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7FB">
        <w:rPr>
          <w:rFonts w:ascii="Arial Narrow" w:eastAsia="Times New Roman" w:hAnsi="Arial Narrow" w:cs="Arial"/>
          <w:b/>
          <w:color w:val="002060"/>
          <w:sz w:val="24"/>
          <w:szCs w:val="24"/>
        </w:rPr>
        <w:t xml:space="preserve">PM 02 - </w:t>
      </w:r>
      <w:r w:rsidRPr="005247FB">
        <w:rPr>
          <w:rFonts w:ascii="Arial Narrow" w:eastAsia="Times New Roman" w:hAnsi="Arial Narrow" w:cs="Arial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CALITATEA AERULUI, SCHIMBĂRI CLIMATICE ȘI MANAGEMENTUL ZGOMOTULUI</w:t>
      </w:r>
    </w:p>
    <w:p w:rsidR="005247FB" w:rsidRPr="005247FB" w:rsidRDefault="005247FB" w:rsidP="005247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proofErr w:type="gramStart"/>
      <w:r w:rsidRPr="005247FB">
        <w:rPr>
          <w:rFonts w:ascii="Arial Narrow" w:eastAsia="Times New Roman" w:hAnsi="Arial Narrow" w:cs="Arial"/>
          <w:b/>
          <w:sz w:val="20"/>
          <w:szCs w:val="20"/>
          <w:lang w:val="es-ES"/>
        </w:rPr>
        <w:t>1)Matricea</w:t>
      </w:r>
      <w:proofErr w:type="gramEnd"/>
      <w:r w:rsidRPr="005247FB">
        <w:rPr>
          <w:rFonts w:ascii="Arial Narrow" w:eastAsia="Times New Roman" w:hAnsi="Arial Narrow" w:cs="Arial"/>
          <w:b/>
          <w:sz w:val="20"/>
          <w:szCs w:val="20"/>
          <w:lang w:val="es-ES"/>
        </w:rPr>
        <w:t>-plan de monitorizare pentru problema “</w:t>
      </w:r>
      <w:r w:rsidRPr="005247FB">
        <w:rPr>
          <w:rFonts w:ascii="Arial Narrow" w:eastAsia="Times New Roman" w:hAnsi="Arial Narrow" w:cs="Arial"/>
          <w:b/>
          <w:sz w:val="20"/>
          <w:szCs w:val="20"/>
        </w:rPr>
        <w:t>Poluarea aerului cu PM10, PM 2,5, NO</w:t>
      </w:r>
      <w:r w:rsidRPr="005247FB">
        <w:rPr>
          <w:rFonts w:ascii="Arial Narrow" w:eastAsia="Times New Roman" w:hAnsi="Arial Narrow" w:cs="Arial"/>
          <w:b/>
          <w:sz w:val="20"/>
          <w:szCs w:val="20"/>
          <w:vertAlign w:val="subscript"/>
        </w:rPr>
        <w:t>2</w:t>
      </w:r>
      <w:r w:rsidRPr="005247FB">
        <w:rPr>
          <w:rFonts w:ascii="Arial Narrow" w:eastAsia="Times New Roman" w:hAnsi="Arial Narrow" w:cs="Arial"/>
          <w:b/>
          <w:sz w:val="20"/>
          <w:szCs w:val="20"/>
        </w:rPr>
        <w:t xml:space="preserve"> și benzen datorită emisiilor din traficul rutier</w:t>
      </w:r>
      <w:r w:rsidRPr="005247FB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p w:rsidR="005247FB" w:rsidRPr="005247FB" w:rsidRDefault="005247FB" w:rsidP="005247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/>
        </w:rPr>
      </w:pPr>
    </w:p>
    <w:tbl>
      <w:tblPr>
        <w:tblStyle w:val="TableGrid1"/>
        <w:tblW w:w="14095" w:type="dxa"/>
        <w:tblInd w:w="-95" w:type="dxa"/>
        <w:tblLook w:val="01E0" w:firstRow="1" w:lastRow="1" w:firstColumn="1" w:lastColumn="1" w:noHBand="0" w:noVBand="0"/>
      </w:tblPr>
      <w:tblGrid>
        <w:gridCol w:w="3449"/>
        <w:gridCol w:w="1036"/>
        <w:gridCol w:w="6066"/>
        <w:gridCol w:w="3544"/>
      </w:tblGrid>
      <w:tr w:rsidR="005247FB" w:rsidRPr="005247FB" w:rsidTr="007C12B9">
        <w:trPr>
          <w:trHeight w:val="395"/>
        </w:trPr>
        <w:tc>
          <w:tcPr>
            <w:tcW w:w="14095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3449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Problema</w:t>
            </w:r>
          </w:p>
        </w:tc>
        <w:tc>
          <w:tcPr>
            <w:tcW w:w="1036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Cod</w:t>
            </w:r>
          </w:p>
        </w:tc>
        <w:tc>
          <w:tcPr>
            <w:tcW w:w="6066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Obiectiv general</w:t>
            </w:r>
          </w:p>
        </w:tc>
        <w:tc>
          <w:tcPr>
            <w:tcW w:w="3544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666"/>
        </w:trPr>
        <w:tc>
          <w:tcPr>
            <w:tcW w:w="344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</w:rPr>
              <w:t>Poluarea aerului cu PM10, PM 2,5, NO</w:t>
            </w:r>
            <w:r w:rsidRPr="005247FB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5247FB">
              <w:rPr>
                <w:rFonts w:ascii="Arial Narrow" w:hAnsi="Arial Narrow" w:cs="Arial"/>
                <w:b/>
                <w:sz w:val="20"/>
                <w:szCs w:val="20"/>
              </w:rPr>
              <w:t>și benzen datorită emisiilor din traficul rutier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</w:rPr>
              <w:t>PM 02- 01</w:t>
            </w:r>
          </w:p>
        </w:tc>
        <w:tc>
          <w:tcPr>
            <w:tcW w:w="606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Îmbunătățirea calității aerului ambiental în zonele în care nu se încadrează în limitele prevăzute de normele în vigoare pentru indicatorii de calitate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Reducerea poluării aerului cu pulberi în suspensie și gaze datorită traficului rutier</w:t>
            </w:r>
          </w:p>
        </w:tc>
      </w:tr>
    </w:tbl>
    <w:p w:rsidR="005247FB" w:rsidRPr="005247FB" w:rsidRDefault="005247FB" w:rsidP="005247FB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2.PLAN DE MONITORIZARE și  RAPORTARE a ACȚIUNILOR  PREVĂZUTE</w:t>
      </w:r>
    </w:p>
    <w:tbl>
      <w:tblPr>
        <w:tblStyle w:val="TableGrid1"/>
        <w:tblW w:w="14095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3776"/>
        <w:gridCol w:w="3118"/>
        <w:gridCol w:w="1560"/>
        <w:gridCol w:w="1984"/>
        <w:gridCol w:w="1701"/>
        <w:gridCol w:w="1956"/>
      </w:tblGrid>
      <w:tr w:rsidR="005247FB" w:rsidRPr="005247FB" w:rsidTr="007C12B9">
        <w:trPr>
          <w:trHeight w:val="229"/>
        </w:trPr>
        <w:tc>
          <w:tcPr>
            <w:tcW w:w="3776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realizare /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776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nerealizarii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(daca e cazul)</w:t>
            </w: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finantare</w:t>
            </w:r>
          </w:p>
        </w:tc>
      </w:tr>
      <w:tr w:rsidR="005247FB" w:rsidRPr="005247FB" w:rsidTr="007C12B9">
        <w:tc>
          <w:tcPr>
            <w:tcW w:w="3776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 xml:space="preserve">-Limitarea și gestionarea mai eficientă a traficului în zona centrală a municipiului București 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Primăria Municipiului București/C.G.M.B.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2022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</w:tc>
      </w:tr>
      <w:tr w:rsidR="005247FB" w:rsidRPr="005247FB" w:rsidTr="007C12B9">
        <w:trPr>
          <w:trHeight w:val="288"/>
        </w:trPr>
        <w:tc>
          <w:tcPr>
            <w:tcW w:w="3776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-Salubrizarea mai eficientă a străzilor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Primăriile de sector/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Consiliile Locale ale Sectoarelor 1-6,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Companiile de salubritate</w:t>
            </w: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it-IT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5247FB" w:rsidRPr="005247FB" w:rsidTr="007C12B9">
        <w:tc>
          <w:tcPr>
            <w:tcW w:w="377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-Promovarea, îmbunătățirea și extinderea transportului public – </w:t>
            </w:r>
            <w:r w:rsidRPr="005247FB">
              <w:rPr>
                <w:rFonts w:ascii="Arial Narrow" w:hAnsi="Arial Narrow" w:cs="Arial"/>
                <w:sz w:val="20"/>
                <w:szCs w:val="20"/>
              </w:rPr>
              <w:t xml:space="preserve">realizarea proiectelor cu finanțare europeană prin POIM pentru autobuze/troleibuze au termen de finalizare anul 2023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-Continuarea implementării proiectelor majore de infrastructură (</w:t>
            </w:r>
            <w:r w:rsidRPr="005247FB">
              <w:rPr>
                <w:rFonts w:ascii="Arial Narrow" w:hAnsi="Arial Narrow" w:cs="Arial"/>
                <w:sz w:val="20"/>
                <w:szCs w:val="20"/>
                <w:lang w:val="pt-BR"/>
              </w:rPr>
              <w:t>transport public de suprafață şi subteran, urban şi regional, inclusiv cu sistemul feroviar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-Reducerea poluării produsă de traficul auto prin încurajarea transportului în comun și reducerea numărului de autovehicule (acțiuni de conștientizare)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 xml:space="preserve">Primăria Municipiului București,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S.T.B.,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Asociația de Dezvoltare Intercomunitară pentru Transport Public București-Ilfov,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A.P.M. București,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S.T.B.</w:t>
            </w: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2023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it-IT"/>
              </w:rPr>
              <w:t>Fonduri europene prin POIM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5247FB" w:rsidRPr="005247FB" w:rsidTr="007C12B9">
        <w:tc>
          <w:tcPr>
            <w:tcW w:w="377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pt-BR"/>
              </w:rPr>
              <w:t>-Utilizarea preponderentă a vehiculelor nepoluante.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noProof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Times New Roman"/>
                <w:noProof/>
                <w:sz w:val="20"/>
                <w:szCs w:val="20"/>
                <w:lang w:val="pt-BR"/>
              </w:rPr>
              <w:t xml:space="preserve">Program de eliminare a autovehiculelor vechi aparţinând persoanelor fizice, finanțat de Administrația Fondului de Mediu, măsură aplicabilă la nivel național și care, aplicată la nivelul Bucureștiului estimează înlocuirea unui </w:t>
            </w:r>
            <w:r w:rsidRPr="005247FB">
              <w:rPr>
                <w:rFonts w:ascii="Arial Narrow" w:hAnsi="Arial Narrow" w:cs="Times New Roman"/>
                <w:noProof/>
                <w:sz w:val="20"/>
                <w:szCs w:val="20"/>
                <w:lang w:val="pt-BR"/>
              </w:rPr>
              <w:lastRenderedPageBreak/>
              <w:t>procent de 3,8% din autoturismele inferioare Euro 5 cu autoturisme noi având norma de poluare Euro 6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Administrația Fondului pentru Mediu </w:t>
            </w: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2022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Fondul de Mediu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5247FB" w:rsidRPr="005247FB" w:rsidTr="007C12B9">
        <w:tc>
          <w:tcPr>
            <w:tcW w:w="377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pt-BR"/>
              </w:rPr>
              <w:lastRenderedPageBreak/>
              <w:t>-Creșterea numărului de stații de monitorizare a calității aerului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Ministerul Mediului, Apelor și Pădurilor,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A.P.M. București</w:t>
            </w: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2022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7FB" w:rsidRPr="005247FB" w:rsidTr="007C12B9">
        <w:tc>
          <w:tcPr>
            <w:tcW w:w="377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bCs/>
                <w:sz w:val="20"/>
                <w:szCs w:val="20"/>
              </w:rPr>
              <w:t>-Asigurarea necesarului de locuri de parcare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 xml:space="preserve">Primăria Municipiului București/C.G.M.B,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Primăriile de sector 1-6/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Consiliile Locale ale Sectoarelor 1-6</w:t>
            </w: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2021-2023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Bugete locale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</w:rPr>
        <w:t>2)Matricea-plan de monitorizare pentru problema “ Poluarea aerului cu PM10, PM 2,5, și NO</w:t>
      </w:r>
      <w:r w:rsidRPr="005247FB">
        <w:rPr>
          <w:rFonts w:ascii="Arial Narrow" w:eastAsia="Times New Roman" w:hAnsi="Arial Narrow" w:cs="Times New Roman"/>
          <w:b/>
          <w:sz w:val="20"/>
          <w:szCs w:val="20"/>
          <w:vertAlign w:val="subscript"/>
        </w:rPr>
        <w:t xml:space="preserve">2 </w:t>
      </w:r>
      <w:r w:rsidRPr="005247FB">
        <w:rPr>
          <w:rFonts w:ascii="Arial Narrow" w:eastAsia="Times New Roman" w:hAnsi="Arial Narrow" w:cs="Times New Roman"/>
          <w:b/>
          <w:sz w:val="20"/>
          <w:szCs w:val="20"/>
        </w:rPr>
        <w:t>datorită emisiilor din încălzirea sectorului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</w:rPr>
        <w:t xml:space="preserve"> rezidenţial”</w:t>
      </w:r>
    </w:p>
    <w:tbl>
      <w:tblPr>
        <w:tblStyle w:val="TableGrid1"/>
        <w:tblW w:w="14095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3889"/>
        <w:gridCol w:w="1276"/>
        <w:gridCol w:w="5528"/>
        <w:gridCol w:w="3402"/>
      </w:tblGrid>
      <w:tr w:rsidR="005247FB" w:rsidRPr="005247FB" w:rsidTr="007C12B9">
        <w:trPr>
          <w:trHeight w:val="347"/>
        </w:trPr>
        <w:tc>
          <w:tcPr>
            <w:tcW w:w="14095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3889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552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3402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388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Poluarea aerului cu PM10, PM 2,5 și NO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  <w:vertAlign w:val="subscript"/>
              </w:rPr>
              <w:t>2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datorită emisiilor din încălzirea sectorului rezidenţial</w:t>
            </w:r>
          </w:p>
        </w:tc>
        <w:tc>
          <w:tcPr>
            <w:tcW w:w="1276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02-02</w:t>
            </w:r>
          </w:p>
        </w:tc>
        <w:tc>
          <w:tcPr>
            <w:tcW w:w="552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Îmbunătățirea calității aerului ambiental în zonele în care nu se încadrează în limitele prevăzute de normele în vigoare pentru indicatorii de calitate</w:t>
            </w:r>
          </w:p>
        </w:tc>
        <w:tc>
          <w:tcPr>
            <w:tcW w:w="340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Reducerea emisiilor de pulberi datorate arderii combustibililor solizi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4000" w:type="dxa"/>
        <w:tblLayout w:type="fixed"/>
        <w:tblLook w:val="01E0" w:firstRow="1" w:lastRow="1" w:firstColumn="1" w:lastColumn="1" w:noHBand="0" w:noVBand="0"/>
      </w:tblPr>
      <w:tblGrid>
        <w:gridCol w:w="3681"/>
        <w:gridCol w:w="3118"/>
        <w:gridCol w:w="1560"/>
        <w:gridCol w:w="1984"/>
        <w:gridCol w:w="1559"/>
        <w:gridCol w:w="2098"/>
      </w:tblGrid>
      <w:tr w:rsidR="005247FB" w:rsidRPr="005247FB" w:rsidTr="007C12B9">
        <w:trPr>
          <w:trHeight w:val="229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realizare /  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209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-Reabilitarea reţelelor de distribuţie a energiei termice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Primăria Municipiului București/C.G.M.B.,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Agenţii economici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2023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09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it-IT"/>
              </w:rPr>
              <w:t>Fonduri europene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it-IT"/>
              </w:rPr>
              <w:t>Buget local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-Continuarea programelor de reabilitare termică a blocurilor de locuinţe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Primăriile de sector/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Consiliile Locale ale Sectoarelor 1-6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9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Fonduri europene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 local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anklin Gothic Medium"/>
                <w:sz w:val="20"/>
                <w:szCs w:val="20"/>
              </w:rPr>
            </w:pPr>
            <w:r w:rsidRPr="005247FB">
              <w:rPr>
                <w:rFonts w:ascii="Arial Narrow" w:hAnsi="Arial Narrow" w:cs="Franklin Gothic Medium"/>
                <w:sz w:val="20"/>
                <w:szCs w:val="20"/>
              </w:rPr>
              <w:t>-Instalarea sistemelor de energie termică din surse regenerabile, dar şi pe gaze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Agenţii economici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2021-2025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9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companii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anklin Gothic Medium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Franklin Gothic Medium"/>
                <w:sz w:val="20"/>
                <w:szCs w:val="20"/>
              </w:rPr>
              <w:t>-Finanţarea prin programele Administrației Fondului pentru Mediu a proiectelor private pentru încălzirea rezidențială</w:t>
            </w:r>
          </w:p>
        </w:tc>
        <w:tc>
          <w:tcPr>
            <w:tcW w:w="31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Administra</w:t>
            </w:r>
            <w:r w:rsidRPr="005247FB">
              <w:rPr>
                <w:rFonts w:ascii="Arial Narrow" w:hAnsi="Arial Narrow" w:cs="Tahoma"/>
                <w:sz w:val="20"/>
                <w:szCs w:val="20"/>
              </w:rPr>
              <w:t>ț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ia Fondului pentru Mediu prin programele de finanţare</w:t>
            </w:r>
          </w:p>
        </w:tc>
        <w:tc>
          <w:tcPr>
            <w:tcW w:w="156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2021-2025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9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Fondul de Mediu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local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5247FB" w:rsidRPr="005247FB" w:rsidRDefault="005247FB" w:rsidP="005247F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3)Matricea-plan de monitorizare pentru problema </w:t>
      </w:r>
      <w:proofErr w:type="gramStart"/>
      <w:r w:rsidRPr="005247FB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,,</w:t>
      </w:r>
      <w:r w:rsidRPr="005247FB">
        <w:rPr>
          <w:rFonts w:ascii="Arial Narrow" w:eastAsia="Times New Roman" w:hAnsi="Arial Narrow" w:cs="Times New Roman"/>
          <w:b/>
          <w:sz w:val="20"/>
          <w:szCs w:val="20"/>
        </w:rPr>
        <w:t>Poluarea</w:t>
      </w:r>
      <w:proofErr w:type="gramEnd"/>
      <w:r w:rsidRPr="005247FB">
        <w:rPr>
          <w:rFonts w:ascii="Arial Narrow" w:eastAsia="Times New Roman" w:hAnsi="Arial Narrow" w:cs="Times New Roman"/>
          <w:b/>
          <w:sz w:val="20"/>
          <w:szCs w:val="20"/>
        </w:rPr>
        <w:t xml:space="preserve"> aerului cu PM10, PM 2,5 datorită  emisiilor din procesul de eroziune eoliană’’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1"/>
        <w:tblW w:w="13631" w:type="dxa"/>
        <w:tblInd w:w="85" w:type="dxa"/>
        <w:tblLook w:val="01E0" w:firstRow="1" w:lastRow="1" w:firstColumn="1" w:lastColumn="1" w:noHBand="0" w:noVBand="0"/>
      </w:tblPr>
      <w:tblGrid>
        <w:gridCol w:w="3709"/>
        <w:gridCol w:w="1417"/>
        <w:gridCol w:w="1883"/>
        <w:gridCol w:w="2228"/>
        <w:gridCol w:w="4394"/>
      </w:tblGrid>
      <w:tr w:rsidR="005247FB" w:rsidRPr="005247FB" w:rsidTr="007C12B9">
        <w:trPr>
          <w:trHeight w:val="347"/>
        </w:trPr>
        <w:tc>
          <w:tcPr>
            <w:tcW w:w="13631" w:type="dxa"/>
            <w:gridSpan w:val="5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3709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417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883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general</w:t>
            </w:r>
          </w:p>
        </w:tc>
        <w:tc>
          <w:tcPr>
            <w:tcW w:w="6622" w:type="dxa"/>
            <w:gridSpan w:val="2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3709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Poluarea aerului cu PM10, PM 2,5 datorită  emisiilor din procesul de eroziune eoliană</w:t>
            </w:r>
          </w:p>
        </w:tc>
        <w:tc>
          <w:tcPr>
            <w:tcW w:w="1417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02-03</w:t>
            </w:r>
          </w:p>
        </w:tc>
        <w:tc>
          <w:tcPr>
            <w:tcW w:w="4111" w:type="dxa"/>
            <w:gridSpan w:val="2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Reducerea poluării aerului cu pulberi în suspensie</w:t>
            </w:r>
          </w:p>
        </w:tc>
        <w:tc>
          <w:tcPr>
            <w:tcW w:w="439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Reducerea concentraţiilor de pulberi în suspensie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1701"/>
        <w:gridCol w:w="1842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2977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70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Termenul de realizare /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-Întreţinerea şi extinderea spaţiilor verzi; renaturarea terenurilor degradate supuse eroziunii eoliene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București,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A.L.P.A.B.,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Primăriile de sectoare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Bugete locale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-Respectarea frecvențelor prevăzute în Regulamentul de organizare și funcționare a serviciului public de salubrizare a Municipiului București aprobat prin HCGMB nr. 345/2020</w:t>
            </w: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-Controlul strict privind respectarea frecvențelor menționate de către operatorii de salubritate.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Operatorii de salubritate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Bugete companii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-Diseminarea studiului privind evaluarea expunerii populaţiei la poluarea aerului cu particule în suspensie (PM</w:t>
            </w:r>
            <w:r w:rsidRPr="005247FB">
              <w:rPr>
                <w:rFonts w:ascii="Arial Narrow" w:hAnsi="Arial Narrow" w:cs="Times New Roman"/>
                <w:sz w:val="20"/>
                <w:szCs w:val="20"/>
                <w:vertAlign w:val="subscript"/>
              </w:rPr>
              <w:t>10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şi PM</w:t>
            </w:r>
            <w:r w:rsidRPr="005247FB">
              <w:rPr>
                <w:rFonts w:ascii="Arial Narrow" w:hAnsi="Arial Narrow" w:cs="Times New Roman"/>
                <w:sz w:val="20"/>
                <w:szCs w:val="20"/>
                <w:vertAlign w:val="subscript"/>
              </w:rPr>
              <w:t>2.5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) şi a impactului poluării cu aceşti poluanţi asupra sănătăţii populaţiei din municipiul Bucureşti (realizat în anul 2019 de către INSP)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-Dezvoltarea unui proiect la nivelul mun. București pentru studierea compoziției pulberilor în suspensie 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București,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433DC">
              <w:rPr>
                <w:rFonts w:ascii="Arial Narrow" w:hAnsi="Arial Narrow" w:cs="Times New Roman"/>
                <w:b/>
                <w:sz w:val="20"/>
                <w:szCs w:val="20"/>
              </w:rPr>
              <w:t>I.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N.S.P.,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Agenţia pentru Protecţia Mediului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  <w:t>U.P.B.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Fonduri Europene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local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-Înfiinţarea suprafeţelor de spaţii verzi, în special a perdelei de protecţie din jurul Bucureştiului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(problema proprietății terenurilor)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București,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Primăriile de sectoare,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Administra</w:t>
            </w:r>
            <w:r w:rsidRPr="005247FB">
              <w:rPr>
                <w:rFonts w:ascii="Arial Narrow" w:hAnsi="Arial Narrow" w:cs="Tahoma"/>
                <w:sz w:val="20"/>
                <w:szCs w:val="20"/>
              </w:rPr>
              <w:t>ț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ia Fondului pentru Mediu prin programele de finanţare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  <w:lang w:val="es-ES"/>
              </w:rPr>
              <w:t>2021-2025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Calibri" w:hAnsi="Calibri" w:cs="Times New Roman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Bugete locale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Calibri" w:eastAsia="Times New Roman" w:hAnsi="Calibri" w:cs="Times New Roman"/>
          <w:b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4) Matricea-plan de monitorizare pentru problema “Poluarea atmosferei datorită emisiilor de</w:t>
      </w:r>
      <w:r w:rsidRPr="005247FB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</w:t>
      </w: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 xml:space="preserve">COV rezultaţi din instalaţii şi activităţi care 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utilizează solvenţi organici”</w:t>
      </w: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4644"/>
        <w:gridCol w:w="1134"/>
        <w:gridCol w:w="3544"/>
        <w:gridCol w:w="4394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464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54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39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464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Poluarea atmosferei datorită emisiilor de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COV rezultaţi din instalaţii şi activităţi care utilizează solvenţi organici</w:t>
            </w:r>
          </w:p>
        </w:tc>
        <w:tc>
          <w:tcPr>
            <w:tcW w:w="1134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02- 04</w:t>
            </w:r>
          </w:p>
        </w:tc>
        <w:tc>
          <w:tcPr>
            <w:tcW w:w="3544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Conformarea agenţilor economici cu cerinţele Directivelor UE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Reducerea emisiilor de COV provenite din activităţile care utilizează solvenţi organici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1701"/>
        <w:gridCol w:w="1842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lastRenderedPageBreak/>
              <w:t>Acțiunea</w:t>
            </w:r>
          </w:p>
        </w:tc>
        <w:tc>
          <w:tcPr>
            <w:tcW w:w="2977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lastRenderedPageBreak/>
              <w:t>Responsabili de implementare</w:t>
            </w:r>
          </w:p>
        </w:tc>
        <w:tc>
          <w:tcPr>
            <w:tcW w:w="170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lastRenderedPageBreak/>
              <w:t xml:space="preserve">Termenul de </w:t>
            </w: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lastRenderedPageBreak/>
              <w:t xml:space="preserve">realizare /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-Verificarea strictă a programelor de conformare la agenţii economici care desfășoară activităţi în care se folosesc solvenţi organici şi sancţionarea celor care nu îşi indeplinesc obligaţiile;</w:t>
            </w:r>
          </w:p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-Încetarea activităţilor neconforme (după somaţie)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>Garda Na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ț</w:t>
            </w: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 xml:space="preserve">ională de Mediu – Comisariatul de Mediu Bucureşti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>2021-2025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-Folosirea de către agenţii economici a BAT-urilor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Agenţii economici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companii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-Autorizarea instalaţiilor existente şi a instalaţiilor noi (la punerea în funcţiune) în conformitate cu prevederile în vigoare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>Bucureşti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</w:tc>
      </w:tr>
    </w:tbl>
    <w:p w:rsidR="005247FB" w:rsidRPr="005247FB" w:rsidRDefault="005247FB" w:rsidP="005247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5)Matricea-plan de monitorizare pentru problema “Poluarea aerului cu pulberi datorită activităţilor din industrie”</w:t>
      </w: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3354"/>
        <w:gridCol w:w="1036"/>
        <w:gridCol w:w="4507"/>
        <w:gridCol w:w="4819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335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036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507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819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335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Poluarea aerului cu pulberi datorită activităţilor din industrie</w:t>
            </w:r>
          </w:p>
        </w:tc>
        <w:tc>
          <w:tcPr>
            <w:tcW w:w="1036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02-05</w:t>
            </w:r>
          </w:p>
        </w:tc>
        <w:tc>
          <w:tcPr>
            <w:tcW w:w="4507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Reducerea poluării aerului cu pulberi în suspensie şi sedimentabile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Reducerea poluării aerului cu pulberi în suspensie şi sedimentabile datorită activităților din industrie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1701"/>
        <w:gridCol w:w="1842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2977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70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-Investiţii ale agenţilor economici  şi în special a CET-urilor pentru achiziţionarea de filtre de reţinere a pulberilor în suspensie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>Agenții economici,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>Garda Națională de Mediu – Comisariatul de Mediu Bucureşti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2021-2023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companii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-Refacerea patului carosabil şi a îmbrăcăminţii asfaltice pe toate arterele cu trafic intens, precum şi întreţinerea permanentă a acestora;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-Întreţinerea corespunzătoare a spaţiilor verzi şi a plantaţiilor de aliniament, cunoscut fiind rolul de perdea de protecţie pe care acestea îl joacă;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-O mai bună salubrizare </w:t>
            </w:r>
            <w:proofErr w:type="gramStart"/>
            <w:r w:rsidRPr="005247FB">
              <w:rPr>
                <w:rFonts w:ascii="Arial Narrow" w:hAnsi="Arial Narrow" w:cs="Times New Roman"/>
                <w:sz w:val="20"/>
                <w:szCs w:val="20"/>
              </w:rPr>
              <w:t>a</w:t>
            </w:r>
            <w:proofErr w:type="gramEnd"/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oraşului.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București,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STB S.A.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lastRenderedPageBreak/>
              <w:t>-Sancțiuni contravenționale proprietarilor de rețele edilitare care au lăsat șantierele abandonate, nu au finalizat lucrările la termen și nu au reparat corespunzător carosabilul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pt-BR"/>
              </w:rPr>
              <w:t xml:space="preserve">Garda Națională de Mediu – Comisariatul de Mediu Bucureşti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proofErr w:type="gramStart"/>
      <w:r w:rsidRPr="005247FB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6)Matricea</w:t>
      </w:r>
      <w:proofErr w:type="gramEnd"/>
      <w:r w:rsidRPr="005247FB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-plan de monitorizare pentru problema “</w:t>
      </w:r>
      <w:r w:rsidRPr="005247FB">
        <w:rPr>
          <w:rFonts w:ascii="Arial Narrow" w:eastAsia="Times New Roman" w:hAnsi="Arial Narrow" w:cs="Times New Roman"/>
          <w:b/>
          <w:sz w:val="20"/>
          <w:szCs w:val="20"/>
        </w:rPr>
        <w:t xml:space="preserve">Poluarea aerului prin emisii de hidrogen sulfurat și/sau mirosuri neplăcute provenite din activitățile 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</w:rPr>
        <w:t>de gestionare a deșeurilor (depozitare, incinerare, sortare)</w:t>
      </w:r>
      <w:r w:rsidRPr="005247FB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5778"/>
        <w:gridCol w:w="1418"/>
        <w:gridCol w:w="2268"/>
        <w:gridCol w:w="4252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577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41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26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252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577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Poluarea aerului prin emisii de hidrogen sulfurat si/sau mirosuri neplăcute provenite din activitățile de gestionare a deșeurilor (depozitare, incinerare, sortare)</w:t>
            </w:r>
          </w:p>
        </w:tc>
        <w:tc>
          <w:tcPr>
            <w:tcW w:w="1418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02-06</w:t>
            </w:r>
          </w:p>
        </w:tc>
        <w:tc>
          <w:tcPr>
            <w:tcW w:w="226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Reducerea poluării</w:t>
            </w:r>
          </w:p>
        </w:tc>
        <w:tc>
          <w:tcPr>
            <w:tcW w:w="4252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Îmbunătățirea calității aerului ambiental în zonele din vecinatatea depozitelor de deseuri, incinerare, statii sortare)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1701"/>
        <w:gridCol w:w="1842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2977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70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realizare / 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Actiuni realizate in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(daca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-Realizarea de campanii periodice de monitorizare a hidrogenului sulfurat în zonele afectate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A.P.M. București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Periodic (2021-2025)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-Controlul operatorilor ce gestionează deșeuri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G.N.M.-Comisariatul Mun. 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fr-FR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-Introducerea în autorizațiile de mediu a prevederii planurilor de gestionare a deșeurilor, împreună cu obligațiile operatorilor de a monitoriza mirosurile conform legislației aplicabile, atât în perioada de operare, cât și în perioada post-închidere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A.P.M. București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2021-2022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Calibri" w:hAnsi="Calibri" w:cs="Times New Roman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companii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fr-FR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-Ținând cont de atingerea în scurt timp a capacității maxime de depozitare aprobată pentru depozitul Chiajna-Rudeni, este necesară inițierea imediată la nivelul PMB a unei analize/studiu în vederea găsirii unor soluții pentru problema eliminării deșeurilor municipale.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București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 xml:space="preserve">2021-2022 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Fonduri europene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local</w:t>
            </w:r>
          </w:p>
        </w:tc>
      </w:tr>
    </w:tbl>
    <w:p w:rsidR="005247FB" w:rsidRPr="005247FB" w:rsidRDefault="005247FB" w:rsidP="005247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7)Matricea-plan de monitorizare pentru problema “</w:t>
      </w:r>
      <w:r w:rsidRPr="005247FB">
        <w:rPr>
          <w:rFonts w:ascii="Arial Narrow" w:eastAsia="Times New Roman" w:hAnsi="Arial Narrow" w:cs="Times New Roman"/>
          <w:b/>
          <w:sz w:val="20"/>
          <w:szCs w:val="20"/>
        </w:rPr>
        <w:t>Capacitate redusă de reacție la schimbările climatice</w:t>
      </w:r>
      <w:r w:rsidRPr="005247FB">
        <w:rPr>
          <w:rFonts w:ascii="Arial Narrow" w:eastAsia="Times New Roman" w:hAnsi="Arial Narrow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”</w:t>
      </w: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2518"/>
        <w:gridCol w:w="1134"/>
        <w:gridCol w:w="4536"/>
        <w:gridCol w:w="5528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251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536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528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251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Capacitate redusă de reacție la schimbările climatice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134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02-07</w:t>
            </w:r>
          </w:p>
        </w:tc>
        <w:tc>
          <w:tcPr>
            <w:tcW w:w="4536" w:type="dxa"/>
            <w:shd w:val="clear" w:color="auto" w:fill="FFFFFF" w:themeFill="background1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Creșterea rezilienței orașului la schimbările climatice globale.</w:t>
            </w:r>
          </w:p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Îmbunătățirea capacității administrației în gestionarea problemelor determinate de schimbările climatice globale</w:t>
            </w:r>
          </w:p>
        </w:tc>
        <w:tc>
          <w:tcPr>
            <w:tcW w:w="5528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Scăderea ponderii suprafețelor impermeabile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Stoparea extinderii suprafeței afectate de insula de căldură a Capitalei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Îmbunătățirea eficienței instituțiilor publice în managementul situațiilor de risc generate de schimbările climatice globale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1701"/>
        <w:gridCol w:w="1842"/>
        <w:gridCol w:w="1701"/>
        <w:gridCol w:w="1843"/>
      </w:tblGrid>
      <w:tr w:rsidR="005247FB" w:rsidRPr="005247FB" w:rsidTr="007C12B9">
        <w:trPr>
          <w:trHeight w:val="397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2977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70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realizare /    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397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-Diseminare informațiilor din studiul  privind evoluția insulei de căldură a Bucureștiului</w:t>
            </w: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Administraţia Naţională de Meteorologie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2022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-Limitarea extinderii suprafețelor impermeabile, ce funcționează ca factori de creștere a presiunii cantităților ridicate de precipitații asupra rețelei de canalizare și contribuie la creșterea temperaturii urbane/dezvoltarea insulei de căldură asociate orașului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APA NOVA București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companii</w:t>
            </w:r>
          </w:p>
        </w:tc>
      </w:tr>
      <w:tr w:rsidR="005247FB" w:rsidRPr="005247FB" w:rsidTr="007C12B9">
        <w:trPr>
          <w:trHeight w:val="170"/>
        </w:trPr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-Creșterea numărului de fântâni publice și a altor categorii de suprafețe oxigenante în interiorul orașului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Primăriile de sector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Apa Nova București S.A.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2021-2023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Fonduri Europene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companii</w:t>
            </w:r>
          </w:p>
        </w:tc>
      </w:tr>
      <w:tr w:rsidR="005247FB" w:rsidRPr="005247FB" w:rsidTr="007C12B9">
        <w:trPr>
          <w:trHeight w:val="170"/>
        </w:trPr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-Integrarea problemelor legate de schimbările climatice în preocupările directe ale instituțiilor publice;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-Dezvoltarea de proiecte 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Primariile de sector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de mediu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Administraţia Naţională de Meteorologie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Universitatea București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2021-2023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local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Fonduri europene</w:t>
            </w:r>
          </w:p>
        </w:tc>
      </w:tr>
      <w:tr w:rsidR="005247FB" w:rsidRPr="005247FB" w:rsidTr="007C12B9">
        <w:trPr>
          <w:trHeight w:val="170"/>
        </w:trPr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-Controlul raportului dintre suprafețele umbrite </w:t>
            </w:r>
            <w:r w:rsidRPr="005247FB">
              <w:rPr>
                <w:rFonts w:ascii="Arial Narrow" w:hAnsi="Arial Narrow" w:cs="Tahoma"/>
                <w:sz w:val="20"/>
                <w:szCs w:val="20"/>
                <w:lang w:val="it-IT"/>
              </w:rPr>
              <w:t>ș</w:t>
            </w: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i cele însorite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Administraţia Naţională de Meteorologie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Universitatea București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local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 w:rsidR="005247FB" w:rsidRPr="005247FB" w:rsidTr="007C12B9">
        <w:trPr>
          <w:trHeight w:val="170"/>
        </w:trPr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-Diseminarea informaţiilor privind calitatea aerului (mass-media, pagina de web, social media) în contextul fenomenelor meteo extreme-temperaturi crescute, furtuni/emiterea de alerte privind fenomenele extreme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A.P.M. București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Administraţia Naţională de Meteorologie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84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local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Calibri" w:eastAsia="Times New Roman" w:hAnsi="Calibri" w:cs="Times New Roman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Arial"/>
          <w:b/>
          <w:sz w:val="20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8)Matricea-plan de monitorizare pentru problema “</w:t>
      </w:r>
      <w:r w:rsidRPr="005247FB">
        <w:rPr>
          <w:rFonts w:ascii="Arial Narrow" w:eastAsia="Times New Roman" w:hAnsi="Arial Narrow" w:cs="Arial"/>
          <w:b/>
          <w:sz w:val="20"/>
        </w:rPr>
        <w:t>Expunerea populației, a clădirilor de locuit și a clădirilor speciale la diferite surse de zgomot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7FB">
        <w:rPr>
          <w:rFonts w:ascii="Arial Narrow" w:eastAsia="Times New Roman" w:hAnsi="Arial Narrow" w:cs="Arial"/>
          <w:b/>
          <w:sz w:val="20"/>
        </w:rPr>
        <w:t xml:space="preserve"> (trafic rutier, trafic feroviar-tip tramvai, activitate industrială)</w:t>
      </w: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”</w:t>
      </w: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5353"/>
        <w:gridCol w:w="1276"/>
        <w:gridCol w:w="3544"/>
        <w:gridCol w:w="3543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5353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544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3543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535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7FB">
              <w:rPr>
                <w:rFonts w:ascii="Arial Narrow" w:hAnsi="Arial Narrow" w:cs="Arial"/>
                <w:b/>
                <w:sz w:val="20"/>
              </w:rPr>
              <w:t xml:space="preserve">Expunerea populației, a clădirilor de locuit și a clădirilor speciale la diferite surse de zgomot (trafic rutier, trafic feroviar-tip tramvai, </w:t>
            </w:r>
            <w:r w:rsidRPr="005247FB">
              <w:rPr>
                <w:rFonts w:ascii="Arial Narrow" w:hAnsi="Arial Narrow" w:cs="Arial"/>
                <w:b/>
                <w:sz w:val="20"/>
              </w:rPr>
              <w:lastRenderedPageBreak/>
              <w:t>activitate industrială</w:t>
            </w:r>
            <w:r w:rsidRPr="005247FB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1276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PM 02-08</w:t>
            </w:r>
          </w:p>
        </w:tc>
        <w:tc>
          <w:tcPr>
            <w:tcW w:w="3544" w:type="dxa"/>
            <w:shd w:val="clear" w:color="auto" w:fill="FFFFFF" w:themeFill="background1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Reducerea nivelului de zgomot generat de diferite surse de zgomot</w:t>
            </w:r>
          </w:p>
        </w:tc>
        <w:tc>
          <w:tcPr>
            <w:tcW w:w="35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Măsuri de gestionare și/sau reducere a zgomotului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1559"/>
        <w:gridCol w:w="1984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681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2977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realizare /    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681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681" w:type="dxa"/>
            <w:shd w:val="clear" w:color="auto" w:fill="auto"/>
          </w:tcPr>
          <w:p w:rsidR="005247FB" w:rsidRPr="005247FB" w:rsidRDefault="005247FB" w:rsidP="005247FB">
            <w:pPr>
              <w:keepLines/>
              <w:tabs>
                <w:tab w:val="left" w:pos="493"/>
                <w:tab w:val="left" w:pos="638"/>
                <w:tab w:val="right" w:pos="534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r w:rsidRPr="005247FB">
              <w:rPr>
                <w:rFonts w:ascii="Arial Narrow" w:hAnsi="Arial Narrow" w:cs="Arial"/>
                <w:sz w:val="20"/>
                <w:szCs w:val="20"/>
              </w:rPr>
              <w:t>Măsuri de evitare sau reducere a zgomotului traficului autovehiculelor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keepLines/>
              <w:tabs>
                <w:tab w:val="left" w:pos="493"/>
                <w:tab w:val="left" w:pos="638"/>
                <w:tab w:val="right" w:pos="534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-Măsuri de a concentra traficul sau de a</w:t>
            </w:r>
            <w:r w:rsidRPr="005247FB">
              <w:rPr>
                <w:rFonts w:ascii="Arial Narrow" w:hAnsi="Arial Narrow" w:cs="Arial"/>
                <w:sz w:val="20"/>
                <w:szCs w:val="20"/>
              </w:rPr>
              <w:noBreakHyphen/>
              <w:t>l devia către zone mai puţin sensibile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ADI Transport București- Ilfov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keepLines/>
              <w:tabs>
                <w:tab w:val="left" w:pos="493"/>
                <w:tab w:val="left" w:pos="638"/>
                <w:tab w:val="right" w:pos="5344"/>
              </w:tabs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-Măsuri pentru reducerea impactului traficului rămas (care nu poate fi deviat)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 w:rsidR="005247FB" w:rsidRPr="005247FB" w:rsidTr="007C12B9">
        <w:tc>
          <w:tcPr>
            <w:tcW w:w="368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247FB">
              <w:rPr>
                <w:rFonts w:ascii="Arial Narrow" w:eastAsia="Calibri" w:hAnsi="Arial Narrow" w:cs="Times New Roman"/>
                <w:sz w:val="20"/>
                <w:szCs w:val="20"/>
              </w:rPr>
              <w:t>-Refacerea/revizuirea, cel puțin la fiecare 5 ani, a hărților strategice de zgomot, de fiecare dată pentru anul calendaristic precedent ;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-Reevaluarea/revizuirea planurilor de acțiune destinate gestionării zgomotului și a efectelor acestuia, incluzând măsuri de reducere a zgomotului</w:t>
            </w:r>
          </w:p>
        </w:tc>
        <w:tc>
          <w:tcPr>
            <w:tcW w:w="2977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de mediu 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30 iunie 2022</w:t>
            </w:r>
          </w:p>
          <w:p w:rsidR="005247FB" w:rsidRPr="005247FB" w:rsidRDefault="005247FB" w:rsidP="005247F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Calibri" w:eastAsia="Times New Roman" w:hAnsi="Calibri" w:cs="Times New Roman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9)Matricea-plan de monitorizare pentru problema “</w:t>
      </w:r>
      <w:r w:rsidRPr="005247FB">
        <w:rPr>
          <w:rFonts w:ascii="Arial Narrow" w:eastAsia="Times New Roman" w:hAnsi="Arial Narrow" w:cs="Arial"/>
          <w:b/>
          <w:sz w:val="20"/>
          <w:szCs w:val="20"/>
        </w:rPr>
        <w:t>Expunerea populației și a clădirilor (inclusiv clădirilor cu destinație specială) la niveluri de zgomot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5247FB">
        <w:rPr>
          <w:rFonts w:ascii="Arial Narrow" w:eastAsia="Times New Roman" w:hAnsi="Arial Narrow" w:cs="Arial"/>
          <w:b/>
          <w:sz w:val="20"/>
          <w:szCs w:val="20"/>
        </w:rPr>
        <w:t xml:space="preserve"> peste limitele admise datorită traficului pe căile ferate”</w:t>
      </w: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5211"/>
        <w:gridCol w:w="993"/>
        <w:gridCol w:w="4110"/>
        <w:gridCol w:w="3402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5211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993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110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3402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20"/>
        </w:trPr>
        <w:tc>
          <w:tcPr>
            <w:tcW w:w="521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</w:rPr>
              <w:t xml:space="preserve">Expunerea populației și a clădirilor (inclusiv clădirilor cu destinație specială) la niveluri de zgomot peste limitele admise datorită traficului pe căile ferate </w:t>
            </w:r>
          </w:p>
        </w:tc>
        <w:tc>
          <w:tcPr>
            <w:tcW w:w="993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02-09</w:t>
            </w:r>
          </w:p>
        </w:tc>
        <w:tc>
          <w:tcPr>
            <w:tcW w:w="4110" w:type="dxa"/>
            <w:shd w:val="clear" w:color="auto" w:fill="FFFFFF" w:themeFill="background1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Reducerea expunerii populației și a clădirilor (inclusiv clădirilor cu destinație specială) la surse de zgomot</w:t>
            </w:r>
          </w:p>
        </w:tc>
        <w:tc>
          <w:tcPr>
            <w:tcW w:w="3402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Măsuri de gestionare și/sau reducere a zgomotului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1984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53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realizare /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539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539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-Diminuarea cu 30% a vitezelor de trafic (reducere cu cca 4,5 dB(A) a parametrilor Lzsn si Ln);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-Diminuarea cu 50% a vitezei pe str. Telega (complex rezidential Metropolis), însemnând o reducere cu </w:t>
            </w:r>
            <w:proofErr w:type="gramStart"/>
            <w:r w:rsidRPr="005247FB">
              <w:rPr>
                <w:rFonts w:ascii="Arial Narrow" w:hAnsi="Arial Narrow" w:cs="Arial"/>
                <w:sz w:val="20"/>
                <w:szCs w:val="20"/>
              </w:rPr>
              <w:t>6dB(</w:t>
            </w:r>
            <w:proofErr w:type="gramEnd"/>
            <w:r w:rsidRPr="005247FB">
              <w:rPr>
                <w:rFonts w:ascii="Arial Narrow" w:hAnsi="Arial Narrow" w:cs="Arial"/>
                <w:sz w:val="20"/>
                <w:szCs w:val="20"/>
              </w:rPr>
              <w:t>A) a valorilor Lzsn și Ln, respectiv reducere cu 9 dB(A) a nivelurilor maxime de zgomot la trecerea trenurilor.</w:t>
            </w:r>
          </w:p>
        </w:tc>
        <w:tc>
          <w:tcPr>
            <w:tcW w:w="311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31.12.2021</w:t>
            </w: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31.12.2021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</w:tr>
      <w:tr w:rsidR="005247FB" w:rsidRPr="005247FB" w:rsidTr="007C12B9">
        <w:tc>
          <w:tcPr>
            <w:tcW w:w="353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lastRenderedPageBreak/>
              <w:t>-Amplasarea de ecrane de protecție - - măsură propusă a fi realizată doar dacă se mai depășesc valorile limită pentru indicatorii Lzsn și Ln în urma realizării următoarelor hărți de zgomot, cu termen de realizare 30 iunie 2022</w:t>
            </w:r>
          </w:p>
        </w:tc>
        <w:tc>
          <w:tcPr>
            <w:tcW w:w="311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Arial"/>
                <w:sz w:val="20"/>
                <w:szCs w:val="20"/>
              </w:rPr>
              <w:t>31.12.2026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Calibri" w:eastAsia="Times New Roman" w:hAnsi="Calibri" w:cs="Times New Roman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 xml:space="preserve">10)Matricea-plan de monitorizare pentru problema “Existența unor areale afectate de depășiri ale </w:t>
      </w:r>
      <w:r w:rsidRPr="005247FB">
        <w:rPr>
          <w:rFonts w:ascii="Arial Narrow" w:eastAsia="Times New Roman" w:hAnsi="Arial Narrow" w:cs="Times New Roman"/>
          <w:b/>
          <w:sz w:val="20"/>
          <w:szCs w:val="20"/>
        </w:rPr>
        <w:t>limitei maxime admise a nivelului de zgomot</w:t>
      </w: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 xml:space="preserve">, 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cu precădere în zonele rezidențiale”</w:t>
      </w:r>
    </w:p>
    <w:tbl>
      <w:tblPr>
        <w:tblStyle w:val="TableGrid1"/>
        <w:tblW w:w="13716" w:type="dxa"/>
        <w:tblLook w:val="01E0" w:firstRow="1" w:lastRow="1" w:firstColumn="1" w:lastColumn="1" w:noHBand="0" w:noVBand="0"/>
      </w:tblPr>
      <w:tblGrid>
        <w:gridCol w:w="5070"/>
        <w:gridCol w:w="1417"/>
        <w:gridCol w:w="3686"/>
        <w:gridCol w:w="3543"/>
      </w:tblGrid>
      <w:tr w:rsidR="005247FB" w:rsidRPr="005247FB" w:rsidTr="007C12B9">
        <w:trPr>
          <w:trHeight w:val="347"/>
        </w:trPr>
        <w:tc>
          <w:tcPr>
            <w:tcW w:w="13716" w:type="dxa"/>
            <w:gridSpan w:val="4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247FB" w:rsidRPr="005247FB" w:rsidTr="007C12B9">
        <w:trPr>
          <w:trHeight w:val="347"/>
        </w:trPr>
        <w:tc>
          <w:tcPr>
            <w:tcW w:w="5070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417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686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3543" w:type="dxa"/>
          </w:tcPr>
          <w:p w:rsidR="005247FB" w:rsidRPr="005247FB" w:rsidRDefault="005247FB" w:rsidP="005247FB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5247FB" w:rsidRPr="005247FB" w:rsidTr="007C12B9">
        <w:trPr>
          <w:trHeight w:val="379"/>
        </w:trPr>
        <w:tc>
          <w:tcPr>
            <w:tcW w:w="5070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Existența unor areale afectate de depășiri ale 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limitei maxime admise a nivelului de zgomot</w:t>
            </w: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, cu precădere în zonele rezidențiale</w:t>
            </w:r>
          </w:p>
        </w:tc>
        <w:tc>
          <w:tcPr>
            <w:tcW w:w="1417" w:type="dxa"/>
          </w:tcPr>
          <w:p w:rsidR="005247FB" w:rsidRPr="005247FB" w:rsidRDefault="005247FB" w:rsidP="005247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</w:rPr>
              <w:t>PM 02-10</w:t>
            </w:r>
          </w:p>
        </w:tc>
        <w:tc>
          <w:tcPr>
            <w:tcW w:w="3686" w:type="dxa"/>
            <w:shd w:val="clear" w:color="auto" w:fill="FFFFFF" w:themeFill="background1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Diminuarea suprafețelor urbane afectate de depășiri ale limitei maxime admise a nivelului de zgomot</w:t>
            </w:r>
          </w:p>
        </w:tc>
        <w:tc>
          <w:tcPr>
            <w:tcW w:w="35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Reducerea arealelor afectate de depășiri ale limitelor maxime admise a nivelului zgomotului în spațiile rezidențiale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5247FB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p w:rsidR="005247FB" w:rsidRPr="005247FB" w:rsidRDefault="005247FB" w:rsidP="005247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tbl>
      <w:tblPr>
        <w:tblStyle w:val="TableGrid1"/>
        <w:tblW w:w="13745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1984"/>
        <w:gridCol w:w="1701"/>
        <w:gridCol w:w="1843"/>
      </w:tblGrid>
      <w:tr w:rsidR="005247FB" w:rsidRPr="005247FB" w:rsidTr="007C12B9">
        <w:trPr>
          <w:trHeight w:val="229"/>
        </w:trPr>
        <w:tc>
          <w:tcPr>
            <w:tcW w:w="353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Termenul de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realizare /      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5247FB" w:rsidRPr="005247FB" w:rsidTr="007C12B9">
        <w:trPr>
          <w:trHeight w:val="953"/>
        </w:trPr>
        <w:tc>
          <w:tcPr>
            <w:tcW w:w="3539" w:type="dxa"/>
            <w:vMerge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5247FB" w:rsidRPr="005247FB" w:rsidRDefault="005247FB" w:rsidP="005247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Motivul nerealizării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5247FB" w:rsidRPr="005247FB" w:rsidTr="007C12B9">
        <w:tc>
          <w:tcPr>
            <w:tcW w:w="3539" w:type="dxa"/>
            <w:shd w:val="clear" w:color="auto" w:fill="auto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-Monitorizarea arealelor afectate de depășiri ale limitei maxime admise a nivelului de zgomot în zone rezidențiale</w:t>
            </w:r>
          </w:p>
        </w:tc>
        <w:tc>
          <w:tcPr>
            <w:tcW w:w="311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Bucureşti/CGMB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de mediu 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it-IT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</w:tc>
      </w:tr>
      <w:tr w:rsidR="005247FB" w:rsidRPr="005247FB" w:rsidTr="007C12B9">
        <w:tc>
          <w:tcPr>
            <w:tcW w:w="353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-Promovarea de măsuri pentru diminuarea nivelului de zgomot în arealele rezidențiale</w:t>
            </w:r>
          </w:p>
        </w:tc>
        <w:tc>
          <w:tcPr>
            <w:tcW w:w="311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>Primăria Municipiului Bucureşti/CGMB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</w:rPr>
              <w:t xml:space="preserve">Autorităţile locale de mediu </w:t>
            </w:r>
          </w:p>
        </w:tc>
        <w:tc>
          <w:tcPr>
            <w:tcW w:w="1559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5247FB" w:rsidRPr="005247FB" w:rsidRDefault="005247FB" w:rsidP="005247F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5247FB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locale</w:t>
            </w:r>
          </w:p>
        </w:tc>
      </w:tr>
    </w:tbl>
    <w:p w:rsidR="005247FB" w:rsidRPr="005247FB" w:rsidRDefault="005247FB" w:rsidP="005247FB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5247FB" w:rsidRPr="005247FB" w:rsidRDefault="005247FB" w:rsidP="005247FB">
      <w:pPr>
        <w:spacing w:after="0" w:line="240" w:lineRule="auto"/>
        <w:rPr>
          <w:rFonts w:ascii="Calibri" w:eastAsia="Times New Roman" w:hAnsi="Calibri" w:cs="Times New Roman"/>
        </w:rPr>
      </w:pPr>
    </w:p>
    <w:sectPr w:rsidR="005247FB" w:rsidRPr="005247FB" w:rsidSect="00524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B0"/>
    <w:rsid w:val="005247FB"/>
    <w:rsid w:val="006400B0"/>
    <w:rsid w:val="00731E3E"/>
    <w:rsid w:val="008C2391"/>
    <w:rsid w:val="00A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47FB"/>
  </w:style>
  <w:style w:type="paragraph" w:customStyle="1" w:styleId="BodyTextIndent1">
    <w:name w:val="Body Text Indent1"/>
    <w:basedOn w:val="Normal"/>
    <w:next w:val="BodyTextIndent"/>
    <w:link w:val="BodyTextIndentChar"/>
    <w:rsid w:val="005247FB"/>
    <w:pPr>
      <w:spacing w:after="0" w:line="240" w:lineRule="auto"/>
      <w:ind w:firstLine="720"/>
    </w:pPr>
    <w:rPr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1"/>
    <w:rsid w:val="005247FB"/>
    <w:rPr>
      <w:color w:val="000000"/>
      <w:szCs w:val="20"/>
      <w:lang w:val="ro-RO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rsid w:val="005247FB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2 Char,List Paragraph1 Char,Heading 2_sj Char,List_Paragraph Char,Multilevel para_II Char,Citation List Char,본문(내용) Char,List Paragraph (numbered (a)) Char,Forth level Char,Normal bullet 2 Char,Lettre d'introduction Char"/>
    <w:link w:val="ListParagraph111"/>
    <w:uiPriority w:val="34"/>
    <w:qFormat/>
    <w:locked/>
    <w:rsid w:val="005247FB"/>
    <w:rPr>
      <w:lang w:val="ro-RO"/>
    </w:rPr>
  </w:style>
  <w:style w:type="paragraph" w:customStyle="1" w:styleId="Default">
    <w:name w:val="Default"/>
    <w:rsid w:val="005247FB"/>
    <w:pPr>
      <w:autoSpaceDE w:val="0"/>
      <w:autoSpaceDN w:val="0"/>
      <w:adjustRightInd w:val="0"/>
      <w:spacing w:after="120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5247FB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mnormal">
    <w:name w:val="ipmnormal"/>
    <w:basedOn w:val="Normal"/>
    <w:rsid w:val="005247FB"/>
    <w:pPr>
      <w:spacing w:after="0" w:line="240" w:lineRule="auto"/>
    </w:pPr>
    <w:rPr>
      <w:rFonts w:eastAsia="Calibri"/>
      <w:lang w:val="en-GB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247F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247FB"/>
  </w:style>
  <w:style w:type="paragraph" w:styleId="ListParagraph">
    <w:name w:val="List Paragraph"/>
    <w:basedOn w:val="Normal"/>
    <w:uiPriority w:val="34"/>
    <w:qFormat/>
    <w:rsid w:val="005247FB"/>
    <w:pPr>
      <w:ind w:left="720"/>
      <w:contextualSpacing/>
    </w:pPr>
  </w:style>
  <w:style w:type="table" w:styleId="TableGrid">
    <w:name w:val="Table Grid"/>
    <w:basedOn w:val="TableNormal"/>
    <w:uiPriority w:val="59"/>
    <w:rsid w:val="0052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47FB"/>
  </w:style>
  <w:style w:type="paragraph" w:customStyle="1" w:styleId="BodyTextIndent1">
    <w:name w:val="Body Text Indent1"/>
    <w:basedOn w:val="Normal"/>
    <w:next w:val="BodyTextIndent"/>
    <w:link w:val="BodyTextIndentChar"/>
    <w:rsid w:val="005247FB"/>
    <w:pPr>
      <w:spacing w:after="0" w:line="240" w:lineRule="auto"/>
      <w:ind w:firstLine="720"/>
    </w:pPr>
    <w:rPr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1"/>
    <w:rsid w:val="005247FB"/>
    <w:rPr>
      <w:color w:val="000000"/>
      <w:szCs w:val="20"/>
      <w:lang w:val="ro-RO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rsid w:val="005247FB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2 Char,List Paragraph1 Char,Heading 2_sj Char,List_Paragraph Char,Multilevel para_II Char,Citation List Char,본문(내용) Char,List Paragraph (numbered (a)) Char,Forth level Char,Normal bullet 2 Char,Lettre d'introduction Char"/>
    <w:link w:val="ListParagraph111"/>
    <w:uiPriority w:val="34"/>
    <w:qFormat/>
    <w:locked/>
    <w:rsid w:val="005247FB"/>
    <w:rPr>
      <w:lang w:val="ro-RO"/>
    </w:rPr>
  </w:style>
  <w:style w:type="paragraph" w:customStyle="1" w:styleId="Default">
    <w:name w:val="Default"/>
    <w:rsid w:val="005247FB"/>
    <w:pPr>
      <w:autoSpaceDE w:val="0"/>
      <w:autoSpaceDN w:val="0"/>
      <w:adjustRightInd w:val="0"/>
      <w:spacing w:after="120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5247FB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mnormal">
    <w:name w:val="ipmnormal"/>
    <w:basedOn w:val="Normal"/>
    <w:rsid w:val="005247FB"/>
    <w:pPr>
      <w:spacing w:after="0" w:line="240" w:lineRule="auto"/>
    </w:pPr>
    <w:rPr>
      <w:rFonts w:eastAsia="Calibri"/>
      <w:lang w:val="en-GB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247F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247FB"/>
  </w:style>
  <w:style w:type="paragraph" w:styleId="ListParagraph">
    <w:name w:val="List Paragraph"/>
    <w:basedOn w:val="Normal"/>
    <w:uiPriority w:val="34"/>
    <w:qFormat/>
    <w:rsid w:val="005247FB"/>
    <w:pPr>
      <w:ind w:left="720"/>
      <w:contextualSpacing/>
    </w:pPr>
  </w:style>
  <w:style w:type="table" w:styleId="TableGrid">
    <w:name w:val="Table Grid"/>
    <w:basedOn w:val="TableNormal"/>
    <w:uiPriority w:val="59"/>
    <w:rsid w:val="0052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2782</Words>
  <Characters>16141</Characters>
  <Application>Microsoft Office Word</Application>
  <DocSecurity>0</DocSecurity>
  <Lines>134</Lines>
  <Paragraphs>37</Paragraphs>
  <ScaleCrop>false</ScaleCrop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4</cp:revision>
  <dcterms:created xsi:type="dcterms:W3CDTF">2022-11-02T11:26:00Z</dcterms:created>
  <dcterms:modified xsi:type="dcterms:W3CDTF">2023-01-11T07:53:00Z</dcterms:modified>
</cp:coreProperties>
</file>