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811C39F" w14:textId="63CA8692" w:rsidR="005076C0" w:rsidRDefault="002928B9">
      <w:pPr>
        <w:rPr>
          <w:rFonts w:ascii="Times New Roman" w:hAnsi="Times New Roman"/>
          <w:lang w:val="ro-RO"/>
        </w:rPr>
      </w:pPr>
      <w:r>
        <w:rPr>
          <w:rFonts w:ascii="Times New Roman" w:hAnsi="Times New Roman"/>
          <w:lang w:val="ro-RO"/>
        </w:rPr>
        <w:pict w14:anchorId="7C47E112">
          <v:shapetype id="_x0000_t202" coordsize="21600,21600" o:spt="202" path="m,l,21600r21600,l21600,xe">
            <v:stroke joinstyle="miter"/>
            <v:path gradientshapeok="t" o:connecttype="rect"/>
          </v:shapetype>
          <v:shape id="_x0000_s1028" type="#_x0000_t202" style="position:absolute;left:0;text-align:left;margin-left:201.65pt;margin-top:0;width:300pt;height:69.4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" filled="f" stroked="f">
            <v:textbox style="mso-next-textbox:#_x0000_s1028;mso-fit-shape-to-text:t">
              <w:txbxContent>
                <w:p w14:paraId="0E327672" w14:textId="76A50A6A" w:rsidR="002928B9" w:rsidRDefault="002928B9">
                  <w:pPr>
                    <w:spacing w:line="240" w:lineRule="auto"/>
                    <w:jc w:val="right"/>
                    <w:rPr>
                      <w:rFonts w:asciiTheme="minorHAnsi" w:hAnsiTheme="minorHAnsi" w:cstheme="minorHAnsi"/>
                      <w:b/>
                      <w:color w:val="3B3838" w:themeColor="background2" w:themeShade="40"/>
                      <w:sz w:val="36"/>
                      <w:lang w:val="ro-RO"/>
                    </w:rPr>
                  </w:pPr>
                  <w:r>
                    <w:rPr>
                      <w:rFonts w:asciiTheme="minorHAnsi" w:hAnsiTheme="minorHAnsi" w:cstheme="minorHAnsi"/>
                      <w:b/>
                      <w:color w:val="3B3838" w:themeColor="background2" w:themeShade="40"/>
                      <w:sz w:val="36"/>
                      <w:lang w:val="ro-RO"/>
                    </w:rPr>
                    <w:t>A.P.M. Bucureşti</w:t>
                  </w:r>
                </w:p>
                <w:p w14:paraId="40F6AB16" w14:textId="77777777" w:rsidR="002928B9" w:rsidRDefault="002928B9">
                  <w:pPr>
                    <w:spacing w:line="240" w:lineRule="auto"/>
                    <w:jc w:val="right"/>
                    <w:rPr>
                      <w:rFonts w:asciiTheme="minorHAnsi" w:hAnsiTheme="minorHAnsi" w:cstheme="minorHAnsi"/>
                      <w:color w:val="3B3838" w:themeColor="background2" w:themeShade="40"/>
                      <w:sz w:val="22"/>
                      <w:lang w:val="ro-RO"/>
                    </w:rPr>
                  </w:pPr>
                  <w:r>
                    <w:rPr>
                      <w:rFonts w:asciiTheme="minorHAnsi" w:hAnsiTheme="minorHAnsi" w:cstheme="minorHAnsi"/>
                      <w:color w:val="3B3838" w:themeColor="background2" w:themeShade="40"/>
                      <w:sz w:val="22"/>
                      <w:lang w:val="ro-RO"/>
                    </w:rPr>
                    <w:t>Aleea Lacul Morii nr. 1, Sector 6, București</w:t>
                  </w:r>
                </w:p>
                <w:p w14:paraId="520E4342" w14:textId="08DB9862" w:rsidR="002928B9" w:rsidRPr="00A404D3" w:rsidRDefault="002928B9">
                  <w:pPr>
                    <w:spacing w:line="240" w:lineRule="auto"/>
                    <w:jc w:val="right"/>
                    <w:rPr>
                      <w:rFonts w:asciiTheme="minorHAnsi" w:hAnsiTheme="minorHAnsi" w:cstheme="minorHAnsi"/>
                      <w:sz w:val="22"/>
                      <w:lang w:val="ro-RO"/>
                    </w:rPr>
                  </w:pPr>
                  <w:r w:rsidRPr="00A404D3">
                    <w:rPr>
                      <w:rFonts w:asciiTheme="minorHAnsi" w:hAnsiTheme="minorHAnsi" w:cstheme="minorHAnsi"/>
                      <w:sz w:val="22"/>
                      <w:lang w:val="ro-RO"/>
                    </w:rPr>
                    <w:t xml:space="preserve">Tel: 021/4306677 </w:t>
                  </w:r>
                </w:p>
                <w:p w14:paraId="083713C5" w14:textId="00F79F07" w:rsidR="002928B9" w:rsidRDefault="002928B9">
                  <w:pPr>
                    <w:spacing w:line="240" w:lineRule="auto"/>
                    <w:jc w:val="right"/>
                    <w:rPr>
                      <w:rFonts w:asciiTheme="minorHAnsi" w:hAnsiTheme="minorHAnsi" w:cstheme="minorHAnsi"/>
                      <w:color w:val="3B3838" w:themeColor="background2" w:themeShade="40"/>
                      <w:sz w:val="22"/>
                      <w:lang w:val="ro-RO"/>
                    </w:rPr>
                  </w:pPr>
                  <w:r>
                    <w:rPr>
                      <w:rFonts w:asciiTheme="minorHAnsi" w:hAnsiTheme="minorHAnsi" w:cstheme="minorHAnsi"/>
                      <w:color w:val="3B3838" w:themeColor="background2" w:themeShade="40"/>
                      <w:sz w:val="22"/>
                      <w:lang w:val="ro-RO"/>
                    </w:rPr>
                    <w:t xml:space="preserve">Email: </w:t>
                  </w:r>
                  <w:r>
                    <w:rPr>
                      <w:rFonts w:asciiTheme="minorHAnsi" w:hAnsiTheme="minorHAnsi" w:cstheme="minorHAnsi"/>
                      <w:i/>
                      <w:color w:val="3B3838" w:themeColor="background2" w:themeShade="40"/>
                      <w:sz w:val="22"/>
                      <w:lang w:val="ro-RO"/>
                    </w:rPr>
                    <w:t>office@apmbuc.anpm.ro</w:t>
                  </w:r>
                </w:p>
              </w:txbxContent>
            </v:textbox>
            <w10:wrap type="square"/>
          </v:shape>
        </w:pict>
      </w:r>
    </w:p>
    <w:p w14:paraId="26CB4877" w14:textId="10995FB3" w:rsidR="00C343B5" w:rsidRPr="00562B02" w:rsidRDefault="00C343B5">
      <w:pPr>
        <w:rPr>
          <w:rFonts w:ascii="Times New Roman" w:hAnsi="Times New Roman"/>
          <w:lang w:val="ro-RO"/>
        </w:rPr>
      </w:pPr>
    </w:p>
    <w:p w14:paraId="1C8A70E6" w14:textId="77777777" w:rsidR="005076C0" w:rsidRPr="00562B02" w:rsidRDefault="005076C0">
      <w:pPr>
        <w:rPr>
          <w:rFonts w:ascii="Times New Roman" w:hAnsi="Times New Roman"/>
          <w:lang w:val="ro-RO"/>
        </w:rPr>
      </w:pPr>
    </w:p>
    <w:p w14:paraId="0619DBA2" w14:textId="77777777" w:rsidR="005076C0" w:rsidRPr="00562B02" w:rsidRDefault="005076C0">
      <w:pPr>
        <w:spacing w:line="276" w:lineRule="auto"/>
        <w:jc w:val="center"/>
        <w:rPr>
          <w:rFonts w:ascii="Times New Roman" w:hAnsi="Times New Roman"/>
          <w:b/>
          <w:bCs/>
          <w:color w:val="1F3864" w:themeColor="accent5" w:themeShade="80"/>
          <w:sz w:val="32"/>
          <w:szCs w:val="28"/>
          <w:lang w:val="ro-RO"/>
        </w:rPr>
      </w:pPr>
    </w:p>
    <w:p w14:paraId="290B928C" w14:textId="77777777" w:rsidR="005076C0" w:rsidRPr="00562B02" w:rsidRDefault="005076C0">
      <w:pPr>
        <w:spacing w:line="276" w:lineRule="auto"/>
        <w:jc w:val="center"/>
        <w:rPr>
          <w:rFonts w:ascii="Times New Roman" w:hAnsi="Times New Roman"/>
          <w:b/>
          <w:bCs/>
          <w:color w:val="1F3864" w:themeColor="accent5" w:themeShade="80"/>
          <w:sz w:val="32"/>
          <w:szCs w:val="28"/>
          <w:lang w:val="ro-RO"/>
        </w:rPr>
      </w:pPr>
    </w:p>
    <w:p w14:paraId="3C01BD48" w14:textId="77777777" w:rsidR="005076C0" w:rsidRPr="00562B02" w:rsidRDefault="005076C0">
      <w:pPr>
        <w:spacing w:line="276" w:lineRule="auto"/>
        <w:jc w:val="center"/>
        <w:rPr>
          <w:rFonts w:ascii="Times New Roman" w:hAnsi="Times New Roman"/>
          <w:b/>
          <w:bCs/>
          <w:color w:val="1F3864" w:themeColor="accent5" w:themeShade="80"/>
          <w:sz w:val="32"/>
          <w:szCs w:val="28"/>
          <w:lang w:val="ro-RO"/>
        </w:rPr>
      </w:pPr>
    </w:p>
    <w:p w14:paraId="29C74461" w14:textId="77777777" w:rsidR="005076C0" w:rsidRPr="00562B02" w:rsidRDefault="005076C0">
      <w:pPr>
        <w:spacing w:line="276" w:lineRule="auto"/>
        <w:jc w:val="center"/>
        <w:rPr>
          <w:rFonts w:ascii="Times New Roman" w:hAnsi="Times New Roman"/>
          <w:b/>
          <w:bCs/>
          <w:color w:val="1F3864" w:themeColor="accent5" w:themeShade="80"/>
          <w:sz w:val="32"/>
          <w:szCs w:val="28"/>
          <w:lang w:val="ro-RO"/>
        </w:rPr>
      </w:pPr>
    </w:p>
    <w:p w14:paraId="5C97132E" w14:textId="70949A34" w:rsidR="005076C0" w:rsidRPr="00562B02" w:rsidRDefault="00131373">
      <w:pPr>
        <w:spacing w:line="276" w:lineRule="auto"/>
        <w:jc w:val="center"/>
        <w:rPr>
          <w:rFonts w:ascii="Times New Roman" w:hAnsi="Times New Roman"/>
          <w:b/>
          <w:bCs/>
          <w:color w:val="1F3864" w:themeColor="accent5" w:themeShade="80"/>
          <w:sz w:val="32"/>
          <w:szCs w:val="28"/>
          <w:lang w:val="ro-RO"/>
        </w:rPr>
      </w:pPr>
      <w:r>
        <w:rPr>
          <w:rFonts w:ascii="Times New Roman" w:hAnsi="Times New Roman"/>
          <w:b/>
          <w:bCs/>
          <w:color w:val="1F3864" w:themeColor="accent5" w:themeShade="80"/>
          <w:sz w:val="32"/>
          <w:szCs w:val="28"/>
          <w:lang w:val="ro-RO"/>
        </w:rPr>
        <w:tab/>
      </w:r>
    </w:p>
    <w:p w14:paraId="2AC7B2AA" w14:textId="77777777" w:rsidR="005076C0" w:rsidRPr="00562B02" w:rsidRDefault="005076C0">
      <w:pPr>
        <w:spacing w:line="276" w:lineRule="auto"/>
        <w:jc w:val="center"/>
        <w:rPr>
          <w:rFonts w:ascii="Times New Roman" w:hAnsi="Times New Roman"/>
          <w:b/>
          <w:bCs/>
          <w:color w:val="1F3864" w:themeColor="accent5" w:themeShade="80"/>
          <w:sz w:val="32"/>
          <w:szCs w:val="28"/>
          <w:lang w:val="ro-RO"/>
        </w:rPr>
      </w:pPr>
    </w:p>
    <w:p w14:paraId="4A1DED43" w14:textId="4BEBA2A7" w:rsidR="005076C0" w:rsidRPr="00562B02" w:rsidRDefault="002928B9">
      <w:pPr>
        <w:spacing w:line="276" w:lineRule="auto"/>
        <w:jc w:val="center"/>
        <w:rPr>
          <w:rFonts w:ascii="Times New Roman" w:hAnsi="Times New Roman"/>
          <w:b/>
          <w:bCs/>
          <w:color w:val="1F3864" w:themeColor="accent5" w:themeShade="80"/>
          <w:sz w:val="32"/>
          <w:szCs w:val="28"/>
          <w:lang w:val="ro-RO"/>
        </w:rPr>
      </w:pPr>
      <w:r>
        <w:rPr>
          <w:rFonts w:ascii="Times New Roman" w:hAnsi="Times New Roman"/>
          <w:lang w:val="ro-RO"/>
        </w:rPr>
        <w:pict w14:anchorId="1FA8A4AD">
          <v:shape id="Text Box 2" o:spid="_x0000_s1026" type="#_x0000_t202" style="position:absolute;left:0;text-align:left;margin-left:96.7pt;margin-top:7.95pt;width:411.6pt;height:154.75pt;z-index:251667456;visibility:visible;mso-wrap-style:square;mso-width-percent:0;mso-wrap-distance-left:9pt;mso-wrap-distance-top:7.2pt;mso-wrap-distance-right:9pt;mso-wrap-distance-bottom:7.2pt;mso-position-horizontal:absolute;mso-position-horizontal-relative:page;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" filled="f" stroked="f">
            <v:textbox style="mso-next-textbox:#Text Box 2">
              <w:txbxContent>
                <w:p w14:paraId="3C809D29" w14:textId="71D686D5" w:rsidR="002928B9" w:rsidRDefault="002928B9">
                  <w:pPr>
                    <w:pBdr>
                      <w:top w:val="single" w:sz="24" w:space="8" w:color="5B9BD5" w:themeColor="accent1"/>
                      <w:bottom w:val="single" w:sz="24" w:space="8" w:color="5B9BD5" w:themeColor="accent1"/>
                    </w:pBdr>
                    <w:jc w:val="center"/>
                    <w:rPr>
                      <w:rFonts w:asciiTheme="minorHAnsi" w:hAnsiTheme="minorHAnsi" w:cstheme="minorHAnsi"/>
                      <w:b/>
                      <w:iCs/>
                      <w:color w:val="5B9BD5" w:themeColor="accent1"/>
                      <w:sz w:val="44"/>
                      <w:szCs w:val="46"/>
                      <w:lang w:val="ro-RO"/>
                    </w:rPr>
                  </w:pPr>
                  <w:r>
                    <w:rPr>
                      <w:rFonts w:asciiTheme="minorHAnsi" w:hAnsiTheme="minorHAnsi" w:cstheme="minorHAnsi"/>
                      <w:b/>
                      <w:iCs/>
                      <w:color w:val="5B9BD5" w:themeColor="accent1"/>
                      <w:sz w:val="44"/>
                      <w:szCs w:val="46"/>
                      <w:lang w:val="ro-RO"/>
                    </w:rPr>
                    <w:t xml:space="preserve">Monitorizarea Planului  </w:t>
                  </w:r>
                </w:p>
                <w:p w14:paraId="2D1A0DCE" w14:textId="77777777" w:rsidR="002928B9" w:rsidRDefault="002928B9">
                  <w:pPr>
                    <w:pBdr>
                      <w:top w:val="single" w:sz="24" w:space="8" w:color="5B9BD5" w:themeColor="accent1"/>
                      <w:bottom w:val="single" w:sz="24" w:space="8" w:color="5B9BD5" w:themeColor="accent1"/>
                    </w:pBdr>
                    <w:jc w:val="center"/>
                    <w:rPr>
                      <w:rFonts w:asciiTheme="minorHAnsi" w:hAnsiTheme="minorHAnsi" w:cstheme="minorHAnsi"/>
                      <w:b/>
                      <w:iCs/>
                      <w:color w:val="5B9BD5" w:themeColor="accent1"/>
                      <w:sz w:val="44"/>
                      <w:szCs w:val="46"/>
                      <w:lang w:val="ro-RO"/>
                    </w:rPr>
                  </w:pPr>
                  <w:r>
                    <w:rPr>
                      <w:rFonts w:asciiTheme="minorHAnsi" w:hAnsiTheme="minorHAnsi" w:cstheme="minorHAnsi"/>
                      <w:b/>
                      <w:iCs/>
                      <w:color w:val="5B9BD5" w:themeColor="accent1"/>
                      <w:sz w:val="44"/>
                      <w:szCs w:val="46"/>
                      <w:lang w:val="ro-RO"/>
                    </w:rPr>
                    <w:t xml:space="preserve">de Gestionare a Deşeurilor </w:t>
                  </w:r>
                </w:p>
                <w:p w14:paraId="70B32D64" w14:textId="0E36305D" w:rsidR="002928B9" w:rsidRDefault="002928B9">
                  <w:pPr>
                    <w:pBdr>
                      <w:top w:val="single" w:sz="24" w:space="8" w:color="5B9BD5" w:themeColor="accent1"/>
                      <w:bottom w:val="single" w:sz="24" w:space="8" w:color="5B9BD5" w:themeColor="accent1"/>
                    </w:pBdr>
                    <w:jc w:val="center"/>
                    <w:rPr>
                      <w:rFonts w:asciiTheme="minorHAnsi" w:hAnsiTheme="minorHAnsi" w:cstheme="minorHAnsi"/>
                      <w:b/>
                      <w:iCs/>
                      <w:color w:val="5B9BD5" w:themeColor="accent1"/>
                      <w:sz w:val="44"/>
                      <w:szCs w:val="46"/>
                      <w:lang w:val="ro-RO"/>
                    </w:rPr>
                  </w:pPr>
                  <w:r>
                    <w:rPr>
                      <w:rFonts w:asciiTheme="minorHAnsi" w:hAnsiTheme="minorHAnsi" w:cstheme="minorHAnsi"/>
                      <w:b/>
                      <w:iCs/>
                      <w:color w:val="5B9BD5" w:themeColor="accent1"/>
                      <w:sz w:val="44"/>
                      <w:szCs w:val="46"/>
                      <w:lang w:val="ro-RO"/>
                    </w:rPr>
                    <w:t>din Municipiul Bucureşti (PGDMB)</w:t>
                  </w:r>
                </w:p>
                <w:p w14:paraId="5B905E7E" w14:textId="450CFE3A" w:rsidR="002928B9" w:rsidRDefault="002928B9">
                  <w:pPr>
                    <w:pBdr>
                      <w:top w:val="single" w:sz="24" w:space="8" w:color="5B9BD5" w:themeColor="accent1"/>
                      <w:bottom w:val="single" w:sz="24" w:space="8" w:color="5B9BD5" w:themeColor="accent1"/>
                    </w:pBdr>
                    <w:jc w:val="center"/>
                    <w:rPr>
                      <w:rFonts w:asciiTheme="minorHAnsi" w:hAnsiTheme="minorHAnsi" w:cstheme="minorHAnsi"/>
                      <w:b/>
                      <w:iCs/>
                      <w:color w:val="5B9BD5" w:themeColor="accent1"/>
                      <w:sz w:val="44"/>
                      <w:szCs w:val="46"/>
                      <w:lang w:val="ro-RO"/>
                    </w:rPr>
                  </w:pPr>
                  <w:r>
                    <w:rPr>
                      <w:rFonts w:asciiTheme="minorHAnsi" w:hAnsiTheme="minorHAnsi" w:cstheme="minorHAnsi"/>
                      <w:b/>
                      <w:iCs/>
                      <w:color w:val="5B9BD5" w:themeColor="accent1"/>
                      <w:sz w:val="44"/>
                      <w:szCs w:val="46"/>
                      <w:lang w:val="ro-RO"/>
                    </w:rPr>
                    <w:t>pentru anul 2023</w:t>
                  </w:r>
                </w:p>
                <w:p w14:paraId="383091E5" w14:textId="77777777" w:rsidR="002928B9" w:rsidRDefault="002928B9">
                  <w:pPr>
                    <w:pBdr>
                      <w:top w:val="single" w:sz="24" w:space="8" w:color="5B9BD5" w:themeColor="accent1"/>
                      <w:bottom w:val="single" w:sz="24" w:space="8" w:color="5B9BD5" w:themeColor="accent1"/>
                    </w:pBdr>
                    <w:jc w:val="center"/>
                    <w:rPr>
                      <w:rFonts w:asciiTheme="minorHAnsi" w:hAnsiTheme="minorHAnsi" w:cstheme="minorHAnsi"/>
                      <w:b/>
                      <w:iCs/>
                      <w:color w:val="5B9BD5" w:themeColor="accent1"/>
                      <w:sz w:val="44"/>
                      <w:szCs w:val="46"/>
                      <w:lang w:val="ro-RO"/>
                    </w:rPr>
                  </w:pPr>
                </w:p>
                <w:p w14:paraId="3A59DC87" w14:textId="77777777" w:rsidR="002928B9" w:rsidRDefault="002928B9">
                  <w:pPr>
                    <w:pBdr>
                      <w:top w:val="single" w:sz="24" w:space="8" w:color="5B9BD5" w:themeColor="accent1"/>
                      <w:bottom w:val="single" w:sz="24" w:space="8" w:color="5B9BD5" w:themeColor="accent1"/>
                    </w:pBdr>
                    <w:jc w:val="center"/>
                    <w:rPr>
                      <w:rFonts w:asciiTheme="minorHAnsi" w:hAnsiTheme="minorHAnsi" w:cstheme="minorHAnsi"/>
                      <w:b/>
                      <w:iCs/>
                      <w:color w:val="5B9BD5" w:themeColor="accent1"/>
                      <w:sz w:val="44"/>
                      <w:szCs w:val="46"/>
                      <w:lang w:val="ro-RO"/>
                    </w:rPr>
                  </w:pPr>
                </w:p>
                <w:p w14:paraId="3E114929" w14:textId="77777777" w:rsidR="002928B9" w:rsidRDefault="002928B9">
                  <w:pPr>
                    <w:pBdr>
                      <w:top w:val="single" w:sz="24" w:space="8" w:color="5B9BD5" w:themeColor="accent1"/>
                      <w:bottom w:val="single" w:sz="24" w:space="8" w:color="5B9BD5" w:themeColor="accent1"/>
                    </w:pBdr>
                    <w:jc w:val="center"/>
                    <w:rPr>
                      <w:rFonts w:asciiTheme="minorHAnsi" w:hAnsiTheme="minorHAnsi" w:cstheme="minorHAnsi"/>
                      <w:b/>
                      <w:iCs/>
                      <w:color w:val="5B9BD5" w:themeColor="accent1"/>
                      <w:sz w:val="44"/>
                      <w:szCs w:val="46"/>
                      <w:lang w:val="ro-RO"/>
                    </w:rPr>
                  </w:pPr>
                </w:p>
              </w:txbxContent>
            </v:textbox>
            <w10:wrap type="topAndBottom" anchorx="page"/>
          </v:shape>
        </w:pict>
      </w:r>
    </w:p>
    <w:p w14:paraId="79240472" w14:textId="16A826F7" w:rsidR="005076C0" w:rsidRPr="00562B02" w:rsidRDefault="002928B9">
      <w:pPr>
        <w:spacing w:line="276" w:lineRule="auto"/>
        <w:rPr>
          <w:rFonts w:ascii="Times New Roman" w:hAnsi="Times New Roman"/>
          <w:b/>
          <w:bCs/>
          <w:color w:val="1F3864" w:themeColor="accent5" w:themeShade="80"/>
          <w:sz w:val="32"/>
          <w:szCs w:val="28"/>
          <w:lang w:val="ro-RO"/>
        </w:rPr>
      </w:pPr>
      <w:r>
        <w:rPr>
          <w:rFonts w:ascii="Times New Roman" w:hAnsi="Times New Roman"/>
          <w:lang w:val="ro-RO"/>
        </w:rPr>
        <w:pict w14:anchorId="6349D1AF">
          <v:shape id="Text Box 135" o:spid="_x0000_s1027" type="#_x0000_t202" style="position:absolute;left:0;text-align:left;margin-left:34.95pt;margin-top:319.5pt;width:387.6pt;height:55.3pt;z-index:-251651072;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" filled="f" stroked="f" strokeweight=".5pt">
            <v:textbox style="mso-next-textbox:#Text Box 135;mso-fit-shape-to-text:t" inset=",7.2pt,,7.2pt">
              <w:txbxContent>
                <w:p w14:paraId="246DF4D2" w14:textId="77777777" w:rsidR="002928B9" w:rsidRDefault="002928B9">
                  <w:pPr>
                    <w:spacing w:before="72" w:after="72" w:line="276" w:lineRule="auto"/>
                    <w:ind w:right="144"/>
                    <w:jc w:val="center"/>
                    <w:rPr>
                      <w:rFonts w:asciiTheme="minorHAnsi" w:hAnsiTheme="minorHAnsi" w:cstheme="minorHAnsi"/>
                      <w:b/>
                      <w:bCs/>
                      <w:color w:val="2F5496" w:themeColor="accent5" w:themeShade="BF"/>
                      <w:sz w:val="48"/>
                      <w:szCs w:val="24"/>
                      <w:lang w:val="ro-RO"/>
                    </w:rPr>
                  </w:pPr>
                </w:p>
                <w:p w14:paraId="08876782" w14:textId="77777777" w:rsidR="002928B9" w:rsidRDefault="002928B9">
                  <w:pPr>
                    <w:spacing w:before="72" w:after="72" w:line="276" w:lineRule="auto"/>
                    <w:ind w:right="144"/>
                    <w:jc w:val="center"/>
                    <w:rPr>
                      <w:rFonts w:asciiTheme="minorHAnsi" w:hAnsiTheme="minorHAnsi" w:cstheme="minorHAnsi"/>
                      <w:b/>
                      <w:bCs/>
                      <w:color w:val="2F5496" w:themeColor="accent5" w:themeShade="BF"/>
                      <w:sz w:val="56"/>
                      <w:szCs w:val="24"/>
                      <w:lang w:val="ro-RO"/>
                    </w:rPr>
                  </w:pPr>
                  <w:r>
                    <w:rPr>
                      <w:rFonts w:asciiTheme="minorHAnsi" w:hAnsiTheme="minorHAnsi" w:cstheme="minorHAnsi"/>
                      <w:b/>
                      <w:bCs/>
                      <w:color w:val="2F5496" w:themeColor="accent5" w:themeShade="BF"/>
                      <w:sz w:val="48"/>
                      <w:szCs w:val="24"/>
                      <w:lang w:val="ro-RO"/>
                    </w:rPr>
                    <w:t>RAPORT DE MONITORIZARE</w:t>
                  </w:r>
                </w:p>
              </w:txbxContent>
            </v:textbox>
            <w10:wrap type="square" anchorx="margin" anchory="margin"/>
          </v:shape>
        </w:pict>
      </w:r>
    </w:p>
    <w:p w14:paraId="75CB72D6" w14:textId="77777777" w:rsidR="005076C0" w:rsidRPr="00562B02" w:rsidRDefault="005076C0">
      <w:pPr>
        <w:spacing w:line="276" w:lineRule="auto"/>
        <w:jc w:val="center"/>
        <w:rPr>
          <w:rFonts w:ascii="Times New Roman" w:hAnsi="Times New Roman"/>
          <w:b/>
          <w:bCs/>
          <w:color w:val="1F3864" w:themeColor="accent5" w:themeShade="80"/>
          <w:sz w:val="32"/>
          <w:szCs w:val="28"/>
          <w:lang w:val="ro-RO"/>
        </w:rPr>
      </w:pPr>
    </w:p>
    <w:p w14:paraId="19016B77" w14:textId="77777777" w:rsidR="005076C0" w:rsidRPr="00562B02" w:rsidRDefault="005076C0">
      <w:pPr>
        <w:spacing w:line="276" w:lineRule="auto"/>
        <w:jc w:val="center"/>
        <w:rPr>
          <w:rFonts w:ascii="Times New Roman" w:hAnsi="Times New Roman"/>
          <w:b/>
          <w:bCs/>
          <w:color w:val="595959" w:themeColor="text1" w:themeTint="A6"/>
          <w:sz w:val="32"/>
          <w:szCs w:val="28"/>
          <w:lang w:val="ro-RO"/>
        </w:rPr>
      </w:pPr>
    </w:p>
    <w:p w14:paraId="6684611C" w14:textId="77777777" w:rsidR="005076C0" w:rsidRPr="00562B02" w:rsidRDefault="005076C0">
      <w:pPr>
        <w:spacing w:line="276" w:lineRule="auto"/>
        <w:jc w:val="center"/>
        <w:rPr>
          <w:rFonts w:ascii="Times New Roman" w:hAnsi="Times New Roman"/>
          <w:b/>
          <w:bCs/>
          <w:color w:val="1F3864" w:themeColor="accent5" w:themeShade="80"/>
          <w:sz w:val="32"/>
          <w:szCs w:val="28"/>
          <w:lang w:val="ro-RO"/>
        </w:rPr>
      </w:pPr>
    </w:p>
    <w:p w14:paraId="7F8E67CE" w14:textId="77777777" w:rsidR="005076C0" w:rsidRPr="00562B02" w:rsidRDefault="005076C0">
      <w:pPr>
        <w:spacing w:line="276" w:lineRule="auto"/>
        <w:jc w:val="center"/>
        <w:rPr>
          <w:rFonts w:ascii="Times New Roman" w:hAnsi="Times New Roman"/>
          <w:b/>
          <w:bCs/>
          <w:color w:val="1F3864" w:themeColor="accent5" w:themeShade="80"/>
          <w:sz w:val="32"/>
          <w:szCs w:val="28"/>
          <w:lang w:val="ro-RO"/>
        </w:rPr>
      </w:pPr>
    </w:p>
    <w:p w14:paraId="1531349D" w14:textId="77777777" w:rsidR="005076C0" w:rsidRPr="00562B02" w:rsidRDefault="005076C0">
      <w:pPr>
        <w:spacing w:line="276" w:lineRule="auto"/>
        <w:jc w:val="center"/>
        <w:rPr>
          <w:rFonts w:ascii="Times New Roman" w:hAnsi="Times New Roman"/>
          <w:b/>
          <w:bCs/>
          <w:color w:val="1F3864" w:themeColor="accent5" w:themeShade="80"/>
          <w:sz w:val="32"/>
          <w:szCs w:val="28"/>
          <w:lang w:val="ro-RO"/>
        </w:rPr>
      </w:pPr>
    </w:p>
    <w:p w14:paraId="1BBC185F" w14:textId="77777777" w:rsidR="005076C0" w:rsidRPr="00562B02" w:rsidRDefault="005076C0">
      <w:pPr>
        <w:spacing w:line="276" w:lineRule="auto"/>
        <w:jc w:val="center"/>
        <w:rPr>
          <w:rFonts w:ascii="Times New Roman" w:hAnsi="Times New Roman"/>
          <w:b/>
          <w:bCs/>
          <w:color w:val="1F3864" w:themeColor="accent5" w:themeShade="80"/>
          <w:sz w:val="32"/>
          <w:szCs w:val="28"/>
          <w:lang w:val="ro-RO"/>
        </w:rPr>
      </w:pPr>
    </w:p>
    <w:p w14:paraId="19FFA3DE" w14:textId="77777777" w:rsidR="005076C0" w:rsidRPr="00562B02" w:rsidRDefault="005076C0">
      <w:pPr>
        <w:spacing w:line="276" w:lineRule="auto"/>
        <w:jc w:val="center"/>
        <w:rPr>
          <w:rFonts w:ascii="Times New Roman" w:hAnsi="Times New Roman"/>
          <w:b/>
          <w:bCs/>
          <w:color w:val="1F3864" w:themeColor="accent5" w:themeShade="80"/>
          <w:sz w:val="32"/>
          <w:szCs w:val="28"/>
          <w:lang w:val="ro-RO"/>
        </w:rPr>
      </w:pPr>
    </w:p>
    <w:p w14:paraId="7F3E4DB1" w14:textId="77777777" w:rsidR="005076C0" w:rsidRPr="00562B02" w:rsidRDefault="005076C0">
      <w:pPr>
        <w:spacing w:line="276" w:lineRule="auto"/>
        <w:jc w:val="center"/>
        <w:rPr>
          <w:rFonts w:ascii="Times New Roman" w:hAnsi="Times New Roman"/>
          <w:b/>
          <w:bCs/>
          <w:color w:val="1F3864" w:themeColor="accent5" w:themeShade="80"/>
          <w:sz w:val="32"/>
          <w:szCs w:val="28"/>
          <w:lang w:val="ro-RO"/>
        </w:rPr>
      </w:pPr>
    </w:p>
    <w:p w14:paraId="14377B89" w14:textId="77777777" w:rsidR="005076C0" w:rsidRPr="00562B02" w:rsidRDefault="005076C0">
      <w:pPr>
        <w:spacing w:line="276" w:lineRule="auto"/>
        <w:jc w:val="center"/>
        <w:rPr>
          <w:rFonts w:ascii="Times New Roman" w:hAnsi="Times New Roman"/>
          <w:b/>
          <w:bCs/>
          <w:color w:val="1F3864" w:themeColor="accent5" w:themeShade="80"/>
          <w:sz w:val="32"/>
          <w:szCs w:val="28"/>
          <w:lang w:val="ro-RO"/>
        </w:rPr>
      </w:pPr>
    </w:p>
    <w:p w14:paraId="2F8AF08A" w14:textId="77777777" w:rsidR="005076C0" w:rsidRPr="00562B02" w:rsidRDefault="005076C0">
      <w:pPr>
        <w:spacing w:line="276" w:lineRule="auto"/>
        <w:jc w:val="center"/>
        <w:rPr>
          <w:rFonts w:ascii="Times New Roman" w:hAnsi="Times New Roman"/>
          <w:b/>
          <w:bCs/>
          <w:color w:val="1F3864" w:themeColor="accent5" w:themeShade="80"/>
          <w:sz w:val="32"/>
          <w:szCs w:val="28"/>
          <w:lang w:val="ro-RO"/>
        </w:rPr>
      </w:pPr>
    </w:p>
    <w:p w14:paraId="003AB9B3" w14:textId="77777777" w:rsidR="005076C0" w:rsidRPr="00562B02" w:rsidRDefault="005076C0">
      <w:pPr>
        <w:spacing w:line="276" w:lineRule="auto"/>
        <w:jc w:val="center"/>
        <w:rPr>
          <w:rFonts w:ascii="Times New Roman" w:hAnsi="Times New Roman"/>
          <w:b/>
          <w:bCs/>
          <w:color w:val="1F3864" w:themeColor="accent5" w:themeShade="80"/>
          <w:sz w:val="32"/>
          <w:szCs w:val="28"/>
          <w:lang w:val="ro-RO"/>
        </w:rPr>
      </w:pPr>
    </w:p>
    <w:p w14:paraId="67F2BA27" w14:textId="77777777" w:rsidR="005076C0" w:rsidRPr="00562B02" w:rsidRDefault="005076C0">
      <w:pPr>
        <w:spacing w:line="276" w:lineRule="auto"/>
        <w:jc w:val="center"/>
        <w:rPr>
          <w:rFonts w:ascii="Times New Roman" w:hAnsi="Times New Roman"/>
          <w:b/>
          <w:bCs/>
          <w:color w:val="1F3864" w:themeColor="accent5" w:themeShade="80"/>
          <w:sz w:val="32"/>
          <w:szCs w:val="28"/>
          <w:lang w:val="ro-RO"/>
        </w:rPr>
      </w:pPr>
    </w:p>
    <w:p w14:paraId="65DC57DD" w14:textId="77777777" w:rsidR="005076C0" w:rsidRPr="00562B02" w:rsidRDefault="005076C0">
      <w:pPr>
        <w:spacing w:line="276" w:lineRule="auto"/>
        <w:jc w:val="center"/>
        <w:rPr>
          <w:rFonts w:ascii="Times New Roman" w:hAnsi="Times New Roman"/>
          <w:b/>
          <w:bCs/>
          <w:color w:val="1F3864" w:themeColor="accent5" w:themeShade="80"/>
          <w:sz w:val="32"/>
          <w:szCs w:val="28"/>
          <w:lang w:val="ro-RO"/>
        </w:rPr>
      </w:pPr>
    </w:p>
    <w:p w14:paraId="6F7FBA0B" w14:textId="380C78ED" w:rsidR="005076C0" w:rsidRPr="00562B02" w:rsidRDefault="005076C0">
      <w:pPr>
        <w:spacing w:before="72" w:after="72" w:line="276" w:lineRule="auto"/>
        <w:ind w:right="144"/>
        <w:rPr>
          <w:rFonts w:ascii="Times New Roman" w:hAnsi="Times New Roman"/>
          <w:b/>
          <w:bCs/>
          <w:color w:val="262626" w:themeColor="text1" w:themeTint="D9"/>
          <w:sz w:val="24"/>
          <w:szCs w:val="22"/>
          <w:lang w:val="ro-RO"/>
        </w:rPr>
      </w:pPr>
    </w:p>
    <w:p w14:paraId="7FE30122" w14:textId="2EF8DEE9" w:rsidR="00FD3C63" w:rsidRPr="00F575CD" w:rsidRDefault="00430AAD" w:rsidP="00F575CD">
      <w:pPr>
        <w:spacing w:before="72" w:after="72" w:line="276" w:lineRule="auto"/>
        <w:ind w:left="72" w:right="288"/>
        <w:jc w:val="center"/>
        <w:rPr>
          <w:rFonts w:ascii="Times New Roman" w:hAnsi="Times New Roman"/>
          <w:b/>
          <w:bCs/>
          <w:color w:val="595959" w:themeColor="text1" w:themeTint="A6"/>
          <w:sz w:val="24"/>
          <w:szCs w:val="22"/>
          <w:lang w:val="ro-RO"/>
        </w:rPr>
      </w:pPr>
      <w:r>
        <w:rPr>
          <w:rFonts w:ascii="Times New Roman" w:hAnsi="Times New Roman"/>
          <w:b/>
          <w:bCs/>
          <w:color w:val="595959" w:themeColor="text1" w:themeTint="A6"/>
          <w:sz w:val="24"/>
          <w:szCs w:val="22"/>
          <w:lang w:val="ro-RO"/>
        </w:rPr>
        <w:t>– 2024</w:t>
      </w:r>
      <w:r w:rsidR="0027134E" w:rsidRPr="00562B02">
        <w:rPr>
          <w:rFonts w:ascii="Times New Roman" w:hAnsi="Times New Roman"/>
          <w:b/>
          <w:bCs/>
          <w:color w:val="595959" w:themeColor="text1" w:themeTint="A6"/>
          <w:sz w:val="24"/>
          <w:szCs w:val="22"/>
          <w:lang w:val="ro-RO"/>
        </w:rPr>
        <w:t xml:space="preserve"> –</w:t>
      </w:r>
    </w:p>
    <w:p w14:paraId="37CE637C" w14:textId="2BE3EC45" w:rsidR="005076C0" w:rsidRPr="00BC214B" w:rsidRDefault="0027134E">
      <w:pPr>
        <w:spacing w:before="120" w:after="240" w:line="276" w:lineRule="auto"/>
        <w:ind w:right="142"/>
        <w:rPr>
          <w:rFonts w:ascii="Times New Roman" w:hAnsi="Times New Roman"/>
          <w:bCs/>
          <w:color w:val="FF0000"/>
          <w:sz w:val="28"/>
          <w:szCs w:val="22"/>
          <w:lang w:val="en-US"/>
        </w:rPr>
      </w:pPr>
      <w:r w:rsidRPr="00562B02">
        <w:rPr>
          <w:rFonts w:ascii="Times New Roman" w:hAnsi="Times New Roman"/>
          <w:b/>
          <w:bCs/>
          <w:color w:val="404040" w:themeColor="text1" w:themeTint="BF"/>
          <w:sz w:val="28"/>
          <w:szCs w:val="22"/>
          <w:lang w:val="ro-RO"/>
        </w:rPr>
        <w:lastRenderedPageBreak/>
        <w:t xml:space="preserve">CUPRINS: </w:t>
      </w:r>
      <w:r w:rsidR="0024351A">
        <w:rPr>
          <w:rFonts w:ascii="Times New Roman" w:hAnsi="Times New Roman"/>
          <w:b/>
          <w:bCs/>
          <w:color w:val="404040" w:themeColor="text1" w:themeTint="BF"/>
          <w:sz w:val="28"/>
          <w:szCs w:val="22"/>
          <w:lang w:val="ro-RO"/>
        </w:rPr>
        <w:tab/>
      </w:r>
      <w:r w:rsidR="0024351A">
        <w:rPr>
          <w:rFonts w:ascii="Times New Roman" w:hAnsi="Times New Roman"/>
          <w:b/>
          <w:bCs/>
          <w:color w:val="404040" w:themeColor="text1" w:themeTint="BF"/>
          <w:sz w:val="28"/>
          <w:szCs w:val="22"/>
          <w:lang w:val="ro-RO"/>
        </w:rPr>
        <w:tab/>
      </w:r>
      <w:r w:rsidR="0024351A">
        <w:rPr>
          <w:rFonts w:ascii="Times New Roman" w:hAnsi="Times New Roman"/>
          <w:b/>
          <w:bCs/>
          <w:color w:val="404040" w:themeColor="text1" w:themeTint="BF"/>
          <w:sz w:val="28"/>
          <w:szCs w:val="22"/>
          <w:lang w:val="ro-RO"/>
        </w:rPr>
        <w:tab/>
      </w:r>
      <w:r w:rsidR="0024351A">
        <w:rPr>
          <w:rFonts w:ascii="Times New Roman" w:hAnsi="Times New Roman"/>
          <w:b/>
          <w:bCs/>
          <w:color w:val="404040" w:themeColor="text1" w:themeTint="BF"/>
          <w:sz w:val="28"/>
          <w:szCs w:val="22"/>
          <w:lang w:val="ro-RO"/>
        </w:rPr>
        <w:tab/>
      </w:r>
      <w:r w:rsidR="0024351A">
        <w:rPr>
          <w:rFonts w:ascii="Times New Roman" w:hAnsi="Times New Roman"/>
          <w:b/>
          <w:bCs/>
          <w:color w:val="404040" w:themeColor="text1" w:themeTint="BF"/>
          <w:sz w:val="28"/>
          <w:szCs w:val="22"/>
          <w:lang w:val="ro-RO"/>
        </w:rPr>
        <w:tab/>
      </w:r>
      <w:r w:rsidR="0024351A">
        <w:rPr>
          <w:rFonts w:ascii="Times New Roman" w:hAnsi="Times New Roman"/>
          <w:b/>
          <w:bCs/>
          <w:color w:val="404040" w:themeColor="text1" w:themeTint="BF"/>
          <w:sz w:val="28"/>
          <w:szCs w:val="22"/>
          <w:lang w:val="ro-RO"/>
        </w:rPr>
        <w:tab/>
      </w:r>
      <w:r w:rsidR="0024351A">
        <w:rPr>
          <w:rFonts w:ascii="Times New Roman" w:hAnsi="Times New Roman"/>
          <w:b/>
          <w:bCs/>
          <w:color w:val="404040" w:themeColor="text1" w:themeTint="BF"/>
          <w:sz w:val="28"/>
          <w:szCs w:val="22"/>
          <w:lang w:val="ro-RO"/>
        </w:rPr>
        <w:tab/>
      </w:r>
      <w:r w:rsidR="00661658">
        <w:rPr>
          <w:rFonts w:ascii="Times New Roman" w:hAnsi="Times New Roman"/>
          <w:bCs/>
          <w:color w:val="FF0000"/>
          <w:sz w:val="28"/>
          <w:szCs w:val="22"/>
          <w:lang w:val="ro-RO"/>
        </w:rPr>
        <w:t xml:space="preserve"> </w:t>
      </w:r>
    </w:p>
    <w:p w14:paraId="2180241D" w14:textId="65A3517F" w:rsidR="007A3EB4" w:rsidRDefault="0027134E">
      <w:pPr>
        <w:pStyle w:val="TOC1"/>
        <w:rPr>
          <w:rFonts w:eastAsiaTheme="minorEastAsia" w:cstheme="minorBidi"/>
          <w:b w:val="0"/>
          <w:bCs w:val="0"/>
          <w:caps w:val="0"/>
          <w:noProof/>
          <w:color w:val="auto"/>
          <w:szCs w:val="22"/>
        </w:rPr>
      </w:pPr>
      <w:r w:rsidRPr="00562B02">
        <w:rPr>
          <w:rFonts w:ascii="Times New Roman" w:hAnsi="Times New Roman" w:cs="Times New Roman"/>
          <w:b w:val="0"/>
          <w:caps w:val="0"/>
          <w:sz w:val="20"/>
          <w:lang w:val="ro-RO"/>
        </w:rPr>
        <w:fldChar w:fldCharType="begin"/>
      </w:r>
      <w:r w:rsidRPr="00562B02">
        <w:rPr>
          <w:rFonts w:ascii="Times New Roman" w:hAnsi="Times New Roman" w:cs="Times New Roman"/>
          <w:b w:val="0"/>
          <w:caps w:val="0"/>
          <w:sz w:val="20"/>
          <w:lang w:val="ro-RO"/>
        </w:rPr>
        <w:instrText xml:space="preserve"> TOC \o "1-3" \h \z \u </w:instrText>
      </w:r>
      <w:r w:rsidRPr="00562B02">
        <w:rPr>
          <w:rFonts w:ascii="Times New Roman" w:hAnsi="Times New Roman" w:cs="Times New Roman"/>
          <w:b w:val="0"/>
          <w:caps w:val="0"/>
          <w:sz w:val="20"/>
          <w:lang w:val="ro-RO"/>
        </w:rPr>
        <w:fldChar w:fldCharType="separate"/>
      </w:r>
      <w:hyperlink w:anchor="_Toc93957233" w:history="1">
        <w:r w:rsidR="007A3EB4" w:rsidRPr="002A5B1B">
          <w:rPr>
            <w:rStyle w:val="Hyperlink"/>
            <w:noProof/>
          </w:rPr>
          <w:t>PREAMBUL</w:t>
        </w:r>
        <w:r w:rsidR="007A3EB4">
          <w:rPr>
            <w:noProof/>
            <w:webHidden/>
          </w:rPr>
          <w:tab/>
        </w:r>
        <w:r w:rsidR="007A3EB4">
          <w:rPr>
            <w:noProof/>
            <w:webHidden/>
          </w:rPr>
          <w:fldChar w:fldCharType="begin"/>
        </w:r>
        <w:r w:rsidR="007A3EB4">
          <w:rPr>
            <w:noProof/>
            <w:webHidden/>
          </w:rPr>
          <w:instrText xml:space="preserve"> PAGEREF _Toc93957233 \h </w:instrText>
        </w:r>
        <w:r w:rsidR="007A3EB4">
          <w:rPr>
            <w:noProof/>
            <w:webHidden/>
          </w:rPr>
        </w:r>
        <w:r w:rsidR="007A3EB4">
          <w:rPr>
            <w:noProof/>
            <w:webHidden/>
          </w:rPr>
          <w:fldChar w:fldCharType="separate"/>
        </w:r>
        <w:r w:rsidR="00832F5E">
          <w:rPr>
            <w:noProof/>
            <w:webHidden/>
          </w:rPr>
          <w:t>4</w:t>
        </w:r>
        <w:r w:rsidR="007A3EB4">
          <w:rPr>
            <w:noProof/>
            <w:webHidden/>
          </w:rPr>
          <w:fldChar w:fldCharType="end"/>
        </w:r>
      </w:hyperlink>
    </w:p>
    <w:p w14:paraId="4BF62ED9" w14:textId="613010A5" w:rsidR="007A3EB4" w:rsidRDefault="002928B9">
      <w:pPr>
        <w:pStyle w:val="TOC1"/>
        <w:rPr>
          <w:rFonts w:eastAsiaTheme="minorEastAsia" w:cstheme="minorBidi"/>
          <w:b w:val="0"/>
          <w:bCs w:val="0"/>
          <w:caps w:val="0"/>
          <w:noProof/>
          <w:color w:val="auto"/>
          <w:szCs w:val="22"/>
        </w:rPr>
      </w:pPr>
      <w:hyperlink w:anchor="_Toc93957234" w:history="1">
        <w:r w:rsidR="007A3EB4" w:rsidRPr="002A5B1B">
          <w:rPr>
            <w:rStyle w:val="Hyperlink"/>
            <w:noProof/>
          </w:rPr>
          <w:t>1. Monitorizarea factorilor relevanţi pentru proiecţiA GENERĂRII DEȘEURILOR</w:t>
        </w:r>
        <w:r w:rsidR="007A3EB4">
          <w:rPr>
            <w:noProof/>
            <w:webHidden/>
          </w:rPr>
          <w:tab/>
        </w:r>
        <w:r w:rsidR="007A3EB4">
          <w:rPr>
            <w:noProof/>
            <w:webHidden/>
          </w:rPr>
          <w:fldChar w:fldCharType="begin"/>
        </w:r>
        <w:r w:rsidR="007A3EB4">
          <w:rPr>
            <w:noProof/>
            <w:webHidden/>
          </w:rPr>
          <w:instrText xml:space="preserve"> PAGEREF _Toc93957234 \h </w:instrText>
        </w:r>
        <w:r w:rsidR="007A3EB4">
          <w:rPr>
            <w:noProof/>
            <w:webHidden/>
          </w:rPr>
        </w:r>
        <w:r w:rsidR="007A3EB4">
          <w:rPr>
            <w:noProof/>
            <w:webHidden/>
          </w:rPr>
          <w:fldChar w:fldCharType="separate"/>
        </w:r>
        <w:r w:rsidR="00832F5E">
          <w:rPr>
            <w:noProof/>
            <w:webHidden/>
          </w:rPr>
          <w:t>8</w:t>
        </w:r>
        <w:r w:rsidR="007A3EB4">
          <w:rPr>
            <w:noProof/>
            <w:webHidden/>
          </w:rPr>
          <w:fldChar w:fldCharType="end"/>
        </w:r>
      </w:hyperlink>
    </w:p>
    <w:p w14:paraId="3E700B28" w14:textId="488B662B" w:rsidR="007A3EB4" w:rsidRDefault="002928B9">
      <w:pPr>
        <w:pStyle w:val="TOC2"/>
        <w:rPr>
          <w:rFonts w:eastAsiaTheme="minorEastAsia" w:cstheme="minorBidi"/>
          <w:b w:val="0"/>
          <w:noProof/>
          <w:sz w:val="22"/>
          <w:szCs w:val="22"/>
        </w:rPr>
      </w:pPr>
      <w:hyperlink w:anchor="_Toc93957235" w:history="1">
        <w:r w:rsidR="007A3EB4" w:rsidRPr="002A5B1B">
          <w:rPr>
            <w:rStyle w:val="Hyperlink"/>
            <w:noProof/>
            <w:lang w:val="ro-RO"/>
          </w:rPr>
          <w:t>1.1. Monitorizarea populației rezidente</w:t>
        </w:r>
        <w:r w:rsidR="007A3EB4">
          <w:rPr>
            <w:noProof/>
            <w:webHidden/>
          </w:rPr>
          <w:tab/>
        </w:r>
        <w:r w:rsidR="007A3EB4">
          <w:rPr>
            <w:noProof/>
            <w:webHidden/>
          </w:rPr>
          <w:fldChar w:fldCharType="begin"/>
        </w:r>
        <w:r w:rsidR="007A3EB4">
          <w:rPr>
            <w:noProof/>
            <w:webHidden/>
          </w:rPr>
          <w:instrText xml:space="preserve"> PAGEREF _Toc93957235 \h </w:instrText>
        </w:r>
        <w:r w:rsidR="007A3EB4">
          <w:rPr>
            <w:noProof/>
            <w:webHidden/>
          </w:rPr>
        </w:r>
        <w:r w:rsidR="007A3EB4">
          <w:rPr>
            <w:noProof/>
            <w:webHidden/>
          </w:rPr>
          <w:fldChar w:fldCharType="separate"/>
        </w:r>
        <w:r w:rsidR="00832F5E">
          <w:rPr>
            <w:noProof/>
            <w:webHidden/>
          </w:rPr>
          <w:t>9</w:t>
        </w:r>
        <w:r w:rsidR="007A3EB4">
          <w:rPr>
            <w:noProof/>
            <w:webHidden/>
          </w:rPr>
          <w:fldChar w:fldCharType="end"/>
        </w:r>
      </w:hyperlink>
    </w:p>
    <w:p w14:paraId="6B68CC94" w14:textId="4A7C3916" w:rsidR="007A3EB4" w:rsidRDefault="002928B9">
      <w:pPr>
        <w:pStyle w:val="TOC2"/>
        <w:rPr>
          <w:rFonts w:eastAsiaTheme="minorEastAsia" w:cstheme="minorBidi"/>
          <w:b w:val="0"/>
          <w:noProof/>
          <w:sz w:val="22"/>
          <w:szCs w:val="22"/>
        </w:rPr>
      </w:pPr>
      <w:hyperlink w:anchor="_Toc93957236" w:history="1">
        <w:r w:rsidR="007A3EB4" w:rsidRPr="002A5B1B">
          <w:rPr>
            <w:rStyle w:val="Hyperlink"/>
            <w:rFonts w:cs="Times New Roman"/>
            <w:noProof/>
            <w:lang w:val="ro-RO"/>
          </w:rPr>
          <w:t>1.2. Monitorizarea indicelui de generare a deșeurilor menajere, respectiv municipale</w:t>
        </w:r>
        <w:r w:rsidR="007A3EB4">
          <w:rPr>
            <w:noProof/>
            <w:webHidden/>
          </w:rPr>
          <w:tab/>
        </w:r>
        <w:r w:rsidR="007A3EB4">
          <w:rPr>
            <w:noProof/>
            <w:webHidden/>
          </w:rPr>
          <w:fldChar w:fldCharType="begin"/>
        </w:r>
        <w:r w:rsidR="007A3EB4">
          <w:rPr>
            <w:noProof/>
            <w:webHidden/>
          </w:rPr>
          <w:instrText xml:space="preserve"> PAGEREF _Toc93957236 \h </w:instrText>
        </w:r>
        <w:r w:rsidR="007A3EB4">
          <w:rPr>
            <w:noProof/>
            <w:webHidden/>
          </w:rPr>
        </w:r>
        <w:r w:rsidR="007A3EB4">
          <w:rPr>
            <w:noProof/>
            <w:webHidden/>
          </w:rPr>
          <w:fldChar w:fldCharType="separate"/>
        </w:r>
        <w:r w:rsidR="00832F5E">
          <w:rPr>
            <w:noProof/>
            <w:webHidden/>
          </w:rPr>
          <w:t>10</w:t>
        </w:r>
        <w:r w:rsidR="007A3EB4">
          <w:rPr>
            <w:noProof/>
            <w:webHidden/>
          </w:rPr>
          <w:fldChar w:fldCharType="end"/>
        </w:r>
      </w:hyperlink>
    </w:p>
    <w:p w14:paraId="2E7D3BCF" w14:textId="2A5A6D4B" w:rsidR="007A3EB4" w:rsidRDefault="002928B9">
      <w:pPr>
        <w:pStyle w:val="TOC2"/>
        <w:rPr>
          <w:rFonts w:eastAsiaTheme="minorEastAsia" w:cstheme="minorBidi"/>
          <w:b w:val="0"/>
          <w:noProof/>
          <w:sz w:val="22"/>
          <w:szCs w:val="22"/>
        </w:rPr>
      </w:pPr>
      <w:hyperlink w:anchor="_Toc93957237" w:history="1">
        <w:r w:rsidR="007A3EB4" w:rsidRPr="002A5B1B">
          <w:rPr>
            <w:rStyle w:val="Hyperlink"/>
            <w:rFonts w:cs="Times New Roman"/>
            <w:noProof/>
            <w:lang w:val="ro-RO"/>
          </w:rPr>
          <w:t>1.3. Monitorizarea indicatorului economic PIB/capita</w:t>
        </w:r>
        <w:r w:rsidR="007A3EB4">
          <w:rPr>
            <w:noProof/>
            <w:webHidden/>
          </w:rPr>
          <w:tab/>
        </w:r>
        <w:r w:rsidR="007A3EB4">
          <w:rPr>
            <w:noProof/>
            <w:webHidden/>
          </w:rPr>
          <w:fldChar w:fldCharType="begin"/>
        </w:r>
        <w:r w:rsidR="007A3EB4">
          <w:rPr>
            <w:noProof/>
            <w:webHidden/>
          </w:rPr>
          <w:instrText xml:space="preserve"> PAGEREF _Toc93957237 \h </w:instrText>
        </w:r>
        <w:r w:rsidR="007A3EB4">
          <w:rPr>
            <w:noProof/>
            <w:webHidden/>
          </w:rPr>
        </w:r>
        <w:r w:rsidR="007A3EB4">
          <w:rPr>
            <w:noProof/>
            <w:webHidden/>
          </w:rPr>
          <w:fldChar w:fldCharType="separate"/>
        </w:r>
        <w:r w:rsidR="00832F5E">
          <w:rPr>
            <w:noProof/>
            <w:webHidden/>
          </w:rPr>
          <w:t>1</w:t>
        </w:r>
        <w:r w:rsidR="007A3EB4">
          <w:rPr>
            <w:noProof/>
            <w:webHidden/>
          </w:rPr>
          <w:fldChar w:fldCharType="end"/>
        </w:r>
      </w:hyperlink>
      <w:r w:rsidR="007C4645">
        <w:rPr>
          <w:noProof/>
        </w:rPr>
        <w:t>4</w:t>
      </w:r>
    </w:p>
    <w:p w14:paraId="156C395C" w14:textId="6835EEA9" w:rsidR="007A3EB4" w:rsidRDefault="002928B9">
      <w:pPr>
        <w:pStyle w:val="TOC2"/>
        <w:rPr>
          <w:rFonts w:eastAsiaTheme="minorEastAsia" w:cstheme="minorBidi"/>
          <w:b w:val="0"/>
          <w:noProof/>
          <w:sz w:val="22"/>
          <w:szCs w:val="22"/>
        </w:rPr>
      </w:pPr>
      <w:hyperlink w:anchor="_Toc93957238" w:history="1">
        <w:r w:rsidR="007A3EB4" w:rsidRPr="002A5B1B">
          <w:rPr>
            <w:rStyle w:val="Hyperlink"/>
            <w:rFonts w:cs="Times New Roman"/>
            <w:noProof/>
            <w:lang w:val="ro-RO"/>
          </w:rPr>
          <w:t>1.4. Monitorizarea compoziţiei deşeurilor</w:t>
        </w:r>
        <w:r w:rsidR="007A3EB4">
          <w:rPr>
            <w:noProof/>
            <w:webHidden/>
          </w:rPr>
          <w:tab/>
        </w:r>
        <w:r w:rsidR="007A3EB4">
          <w:rPr>
            <w:noProof/>
            <w:webHidden/>
          </w:rPr>
          <w:fldChar w:fldCharType="begin"/>
        </w:r>
        <w:r w:rsidR="007A3EB4">
          <w:rPr>
            <w:noProof/>
            <w:webHidden/>
          </w:rPr>
          <w:instrText xml:space="preserve"> PAGEREF _Toc93957238 \h </w:instrText>
        </w:r>
        <w:r w:rsidR="007A3EB4">
          <w:rPr>
            <w:noProof/>
            <w:webHidden/>
          </w:rPr>
        </w:r>
        <w:r w:rsidR="007A3EB4">
          <w:rPr>
            <w:noProof/>
            <w:webHidden/>
          </w:rPr>
          <w:fldChar w:fldCharType="separate"/>
        </w:r>
        <w:r w:rsidR="00832F5E">
          <w:rPr>
            <w:noProof/>
            <w:webHidden/>
          </w:rPr>
          <w:t>15</w:t>
        </w:r>
        <w:r w:rsidR="007A3EB4">
          <w:rPr>
            <w:noProof/>
            <w:webHidden/>
          </w:rPr>
          <w:fldChar w:fldCharType="end"/>
        </w:r>
      </w:hyperlink>
    </w:p>
    <w:p w14:paraId="73E14AFF" w14:textId="5D02892B" w:rsidR="007A3EB4" w:rsidRDefault="002928B9">
      <w:pPr>
        <w:pStyle w:val="TOC2"/>
        <w:rPr>
          <w:noProof/>
        </w:rPr>
      </w:pPr>
      <w:hyperlink w:anchor="_Toc93957239" w:history="1">
        <w:r w:rsidR="007A3EB4" w:rsidRPr="002A5B1B">
          <w:rPr>
            <w:rStyle w:val="Hyperlink"/>
            <w:rFonts w:cs="Times New Roman"/>
            <w:noProof/>
            <w:lang w:val="ro-RO"/>
          </w:rPr>
          <w:t>1.5. Monitorizarea indicelui de generare a deșeurilor din construcții şi desființări</w:t>
        </w:r>
        <w:r w:rsidR="007A3EB4">
          <w:rPr>
            <w:noProof/>
            <w:webHidden/>
          </w:rPr>
          <w:tab/>
        </w:r>
        <w:r w:rsidR="007A3EB4">
          <w:rPr>
            <w:noProof/>
            <w:webHidden/>
          </w:rPr>
          <w:fldChar w:fldCharType="begin"/>
        </w:r>
        <w:r w:rsidR="007A3EB4">
          <w:rPr>
            <w:noProof/>
            <w:webHidden/>
          </w:rPr>
          <w:instrText xml:space="preserve"> PAGEREF _Toc93957239 \h </w:instrText>
        </w:r>
        <w:r w:rsidR="007A3EB4">
          <w:rPr>
            <w:noProof/>
            <w:webHidden/>
          </w:rPr>
        </w:r>
        <w:r w:rsidR="007A3EB4">
          <w:rPr>
            <w:noProof/>
            <w:webHidden/>
          </w:rPr>
          <w:fldChar w:fldCharType="separate"/>
        </w:r>
        <w:r w:rsidR="00832F5E">
          <w:rPr>
            <w:noProof/>
            <w:webHidden/>
          </w:rPr>
          <w:t>16</w:t>
        </w:r>
        <w:r w:rsidR="007A3EB4">
          <w:rPr>
            <w:noProof/>
            <w:webHidden/>
          </w:rPr>
          <w:fldChar w:fldCharType="end"/>
        </w:r>
      </w:hyperlink>
    </w:p>
    <w:p w14:paraId="25070AE8" w14:textId="6BCCCBE2" w:rsidR="007A3EB4" w:rsidRDefault="002928B9">
      <w:pPr>
        <w:pStyle w:val="TOC1"/>
        <w:rPr>
          <w:rFonts w:eastAsiaTheme="minorEastAsia" w:cstheme="minorBidi"/>
          <w:b w:val="0"/>
          <w:bCs w:val="0"/>
          <w:caps w:val="0"/>
          <w:noProof/>
          <w:color w:val="auto"/>
          <w:szCs w:val="22"/>
        </w:rPr>
      </w:pPr>
      <w:hyperlink w:anchor="_Toc93957240" w:history="1">
        <w:r w:rsidR="007A3EB4" w:rsidRPr="002A5B1B">
          <w:rPr>
            <w:rStyle w:val="Hyperlink"/>
            <w:noProof/>
          </w:rPr>
          <w:t xml:space="preserve">2. Monitorizarea atingerii obiectivelor STABILITE în cadrul Planului de gestionare a deșeurilor </w:t>
        </w:r>
        <w:r w:rsidR="00DB7212">
          <w:rPr>
            <w:rStyle w:val="Hyperlink"/>
            <w:noProof/>
          </w:rPr>
          <w:t>din municipiul bucureşti</w:t>
        </w:r>
        <w:r w:rsidR="00AB417E">
          <w:rPr>
            <w:rStyle w:val="Hyperlink"/>
            <w:noProof/>
          </w:rPr>
          <w:t xml:space="preserve"> – PGDMB</w:t>
        </w:r>
        <w:r w:rsidR="00DB7212">
          <w:rPr>
            <w:rStyle w:val="Hyperlink"/>
            <w:noProof/>
          </w:rPr>
          <w:t xml:space="preserve"> </w:t>
        </w:r>
        <w:r w:rsidR="007A3EB4">
          <w:rPr>
            <w:noProof/>
            <w:webHidden/>
          </w:rPr>
          <w:tab/>
        </w:r>
        <w:r w:rsidR="007A3EB4">
          <w:rPr>
            <w:noProof/>
            <w:webHidden/>
          </w:rPr>
          <w:fldChar w:fldCharType="begin"/>
        </w:r>
        <w:r w:rsidR="007A3EB4">
          <w:rPr>
            <w:noProof/>
            <w:webHidden/>
          </w:rPr>
          <w:instrText xml:space="preserve"> PAGEREF _Toc93957240 \h </w:instrText>
        </w:r>
        <w:r w:rsidR="007A3EB4">
          <w:rPr>
            <w:noProof/>
            <w:webHidden/>
          </w:rPr>
        </w:r>
        <w:r w:rsidR="007A3EB4">
          <w:rPr>
            <w:noProof/>
            <w:webHidden/>
          </w:rPr>
          <w:fldChar w:fldCharType="separate"/>
        </w:r>
        <w:r w:rsidR="00832F5E">
          <w:rPr>
            <w:noProof/>
            <w:webHidden/>
          </w:rPr>
          <w:t>20</w:t>
        </w:r>
        <w:r w:rsidR="007A3EB4">
          <w:rPr>
            <w:noProof/>
            <w:webHidden/>
          </w:rPr>
          <w:fldChar w:fldCharType="end"/>
        </w:r>
      </w:hyperlink>
    </w:p>
    <w:p w14:paraId="1A3A19E9" w14:textId="35B00548" w:rsidR="007A3EB4" w:rsidRDefault="002928B9">
      <w:pPr>
        <w:pStyle w:val="TOC2"/>
        <w:rPr>
          <w:rFonts w:eastAsiaTheme="minorEastAsia" w:cstheme="minorBidi"/>
          <w:b w:val="0"/>
          <w:noProof/>
          <w:sz w:val="22"/>
          <w:szCs w:val="22"/>
        </w:rPr>
      </w:pPr>
      <w:hyperlink w:anchor="_Toc93957241" w:history="1">
        <w:r w:rsidR="007A3EB4" w:rsidRPr="002A5B1B">
          <w:rPr>
            <w:rStyle w:val="Hyperlink"/>
            <w:rFonts w:cs="Times New Roman"/>
            <w:noProof/>
            <w:lang w:val="ro-RO"/>
          </w:rPr>
          <w:t>2.1. Monitorizarea atingerii obiectivelor privind gestionarea deşeurilor municipale</w:t>
        </w:r>
        <w:r w:rsidR="007A3EB4">
          <w:rPr>
            <w:noProof/>
            <w:webHidden/>
          </w:rPr>
          <w:tab/>
        </w:r>
        <w:r w:rsidR="007A3EB4">
          <w:rPr>
            <w:noProof/>
            <w:webHidden/>
          </w:rPr>
          <w:fldChar w:fldCharType="begin"/>
        </w:r>
        <w:r w:rsidR="007A3EB4">
          <w:rPr>
            <w:noProof/>
            <w:webHidden/>
          </w:rPr>
          <w:instrText xml:space="preserve"> PAGEREF _Toc93957241 \h </w:instrText>
        </w:r>
        <w:r w:rsidR="007A3EB4">
          <w:rPr>
            <w:noProof/>
            <w:webHidden/>
          </w:rPr>
        </w:r>
        <w:r w:rsidR="007A3EB4">
          <w:rPr>
            <w:noProof/>
            <w:webHidden/>
          </w:rPr>
          <w:fldChar w:fldCharType="separate"/>
        </w:r>
        <w:r w:rsidR="00832F5E">
          <w:rPr>
            <w:noProof/>
            <w:webHidden/>
          </w:rPr>
          <w:t>20</w:t>
        </w:r>
        <w:r w:rsidR="007A3EB4">
          <w:rPr>
            <w:noProof/>
            <w:webHidden/>
          </w:rPr>
          <w:fldChar w:fldCharType="end"/>
        </w:r>
      </w:hyperlink>
    </w:p>
    <w:p w14:paraId="4200B8E4" w14:textId="480EACC5" w:rsidR="007A3EB4" w:rsidRDefault="002928B9">
      <w:pPr>
        <w:pStyle w:val="TOC3"/>
        <w:tabs>
          <w:tab w:val="right" w:leader="dot" w:pos="9345"/>
        </w:tabs>
        <w:rPr>
          <w:rFonts w:eastAsiaTheme="minorEastAsia" w:cstheme="minorBidi"/>
          <w:i w:val="0"/>
          <w:iCs w:val="0"/>
          <w:noProof/>
          <w:sz w:val="22"/>
          <w:szCs w:val="22"/>
        </w:rPr>
      </w:pPr>
      <w:hyperlink w:anchor="_Toc93957242" w:history="1">
        <w:r w:rsidR="007A3EB4" w:rsidRPr="002A5B1B">
          <w:rPr>
            <w:rStyle w:val="Hyperlink"/>
            <w:rFonts w:cs="Times New Roman"/>
            <w:noProof/>
          </w:rPr>
          <w:t>2.1.1. Planul de acțiune pentru gestionarea deșeurilor municipale</w:t>
        </w:r>
        <w:r w:rsidR="007A3EB4">
          <w:rPr>
            <w:noProof/>
            <w:webHidden/>
          </w:rPr>
          <w:tab/>
        </w:r>
        <w:r w:rsidR="007A3EB4">
          <w:rPr>
            <w:noProof/>
            <w:webHidden/>
          </w:rPr>
          <w:fldChar w:fldCharType="begin"/>
        </w:r>
        <w:r w:rsidR="007A3EB4">
          <w:rPr>
            <w:noProof/>
            <w:webHidden/>
          </w:rPr>
          <w:instrText xml:space="preserve"> PAGEREF _Toc93957242 \h </w:instrText>
        </w:r>
        <w:r w:rsidR="007A3EB4">
          <w:rPr>
            <w:noProof/>
            <w:webHidden/>
          </w:rPr>
        </w:r>
        <w:r w:rsidR="007A3EB4">
          <w:rPr>
            <w:noProof/>
            <w:webHidden/>
          </w:rPr>
          <w:fldChar w:fldCharType="separate"/>
        </w:r>
        <w:r w:rsidR="00832F5E">
          <w:rPr>
            <w:noProof/>
            <w:webHidden/>
          </w:rPr>
          <w:t>20</w:t>
        </w:r>
        <w:r w:rsidR="007A3EB4">
          <w:rPr>
            <w:noProof/>
            <w:webHidden/>
          </w:rPr>
          <w:fldChar w:fldCharType="end"/>
        </w:r>
      </w:hyperlink>
    </w:p>
    <w:p w14:paraId="30C1D3FA" w14:textId="7FD419AF" w:rsidR="007A3EB4" w:rsidRDefault="002928B9">
      <w:pPr>
        <w:pStyle w:val="TOC3"/>
        <w:tabs>
          <w:tab w:val="right" w:leader="dot" w:pos="9345"/>
        </w:tabs>
        <w:rPr>
          <w:rFonts w:eastAsiaTheme="minorEastAsia" w:cstheme="minorBidi"/>
          <w:i w:val="0"/>
          <w:iCs w:val="0"/>
          <w:noProof/>
          <w:sz w:val="22"/>
          <w:szCs w:val="22"/>
        </w:rPr>
      </w:pPr>
      <w:hyperlink w:anchor="_Toc93957243" w:history="1">
        <w:r w:rsidR="007A3EB4" w:rsidRPr="002A5B1B">
          <w:rPr>
            <w:rStyle w:val="Hyperlink"/>
            <w:rFonts w:cs="Times New Roman"/>
            <w:noProof/>
          </w:rPr>
          <w:t>2.1.2. Evaluarea indicatorilor asociați obiectivelor privind gestionarea deşeurilor municipale</w:t>
        </w:r>
        <w:r w:rsidR="007A3EB4">
          <w:rPr>
            <w:noProof/>
            <w:webHidden/>
          </w:rPr>
          <w:tab/>
        </w:r>
        <w:r w:rsidR="007A3EB4">
          <w:rPr>
            <w:noProof/>
            <w:webHidden/>
          </w:rPr>
          <w:fldChar w:fldCharType="begin"/>
        </w:r>
        <w:r w:rsidR="007A3EB4">
          <w:rPr>
            <w:noProof/>
            <w:webHidden/>
          </w:rPr>
          <w:instrText xml:space="preserve"> PAGEREF _Toc93957243 \h </w:instrText>
        </w:r>
        <w:r w:rsidR="007A3EB4">
          <w:rPr>
            <w:noProof/>
            <w:webHidden/>
          </w:rPr>
        </w:r>
        <w:r w:rsidR="007A3EB4">
          <w:rPr>
            <w:noProof/>
            <w:webHidden/>
          </w:rPr>
          <w:fldChar w:fldCharType="separate"/>
        </w:r>
        <w:r w:rsidR="00832F5E">
          <w:rPr>
            <w:noProof/>
            <w:webHidden/>
          </w:rPr>
          <w:t>26</w:t>
        </w:r>
        <w:r w:rsidR="007A3EB4">
          <w:rPr>
            <w:noProof/>
            <w:webHidden/>
          </w:rPr>
          <w:fldChar w:fldCharType="end"/>
        </w:r>
      </w:hyperlink>
    </w:p>
    <w:p w14:paraId="16EDECCC" w14:textId="18DF3BF5" w:rsidR="007A3EB4" w:rsidRDefault="002928B9">
      <w:pPr>
        <w:pStyle w:val="TOC2"/>
        <w:rPr>
          <w:rFonts w:eastAsiaTheme="minorEastAsia" w:cstheme="minorBidi"/>
          <w:b w:val="0"/>
          <w:noProof/>
          <w:sz w:val="22"/>
          <w:szCs w:val="22"/>
        </w:rPr>
      </w:pPr>
      <w:hyperlink w:anchor="_Toc93957244" w:history="1">
        <w:r w:rsidR="007A3EB4" w:rsidRPr="002A5B1B">
          <w:rPr>
            <w:rStyle w:val="Hyperlink"/>
            <w:rFonts w:cs="Times New Roman"/>
            <w:noProof/>
            <w:lang w:val="ro-RO"/>
          </w:rPr>
          <w:t>2.2. Monitorizarea atingerii obiectivelor privind gestionarea deșeurilor de ambalaje</w:t>
        </w:r>
        <w:r w:rsidR="007A3EB4">
          <w:rPr>
            <w:noProof/>
            <w:webHidden/>
          </w:rPr>
          <w:tab/>
        </w:r>
      </w:hyperlink>
      <w:r w:rsidR="00770763">
        <w:rPr>
          <w:noProof/>
        </w:rPr>
        <w:t>85</w:t>
      </w:r>
    </w:p>
    <w:p w14:paraId="40A212D2" w14:textId="52A556BB" w:rsidR="007A3EB4" w:rsidRDefault="002928B9">
      <w:pPr>
        <w:pStyle w:val="TOC3"/>
        <w:tabs>
          <w:tab w:val="right" w:leader="dot" w:pos="9345"/>
        </w:tabs>
        <w:rPr>
          <w:rFonts w:eastAsiaTheme="minorEastAsia" w:cstheme="minorBidi"/>
          <w:i w:val="0"/>
          <w:iCs w:val="0"/>
          <w:noProof/>
          <w:sz w:val="22"/>
          <w:szCs w:val="22"/>
        </w:rPr>
      </w:pPr>
      <w:hyperlink w:anchor="_Toc93957245" w:history="1">
        <w:r w:rsidR="007A3EB4" w:rsidRPr="002A5B1B">
          <w:rPr>
            <w:rStyle w:val="Hyperlink"/>
            <w:rFonts w:cs="Times New Roman"/>
            <w:noProof/>
          </w:rPr>
          <w:t>2.2.1. Planul de acțiune pentru gestionarea deșeurilor de ambalaje</w:t>
        </w:r>
        <w:r w:rsidR="007A3EB4">
          <w:rPr>
            <w:noProof/>
            <w:webHidden/>
          </w:rPr>
          <w:tab/>
        </w:r>
        <w:r w:rsidR="00770763">
          <w:rPr>
            <w:noProof/>
            <w:webHidden/>
          </w:rPr>
          <w:t>85</w:t>
        </w:r>
      </w:hyperlink>
    </w:p>
    <w:p w14:paraId="24B8CB6C" w14:textId="21CEA527" w:rsidR="007A3EB4" w:rsidRDefault="002928B9">
      <w:pPr>
        <w:pStyle w:val="TOC3"/>
        <w:tabs>
          <w:tab w:val="right" w:leader="dot" w:pos="9345"/>
        </w:tabs>
        <w:rPr>
          <w:rFonts w:eastAsiaTheme="minorEastAsia" w:cstheme="minorBidi"/>
          <w:i w:val="0"/>
          <w:iCs w:val="0"/>
          <w:noProof/>
          <w:sz w:val="22"/>
          <w:szCs w:val="22"/>
        </w:rPr>
      </w:pPr>
      <w:hyperlink w:anchor="_Toc93957246" w:history="1">
        <w:r w:rsidR="007A3EB4" w:rsidRPr="002A5B1B">
          <w:rPr>
            <w:rStyle w:val="Hyperlink"/>
            <w:rFonts w:cs="Times New Roman"/>
            <w:noProof/>
          </w:rPr>
          <w:t>2.2.2. Evaluarea indicatorilor asociați obiectivelor privind gestionarea deşeurilor de ambalaje</w:t>
        </w:r>
        <w:r w:rsidR="007A3EB4">
          <w:rPr>
            <w:noProof/>
            <w:webHidden/>
          </w:rPr>
          <w:tab/>
        </w:r>
        <w:r w:rsidR="00770763">
          <w:rPr>
            <w:noProof/>
            <w:webHidden/>
          </w:rPr>
          <w:t>85</w:t>
        </w:r>
      </w:hyperlink>
    </w:p>
    <w:p w14:paraId="6060AC80" w14:textId="77C37777" w:rsidR="007A3EB4" w:rsidRDefault="002928B9">
      <w:pPr>
        <w:pStyle w:val="TOC2"/>
        <w:rPr>
          <w:rFonts w:eastAsiaTheme="minorEastAsia" w:cstheme="minorBidi"/>
          <w:b w:val="0"/>
          <w:noProof/>
          <w:sz w:val="22"/>
          <w:szCs w:val="22"/>
        </w:rPr>
      </w:pPr>
      <w:hyperlink w:anchor="_Toc93957247" w:history="1">
        <w:r w:rsidR="007A3EB4" w:rsidRPr="002A5B1B">
          <w:rPr>
            <w:rStyle w:val="Hyperlink"/>
            <w:rFonts w:cs="Times New Roman"/>
            <w:noProof/>
            <w:lang w:val="ro-RO"/>
          </w:rPr>
          <w:t>2.3. Monitorizarea atingerii obiectivelor privind gestionarea deşeurilor de echipamente electrice şi electronice</w:t>
        </w:r>
        <w:r w:rsidR="007A3EB4">
          <w:rPr>
            <w:noProof/>
            <w:webHidden/>
          </w:rPr>
          <w:tab/>
        </w:r>
        <w:r w:rsidR="00770763">
          <w:rPr>
            <w:noProof/>
            <w:webHidden/>
          </w:rPr>
          <w:t>87</w:t>
        </w:r>
      </w:hyperlink>
    </w:p>
    <w:p w14:paraId="77C6822A" w14:textId="223283E9" w:rsidR="007A3EB4" w:rsidRDefault="002928B9">
      <w:pPr>
        <w:pStyle w:val="TOC3"/>
        <w:tabs>
          <w:tab w:val="right" w:leader="dot" w:pos="9345"/>
        </w:tabs>
        <w:rPr>
          <w:rFonts w:eastAsiaTheme="minorEastAsia" w:cstheme="minorBidi"/>
          <w:i w:val="0"/>
          <w:iCs w:val="0"/>
          <w:noProof/>
          <w:sz w:val="22"/>
          <w:szCs w:val="22"/>
        </w:rPr>
      </w:pPr>
      <w:hyperlink w:anchor="_Toc93957248" w:history="1">
        <w:r w:rsidR="007A3EB4" w:rsidRPr="002A5B1B">
          <w:rPr>
            <w:rStyle w:val="Hyperlink"/>
            <w:rFonts w:cs="Times New Roman"/>
            <w:noProof/>
          </w:rPr>
          <w:t>2.3.1. Planul de acțiune pentru gestionarea deşeurilor de echipamente electrice și electronice</w:t>
        </w:r>
        <w:r w:rsidR="007A3EB4">
          <w:rPr>
            <w:noProof/>
            <w:webHidden/>
          </w:rPr>
          <w:tab/>
        </w:r>
        <w:r w:rsidR="00770763">
          <w:rPr>
            <w:noProof/>
            <w:webHidden/>
          </w:rPr>
          <w:t>87</w:t>
        </w:r>
      </w:hyperlink>
    </w:p>
    <w:p w14:paraId="157C7308" w14:textId="76277F02" w:rsidR="007A3EB4" w:rsidRDefault="002928B9">
      <w:pPr>
        <w:pStyle w:val="TOC3"/>
        <w:tabs>
          <w:tab w:val="right" w:leader="dot" w:pos="9345"/>
        </w:tabs>
        <w:rPr>
          <w:rFonts w:eastAsiaTheme="minorEastAsia" w:cstheme="minorBidi"/>
          <w:i w:val="0"/>
          <w:iCs w:val="0"/>
          <w:noProof/>
          <w:sz w:val="22"/>
          <w:szCs w:val="22"/>
        </w:rPr>
      </w:pPr>
      <w:hyperlink w:anchor="_Toc93957249" w:history="1">
        <w:r w:rsidR="007A3EB4" w:rsidRPr="002A5B1B">
          <w:rPr>
            <w:rStyle w:val="Hyperlink"/>
            <w:rFonts w:cs="Times New Roman"/>
            <w:noProof/>
          </w:rPr>
          <w:t>2.3.2. Evaluarea indicatorilor asociați obiectivelor privind gestionarea deşeurilor de echipamente electrice și electronice</w:t>
        </w:r>
        <w:r w:rsidR="007A3EB4">
          <w:rPr>
            <w:noProof/>
            <w:webHidden/>
          </w:rPr>
          <w:tab/>
        </w:r>
        <w:r w:rsidR="00770763">
          <w:rPr>
            <w:noProof/>
            <w:webHidden/>
          </w:rPr>
          <w:t>88</w:t>
        </w:r>
      </w:hyperlink>
    </w:p>
    <w:p w14:paraId="6255B16D" w14:textId="32907230" w:rsidR="007A3EB4" w:rsidRDefault="002928B9">
      <w:pPr>
        <w:pStyle w:val="TOC2"/>
        <w:rPr>
          <w:rFonts w:eastAsiaTheme="minorEastAsia" w:cstheme="minorBidi"/>
          <w:b w:val="0"/>
          <w:noProof/>
          <w:sz w:val="22"/>
          <w:szCs w:val="22"/>
        </w:rPr>
      </w:pPr>
      <w:hyperlink w:anchor="_Toc93957250" w:history="1">
        <w:r w:rsidR="007A3EB4" w:rsidRPr="002A5B1B">
          <w:rPr>
            <w:rStyle w:val="Hyperlink"/>
            <w:rFonts w:cs="Times New Roman"/>
            <w:noProof/>
            <w:lang w:val="ro-RO"/>
          </w:rPr>
          <w:t>2.4. Monitorizarea atingerii obiectivelor privind gestionarea deşeurilor din construcţii şi desființării</w:t>
        </w:r>
        <w:r w:rsidR="007A3EB4">
          <w:rPr>
            <w:noProof/>
            <w:webHidden/>
          </w:rPr>
          <w:tab/>
        </w:r>
        <w:r w:rsidR="00770763">
          <w:rPr>
            <w:noProof/>
            <w:webHidden/>
          </w:rPr>
          <w:t>93</w:t>
        </w:r>
      </w:hyperlink>
    </w:p>
    <w:p w14:paraId="0C84934B" w14:textId="222C5EAC" w:rsidR="007A3EB4" w:rsidRDefault="002928B9">
      <w:pPr>
        <w:pStyle w:val="TOC3"/>
        <w:tabs>
          <w:tab w:val="right" w:leader="dot" w:pos="9345"/>
        </w:tabs>
        <w:rPr>
          <w:rFonts w:eastAsiaTheme="minorEastAsia" w:cstheme="minorBidi"/>
          <w:i w:val="0"/>
          <w:iCs w:val="0"/>
          <w:noProof/>
          <w:sz w:val="22"/>
          <w:szCs w:val="22"/>
        </w:rPr>
      </w:pPr>
      <w:hyperlink w:anchor="_Toc93957251" w:history="1">
        <w:r w:rsidR="007A3EB4" w:rsidRPr="002A5B1B">
          <w:rPr>
            <w:rStyle w:val="Hyperlink"/>
            <w:rFonts w:cs="Times New Roman"/>
            <w:noProof/>
          </w:rPr>
          <w:t>2.4.1. Planul de acțiune pentru gestionarea deşeurilor din construcții și desființări</w:t>
        </w:r>
        <w:r w:rsidR="007A3EB4">
          <w:rPr>
            <w:noProof/>
            <w:webHidden/>
          </w:rPr>
          <w:tab/>
        </w:r>
        <w:r w:rsidR="00770763">
          <w:rPr>
            <w:noProof/>
            <w:webHidden/>
          </w:rPr>
          <w:t>93</w:t>
        </w:r>
      </w:hyperlink>
    </w:p>
    <w:p w14:paraId="1FF4552D" w14:textId="63908ED7" w:rsidR="00B76915" w:rsidRPr="00B76915" w:rsidRDefault="002928B9" w:rsidP="004141AA">
      <w:pPr>
        <w:pStyle w:val="TOC3"/>
        <w:tabs>
          <w:tab w:val="right" w:leader="dot" w:pos="9345"/>
        </w:tabs>
        <w:rPr>
          <w:noProof/>
        </w:rPr>
      </w:pPr>
      <w:hyperlink w:anchor="_Toc93957252" w:history="1">
        <w:r w:rsidR="007A3EB4" w:rsidRPr="002A5B1B">
          <w:rPr>
            <w:rStyle w:val="Hyperlink"/>
            <w:rFonts w:cs="Times New Roman"/>
            <w:noProof/>
          </w:rPr>
          <w:t>2.4.2. Evaluarea indicatorilor asociați obiectivelor privind gestionarea deşeurilor din construcții și desființări</w:t>
        </w:r>
        <w:r w:rsidR="007A3EB4">
          <w:rPr>
            <w:noProof/>
            <w:webHidden/>
          </w:rPr>
          <w:tab/>
        </w:r>
        <w:r w:rsidR="00770763">
          <w:rPr>
            <w:noProof/>
            <w:webHidden/>
          </w:rPr>
          <w:t>95</w:t>
        </w:r>
      </w:hyperlink>
    </w:p>
    <w:p w14:paraId="632D1976" w14:textId="52395742" w:rsidR="007A3EB4" w:rsidRDefault="002928B9">
      <w:pPr>
        <w:pStyle w:val="TOC2"/>
        <w:rPr>
          <w:rFonts w:eastAsiaTheme="minorEastAsia" w:cstheme="minorBidi"/>
          <w:b w:val="0"/>
          <w:noProof/>
          <w:sz w:val="22"/>
          <w:szCs w:val="22"/>
        </w:rPr>
      </w:pPr>
      <w:hyperlink w:anchor="_Toc93957253" w:history="1">
        <w:r w:rsidR="007A3EB4" w:rsidRPr="002A5B1B">
          <w:rPr>
            <w:rStyle w:val="Hyperlink"/>
            <w:rFonts w:cs="Times New Roman"/>
            <w:noProof/>
            <w:lang w:val="ro-RO"/>
          </w:rPr>
          <w:t>2.5. Monitorizarea atingerii obiectivelor privind implementarea măsurilor economice</w:t>
        </w:r>
        <w:r w:rsidR="007A3EB4">
          <w:rPr>
            <w:noProof/>
            <w:webHidden/>
          </w:rPr>
          <w:tab/>
        </w:r>
        <w:r w:rsidR="00770763">
          <w:rPr>
            <w:noProof/>
            <w:webHidden/>
          </w:rPr>
          <w:t>102</w:t>
        </w:r>
      </w:hyperlink>
    </w:p>
    <w:p w14:paraId="522F8DAE" w14:textId="53E68540" w:rsidR="007A3EB4" w:rsidRDefault="002928B9">
      <w:pPr>
        <w:pStyle w:val="TOC3"/>
        <w:tabs>
          <w:tab w:val="right" w:leader="dot" w:pos="9345"/>
        </w:tabs>
        <w:rPr>
          <w:noProof/>
        </w:rPr>
      </w:pPr>
      <w:hyperlink w:anchor="_Toc93957255" w:history="1">
        <w:r w:rsidR="00BC2656">
          <w:rPr>
            <w:rStyle w:val="Hyperlink"/>
            <w:rFonts w:cs="Times New Roman"/>
            <w:noProof/>
          </w:rPr>
          <w:t>2.5.1</w:t>
        </w:r>
        <w:r w:rsidR="007A3EB4" w:rsidRPr="002A5B1B">
          <w:rPr>
            <w:rStyle w:val="Hyperlink"/>
            <w:rFonts w:cs="Times New Roman"/>
            <w:noProof/>
          </w:rPr>
          <w:t>. Evaluarea indicatorilor asociați obiectivelor privind implementarea instrumentelor economice</w:t>
        </w:r>
        <w:r w:rsidR="007A3EB4">
          <w:rPr>
            <w:noProof/>
            <w:webHidden/>
          </w:rPr>
          <w:tab/>
        </w:r>
        <w:r w:rsidR="00770763">
          <w:rPr>
            <w:noProof/>
            <w:webHidden/>
          </w:rPr>
          <w:t>102</w:t>
        </w:r>
      </w:hyperlink>
    </w:p>
    <w:p w14:paraId="055B1F29" w14:textId="57B86F9D" w:rsidR="007A3EB4" w:rsidRDefault="002928B9">
      <w:pPr>
        <w:pStyle w:val="TOC1"/>
        <w:rPr>
          <w:rFonts w:eastAsiaTheme="minorEastAsia" w:cstheme="minorBidi"/>
          <w:b w:val="0"/>
          <w:bCs w:val="0"/>
          <w:caps w:val="0"/>
          <w:noProof/>
          <w:color w:val="auto"/>
          <w:szCs w:val="22"/>
        </w:rPr>
      </w:pPr>
      <w:hyperlink w:anchor="_Toc93957256" w:history="1">
        <w:r w:rsidR="007A3EB4" w:rsidRPr="002A5B1B">
          <w:rPr>
            <w:rStyle w:val="Hyperlink"/>
            <w:noProof/>
          </w:rPr>
          <w:t>3. Monitorizarea atingerii obiectivelor DIN Programul de Prevenire a Generării Deșeurilor – P</w:t>
        </w:r>
        <w:r w:rsidR="00596139">
          <w:rPr>
            <w:rStyle w:val="Hyperlink"/>
            <w:noProof/>
          </w:rPr>
          <w:t>P</w:t>
        </w:r>
        <w:r w:rsidR="007A3EB4" w:rsidRPr="002A5B1B">
          <w:rPr>
            <w:rStyle w:val="Hyperlink"/>
            <w:noProof/>
          </w:rPr>
          <w:t>GD</w:t>
        </w:r>
        <w:r w:rsidR="0067561F">
          <w:rPr>
            <w:rStyle w:val="Hyperlink"/>
            <w:noProof/>
          </w:rPr>
          <w:t>MB</w:t>
        </w:r>
        <w:r w:rsidR="007A3EB4">
          <w:rPr>
            <w:noProof/>
            <w:webHidden/>
          </w:rPr>
          <w:tab/>
        </w:r>
        <w:r w:rsidR="00770763">
          <w:rPr>
            <w:noProof/>
            <w:webHidden/>
          </w:rPr>
          <w:t>108</w:t>
        </w:r>
      </w:hyperlink>
    </w:p>
    <w:p w14:paraId="13C71E4C" w14:textId="378F9134" w:rsidR="007A3EB4" w:rsidRDefault="002928B9">
      <w:pPr>
        <w:pStyle w:val="TOC2"/>
        <w:rPr>
          <w:rFonts w:eastAsiaTheme="minorEastAsia" w:cstheme="minorBidi"/>
          <w:b w:val="0"/>
          <w:noProof/>
          <w:sz w:val="22"/>
          <w:szCs w:val="22"/>
        </w:rPr>
      </w:pPr>
      <w:hyperlink w:anchor="_Toc93957257" w:history="1">
        <w:r w:rsidR="007A3EB4" w:rsidRPr="002A5B1B">
          <w:rPr>
            <w:rStyle w:val="Hyperlink"/>
            <w:rFonts w:cs="Times New Roman"/>
            <w:noProof/>
            <w:lang w:val="ro-RO"/>
          </w:rPr>
          <w:t xml:space="preserve">3.1. Măsuri de prevenire a generării deșeurilor cu aplicabilitate la nivelul </w:t>
        </w:r>
        <w:r w:rsidR="0067561F">
          <w:rPr>
            <w:rStyle w:val="Hyperlink"/>
            <w:rFonts w:cs="Times New Roman"/>
            <w:noProof/>
            <w:lang w:val="ro-RO"/>
          </w:rPr>
          <w:t>Municipiului Bucureşti</w:t>
        </w:r>
        <w:r w:rsidR="007A3EB4">
          <w:rPr>
            <w:noProof/>
            <w:webHidden/>
          </w:rPr>
          <w:tab/>
        </w:r>
        <w:r w:rsidR="00770763">
          <w:rPr>
            <w:noProof/>
            <w:webHidden/>
          </w:rPr>
          <w:t>108</w:t>
        </w:r>
      </w:hyperlink>
    </w:p>
    <w:p w14:paraId="58E1F823" w14:textId="7A2227B5" w:rsidR="007A3EB4" w:rsidRDefault="002928B9">
      <w:pPr>
        <w:pStyle w:val="TOC2"/>
        <w:rPr>
          <w:rFonts w:eastAsiaTheme="minorEastAsia" w:cstheme="minorBidi"/>
          <w:b w:val="0"/>
          <w:noProof/>
          <w:sz w:val="22"/>
          <w:szCs w:val="22"/>
        </w:rPr>
      </w:pPr>
      <w:hyperlink w:anchor="_Toc93957258" w:history="1">
        <w:r w:rsidR="007A3EB4" w:rsidRPr="002A5B1B">
          <w:rPr>
            <w:rStyle w:val="Hyperlink"/>
            <w:rFonts w:cs="Times New Roman"/>
            <w:noProof/>
            <w:lang w:val="ro-RO"/>
          </w:rPr>
          <w:t>3.2. Evaluarea indicatorilor asociați obiectivelor din P</w:t>
        </w:r>
        <w:r w:rsidR="00596139">
          <w:rPr>
            <w:rStyle w:val="Hyperlink"/>
            <w:rFonts w:cs="Times New Roman"/>
            <w:noProof/>
            <w:lang w:val="ro-RO"/>
          </w:rPr>
          <w:t>P</w:t>
        </w:r>
        <w:r w:rsidR="007A3EB4" w:rsidRPr="002A5B1B">
          <w:rPr>
            <w:rStyle w:val="Hyperlink"/>
            <w:rFonts w:cs="Times New Roman"/>
            <w:noProof/>
            <w:lang w:val="ro-RO"/>
          </w:rPr>
          <w:t>GD</w:t>
        </w:r>
        <w:r w:rsidR="0067561F">
          <w:rPr>
            <w:rStyle w:val="Hyperlink"/>
            <w:rFonts w:cs="Times New Roman"/>
            <w:noProof/>
            <w:lang w:val="ro-RO"/>
          </w:rPr>
          <w:t xml:space="preserve">MB </w:t>
        </w:r>
        <w:r w:rsidR="007A3EB4">
          <w:rPr>
            <w:noProof/>
            <w:webHidden/>
          </w:rPr>
          <w:tab/>
        </w:r>
        <w:r w:rsidR="00770763">
          <w:rPr>
            <w:noProof/>
            <w:webHidden/>
          </w:rPr>
          <w:t>110</w:t>
        </w:r>
      </w:hyperlink>
    </w:p>
    <w:p w14:paraId="6FF94F32" w14:textId="602CE539" w:rsidR="007A3EB4" w:rsidRDefault="002928B9">
      <w:pPr>
        <w:pStyle w:val="TOC1"/>
        <w:rPr>
          <w:rFonts w:eastAsiaTheme="minorEastAsia" w:cstheme="minorBidi"/>
          <w:b w:val="0"/>
          <w:bCs w:val="0"/>
          <w:caps w:val="0"/>
          <w:noProof/>
          <w:color w:val="auto"/>
          <w:szCs w:val="22"/>
        </w:rPr>
      </w:pPr>
      <w:hyperlink w:anchor="_Toc93957259" w:history="1">
        <w:r w:rsidR="007A3EB4" w:rsidRPr="002A5B1B">
          <w:rPr>
            <w:rStyle w:val="Hyperlink"/>
            <w:noProof/>
          </w:rPr>
          <w:t>4. Concluzii privind implementarea PGD</w:t>
        </w:r>
        <w:r w:rsidR="0067561F">
          <w:rPr>
            <w:rStyle w:val="Hyperlink"/>
            <w:noProof/>
          </w:rPr>
          <w:t>mb</w:t>
        </w:r>
        <w:r w:rsidR="007A3EB4">
          <w:rPr>
            <w:noProof/>
            <w:webHidden/>
          </w:rPr>
          <w:tab/>
        </w:r>
        <w:r w:rsidR="00770763">
          <w:rPr>
            <w:noProof/>
            <w:webHidden/>
          </w:rPr>
          <w:t>119</w:t>
        </w:r>
      </w:hyperlink>
    </w:p>
    <w:p w14:paraId="4A60345D" w14:textId="6A6C8A1E" w:rsidR="007A3EB4" w:rsidRDefault="002928B9">
      <w:pPr>
        <w:pStyle w:val="TOC2"/>
        <w:rPr>
          <w:rFonts w:eastAsiaTheme="minorEastAsia" w:cstheme="minorBidi"/>
          <w:b w:val="0"/>
          <w:noProof/>
          <w:sz w:val="22"/>
          <w:szCs w:val="22"/>
        </w:rPr>
      </w:pPr>
      <w:hyperlink w:anchor="_Toc93957260" w:history="1">
        <w:r w:rsidR="007A3EB4" w:rsidRPr="002A5B1B">
          <w:rPr>
            <w:rStyle w:val="Hyperlink"/>
            <w:rFonts w:cs="Times New Roman"/>
            <w:noProof/>
            <w:lang w:val="ro-RO"/>
          </w:rPr>
          <w:t>4.1. Concluzii privind monitorizarea factorilor relevanţi pentru proiecţia generării deșeurilor</w:t>
        </w:r>
        <w:r w:rsidR="007A3EB4">
          <w:rPr>
            <w:noProof/>
            <w:webHidden/>
          </w:rPr>
          <w:tab/>
        </w:r>
        <w:r w:rsidR="00770763">
          <w:rPr>
            <w:noProof/>
            <w:webHidden/>
          </w:rPr>
          <w:t>119</w:t>
        </w:r>
      </w:hyperlink>
    </w:p>
    <w:p w14:paraId="67C5AFB8" w14:textId="63FFCF82" w:rsidR="007A3EB4" w:rsidRDefault="002928B9">
      <w:pPr>
        <w:pStyle w:val="TOC2"/>
        <w:rPr>
          <w:rFonts w:eastAsiaTheme="minorEastAsia" w:cstheme="minorBidi"/>
          <w:b w:val="0"/>
          <w:noProof/>
          <w:sz w:val="22"/>
          <w:szCs w:val="22"/>
        </w:rPr>
      </w:pPr>
      <w:hyperlink w:anchor="_Toc93957261" w:history="1">
        <w:r w:rsidR="007A3EB4" w:rsidRPr="002A5B1B">
          <w:rPr>
            <w:rStyle w:val="Hyperlink"/>
            <w:rFonts w:cs="Times New Roman"/>
            <w:noProof/>
            <w:lang w:val="ro-RO"/>
          </w:rPr>
          <w:t>4.2. Concluzii privind monitor</w:t>
        </w:r>
        <w:r w:rsidR="0067561F">
          <w:rPr>
            <w:rStyle w:val="Hyperlink"/>
            <w:rFonts w:cs="Times New Roman"/>
            <w:noProof/>
            <w:lang w:val="ro-RO"/>
          </w:rPr>
          <w:t>izarea atingerii obiectivelor P</w:t>
        </w:r>
        <w:r w:rsidR="007A3EB4" w:rsidRPr="002A5B1B">
          <w:rPr>
            <w:rStyle w:val="Hyperlink"/>
            <w:rFonts w:cs="Times New Roman"/>
            <w:noProof/>
            <w:lang w:val="ro-RO"/>
          </w:rPr>
          <w:t>GD</w:t>
        </w:r>
        <w:r w:rsidR="0067561F">
          <w:rPr>
            <w:rStyle w:val="Hyperlink"/>
            <w:rFonts w:cs="Times New Roman"/>
            <w:noProof/>
            <w:lang w:val="ro-RO"/>
          </w:rPr>
          <w:t>MB</w:t>
        </w:r>
        <w:r w:rsidR="007A3EB4">
          <w:rPr>
            <w:noProof/>
            <w:webHidden/>
          </w:rPr>
          <w:tab/>
        </w:r>
        <w:r w:rsidR="007A3EB4">
          <w:rPr>
            <w:noProof/>
            <w:webHidden/>
          </w:rPr>
          <w:fldChar w:fldCharType="begin"/>
        </w:r>
        <w:r w:rsidR="007A3EB4">
          <w:rPr>
            <w:noProof/>
            <w:webHidden/>
          </w:rPr>
          <w:instrText xml:space="preserve"> PAGEREF _Toc93957261 \h </w:instrText>
        </w:r>
        <w:r w:rsidR="007A3EB4">
          <w:rPr>
            <w:noProof/>
            <w:webHidden/>
          </w:rPr>
        </w:r>
        <w:r w:rsidR="007A3EB4">
          <w:rPr>
            <w:noProof/>
            <w:webHidden/>
          </w:rPr>
          <w:fldChar w:fldCharType="separate"/>
        </w:r>
        <w:r w:rsidR="00832F5E">
          <w:rPr>
            <w:noProof/>
            <w:webHidden/>
          </w:rPr>
          <w:t>124</w:t>
        </w:r>
        <w:r w:rsidR="007A3EB4">
          <w:rPr>
            <w:noProof/>
            <w:webHidden/>
          </w:rPr>
          <w:fldChar w:fldCharType="end"/>
        </w:r>
      </w:hyperlink>
    </w:p>
    <w:p w14:paraId="25F3212D" w14:textId="131BA5B9" w:rsidR="007A3EB4" w:rsidRDefault="002928B9">
      <w:pPr>
        <w:pStyle w:val="TOC2"/>
        <w:rPr>
          <w:rFonts w:eastAsiaTheme="minorEastAsia" w:cstheme="minorBidi"/>
          <w:b w:val="0"/>
          <w:noProof/>
          <w:sz w:val="22"/>
          <w:szCs w:val="22"/>
        </w:rPr>
      </w:pPr>
      <w:hyperlink w:anchor="_Toc93957262" w:history="1">
        <w:r w:rsidR="007A3EB4" w:rsidRPr="002A5B1B">
          <w:rPr>
            <w:rStyle w:val="Hyperlink"/>
            <w:rFonts w:cs="Times New Roman"/>
            <w:noProof/>
            <w:lang w:val="ro-RO"/>
          </w:rPr>
          <w:t>4.3. Concluzii privind monitor</w:t>
        </w:r>
        <w:r w:rsidR="0067561F">
          <w:rPr>
            <w:rStyle w:val="Hyperlink"/>
            <w:rFonts w:cs="Times New Roman"/>
            <w:noProof/>
            <w:lang w:val="ro-RO"/>
          </w:rPr>
          <w:t>izarea atingerii obiectivelor P</w:t>
        </w:r>
        <w:r w:rsidR="00596139">
          <w:rPr>
            <w:rStyle w:val="Hyperlink"/>
            <w:rFonts w:cs="Times New Roman"/>
            <w:noProof/>
            <w:lang w:val="ro-RO"/>
          </w:rPr>
          <w:t>P</w:t>
        </w:r>
        <w:r w:rsidR="007A3EB4" w:rsidRPr="002A5B1B">
          <w:rPr>
            <w:rStyle w:val="Hyperlink"/>
            <w:rFonts w:cs="Times New Roman"/>
            <w:noProof/>
            <w:lang w:val="ro-RO"/>
          </w:rPr>
          <w:t>GD</w:t>
        </w:r>
        <w:r w:rsidR="0067561F">
          <w:rPr>
            <w:rStyle w:val="Hyperlink"/>
            <w:rFonts w:cs="Times New Roman"/>
            <w:noProof/>
            <w:lang w:val="ro-RO"/>
          </w:rPr>
          <w:t>MB</w:t>
        </w:r>
        <w:r w:rsidR="007A3EB4">
          <w:rPr>
            <w:noProof/>
            <w:webHidden/>
          </w:rPr>
          <w:tab/>
        </w:r>
        <w:r w:rsidR="007A3EB4">
          <w:rPr>
            <w:noProof/>
            <w:webHidden/>
          </w:rPr>
          <w:fldChar w:fldCharType="begin"/>
        </w:r>
        <w:r w:rsidR="007A3EB4">
          <w:rPr>
            <w:noProof/>
            <w:webHidden/>
          </w:rPr>
          <w:instrText xml:space="preserve"> PAGEREF _Toc93957262 \h </w:instrText>
        </w:r>
        <w:r w:rsidR="007A3EB4">
          <w:rPr>
            <w:noProof/>
            <w:webHidden/>
          </w:rPr>
        </w:r>
        <w:r w:rsidR="007A3EB4">
          <w:rPr>
            <w:noProof/>
            <w:webHidden/>
          </w:rPr>
          <w:fldChar w:fldCharType="separate"/>
        </w:r>
        <w:r w:rsidR="00832F5E">
          <w:rPr>
            <w:noProof/>
            <w:webHidden/>
          </w:rPr>
          <w:t>141</w:t>
        </w:r>
        <w:r w:rsidR="007A3EB4">
          <w:rPr>
            <w:noProof/>
            <w:webHidden/>
          </w:rPr>
          <w:fldChar w:fldCharType="end"/>
        </w:r>
      </w:hyperlink>
    </w:p>
    <w:p w14:paraId="7B4C946F" w14:textId="7CB47C22" w:rsidR="007A3EB4" w:rsidRDefault="002928B9">
      <w:pPr>
        <w:pStyle w:val="TOC1"/>
        <w:rPr>
          <w:rFonts w:eastAsiaTheme="minorEastAsia" w:cstheme="minorBidi"/>
          <w:b w:val="0"/>
          <w:bCs w:val="0"/>
          <w:caps w:val="0"/>
          <w:noProof/>
          <w:color w:val="auto"/>
          <w:szCs w:val="22"/>
        </w:rPr>
      </w:pPr>
      <w:hyperlink w:anchor="_Toc93957263" w:history="1">
        <w:r w:rsidR="007A3EB4" w:rsidRPr="002A5B1B">
          <w:rPr>
            <w:rStyle w:val="Hyperlink"/>
            <w:noProof/>
          </w:rPr>
          <w:t>5. Identificarea deficienţelor şi piedicilor în procesul de implementare</w:t>
        </w:r>
        <w:r w:rsidR="007A3EB4">
          <w:rPr>
            <w:noProof/>
            <w:webHidden/>
          </w:rPr>
          <w:tab/>
        </w:r>
        <w:r w:rsidR="007A3EB4">
          <w:rPr>
            <w:noProof/>
            <w:webHidden/>
          </w:rPr>
          <w:fldChar w:fldCharType="begin"/>
        </w:r>
        <w:r w:rsidR="007A3EB4">
          <w:rPr>
            <w:noProof/>
            <w:webHidden/>
          </w:rPr>
          <w:instrText xml:space="preserve"> PAGEREF _Toc93957263 \h </w:instrText>
        </w:r>
        <w:r w:rsidR="007A3EB4">
          <w:rPr>
            <w:noProof/>
            <w:webHidden/>
          </w:rPr>
        </w:r>
        <w:r w:rsidR="007A3EB4">
          <w:rPr>
            <w:noProof/>
            <w:webHidden/>
          </w:rPr>
          <w:fldChar w:fldCharType="separate"/>
        </w:r>
        <w:r w:rsidR="00832F5E">
          <w:rPr>
            <w:noProof/>
            <w:webHidden/>
          </w:rPr>
          <w:t>147</w:t>
        </w:r>
        <w:r w:rsidR="007A3EB4">
          <w:rPr>
            <w:noProof/>
            <w:webHidden/>
          </w:rPr>
          <w:fldChar w:fldCharType="end"/>
        </w:r>
      </w:hyperlink>
    </w:p>
    <w:p w14:paraId="43E76567" w14:textId="7C4AE0D2" w:rsidR="007A3EB4" w:rsidRDefault="002928B9">
      <w:pPr>
        <w:pStyle w:val="TOC1"/>
        <w:rPr>
          <w:rFonts w:eastAsiaTheme="minorEastAsia" w:cstheme="minorBidi"/>
          <w:b w:val="0"/>
          <w:bCs w:val="0"/>
          <w:caps w:val="0"/>
          <w:noProof/>
          <w:color w:val="auto"/>
          <w:szCs w:val="22"/>
        </w:rPr>
      </w:pPr>
      <w:hyperlink w:anchor="_Toc93957264" w:history="1">
        <w:r w:rsidR="007A3EB4" w:rsidRPr="002A5B1B">
          <w:rPr>
            <w:rStyle w:val="Hyperlink"/>
            <w:noProof/>
          </w:rPr>
          <w:t>6. Recomandări privind îmbunătățirea implementării măsurilor din P</w:t>
        </w:r>
        <w:r w:rsidR="0067561F">
          <w:rPr>
            <w:rStyle w:val="Hyperlink"/>
            <w:noProof/>
          </w:rPr>
          <w:t>gdmb</w:t>
        </w:r>
        <w:r w:rsidR="007A3EB4">
          <w:rPr>
            <w:noProof/>
            <w:webHidden/>
          </w:rPr>
          <w:tab/>
        </w:r>
        <w:r w:rsidR="007A3EB4">
          <w:rPr>
            <w:noProof/>
            <w:webHidden/>
          </w:rPr>
          <w:fldChar w:fldCharType="begin"/>
        </w:r>
        <w:r w:rsidR="007A3EB4">
          <w:rPr>
            <w:noProof/>
            <w:webHidden/>
          </w:rPr>
          <w:instrText xml:space="preserve"> PAGEREF _Toc93957264 \h </w:instrText>
        </w:r>
        <w:r w:rsidR="007A3EB4">
          <w:rPr>
            <w:noProof/>
            <w:webHidden/>
          </w:rPr>
        </w:r>
        <w:r w:rsidR="007A3EB4">
          <w:rPr>
            <w:noProof/>
            <w:webHidden/>
          </w:rPr>
          <w:fldChar w:fldCharType="separate"/>
        </w:r>
        <w:r w:rsidR="00832F5E">
          <w:rPr>
            <w:noProof/>
            <w:webHidden/>
          </w:rPr>
          <w:t>150</w:t>
        </w:r>
        <w:r w:rsidR="007A3EB4">
          <w:rPr>
            <w:noProof/>
            <w:webHidden/>
          </w:rPr>
          <w:fldChar w:fldCharType="end"/>
        </w:r>
      </w:hyperlink>
    </w:p>
    <w:p w14:paraId="3B47362C" w14:textId="1F29FCA8" w:rsidR="00297832" w:rsidRPr="00562B02" w:rsidRDefault="0027134E">
      <w:pPr>
        <w:rPr>
          <w:rFonts w:ascii="Times New Roman" w:hAnsi="Times New Roman"/>
          <w:lang w:val="ro-RO"/>
        </w:rPr>
      </w:pPr>
      <w:r w:rsidRPr="00562B02">
        <w:rPr>
          <w:rFonts w:ascii="Times New Roman" w:hAnsi="Times New Roman"/>
          <w:b/>
          <w:caps/>
          <w:color w:val="0088B8"/>
          <w:sz w:val="20"/>
          <w:szCs w:val="20"/>
          <w:lang w:val="ro-RO"/>
        </w:rPr>
        <w:fldChar w:fldCharType="end"/>
      </w:r>
    </w:p>
    <w:p w14:paraId="6546B791" w14:textId="77777777" w:rsidR="00A740F5" w:rsidRDefault="00A740F5" w:rsidP="005F0C03">
      <w:pPr>
        <w:spacing w:before="120" w:after="240" w:line="276" w:lineRule="auto"/>
        <w:ind w:right="142"/>
        <w:rPr>
          <w:rFonts w:ascii="Times New Roman" w:hAnsi="Times New Roman"/>
          <w:b/>
          <w:color w:val="404040" w:themeColor="text1" w:themeTint="BF"/>
          <w:sz w:val="28"/>
          <w:lang w:val="ro-RO"/>
        </w:rPr>
      </w:pPr>
    </w:p>
    <w:p w14:paraId="136597A9" w14:textId="7976FFF8" w:rsidR="00055EDA" w:rsidRDefault="0027134E" w:rsidP="005F0C03">
      <w:pPr>
        <w:spacing w:before="120" w:after="240" w:line="276" w:lineRule="auto"/>
        <w:ind w:right="142"/>
        <w:rPr>
          <w:rFonts w:ascii="Times New Roman" w:hAnsi="Times New Roman"/>
          <w:b/>
          <w:color w:val="404040" w:themeColor="text1" w:themeTint="BF"/>
          <w:sz w:val="28"/>
          <w:lang w:val="ro-RO"/>
        </w:rPr>
      </w:pPr>
      <w:r w:rsidRPr="00562B02">
        <w:rPr>
          <w:rFonts w:ascii="Times New Roman" w:hAnsi="Times New Roman"/>
          <w:b/>
          <w:color w:val="404040" w:themeColor="text1" w:themeTint="BF"/>
          <w:sz w:val="28"/>
          <w:lang w:val="ro-RO"/>
        </w:rPr>
        <w:lastRenderedPageBreak/>
        <w:t>LISTA DE TABELE</w:t>
      </w:r>
      <w:r w:rsidR="009B762F">
        <w:rPr>
          <w:rFonts w:ascii="Times New Roman" w:hAnsi="Times New Roman"/>
          <w:b/>
          <w:color w:val="404040" w:themeColor="text1" w:themeTint="BF"/>
          <w:sz w:val="28"/>
          <w:lang w:val="ro-RO"/>
        </w:rPr>
        <w:tab/>
      </w:r>
    </w:p>
    <w:p w14:paraId="1D8848F4" w14:textId="7E250FD7" w:rsidR="005076C0" w:rsidRPr="005F0C03" w:rsidRDefault="009B762F" w:rsidP="005F0C03">
      <w:pPr>
        <w:spacing w:before="120" w:after="240" w:line="276" w:lineRule="auto"/>
        <w:ind w:right="142"/>
        <w:rPr>
          <w:rFonts w:ascii="Times New Roman" w:hAnsi="Times New Roman"/>
          <w:bCs/>
          <w:color w:val="FF0000"/>
          <w:sz w:val="28"/>
          <w:szCs w:val="22"/>
          <w:lang w:val="ro-RO"/>
        </w:rPr>
      </w:pPr>
      <w:r>
        <w:rPr>
          <w:rFonts w:ascii="Times New Roman" w:hAnsi="Times New Roman"/>
          <w:b/>
          <w:color w:val="404040" w:themeColor="text1" w:themeTint="BF"/>
          <w:sz w:val="28"/>
          <w:lang w:val="ro-RO"/>
        </w:rPr>
        <w:tab/>
      </w:r>
      <w:r>
        <w:rPr>
          <w:rFonts w:ascii="Times New Roman" w:hAnsi="Times New Roman"/>
          <w:b/>
          <w:color w:val="404040" w:themeColor="text1" w:themeTint="BF"/>
          <w:sz w:val="28"/>
          <w:lang w:val="ro-RO"/>
        </w:rPr>
        <w:tab/>
        <w:t xml:space="preserve">   </w:t>
      </w:r>
    </w:p>
    <w:bookmarkStart w:id="0" w:name="_Toc78977536"/>
    <w:p w14:paraId="7FD74D3A" w14:textId="531E55A9" w:rsidR="007A3EB4" w:rsidRDefault="0027134E">
      <w:pPr>
        <w:pStyle w:val="TableofFigures"/>
        <w:rPr>
          <w:rFonts w:eastAsiaTheme="minorEastAsia" w:cstheme="minorBidi"/>
          <w:noProof/>
          <w:sz w:val="22"/>
          <w:szCs w:val="22"/>
        </w:rPr>
      </w:pPr>
      <w:r w:rsidRPr="00562B02">
        <w:rPr>
          <w:rFonts w:ascii="Times New Roman" w:hAnsi="Times New Roman" w:cs="Times New Roman"/>
          <w:lang w:val="ro-RO"/>
        </w:rPr>
        <w:fldChar w:fldCharType="begin"/>
      </w:r>
      <w:r w:rsidRPr="00562B02">
        <w:rPr>
          <w:rFonts w:ascii="Times New Roman" w:hAnsi="Times New Roman" w:cs="Times New Roman"/>
          <w:lang w:val="ro-RO"/>
        </w:rPr>
        <w:instrText xml:space="preserve"> TOC \h \z \c "Tabel" </w:instrText>
      </w:r>
      <w:r w:rsidRPr="00562B02">
        <w:rPr>
          <w:rFonts w:ascii="Times New Roman" w:hAnsi="Times New Roman" w:cs="Times New Roman"/>
          <w:lang w:val="ro-RO"/>
        </w:rPr>
        <w:fldChar w:fldCharType="separate"/>
      </w:r>
      <w:hyperlink w:anchor="_Toc93957265" w:history="1">
        <w:r w:rsidR="007A3EB4" w:rsidRPr="00302366">
          <w:rPr>
            <w:rStyle w:val="Hyperlink"/>
            <w:rFonts w:ascii="Times New Roman" w:hAnsi="Times New Roman" w:cs="Times New Roman"/>
            <w:b/>
            <w:noProof/>
          </w:rPr>
          <w:t>Tabel 1. Evaluarea tendinței populației rezidente</w:t>
        </w:r>
        <w:r w:rsidR="007A3EB4">
          <w:rPr>
            <w:noProof/>
            <w:webHidden/>
          </w:rPr>
          <w:tab/>
        </w:r>
        <w:r w:rsidR="007A3EB4">
          <w:rPr>
            <w:noProof/>
            <w:webHidden/>
          </w:rPr>
          <w:fldChar w:fldCharType="begin"/>
        </w:r>
        <w:r w:rsidR="007A3EB4">
          <w:rPr>
            <w:noProof/>
            <w:webHidden/>
          </w:rPr>
          <w:instrText xml:space="preserve"> PAGEREF _Toc93957265 \h </w:instrText>
        </w:r>
        <w:r w:rsidR="007A3EB4">
          <w:rPr>
            <w:noProof/>
            <w:webHidden/>
          </w:rPr>
        </w:r>
        <w:r w:rsidR="007A3EB4">
          <w:rPr>
            <w:noProof/>
            <w:webHidden/>
          </w:rPr>
          <w:fldChar w:fldCharType="separate"/>
        </w:r>
        <w:r w:rsidR="00832F5E">
          <w:rPr>
            <w:noProof/>
            <w:webHidden/>
          </w:rPr>
          <w:t>9</w:t>
        </w:r>
        <w:r w:rsidR="007A3EB4">
          <w:rPr>
            <w:noProof/>
            <w:webHidden/>
          </w:rPr>
          <w:fldChar w:fldCharType="end"/>
        </w:r>
      </w:hyperlink>
    </w:p>
    <w:p w14:paraId="01BA9DD7" w14:textId="36CEF2FA" w:rsidR="007A3EB4" w:rsidRDefault="002928B9">
      <w:pPr>
        <w:pStyle w:val="TableofFigures"/>
        <w:rPr>
          <w:rFonts w:eastAsiaTheme="minorEastAsia" w:cstheme="minorBidi"/>
          <w:noProof/>
          <w:sz w:val="22"/>
          <w:szCs w:val="22"/>
        </w:rPr>
      </w:pPr>
      <w:hyperlink w:anchor="_Toc93957266" w:history="1">
        <w:r w:rsidR="007A3EB4" w:rsidRPr="00302366">
          <w:rPr>
            <w:rStyle w:val="Hyperlink"/>
            <w:rFonts w:ascii="Times New Roman" w:hAnsi="Times New Roman" w:cs="Times New Roman"/>
            <w:b/>
            <w:noProof/>
          </w:rPr>
          <w:t>Tabel 2. Evaluarea tendinței cantităților de deșeuri și a indicelui de generare a deșeurilor menajere, respectiv municipale</w:t>
        </w:r>
        <w:r w:rsidR="007A3EB4">
          <w:rPr>
            <w:noProof/>
            <w:webHidden/>
          </w:rPr>
          <w:tab/>
        </w:r>
        <w:r w:rsidR="007A3EB4">
          <w:rPr>
            <w:noProof/>
            <w:webHidden/>
          </w:rPr>
          <w:fldChar w:fldCharType="begin"/>
        </w:r>
        <w:r w:rsidR="007A3EB4">
          <w:rPr>
            <w:noProof/>
            <w:webHidden/>
          </w:rPr>
          <w:instrText xml:space="preserve"> PAGEREF _Toc93957266 \h </w:instrText>
        </w:r>
        <w:r w:rsidR="007A3EB4">
          <w:rPr>
            <w:noProof/>
            <w:webHidden/>
          </w:rPr>
        </w:r>
        <w:r w:rsidR="007A3EB4">
          <w:rPr>
            <w:noProof/>
            <w:webHidden/>
          </w:rPr>
          <w:fldChar w:fldCharType="separate"/>
        </w:r>
        <w:r w:rsidR="00832F5E">
          <w:rPr>
            <w:noProof/>
            <w:webHidden/>
          </w:rPr>
          <w:t>10</w:t>
        </w:r>
        <w:r w:rsidR="007A3EB4">
          <w:rPr>
            <w:noProof/>
            <w:webHidden/>
          </w:rPr>
          <w:fldChar w:fldCharType="end"/>
        </w:r>
      </w:hyperlink>
    </w:p>
    <w:p w14:paraId="6F45E6A4" w14:textId="514E2FC4" w:rsidR="007A3EB4" w:rsidRDefault="002928B9">
      <w:pPr>
        <w:pStyle w:val="TableofFigures"/>
        <w:rPr>
          <w:rFonts w:eastAsiaTheme="minorEastAsia" w:cstheme="minorBidi"/>
          <w:noProof/>
          <w:sz w:val="22"/>
          <w:szCs w:val="22"/>
        </w:rPr>
      </w:pPr>
      <w:hyperlink w:anchor="_Toc93957267" w:history="1">
        <w:r w:rsidR="007A3EB4" w:rsidRPr="00302366">
          <w:rPr>
            <w:rStyle w:val="Hyperlink"/>
            <w:rFonts w:ascii="Times New Roman" w:hAnsi="Times New Roman" w:cs="Times New Roman"/>
            <w:b/>
            <w:noProof/>
          </w:rPr>
          <w:t>Tabel 3. Evaluarea tendinței indicatorului economic PIB/capita</w:t>
        </w:r>
        <w:r w:rsidR="007A3EB4">
          <w:rPr>
            <w:noProof/>
            <w:webHidden/>
          </w:rPr>
          <w:tab/>
        </w:r>
        <w:r w:rsidR="007A3EB4">
          <w:rPr>
            <w:noProof/>
            <w:webHidden/>
          </w:rPr>
          <w:fldChar w:fldCharType="begin"/>
        </w:r>
        <w:r w:rsidR="007A3EB4">
          <w:rPr>
            <w:noProof/>
            <w:webHidden/>
          </w:rPr>
          <w:instrText xml:space="preserve"> PAGEREF _Toc93957267 \h </w:instrText>
        </w:r>
        <w:r w:rsidR="007A3EB4">
          <w:rPr>
            <w:noProof/>
            <w:webHidden/>
          </w:rPr>
        </w:r>
        <w:r w:rsidR="007A3EB4">
          <w:rPr>
            <w:noProof/>
            <w:webHidden/>
          </w:rPr>
          <w:fldChar w:fldCharType="separate"/>
        </w:r>
        <w:r w:rsidR="00832F5E">
          <w:rPr>
            <w:noProof/>
            <w:webHidden/>
          </w:rPr>
          <w:t>14</w:t>
        </w:r>
        <w:r w:rsidR="007A3EB4">
          <w:rPr>
            <w:noProof/>
            <w:webHidden/>
          </w:rPr>
          <w:fldChar w:fldCharType="end"/>
        </w:r>
      </w:hyperlink>
    </w:p>
    <w:p w14:paraId="67AE21DB" w14:textId="60D9922C" w:rsidR="007A3EB4" w:rsidRDefault="002928B9">
      <w:pPr>
        <w:pStyle w:val="TableofFigures"/>
        <w:rPr>
          <w:rFonts w:eastAsiaTheme="minorEastAsia" w:cstheme="minorBidi"/>
          <w:noProof/>
          <w:sz w:val="22"/>
          <w:szCs w:val="22"/>
        </w:rPr>
      </w:pPr>
      <w:hyperlink w:anchor="_Toc93957268" w:history="1">
        <w:r w:rsidR="007A3EB4" w:rsidRPr="00302366">
          <w:rPr>
            <w:rStyle w:val="Hyperlink"/>
            <w:rFonts w:ascii="Times New Roman" w:hAnsi="Times New Roman" w:cs="Times New Roman"/>
            <w:b/>
            <w:noProof/>
          </w:rPr>
          <w:t xml:space="preserve">Tabel 4. </w:t>
        </w:r>
        <w:r w:rsidR="0014632F">
          <w:rPr>
            <w:rStyle w:val="Hyperlink"/>
            <w:rFonts w:ascii="Times New Roman" w:hAnsi="Times New Roman" w:cs="Times New Roman"/>
            <w:b/>
            <w:noProof/>
          </w:rPr>
          <w:t>Date</w:t>
        </w:r>
        <w:r w:rsidR="007A3EB4" w:rsidRPr="00302366">
          <w:rPr>
            <w:rStyle w:val="Hyperlink"/>
            <w:rFonts w:ascii="Times New Roman" w:hAnsi="Times New Roman" w:cs="Times New Roman"/>
            <w:b/>
            <w:noProof/>
          </w:rPr>
          <w:t xml:space="preserve"> privind compoziția deșeurilor menajere și similare în </w:t>
        </w:r>
        <w:r w:rsidR="0014632F">
          <w:rPr>
            <w:rStyle w:val="Hyperlink"/>
            <w:rFonts w:ascii="Times New Roman" w:hAnsi="Times New Roman" w:cs="Times New Roman"/>
            <w:b/>
            <w:noProof/>
          </w:rPr>
          <w:t>Municipiul Bucureşti pentru 2018 şi 2019</w:t>
        </w:r>
        <w:r w:rsidR="007A3EB4">
          <w:rPr>
            <w:noProof/>
            <w:webHidden/>
          </w:rPr>
          <w:tab/>
        </w:r>
        <w:r w:rsidR="007A3EB4">
          <w:rPr>
            <w:noProof/>
            <w:webHidden/>
          </w:rPr>
          <w:fldChar w:fldCharType="begin"/>
        </w:r>
        <w:r w:rsidR="007A3EB4">
          <w:rPr>
            <w:noProof/>
            <w:webHidden/>
          </w:rPr>
          <w:instrText xml:space="preserve"> PAGEREF _Toc93957268 \h </w:instrText>
        </w:r>
        <w:r w:rsidR="007A3EB4">
          <w:rPr>
            <w:noProof/>
            <w:webHidden/>
          </w:rPr>
        </w:r>
        <w:r w:rsidR="007A3EB4">
          <w:rPr>
            <w:noProof/>
            <w:webHidden/>
          </w:rPr>
          <w:fldChar w:fldCharType="separate"/>
        </w:r>
        <w:r w:rsidR="00832F5E">
          <w:rPr>
            <w:noProof/>
            <w:webHidden/>
          </w:rPr>
          <w:t>16</w:t>
        </w:r>
        <w:r w:rsidR="007A3EB4">
          <w:rPr>
            <w:noProof/>
            <w:webHidden/>
          </w:rPr>
          <w:fldChar w:fldCharType="end"/>
        </w:r>
      </w:hyperlink>
    </w:p>
    <w:p w14:paraId="1E55BE47" w14:textId="6E947454" w:rsidR="007A3EB4" w:rsidRDefault="002928B9">
      <w:pPr>
        <w:pStyle w:val="TableofFigures"/>
        <w:rPr>
          <w:rFonts w:eastAsiaTheme="minorEastAsia" w:cstheme="minorBidi"/>
          <w:noProof/>
          <w:sz w:val="22"/>
          <w:szCs w:val="22"/>
        </w:rPr>
      </w:pPr>
      <w:hyperlink w:anchor="_Toc93957269" w:history="1">
        <w:r w:rsidR="007A3EB4" w:rsidRPr="00302366">
          <w:rPr>
            <w:rStyle w:val="Hyperlink"/>
            <w:rFonts w:ascii="Times New Roman" w:hAnsi="Times New Roman" w:cs="Times New Roman"/>
            <w:b/>
            <w:noProof/>
          </w:rPr>
          <w:t xml:space="preserve">Tabel 5. Proiecția privind compoziția deșeurilor menajere și similare în </w:t>
        </w:r>
        <w:r w:rsidR="0014632F" w:rsidRPr="0014632F">
          <w:rPr>
            <w:rStyle w:val="Hyperlink"/>
            <w:rFonts w:ascii="Times New Roman" w:hAnsi="Times New Roman" w:cs="Times New Roman"/>
            <w:b/>
            <w:noProof/>
          </w:rPr>
          <w:t>Municipiul Bucureşti</w:t>
        </w:r>
        <w:r w:rsidR="007A3EB4" w:rsidRPr="00302366">
          <w:rPr>
            <w:rStyle w:val="Hyperlink"/>
            <w:rFonts w:ascii="Times New Roman" w:hAnsi="Times New Roman" w:cs="Times New Roman"/>
            <w:b/>
            <w:noProof/>
          </w:rPr>
          <w:t>, 20</w:t>
        </w:r>
        <w:r w:rsidR="0014632F">
          <w:rPr>
            <w:rStyle w:val="Hyperlink"/>
            <w:rFonts w:ascii="Times New Roman" w:hAnsi="Times New Roman" w:cs="Times New Roman"/>
            <w:b/>
            <w:noProof/>
          </w:rPr>
          <w:t>20</w:t>
        </w:r>
        <w:r w:rsidR="007A3EB4" w:rsidRPr="00302366">
          <w:rPr>
            <w:rStyle w:val="Hyperlink"/>
            <w:rFonts w:ascii="Times New Roman" w:hAnsi="Times New Roman" w:cs="Times New Roman"/>
            <w:b/>
            <w:noProof/>
          </w:rPr>
          <w:t xml:space="preserve"> </w:t>
        </w:r>
        <w:r w:rsidR="0014632F">
          <w:rPr>
            <w:rStyle w:val="Hyperlink"/>
            <w:rFonts w:ascii="Times New Roman" w:hAnsi="Times New Roman" w:cs="Times New Roman"/>
            <w:b/>
            <w:noProof/>
          </w:rPr>
          <w:t>–</w:t>
        </w:r>
        <w:r w:rsidR="007A3EB4" w:rsidRPr="00302366">
          <w:rPr>
            <w:rStyle w:val="Hyperlink"/>
            <w:rFonts w:ascii="Times New Roman" w:hAnsi="Times New Roman" w:cs="Times New Roman"/>
            <w:b/>
            <w:noProof/>
          </w:rPr>
          <w:t xml:space="preserve"> 2025</w:t>
        </w:r>
        <w:r w:rsidR="007A3EB4">
          <w:rPr>
            <w:noProof/>
            <w:webHidden/>
          </w:rPr>
          <w:tab/>
        </w:r>
        <w:r w:rsidR="007A3EB4">
          <w:rPr>
            <w:noProof/>
            <w:webHidden/>
          </w:rPr>
          <w:fldChar w:fldCharType="begin"/>
        </w:r>
        <w:r w:rsidR="007A3EB4">
          <w:rPr>
            <w:noProof/>
            <w:webHidden/>
          </w:rPr>
          <w:instrText xml:space="preserve"> PAGEREF _Toc93957269 \h </w:instrText>
        </w:r>
        <w:r w:rsidR="007A3EB4">
          <w:rPr>
            <w:noProof/>
            <w:webHidden/>
          </w:rPr>
        </w:r>
        <w:r w:rsidR="007A3EB4">
          <w:rPr>
            <w:noProof/>
            <w:webHidden/>
          </w:rPr>
          <w:fldChar w:fldCharType="separate"/>
        </w:r>
        <w:r w:rsidR="00832F5E">
          <w:rPr>
            <w:noProof/>
            <w:webHidden/>
          </w:rPr>
          <w:t>16</w:t>
        </w:r>
        <w:r w:rsidR="007A3EB4">
          <w:rPr>
            <w:noProof/>
            <w:webHidden/>
          </w:rPr>
          <w:fldChar w:fldCharType="end"/>
        </w:r>
      </w:hyperlink>
    </w:p>
    <w:p w14:paraId="5A717CF6" w14:textId="3719201B" w:rsidR="007A3EB4" w:rsidRDefault="002928B9">
      <w:pPr>
        <w:pStyle w:val="TableofFigures"/>
        <w:rPr>
          <w:rFonts w:eastAsiaTheme="minorEastAsia" w:cstheme="minorBidi"/>
          <w:noProof/>
          <w:sz w:val="22"/>
          <w:szCs w:val="22"/>
        </w:rPr>
      </w:pPr>
      <w:hyperlink w:anchor="_Toc93957270" w:history="1">
        <w:r w:rsidR="007A3EB4" w:rsidRPr="00302366">
          <w:rPr>
            <w:rStyle w:val="Hyperlink"/>
            <w:rFonts w:ascii="Times New Roman" w:hAnsi="Times New Roman" w:cs="Times New Roman"/>
            <w:b/>
            <w:noProof/>
          </w:rPr>
          <w:t>Tabel 6. Estimarea cantităților de deşeuri din construcții și desființări, generate în an</w:t>
        </w:r>
        <w:r w:rsidR="005F0C03">
          <w:rPr>
            <w:rStyle w:val="Hyperlink"/>
            <w:rFonts w:ascii="Times New Roman" w:hAnsi="Times New Roman" w:cs="Times New Roman"/>
            <w:b/>
            <w:noProof/>
          </w:rPr>
          <w:t>ii</w:t>
        </w:r>
        <w:r w:rsidR="007A3EB4" w:rsidRPr="00302366">
          <w:rPr>
            <w:rStyle w:val="Hyperlink"/>
            <w:rFonts w:ascii="Times New Roman" w:hAnsi="Times New Roman" w:cs="Times New Roman"/>
            <w:b/>
            <w:noProof/>
          </w:rPr>
          <w:t xml:space="preserve"> 202</w:t>
        </w:r>
        <w:r w:rsidR="005F0C03">
          <w:rPr>
            <w:rStyle w:val="Hyperlink"/>
            <w:rFonts w:ascii="Times New Roman" w:hAnsi="Times New Roman" w:cs="Times New Roman"/>
            <w:b/>
            <w:noProof/>
          </w:rPr>
          <w:t>1 şi 2022</w:t>
        </w:r>
        <w:r w:rsidR="007A3EB4">
          <w:rPr>
            <w:noProof/>
            <w:webHidden/>
          </w:rPr>
          <w:tab/>
        </w:r>
        <w:r w:rsidR="007A3EB4">
          <w:rPr>
            <w:noProof/>
            <w:webHidden/>
          </w:rPr>
          <w:fldChar w:fldCharType="begin"/>
        </w:r>
        <w:r w:rsidR="007A3EB4">
          <w:rPr>
            <w:noProof/>
            <w:webHidden/>
          </w:rPr>
          <w:instrText xml:space="preserve"> PAGEREF _Toc93957270 \h </w:instrText>
        </w:r>
        <w:r w:rsidR="007A3EB4">
          <w:rPr>
            <w:noProof/>
            <w:webHidden/>
          </w:rPr>
        </w:r>
        <w:r w:rsidR="007A3EB4">
          <w:rPr>
            <w:noProof/>
            <w:webHidden/>
          </w:rPr>
          <w:fldChar w:fldCharType="separate"/>
        </w:r>
        <w:r w:rsidR="00832F5E">
          <w:rPr>
            <w:noProof/>
            <w:webHidden/>
          </w:rPr>
          <w:t>17</w:t>
        </w:r>
        <w:r w:rsidR="007A3EB4">
          <w:rPr>
            <w:noProof/>
            <w:webHidden/>
          </w:rPr>
          <w:fldChar w:fldCharType="end"/>
        </w:r>
      </w:hyperlink>
    </w:p>
    <w:p w14:paraId="4ED3DB08" w14:textId="22BD962D" w:rsidR="007A3EB4" w:rsidRDefault="002928B9">
      <w:pPr>
        <w:pStyle w:val="TableofFigures"/>
        <w:rPr>
          <w:rFonts w:eastAsiaTheme="minorEastAsia" w:cstheme="minorBidi"/>
          <w:noProof/>
          <w:sz w:val="22"/>
          <w:szCs w:val="22"/>
        </w:rPr>
      </w:pPr>
      <w:hyperlink w:anchor="_Toc93957271" w:history="1">
        <w:r w:rsidR="007A3EB4" w:rsidRPr="00302366">
          <w:rPr>
            <w:rStyle w:val="Hyperlink"/>
            <w:rFonts w:ascii="Times New Roman" w:hAnsi="Times New Roman" w:cs="Times New Roman"/>
            <w:b/>
            <w:noProof/>
          </w:rPr>
          <w:t>Tabel 7</w:t>
        </w:r>
        <w:r w:rsidR="007A3EB4" w:rsidRPr="00302366">
          <w:rPr>
            <w:rStyle w:val="Hyperlink"/>
            <w:rFonts w:ascii="Times New Roman" w:hAnsi="Times New Roman" w:cs="Times New Roman"/>
            <w:noProof/>
          </w:rPr>
          <w:t>.</w:t>
        </w:r>
        <w:r w:rsidR="007A3EB4" w:rsidRPr="00302366">
          <w:rPr>
            <w:rStyle w:val="Hyperlink"/>
            <w:rFonts w:ascii="Times New Roman" w:hAnsi="Times New Roman" w:cs="Times New Roman"/>
            <w:b/>
            <w:noProof/>
          </w:rPr>
          <w:t xml:space="preserve"> Cantități de deşeuri din construcții și desființări colectate și tratate în </w:t>
        </w:r>
        <w:r w:rsidR="005F0C03" w:rsidRPr="005F0C03">
          <w:rPr>
            <w:rStyle w:val="Hyperlink"/>
            <w:rFonts w:ascii="Times New Roman" w:hAnsi="Times New Roman" w:cs="Times New Roman"/>
            <w:b/>
            <w:noProof/>
          </w:rPr>
          <w:t>anii 2021 şi 2022</w:t>
        </w:r>
        <w:r w:rsidR="007A3EB4">
          <w:rPr>
            <w:noProof/>
            <w:webHidden/>
          </w:rPr>
          <w:tab/>
        </w:r>
        <w:r w:rsidR="007A3EB4">
          <w:rPr>
            <w:noProof/>
            <w:webHidden/>
          </w:rPr>
          <w:fldChar w:fldCharType="begin"/>
        </w:r>
        <w:r w:rsidR="007A3EB4">
          <w:rPr>
            <w:noProof/>
            <w:webHidden/>
          </w:rPr>
          <w:instrText xml:space="preserve"> PAGEREF _Toc93957271 \h </w:instrText>
        </w:r>
        <w:r w:rsidR="007A3EB4">
          <w:rPr>
            <w:noProof/>
            <w:webHidden/>
          </w:rPr>
        </w:r>
        <w:r w:rsidR="007A3EB4">
          <w:rPr>
            <w:noProof/>
            <w:webHidden/>
          </w:rPr>
          <w:fldChar w:fldCharType="separate"/>
        </w:r>
        <w:r w:rsidR="00832F5E">
          <w:rPr>
            <w:noProof/>
            <w:webHidden/>
          </w:rPr>
          <w:t>18</w:t>
        </w:r>
        <w:r w:rsidR="007A3EB4">
          <w:rPr>
            <w:noProof/>
            <w:webHidden/>
          </w:rPr>
          <w:fldChar w:fldCharType="end"/>
        </w:r>
      </w:hyperlink>
    </w:p>
    <w:p w14:paraId="3086B0CD" w14:textId="7EA38BEA" w:rsidR="007A3EB4" w:rsidRDefault="002928B9">
      <w:pPr>
        <w:pStyle w:val="TableofFigures"/>
        <w:rPr>
          <w:rFonts w:eastAsiaTheme="minorEastAsia" w:cstheme="minorBidi"/>
          <w:noProof/>
          <w:sz w:val="22"/>
          <w:szCs w:val="22"/>
        </w:rPr>
      </w:pPr>
      <w:hyperlink w:anchor="_Toc93957272" w:history="1">
        <w:r w:rsidR="007A3EB4" w:rsidRPr="00302366">
          <w:rPr>
            <w:rStyle w:val="Hyperlink"/>
            <w:rFonts w:ascii="Times New Roman" w:hAnsi="Times New Roman" w:cs="Times New Roman"/>
            <w:b/>
            <w:noProof/>
          </w:rPr>
          <w:t>Tabel 8. Planul de acțiune pentru gestionarea deșeurilor municipale - măsuri propuse pentru atingerea obiectivelor</w:t>
        </w:r>
        <w:r w:rsidR="007A3EB4">
          <w:rPr>
            <w:noProof/>
            <w:webHidden/>
          </w:rPr>
          <w:tab/>
        </w:r>
        <w:r w:rsidR="007A3EB4">
          <w:rPr>
            <w:noProof/>
            <w:webHidden/>
          </w:rPr>
          <w:fldChar w:fldCharType="begin"/>
        </w:r>
        <w:r w:rsidR="007A3EB4">
          <w:rPr>
            <w:noProof/>
            <w:webHidden/>
          </w:rPr>
          <w:instrText xml:space="preserve"> PAGEREF _Toc93957272 \h </w:instrText>
        </w:r>
        <w:r w:rsidR="007A3EB4">
          <w:rPr>
            <w:noProof/>
            <w:webHidden/>
          </w:rPr>
        </w:r>
        <w:r w:rsidR="007A3EB4">
          <w:rPr>
            <w:noProof/>
            <w:webHidden/>
          </w:rPr>
          <w:fldChar w:fldCharType="separate"/>
        </w:r>
        <w:r w:rsidR="00832F5E">
          <w:rPr>
            <w:noProof/>
            <w:webHidden/>
          </w:rPr>
          <w:t>20</w:t>
        </w:r>
        <w:r w:rsidR="007A3EB4">
          <w:rPr>
            <w:noProof/>
            <w:webHidden/>
          </w:rPr>
          <w:fldChar w:fldCharType="end"/>
        </w:r>
      </w:hyperlink>
    </w:p>
    <w:p w14:paraId="3A397BB8" w14:textId="7C7A7792" w:rsidR="007A3EB4" w:rsidRDefault="002928B9">
      <w:pPr>
        <w:pStyle w:val="TableofFigures"/>
        <w:rPr>
          <w:rFonts w:eastAsiaTheme="minorEastAsia" w:cstheme="minorBidi"/>
          <w:noProof/>
          <w:sz w:val="22"/>
          <w:szCs w:val="22"/>
        </w:rPr>
      </w:pPr>
      <w:hyperlink w:anchor="_Toc93957273" w:history="1">
        <w:r w:rsidR="007A3EB4" w:rsidRPr="00302366">
          <w:rPr>
            <w:rStyle w:val="Hyperlink"/>
            <w:rFonts w:ascii="Times New Roman" w:hAnsi="Times New Roman" w:cs="Times New Roman"/>
            <w:b/>
            <w:noProof/>
          </w:rPr>
          <w:t>Tabel 9. Indicatori de monitorizare pentru implementarea PGD</w:t>
        </w:r>
        <w:r w:rsidR="00322B63">
          <w:rPr>
            <w:rStyle w:val="Hyperlink"/>
            <w:rFonts w:ascii="Times New Roman" w:hAnsi="Times New Roman" w:cs="Times New Roman"/>
            <w:b/>
            <w:noProof/>
          </w:rPr>
          <w:t>MB</w:t>
        </w:r>
        <w:r w:rsidR="007A3EB4" w:rsidRPr="00302366">
          <w:rPr>
            <w:rStyle w:val="Hyperlink"/>
            <w:rFonts w:ascii="Times New Roman" w:hAnsi="Times New Roman" w:cs="Times New Roman"/>
            <w:b/>
            <w:noProof/>
          </w:rPr>
          <w:t xml:space="preserve"> – măsuri cuprinse în planul de acțiune pentru gestionarea deșeurilor municipale</w:t>
        </w:r>
        <w:r w:rsidR="007A3EB4">
          <w:rPr>
            <w:noProof/>
            <w:webHidden/>
          </w:rPr>
          <w:tab/>
        </w:r>
        <w:r w:rsidR="007A3EB4">
          <w:rPr>
            <w:noProof/>
            <w:webHidden/>
          </w:rPr>
          <w:fldChar w:fldCharType="begin"/>
        </w:r>
        <w:r w:rsidR="007A3EB4">
          <w:rPr>
            <w:noProof/>
            <w:webHidden/>
          </w:rPr>
          <w:instrText xml:space="preserve"> PAGEREF _Toc93957273 \h </w:instrText>
        </w:r>
        <w:r w:rsidR="007A3EB4">
          <w:rPr>
            <w:noProof/>
            <w:webHidden/>
          </w:rPr>
        </w:r>
        <w:r w:rsidR="007A3EB4">
          <w:rPr>
            <w:noProof/>
            <w:webHidden/>
          </w:rPr>
          <w:fldChar w:fldCharType="separate"/>
        </w:r>
        <w:r w:rsidR="00832F5E">
          <w:rPr>
            <w:noProof/>
            <w:webHidden/>
          </w:rPr>
          <w:t>26</w:t>
        </w:r>
        <w:r w:rsidR="007A3EB4">
          <w:rPr>
            <w:noProof/>
            <w:webHidden/>
          </w:rPr>
          <w:fldChar w:fldCharType="end"/>
        </w:r>
      </w:hyperlink>
    </w:p>
    <w:p w14:paraId="4A4C141D" w14:textId="0F9B1158" w:rsidR="007A3EB4" w:rsidRDefault="002928B9">
      <w:pPr>
        <w:pStyle w:val="TableofFigures"/>
        <w:rPr>
          <w:rFonts w:eastAsiaTheme="minorEastAsia" w:cstheme="minorBidi"/>
          <w:noProof/>
          <w:sz w:val="22"/>
          <w:szCs w:val="22"/>
        </w:rPr>
      </w:pPr>
      <w:hyperlink w:anchor="_Toc93957274" w:history="1">
        <w:r w:rsidR="007A3EB4" w:rsidRPr="00302366">
          <w:rPr>
            <w:rStyle w:val="Hyperlink"/>
            <w:rFonts w:ascii="Times New Roman" w:hAnsi="Times New Roman" w:cs="Times New Roman"/>
            <w:b/>
            <w:noProof/>
          </w:rPr>
          <w:t>Tabel 10. Planul de acțiune pentru gestionarea deșeurilor de ambalaje - măsuri propuse pentru atingerea obiectivelor</w:t>
        </w:r>
        <w:r w:rsidR="007A3EB4">
          <w:rPr>
            <w:noProof/>
            <w:webHidden/>
          </w:rPr>
          <w:tab/>
        </w:r>
        <w:r w:rsidR="007A3EB4">
          <w:rPr>
            <w:noProof/>
            <w:webHidden/>
          </w:rPr>
          <w:fldChar w:fldCharType="begin"/>
        </w:r>
        <w:r w:rsidR="007A3EB4">
          <w:rPr>
            <w:noProof/>
            <w:webHidden/>
          </w:rPr>
          <w:instrText xml:space="preserve"> PAGEREF _Toc93957274 \h </w:instrText>
        </w:r>
        <w:r w:rsidR="007A3EB4">
          <w:rPr>
            <w:noProof/>
            <w:webHidden/>
          </w:rPr>
        </w:r>
        <w:r w:rsidR="007A3EB4">
          <w:rPr>
            <w:noProof/>
            <w:webHidden/>
          </w:rPr>
          <w:fldChar w:fldCharType="separate"/>
        </w:r>
        <w:r w:rsidR="00832F5E">
          <w:rPr>
            <w:noProof/>
            <w:webHidden/>
          </w:rPr>
          <w:t>85</w:t>
        </w:r>
        <w:r w:rsidR="007A3EB4">
          <w:rPr>
            <w:noProof/>
            <w:webHidden/>
          </w:rPr>
          <w:fldChar w:fldCharType="end"/>
        </w:r>
      </w:hyperlink>
    </w:p>
    <w:p w14:paraId="63AC874E" w14:textId="38D7C7D1" w:rsidR="007A3EB4" w:rsidRDefault="002928B9">
      <w:pPr>
        <w:pStyle w:val="TableofFigures"/>
        <w:rPr>
          <w:rFonts w:eastAsiaTheme="minorEastAsia" w:cstheme="minorBidi"/>
          <w:noProof/>
          <w:sz w:val="22"/>
          <w:szCs w:val="22"/>
        </w:rPr>
      </w:pPr>
      <w:hyperlink w:anchor="_Toc93957275" w:history="1">
        <w:r w:rsidR="007A3EB4" w:rsidRPr="00302366">
          <w:rPr>
            <w:rStyle w:val="Hyperlink"/>
            <w:rFonts w:ascii="Times New Roman" w:hAnsi="Times New Roman" w:cs="Times New Roman"/>
            <w:b/>
            <w:noProof/>
          </w:rPr>
          <w:t>Tabel 11. Indicatori de monitorizare pentru implementarea P</w:t>
        </w:r>
        <w:r w:rsidR="00322B63">
          <w:rPr>
            <w:rStyle w:val="Hyperlink"/>
            <w:rFonts w:ascii="Times New Roman" w:hAnsi="Times New Roman" w:cs="Times New Roman"/>
            <w:b/>
            <w:noProof/>
          </w:rPr>
          <w:t>GDMB</w:t>
        </w:r>
        <w:r w:rsidR="007A3EB4" w:rsidRPr="00302366">
          <w:rPr>
            <w:rStyle w:val="Hyperlink"/>
            <w:rFonts w:ascii="Times New Roman" w:hAnsi="Times New Roman" w:cs="Times New Roman"/>
            <w:b/>
            <w:noProof/>
          </w:rPr>
          <w:t xml:space="preserve"> – măsuri cuprinse în planul de acțiune pentru gestionarea deșeurilor de ambalaje</w:t>
        </w:r>
        <w:r w:rsidR="007A3EB4">
          <w:rPr>
            <w:noProof/>
            <w:webHidden/>
          </w:rPr>
          <w:tab/>
        </w:r>
        <w:r w:rsidR="007A3EB4">
          <w:rPr>
            <w:noProof/>
            <w:webHidden/>
          </w:rPr>
          <w:fldChar w:fldCharType="begin"/>
        </w:r>
        <w:r w:rsidR="007A3EB4">
          <w:rPr>
            <w:noProof/>
            <w:webHidden/>
          </w:rPr>
          <w:instrText xml:space="preserve"> PAGEREF _Toc93957275 \h </w:instrText>
        </w:r>
        <w:r w:rsidR="007A3EB4">
          <w:rPr>
            <w:noProof/>
            <w:webHidden/>
          </w:rPr>
        </w:r>
        <w:r w:rsidR="007A3EB4">
          <w:rPr>
            <w:noProof/>
            <w:webHidden/>
          </w:rPr>
          <w:fldChar w:fldCharType="separate"/>
        </w:r>
        <w:r w:rsidR="00832F5E">
          <w:rPr>
            <w:noProof/>
            <w:webHidden/>
          </w:rPr>
          <w:t>85</w:t>
        </w:r>
        <w:r w:rsidR="007A3EB4">
          <w:rPr>
            <w:noProof/>
            <w:webHidden/>
          </w:rPr>
          <w:fldChar w:fldCharType="end"/>
        </w:r>
      </w:hyperlink>
    </w:p>
    <w:p w14:paraId="6CCFB551" w14:textId="71B465F3" w:rsidR="007A3EB4" w:rsidRDefault="002928B9">
      <w:pPr>
        <w:pStyle w:val="TableofFigures"/>
        <w:rPr>
          <w:rFonts w:eastAsiaTheme="minorEastAsia" w:cstheme="minorBidi"/>
          <w:noProof/>
          <w:sz w:val="22"/>
          <w:szCs w:val="22"/>
        </w:rPr>
      </w:pPr>
      <w:hyperlink w:anchor="_Toc93957276" w:history="1">
        <w:r w:rsidR="007A3EB4" w:rsidRPr="00302366">
          <w:rPr>
            <w:rStyle w:val="Hyperlink"/>
            <w:rFonts w:ascii="Times New Roman" w:hAnsi="Times New Roman" w:cs="Times New Roman"/>
            <w:b/>
            <w:noProof/>
          </w:rPr>
          <w:t>Tabel 12. Planul de acțiune pentru gestionarea deșeurilor de echipamente electrice și electronice - măsuri propuse pentru atingerea obiectivelor</w:t>
        </w:r>
        <w:r w:rsidR="007A3EB4">
          <w:rPr>
            <w:noProof/>
            <w:webHidden/>
          </w:rPr>
          <w:tab/>
        </w:r>
        <w:r w:rsidR="007A3EB4">
          <w:rPr>
            <w:noProof/>
            <w:webHidden/>
          </w:rPr>
          <w:fldChar w:fldCharType="begin"/>
        </w:r>
        <w:r w:rsidR="007A3EB4">
          <w:rPr>
            <w:noProof/>
            <w:webHidden/>
          </w:rPr>
          <w:instrText xml:space="preserve"> PAGEREF _Toc93957276 \h </w:instrText>
        </w:r>
        <w:r w:rsidR="007A3EB4">
          <w:rPr>
            <w:noProof/>
            <w:webHidden/>
          </w:rPr>
        </w:r>
        <w:r w:rsidR="007A3EB4">
          <w:rPr>
            <w:noProof/>
            <w:webHidden/>
          </w:rPr>
          <w:fldChar w:fldCharType="separate"/>
        </w:r>
        <w:r w:rsidR="00832F5E">
          <w:rPr>
            <w:noProof/>
            <w:webHidden/>
          </w:rPr>
          <w:t>87</w:t>
        </w:r>
        <w:r w:rsidR="007A3EB4">
          <w:rPr>
            <w:noProof/>
            <w:webHidden/>
          </w:rPr>
          <w:fldChar w:fldCharType="end"/>
        </w:r>
      </w:hyperlink>
    </w:p>
    <w:p w14:paraId="776BD989" w14:textId="1F934B92" w:rsidR="007A3EB4" w:rsidRDefault="002928B9">
      <w:pPr>
        <w:pStyle w:val="TableofFigures"/>
        <w:rPr>
          <w:rFonts w:eastAsiaTheme="minorEastAsia" w:cstheme="minorBidi"/>
          <w:noProof/>
          <w:sz w:val="22"/>
          <w:szCs w:val="22"/>
        </w:rPr>
      </w:pPr>
      <w:hyperlink w:anchor="_Toc93957277" w:history="1">
        <w:r w:rsidR="007A3EB4" w:rsidRPr="00302366">
          <w:rPr>
            <w:rStyle w:val="Hyperlink"/>
            <w:rFonts w:ascii="Times New Roman" w:hAnsi="Times New Roman" w:cs="Times New Roman"/>
            <w:b/>
            <w:noProof/>
          </w:rPr>
          <w:t>Tabel 13. Indicatori de monitorizare pentru implementarea PGD</w:t>
        </w:r>
        <w:r w:rsidR="00322B63">
          <w:rPr>
            <w:rStyle w:val="Hyperlink"/>
            <w:rFonts w:ascii="Times New Roman" w:hAnsi="Times New Roman" w:cs="Times New Roman"/>
            <w:b/>
            <w:noProof/>
          </w:rPr>
          <w:t xml:space="preserve">MB </w:t>
        </w:r>
        <w:r w:rsidR="007A3EB4" w:rsidRPr="00302366">
          <w:rPr>
            <w:rStyle w:val="Hyperlink"/>
            <w:rFonts w:ascii="Times New Roman" w:hAnsi="Times New Roman" w:cs="Times New Roman"/>
            <w:b/>
            <w:noProof/>
          </w:rPr>
          <w:t>– măsuri cuprinse în planul de acțiune pentru gestionarea deșeurilor de echipamente electrice și electronice</w:t>
        </w:r>
        <w:r w:rsidR="007A3EB4">
          <w:rPr>
            <w:noProof/>
            <w:webHidden/>
          </w:rPr>
          <w:tab/>
        </w:r>
        <w:r w:rsidR="007A3EB4">
          <w:rPr>
            <w:noProof/>
            <w:webHidden/>
          </w:rPr>
          <w:fldChar w:fldCharType="begin"/>
        </w:r>
        <w:r w:rsidR="007A3EB4">
          <w:rPr>
            <w:noProof/>
            <w:webHidden/>
          </w:rPr>
          <w:instrText xml:space="preserve"> PAGEREF _Toc93957277 \h </w:instrText>
        </w:r>
        <w:r w:rsidR="007A3EB4">
          <w:rPr>
            <w:noProof/>
            <w:webHidden/>
          </w:rPr>
        </w:r>
        <w:r w:rsidR="007A3EB4">
          <w:rPr>
            <w:noProof/>
            <w:webHidden/>
          </w:rPr>
          <w:fldChar w:fldCharType="separate"/>
        </w:r>
        <w:r w:rsidR="00832F5E">
          <w:rPr>
            <w:noProof/>
            <w:webHidden/>
          </w:rPr>
          <w:t>88</w:t>
        </w:r>
        <w:r w:rsidR="007A3EB4">
          <w:rPr>
            <w:noProof/>
            <w:webHidden/>
          </w:rPr>
          <w:fldChar w:fldCharType="end"/>
        </w:r>
      </w:hyperlink>
    </w:p>
    <w:p w14:paraId="7F85595F" w14:textId="1A7BB4C9" w:rsidR="007A3EB4" w:rsidRDefault="002928B9">
      <w:pPr>
        <w:pStyle w:val="TableofFigures"/>
        <w:rPr>
          <w:rFonts w:eastAsiaTheme="minorEastAsia" w:cstheme="minorBidi"/>
          <w:noProof/>
          <w:sz w:val="22"/>
          <w:szCs w:val="22"/>
        </w:rPr>
      </w:pPr>
      <w:hyperlink w:anchor="_Toc93957278" w:history="1">
        <w:r w:rsidR="007A3EB4" w:rsidRPr="00302366">
          <w:rPr>
            <w:rStyle w:val="Hyperlink"/>
            <w:rFonts w:ascii="Times New Roman" w:hAnsi="Times New Roman" w:cs="Times New Roman"/>
            <w:b/>
            <w:noProof/>
          </w:rPr>
          <w:t>Tabel 14. Planul de acțiune pentru gestionarea deșeurilor din construcții și desființări - măsuri propuse pentru atingerea obiectivelor</w:t>
        </w:r>
        <w:r w:rsidR="007A3EB4">
          <w:rPr>
            <w:noProof/>
            <w:webHidden/>
          </w:rPr>
          <w:tab/>
        </w:r>
        <w:r w:rsidR="007A3EB4">
          <w:rPr>
            <w:noProof/>
            <w:webHidden/>
          </w:rPr>
          <w:fldChar w:fldCharType="begin"/>
        </w:r>
        <w:r w:rsidR="007A3EB4">
          <w:rPr>
            <w:noProof/>
            <w:webHidden/>
          </w:rPr>
          <w:instrText xml:space="preserve"> PAGEREF _Toc93957278 \h </w:instrText>
        </w:r>
        <w:r w:rsidR="007A3EB4">
          <w:rPr>
            <w:noProof/>
            <w:webHidden/>
          </w:rPr>
        </w:r>
        <w:r w:rsidR="007A3EB4">
          <w:rPr>
            <w:noProof/>
            <w:webHidden/>
          </w:rPr>
          <w:fldChar w:fldCharType="separate"/>
        </w:r>
        <w:r w:rsidR="00832F5E">
          <w:rPr>
            <w:noProof/>
            <w:webHidden/>
          </w:rPr>
          <w:t>93</w:t>
        </w:r>
        <w:r w:rsidR="007A3EB4">
          <w:rPr>
            <w:noProof/>
            <w:webHidden/>
          </w:rPr>
          <w:fldChar w:fldCharType="end"/>
        </w:r>
      </w:hyperlink>
    </w:p>
    <w:p w14:paraId="39C2946A" w14:textId="432B91C9" w:rsidR="007A3EB4" w:rsidRDefault="002928B9">
      <w:pPr>
        <w:pStyle w:val="TableofFigures"/>
        <w:rPr>
          <w:rFonts w:eastAsiaTheme="minorEastAsia" w:cstheme="minorBidi"/>
          <w:noProof/>
          <w:sz w:val="22"/>
          <w:szCs w:val="22"/>
        </w:rPr>
      </w:pPr>
      <w:hyperlink w:anchor="_Toc93957279" w:history="1">
        <w:r w:rsidR="007A3EB4" w:rsidRPr="00302366">
          <w:rPr>
            <w:rStyle w:val="Hyperlink"/>
            <w:rFonts w:ascii="Times New Roman" w:hAnsi="Times New Roman" w:cs="Times New Roman"/>
            <w:b/>
            <w:noProof/>
          </w:rPr>
          <w:t>Tabel 15. Indicatori de moni</w:t>
        </w:r>
        <w:r w:rsidR="00322B63">
          <w:rPr>
            <w:rStyle w:val="Hyperlink"/>
            <w:rFonts w:ascii="Times New Roman" w:hAnsi="Times New Roman" w:cs="Times New Roman"/>
            <w:b/>
            <w:noProof/>
          </w:rPr>
          <w:t>torizare pentru implementarea P</w:t>
        </w:r>
        <w:r w:rsidR="007A3EB4" w:rsidRPr="00302366">
          <w:rPr>
            <w:rStyle w:val="Hyperlink"/>
            <w:rFonts w:ascii="Times New Roman" w:hAnsi="Times New Roman" w:cs="Times New Roman"/>
            <w:b/>
            <w:noProof/>
          </w:rPr>
          <w:t>GD</w:t>
        </w:r>
        <w:r w:rsidR="00322B63">
          <w:rPr>
            <w:rStyle w:val="Hyperlink"/>
            <w:rFonts w:ascii="Times New Roman" w:hAnsi="Times New Roman" w:cs="Times New Roman"/>
            <w:b/>
            <w:noProof/>
          </w:rPr>
          <w:t xml:space="preserve">MB </w:t>
        </w:r>
        <w:r w:rsidR="007A3EB4" w:rsidRPr="00302366">
          <w:rPr>
            <w:rStyle w:val="Hyperlink"/>
            <w:rFonts w:ascii="Times New Roman" w:hAnsi="Times New Roman" w:cs="Times New Roman"/>
            <w:b/>
            <w:noProof/>
          </w:rPr>
          <w:t>– măsuri cuprinse în planul de acțiune pentru gestionarea deșeurilor din construcții și desființări</w:t>
        </w:r>
        <w:r w:rsidR="007A3EB4">
          <w:rPr>
            <w:noProof/>
            <w:webHidden/>
          </w:rPr>
          <w:tab/>
        </w:r>
        <w:r w:rsidR="007A3EB4">
          <w:rPr>
            <w:noProof/>
            <w:webHidden/>
          </w:rPr>
          <w:fldChar w:fldCharType="begin"/>
        </w:r>
        <w:r w:rsidR="007A3EB4">
          <w:rPr>
            <w:noProof/>
            <w:webHidden/>
          </w:rPr>
          <w:instrText xml:space="preserve"> PAGEREF _Toc93957279 \h </w:instrText>
        </w:r>
        <w:r w:rsidR="007A3EB4">
          <w:rPr>
            <w:noProof/>
            <w:webHidden/>
          </w:rPr>
        </w:r>
        <w:r w:rsidR="007A3EB4">
          <w:rPr>
            <w:noProof/>
            <w:webHidden/>
          </w:rPr>
          <w:fldChar w:fldCharType="separate"/>
        </w:r>
        <w:r w:rsidR="00832F5E">
          <w:rPr>
            <w:noProof/>
            <w:webHidden/>
          </w:rPr>
          <w:t>95</w:t>
        </w:r>
        <w:r w:rsidR="007A3EB4">
          <w:rPr>
            <w:noProof/>
            <w:webHidden/>
          </w:rPr>
          <w:fldChar w:fldCharType="end"/>
        </w:r>
      </w:hyperlink>
    </w:p>
    <w:p w14:paraId="0BA7BD85" w14:textId="73319FB1" w:rsidR="007A3EB4" w:rsidRDefault="002928B9">
      <w:pPr>
        <w:pStyle w:val="TableofFigures"/>
        <w:rPr>
          <w:rFonts w:eastAsiaTheme="minorEastAsia" w:cstheme="minorBidi"/>
          <w:noProof/>
          <w:sz w:val="22"/>
          <w:szCs w:val="22"/>
        </w:rPr>
      </w:pPr>
      <w:hyperlink w:anchor="_Toc93957282" w:history="1">
        <w:r w:rsidR="007A3EB4" w:rsidRPr="00302366">
          <w:rPr>
            <w:rStyle w:val="Hyperlink"/>
            <w:rFonts w:ascii="Times New Roman" w:hAnsi="Times New Roman" w:cs="Times New Roman"/>
            <w:b/>
            <w:noProof/>
          </w:rPr>
          <w:t>Tabel 1</w:t>
        </w:r>
        <w:r w:rsidR="00BC2656">
          <w:rPr>
            <w:rStyle w:val="Hyperlink"/>
            <w:rFonts w:ascii="Times New Roman" w:hAnsi="Times New Roman" w:cs="Times New Roman"/>
            <w:b/>
            <w:noProof/>
          </w:rPr>
          <w:t>6</w:t>
        </w:r>
        <w:r w:rsidR="007A3EB4" w:rsidRPr="00302366">
          <w:rPr>
            <w:rStyle w:val="Hyperlink"/>
            <w:rFonts w:ascii="Times New Roman" w:hAnsi="Times New Roman" w:cs="Times New Roman"/>
            <w:b/>
            <w:noProof/>
          </w:rPr>
          <w:t xml:space="preserve">. Indicatori de monitorizare </w:t>
        </w:r>
        <w:r w:rsidR="00BC2656">
          <w:rPr>
            <w:rStyle w:val="Hyperlink"/>
            <w:rFonts w:ascii="Times New Roman" w:hAnsi="Times New Roman" w:cs="Times New Roman"/>
            <w:b/>
            <w:noProof/>
          </w:rPr>
          <w:t>aferenţi</w:t>
        </w:r>
        <w:r w:rsidR="007A3EB4" w:rsidRPr="00302366">
          <w:rPr>
            <w:rStyle w:val="Hyperlink"/>
            <w:rFonts w:ascii="Times New Roman" w:hAnsi="Times New Roman" w:cs="Times New Roman"/>
            <w:b/>
            <w:noProof/>
          </w:rPr>
          <w:t xml:space="preserve"> instrumentelor economice</w:t>
        </w:r>
        <w:r w:rsidR="00BC2656">
          <w:rPr>
            <w:rStyle w:val="Hyperlink"/>
            <w:rFonts w:ascii="Times New Roman" w:hAnsi="Times New Roman" w:cs="Times New Roman"/>
            <w:b/>
            <w:noProof/>
          </w:rPr>
          <w:t xml:space="preserve"> din PNGD cu aplicabilitate la nivelul Municipiului Bucureşti</w:t>
        </w:r>
        <w:r w:rsidR="007A3EB4">
          <w:rPr>
            <w:noProof/>
            <w:webHidden/>
          </w:rPr>
          <w:tab/>
        </w:r>
        <w:r w:rsidR="007A3EB4">
          <w:rPr>
            <w:noProof/>
            <w:webHidden/>
          </w:rPr>
          <w:fldChar w:fldCharType="begin"/>
        </w:r>
        <w:r w:rsidR="007A3EB4">
          <w:rPr>
            <w:noProof/>
            <w:webHidden/>
          </w:rPr>
          <w:instrText xml:space="preserve"> PAGEREF _Toc93957282 \h </w:instrText>
        </w:r>
        <w:r w:rsidR="007A3EB4">
          <w:rPr>
            <w:noProof/>
            <w:webHidden/>
          </w:rPr>
        </w:r>
        <w:r w:rsidR="007A3EB4">
          <w:rPr>
            <w:noProof/>
            <w:webHidden/>
          </w:rPr>
          <w:fldChar w:fldCharType="separate"/>
        </w:r>
        <w:r w:rsidR="00832F5E">
          <w:rPr>
            <w:noProof/>
            <w:webHidden/>
          </w:rPr>
          <w:t>102</w:t>
        </w:r>
        <w:r w:rsidR="007A3EB4">
          <w:rPr>
            <w:noProof/>
            <w:webHidden/>
          </w:rPr>
          <w:fldChar w:fldCharType="end"/>
        </w:r>
      </w:hyperlink>
    </w:p>
    <w:p w14:paraId="0C34DBFE" w14:textId="09B342E4" w:rsidR="007A3EB4" w:rsidRDefault="002928B9">
      <w:pPr>
        <w:pStyle w:val="TableofFigures"/>
        <w:rPr>
          <w:rFonts w:eastAsiaTheme="minorEastAsia" w:cstheme="minorBidi"/>
          <w:noProof/>
          <w:sz w:val="22"/>
          <w:szCs w:val="22"/>
        </w:rPr>
      </w:pPr>
      <w:hyperlink w:anchor="_Toc93957283" w:history="1">
        <w:r w:rsidR="00BC2656">
          <w:rPr>
            <w:rStyle w:val="Hyperlink"/>
            <w:rFonts w:ascii="Times New Roman" w:hAnsi="Times New Roman" w:cs="Times New Roman"/>
            <w:b/>
            <w:noProof/>
          </w:rPr>
          <w:t>Tabel 17</w:t>
        </w:r>
        <w:r w:rsidR="007A3EB4" w:rsidRPr="00302366">
          <w:rPr>
            <w:rStyle w:val="Hyperlink"/>
            <w:rFonts w:ascii="Times New Roman" w:hAnsi="Times New Roman" w:cs="Times New Roman"/>
            <w:b/>
            <w:noProof/>
          </w:rPr>
          <w:t xml:space="preserve">. Măsuri și acțiuni pentru prevenirea generării deșeurilor la nivelul </w:t>
        </w:r>
        <w:r w:rsidR="00322B63">
          <w:rPr>
            <w:rStyle w:val="Hyperlink"/>
            <w:rFonts w:ascii="Times New Roman" w:hAnsi="Times New Roman" w:cs="Times New Roman"/>
            <w:b/>
            <w:noProof/>
          </w:rPr>
          <w:t>Municipiului Bucureşti</w:t>
        </w:r>
        <w:r w:rsidR="007A3EB4">
          <w:rPr>
            <w:noProof/>
            <w:webHidden/>
          </w:rPr>
          <w:tab/>
        </w:r>
        <w:r w:rsidR="007A3EB4">
          <w:rPr>
            <w:noProof/>
            <w:webHidden/>
          </w:rPr>
          <w:fldChar w:fldCharType="begin"/>
        </w:r>
        <w:r w:rsidR="007A3EB4">
          <w:rPr>
            <w:noProof/>
            <w:webHidden/>
          </w:rPr>
          <w:instrText xml:space="preserve"> PAGEREF _Toc93957283 \h </w:instrText>
        </w:r>
        <w:r w:rsidR="007A3EB4">
          <w:rPr>
            <w:noProof/>
            <w:webHidden/>
          </w:rPr>
        </w:r>
        <w:r w:rsidR="007A3EB4">
          <w:rPr>
            <w:noProof/>
            <w:webHidden/>
          </w:rPr>
          <w:fldChar w:fldCharType="separate"/>
        </w:r>
        <w:r w:rsidR="00832F5E">
          <w:rPr>
            <w:noProof/>
            <w:webHidden/>
          </w:rPr>
          <w:t>108</w:t>
        </w:r>
        <w:r w:rsidR="007A3EB4">
          <w:rPr>
            <w:noProof/>
            <w:webHidden/>
          </w:rPr>
          <w:fldChar w:fldCharType="end"/>
        </w:r>
      </w:hyperlink>
      <w:hyperlink w:anchor="_Toc93957285" w:history="1"/>
    </w:p>
    <w:p w14:paraId="4D304A41" w14:textId="26747884" w:rsidR="007A3EB4" w:rsidRDefault="002928B9">
      <w:pPr>
        <w:pStyle w:val="TableofFigures"/>
        <w:rPr>
          <w:noProof/>
        </w:rPr>
      </w:pPr>
      <w:hyperlink w:anchor="_Toc93957288" w:history="1">
        <w:r w:rsidR="007A3EB4" w:rsidRPr="00302366">
          <w:rPr>
            <w:rStyle w:val="Hyperlink"/>
            <w:rFonts w:ascii="Times New Roman" w:hAnsi="Times New Roman" w:cs="Times New Roman"/>
            <w:b/>
            <w:noProof/>
          </w:rPr>
          <w:t xml:space="preserve">Tabel </w:t>
        </w:r>
        <w:r w:rsidR="00BC2656">
          <w:rPr>
            <w:rStyle w:val="Hyperlink"/>
            <w:rFonts w:ascii="Times New Roman" w:hAnsi="Times New Roman" w:cs="Times New Roman"/>
            <w:b/>
            <w:noProof/>
          </w:rPr>
          <w:t>18</w:t>
        </w:r>
        <w:r w:rsidR="007A3EB4" w:rsidRPr="00302366">
          <w:rPr>
            <w:rStyle w:val="Hyperlink"/>
            <w:rFonts w:ascii="Times New Roman" w:hAnsi="Times New Roman" w:cs="Times New Roman"/>
            <w:b/>
            <w:noProof/>
          </w:rPr>
          <w:t>. Indicatori de monitorizare pentru implementarea PGD</w:t>
        </w:r>
        <w:r w:rsidR="00322B63">
          <w:rPr>
            <w:rStyle w:val="Hyperlink"/>
            <w:rFonts w:ascii="Times New Roman" w:hAnsi="Times New Roman" w:cs="Times New Roman"/>
            <w:b/>
            <w:noProof/>
          </w:rPr>
          <w:t xml:space="preserve">MB </w:t>
        </w:r>
        <w:r w:rsidR="007A3EB4" w:rsidRPr="00302366">
          <w:rPr>
            <w:rStyle w:val="Hyperlink"/>
            <w:rFonts w:ascii="Times New Roman" w:hAnsi="Times New Roman" w:cs="Times New Roman"/>
            <w:b/>
            <w:noProof/>
          </w:rPr>
          <w:t>– măsuri cuprinse în programul de prevenire a generării deșeurilor</w:t>
        </w:r>
        <w:r w:rsidR="007A3EB4">
          <w:rPr>
            <w:noProof/>
            <w:webHidden/>
          </w:rPr>
          <w:tab/>
        </w:r>
        <w:r w:rsidR="007A3EB4">
          <w:rPr>
            <w:noProof/>
            <w:webHidden/>
          </w:rPr>
          <w:fldChar w:fldCharType="begin"/>
        </w:r>
        <w:r w:rsidR="007A3EB4">
          <w:rPr>
            <w:noProof/>
            <w:webHidden/>
          </w:rPr>
          <w:instrText xml:space="preserve"> PAGEREF _Toc93957288 \h </w:instrText>
        </w:r>
        <w:r w:rsidR="007A3EB4">
          <w:rPr>
            <w:noProof/>
            <w:webHidden/>
          </w:rPr>
        </w:r>
        <w:r w:rsidR="007A3EB4">
          <w:rPr>
            <w:noProof/>
            <w:webHidden/>
          </w:rPr>
          <w:fldChar w:fldCharType="separate"/>
        </w:r>
        <w:r w:rsidR="00832F5E">
          <w:rPr>
            <w:noProof/>
            <w:webHidden/>
          </w:rPr>
          <w:t>110</w:t>
        </w:r>
        <w:r w:rsidR="007A3EB4">
          <w:rPr>
            <w:noProof/>
            <w:webHidden/>
          </w:rPr>
          <w:fldChar w:fldCharType="end"/>
        </w:r>
      </w:hyperlink>
    </w:p>
    <w:p w14:paraId="63CEFEF1" w14:textId="77777777" w:rsidR="00322B63" w:rsidRDefault="00322B63" w:rsidP="00322B63"/>
    <w:p w14:paraId="1717512D" w14:textId="77777777" w:rsidR="00322B63" w:rsidRDefault="00322B63" w:rsidP="00322B63"/>
    <w:p w14:paraId="4AD93D22" w14:textId="77777777" w:rsidR="00636885" w:rsidRDefault="0027134E" w:rsidP="004C5753">
      <w:pPr>
        <w:pStyle w:val="Heading1"/>
      </w:pPr>
      <w:r w:rsidRPr="00562B02">
        <w:lastRenderedPageBreak/>
        <w:fldChar w:fldCharType="end"/>
      </w:r>
      <w:bookmarkStart w:id="1" w:name="_Toc93957233"/>
    </w:p>
    <w:p w14:paraId="6594BC38" w14:textId="622BF169" w:rsidR="005076C0" w:rsidRPr="00562B02" w:rsidRDefault="0027134E" w:rsidP="004C5753">
      <w:pPr>
        <w:pStyle w:val="Heading1"/>
      </w:pPr>
      <w:r w:rsidRPr="00562B02">
        <w:t>PREAMBUL</w:t>
      </w:r>
      <w:bookmarkEnd w:id="1"/>
      <w:r w:rsidRPr="00562B02">
        <w:t xml:space="preserve"> </w:t>
      </w:r>
    </w:p>
    <w:p w14:paraId="160595F3" w14:textId="1A3DDAC5" w:rsidR="005076C0" w:rsidRPr="003A0576" w:rsidRDefault="0027134E" w:rsidP="00E76314">
      <w:pPr>
        <w:spacing w:before="120" w:after="120" w:line="276" w:lineRule="auto"/>
        <w:ind w:firstLine="709"/>
        <w:rPr>
          <w:rFonts w:ascii="Times New Roman" w:hAnsi="Times New Roman"/>
          <w:sz w:val="24"/>
          <w:lang w:val="ro-RO"/>
        </w:rPr>
      </w:pPr>
      <w:r w:rsidRPr="003A0576">
        <w:rPr>
          <w:rFonts w:ascii="Times New Roman" w:hAnsi="Times New Roman"/>
          <w:sz w:val="24"/>
          <w:lang w:val="ro-RO"/>
        </w:rPr>
        <w:t xml:space="preserve">Planul de Gestionare a Deșeurilor </w:t>
      </w:r>
      <w:r w:rsidR="00CE337D" w:rsidRPr="003A0576">
        <w:rPr>
          <w:rFonts w:ascii="Times New Roman" w:hAnsi="Times New Roman"/>
          <w:sz w:val="24"/>
          <w:lang w:val="ro-RO"/>
        </w:rPr>
        <w:t>din Municipiul Bucureşti</w:t>
      </w:r>
      <w:r w:rsidRPr="003A0576">
        <w:rPr>
          <w:rFonts w:ascii="Times New Roman" w:hAnsi="Times New Roman"/>
          <w:sz w:val="24"/>
          <w:lang w:val="ro-RO"/>
        </w:rPr>
        <w:t xml:space="preserve"> (PGD</w:t>
      </w:r>
      <w:r w:rsidR="00CE337D" w:rsidRPr="003A0576">
        <w:rPr>
          <w:rFonts w:ascii="Times New Roman" w:hAnsi="Times New Roman"/>
          <w:sz w:val="24"/>
          <w:lang w:val="ro-RO"/>
        </w:rPr>
        <w:t>MB</w:t>
      </w:r>
      <w:r w:rsidRPr="003A0576">
        <w:rPr>
          <w:rFonts w:ascii="Times New Roman" w:hAnsi="Times New Roman"/>
          <w:sz w:val="24"/>
          <w:lang w:val="ro-RO"/>
        </w:rPr>
        <w:t xml:space="preserve">) a fost elaborat în baza prevederilor art. 39 din Legea nr. 211/2011 privind regimul deșeurilor, </w:t>
      </w:r>
      <w:r w:rsidR="00F212FE" w:rsidRPr="003A0576">
        <w:rPr>
          <w:rFonts w:ascii="Times New Roman" w:hAnsi="Times New Roman"/>
          <w:sz w:val="24"/>
          <w:lang w:val="ro-RO"/>
        </w:rPr>
        <w:t>abrogată și înlocuită de OUG 92/2021</w:t>
      </w:r>
      <w:r w:rsidR="006E478A" w:rsidRPr="003A0576">
        <w:rPr>
          <w:rFonts w:ascii="Times New Roman" w:hAnsi="Times New Roman"/>
          <w:sz w:val="24"/>
          <w:lang w:val="ro-RO"/>
        </w:rPr>
        <w:t xml:space="preserve">, </w:t>
      </w:r>
      <w:r w:rsidR="00CE337D" w:rsidRPr="003A0576">
        <w:rPr>
          <w:rFonts w:ascii="Times New Roman" w:hAnsi="Times New Roman"/>
          <w:sz w:val="24"/>
          <w:lang w:val="ro-RO"/>
        </w:rPr>
        <w:t>aprobată de Legea nr. 17/2023</w:t>
      </w:r>
      <w:r w:rsidR="00F212FE" w:rsidRPr="003A0576">
        <w:rPr>
          <w:rFonts w:ascii="Times New Roman" w:hAnsi="Times New Roman"/>
          <w:sz w:val="24"/>
          <w:lang w:val="ro-RO"/>
        </w:rPr>
        <w:t xml:space="preserve">, </w:t>
      </w:r>
      <w:r w:rsidRPr="003A0576">
        <w:rPr>
          <w:rFonts w:ascii="Times New Roman" w:hAnsi="Times New Roman"/>
          <w:sz w:val="24"/>
          <w:lang w:val="ro-RO"/>
        </w:rPr>
        <w:t>a obținut Avizul de mediu cu nr. 0</w:t>
      </w:r>
      <w:r w:rsidR="00CE337D" w:rsidRPr="003A0576">
        <w:rPr>
          <w:rFonts w:ascii="Times New Roman" w:hAnsi="Times New Roman"/>
          <w:sz w:val="24"/>
          <w:lang w:val="ro-RO"/>
        </w:rPr>
        <w:t>4</w:t>
      </w:r>
      <w:r w:rsidRPr="003A0576">
        <w:rPr>
          <w:rFonts w:ascii="Times New Roman" w:hAnsi="Times New Roman"/>
          <w:sz w:val="24"/>
          <w:lang w:val="ro-RO"/>
        </w:rPr>
        <w:t xml:space="preserve"> din </w:t>
      </w:r>
      <w:r w:rsidR="00CE337D" w:rsidRPr="003A0576">
        <w:rPr>
          <w:rFonts w:ascii="Times New Roman" w:hAnsi="Times New Roman"/>
          <w:sz w:val="24"/>
          <w:lang w:val="ro-RO"/>
        </w:rPr>
        <w:t>20.08.2021</w:t>
      </w:r>
      <w:r w:rsidRPr="003A0576">
        <w:rPr>
          <w:rFonts w:ascii="Times New Roman" w:hAnsi="Times New Roman"/>
          <w:sz w:val="24"/>
          <w:lang w:val="ro-RO"/>
        </w:rPr>
        <w:t xml:space="preserve"> ș</w:t>
      </w:r>
      <w:r w:rsidR="002D5D71" w:rsidRPr="003A0576">
        <w:rPr>
          <w:rFonts w:ascii="Times New Roman" w:hAnsi="Times New Roman"/>
          <w:sz w:val="24"/>
          <w:lang w:val="ro-RO"/>
        </w:rPr>
        <w:t>i a fost aprobat prin Hotărâre</w:t>
      </w:r>
      <w:r w:rsidRPr="003A0576">
        <w:rPr>
          <w:rFonts w:ascii="Times New Roman" w:hAnsi="Times New Roman"/>
          <w:sz w:val="24"/>
          <w:lang w:val="ro-RO"/>
        </w:rPr>
        <w:t xml:space="preserve">a Consiliului </w:t>
      </w:r>
      <w:r w:rsidR="00CE337D" w:rsidRPr="003A0576">
        <w:rPr>
          <w:rFonts w:ascii="Times New Roman" w:hAnsi="Times New Roman"/>
          <w:sz w:val="24"/>
          <w:lang w:val="ro-RO"/>
        </w:rPr>
        <w:t xml:space="preserve">General al Municipiului Bucureşti </w:t>
      </w:r>
      <w:r w:rsidR="00EF7DCF" w:rsidRPr="003A0576">
        <w:rPr>
          <w:rFonts w:ascii="Times New Roman" w:hAnsi="Times New Roman"/>
          <w:sz w:val="24"/>
          <w:lang w:val="ro-RO"/>
        </w:rPr>
        <w:t xml:space="preserve">nr. </w:t>
      </w:r>
      <w:r w:rsidR="00CE337D" w:rsidRPr="003A0576">
        <w:rPr>
          <w:rFonts w:ascii="Times New Roman" w:hAnsi="Times New Roman"/>
          <w:sz w:val="24"/>
          <w:lang w:val="ro-RO"/>
        </w:rPr>
        <w:t>260</w:t>
      </w:r>
      <w:r w:rsidRPr="003A0576">
        <w:rPr>
          <w:rFonts w:ascii="Times New Roman" w:hAnsi="Times New Roman"/>
          <w:sz w:val="24"/>
          <w:lang w:val="ro-RO"/>
        </w:rPr>
        <w:t xml:space="preserve"> în cadrul ședinței din data de </w:t>
      </w:r>
      <w:r w:rsidR="00CE337D" w:rsidRPr="003A0576">
        <w:rPr>
          <w:rFonts w:ascii="Times New Roman" w:hAnsi="Times New Roman"/>
          <w:sz w:val="24"/>
          <w:lang w:val="ro-RO"/>
        </w:rPr>
        <w:t>01.09.2021</w:t>
      </w:r>
      <w:r w:rsidRPr="003A0576">
        <w:rPr>
          <w:rFonts w:ascii="Times New Roman" w:hAnsi="Times New Roman"/>
          <w:sz w:val="24"/>
          <w:lang w:val="ro-RO"/>
        </w:rPr>
        <w:t>.</w:t>
      </w:r>
    </w:p>
    <w:p w14:paraId="6F564A70" w14:textId="71C9B244" w:rsidR="005076C0" w:rsidRPr="003A0576" w:rsidRDefault="0027134E" w:rsidP="00E76314">
      <w:pPr>
        <w:spacing w:before="120" w:after="120" w:line="276" w:lineRule="auto"/>
        <w:ind w:firstLine="709"/>
        <w:rPr>
          <w:rFonts w:ascii="Times New Roman" w:hAnsi="Times New Roman"/>
          <w:sz w:val="24"/>
          <w:lang w:val="ro-RO"/>
        </w:rPr>
      </w:pPr>
      <w:r w:rsidRPr="003A0576">
        <w:rPr>
          <w:rFonts w:ascii="Times New Roman" w:hAnsi="Times New Roman"/>
          <w:sz w:val="24"/>
          <w:lang w:val="ro-RO"/>
        </w:rPr>
        <w:t xml:space="preserve">Raportul de </w:t>
      </w:r>
      <w:r w:rsidR="00B52337" w:rsidRPr="003A0576">
        <w:rPr>
          <w:rFonts w:ascii="Times New Roman" w:hAnsi="Times New Roman"/>
          <w:sz w:val="24"/>
          <w:lang w:val="ro-RO"/>
        </w:rPr>
        <w:t>m</w:t>
      </w:r>
      <w:r w:rsidRPr="003A0576">
        <w:rPr>
          <w:rFonts w:ascii="Times New Roman" w:hAnsi="Times New Roman"/>
          <w:sz w:val="24"/>
          <w:lang w:val="ro-RO"/>
        </w:rPr>
        <w:t>onitorizare a</w:t>
      </w:r>
      <w:r w:rsidR="008B420D" w:rsidRPr="003A0576">
        <w:rPr>
          <w:rFonts w:ascii="Times New Roman" w:hAnsi="Times New Roman"/>
          <w:sz w:val="24"/>
          <w:lang w:val="ro-RO"/>
        </w:rPr>
        <w:t>l</w:t>
      </w:r>
      <w:r w:rsidRPr="003A0576">
        <w:rPr>
          <w:rFonts w:ascii="Times New Roman" w:hAnsi="Times New Roman"/>
          <w:sz w:val="24"/>
          <w:lang w:val="ro-RO"/>
        </w:rPr>
        <w:t xml:space="preserve"> </w:t>
      </w:r>
      <w:r w:rsidR="00CC356A" w:rsidRPr="003A0576">
        <w:rPr>
          <w:rFonts w:ascii="Times New Roman" w:hAnsi="Times New Roman"/>
          <w:sz w:val="24"/>
          <w:lang w:val="ro-RO"/>
        </w:rPr>
        <w:t xml:space="preserve">PGDMB </w:t>
      </w:r>
      <w:r w:rsidRPr="003A0576">
        <w:rPr>
          <w:rFonts w:ascii="Times New Roman" w:hAnsi="Times New Roman"/>
          <w:sz w:val="24"/>
          <w:lang w:val="ro-RO"/>
        </w:rPr>
        <w:t xml:space="preserve">s-a elaborat cu respectarea metodologiei aprobată prin Ordinul nr.140/2019 privind aprobarea Metodologiei pentru elaborarea, monitorizarea, evaluarea și revizuirea Planurilor Județene de Gestionare a Deșeurilor și a Planului de Gestionare a Deșeurilor pentru Municipiul București și în </w:t>
      </w:r>
      <w:r w:rsidR="003256AA" w:rsidRPr="003A0576">
        <w:rPr>
          <w:rFonts w:ascii="Times New Roman" w:hAnsi="Times New Roman"/>
          <w:sz w:val="24"/>
          <w:lang w:val="ro-RO"/>
        </w:rPr>
        <w:t>conformitate</w:t>
      </w:r>
      <w:r w:rsidR="00EF7DCF" w:rsidRPr="003A0576">
        <w:rPr>
          <w:rFonts w:ascii="Times New Roman" w:hAnsi="Times New Roman"/>
          <w:sz w:val="24"/>
          <w:lang w:val="ro-RO"/>
        </w:rPr>
        <w:t xml:space="preserve"> cu a</w:t>
      </w:r>
      <w:r w:rsidRPr="003A0576">
        <w:rPr>
          <w:rFonts w:ascii="Times New Roman" w:hAnsi="Times New Roman"/>
          <w:sz w:val="24"/>
          <w:lang w:val="ro-RO"/>
        </w:rPr>
        <w:t xml:space="preserve">rt. </w:t>
      </w:r>
      <w:r w:rsidR="00F212FE" w:rsidRPr="003A0576">
        <w:rPr>
          <w:rFonts w:ascii="Times New Roman" w:hAnsi="Times New Roman"/>
          <w:sz w:val="24"/>
          <w:lang w:val="ro-RO"/>
        </w:rPr>
        <w:t xml:space="preserve">43 </w:t>
      </w:r>
      <w:r w:rsidRPr="003A0576">
        <w:rPr>
          <w:rFonts w:ascii="Times New Roman" w:hAnsi="Times New Roman"/>
          <w:sz w:val="24"/>
          <w:lang w:val="ro-RO"/>
        </w:rPr>
        <w:t xml:space="preserve">alin. 3 din </w:t>
      </w:r>
      <w:r w:rsidR="00F212FE" w:rsidRPr="003A0576">
        <w:rPr>
          <w:rFonts w:ascii="Times New Roman" w:hAnsi="Times New Roman"/>
          <w:sz w:val="24"/>
          <w:lang w:val="ro-RO"/>
        </w:rPr>
        <w:t>OUG 92/2021</w:t>
      </w:r>
      <w:r w:rsidRPr="003A0576">
        <w:rPr>
          <w:rFonts w:ascii="Times New Roman" w:hAnsi="Times New Roman"/>
          <w:sz w:val="24"/>
          <w:lang w:val="ro-RO"/>
        </w:rPr>
        <w:t xml:space="preserve"> privind regimul deșeurilor</w:t>
      </w:r>
      <w:r w:rsidR="006E478A" w:rsidRPr="003A0576">
        <w:rPr>
          <w:rFonts w:ascii="Times New Roman" w:hAnsi="Times New Roman"/>
          <w:sz w:val="24"/>
          <w:lang w:val="ro-RO"/>
        </w:rPr>
        <w:t>, aprobată de Legea nr. 17/2023</w:t>
      </w:r>
      <w:r w:rsidR="00C73E6D" w:rsidRPr="003A0576">
        <w:rPr>
          <w:rFonts w:ascii="Times New Roman" w:hAnsi="Times New Roman"/>
          <w:sz w:val="24"/>
          <w:lang w:val="ro-RO"/>
        </w:rPr>
        <w:t>.</w:t>
      </w:r>
      <w:r w:rsidRPr="003A0576">
        <w:rPr>
          <w:rFonts w:ascii="Times New Roman" w:hAnsi="Times New Roman"/>
          <w:sz w:val="24"/>
          <w:lang w:val="ro-RO"/>
        </w:rPr>
        <w:t xml:space="preserve"> </w:t>
      </w:r>
    </w:p>
    <w:p w14:paraId="70442BBB" w14:textId="77777777" w:rsidR="005A0DA4" w:rsidRPr="00562B02" w:rsidRDefault="005A0DA4" w:rsidP="00E76314">
      <w:pPr>
        <w:spacing w:before="120" w:after="120" w:line="276" w:lineRule="auto"/>
        <w:ind w:firstLine="709"/>
        <w:rPr>
          <w:rFonts w:ascii="Times New Roman" w:hAnsi="Times New Roman"/>
          <w:sz w:val="24"/>
          <w:lang w:val="ro-RO"/>
        </w:rPr>
      </w:pPr>
    </w:p>
    <w:p w14:paraId="5C72AF9C" w14:textId="77777777" w:rsidR="005076C0" w:rsidRPr="00562B02" w:rsidRDefault="0027134E" w:rsidP="004B2C74">
      <w:pPr>
        <w:spacing w:before="240" w:after="120" w:line="276" w:lineRule="auto"/>
        <w:rPr>
          <w:rFonts w:ascii="Times New Roman" w:hAnsi="Times New Roman"/>
          <w:b/>
          <w:i/>
          <w:sz w:val="24"/>
          <w:lang w:val="ro-RO"/>
        </w:rPr>
      </w:pPr>
      <w:r w:rsidRPr="00562B02">
        <w:rPr>
          <w:rFonts w:ascii="Times New Roman" w:hAnsi="Times New Roman"/>
          <w:b/>
          <w:i/>
          <w:sz w:val="24"/>
          <w:lang w:val="ro-RO"/>
        </w:rPr>
        <w:t>Scopul monitorizării</w:t>
      </w:r>
    </w:p>
    <w:p w14:paraId="36C7D681" w14:textId="5D8394E5" w:rsidR="005076C0" w:rsidRPr="003A0576" w:rsidRDefault="0027134E" w:rsidP="001206F7">
      <w:pPr>
        <w:spacing w:line="276" w:lineRule="auto"/>
        <w:ind w:firstLine="708"/>
        <w:rPr>
          <w:rFonts w:ascii="Times New Roman" w:hAnsi="Times New Roman"/>
          <w:sz w:val="24"/>
          <w:lang w:val="ro-RO"/>
        </w:rPr>
      </w:pPr>
      <w:r w:rsidRPr="003A0576">
        <w:rPr>
          <w:rFonts w:ascii="Times New Roman" w:hAnsi="Times New Roman"/>
          <w:sz w:val="24"/>
          <w:lang w:val="ro-RO"/>
        </w:rPr>
        <w:t xml:space="preserve">Monitorizarea </w:t>
      </w:r>
      <w:r w:rsidR="00053CB4" w:rsidRPr="003A0576">
        <w:rPr>
          <w:rFonts w:ascii="Times New Roman" w:hAnsi="Times New Roman"/>
          <w:sz w:val="24"/>
          <w:lang w:val="ro-RO"/>
        </w:rPr>
        <w:t xml:space="preserve">PGDMB </w:t>
      </w:r>
      <w:r w:rsidRPr="003A0576">
        <w:rPr>
          <w:rFonts w:ascii="Times New Roman" w:hAnsi="Times New Roman"/>
          <w:sz w:val="24"/>
          <w:lang w:val="ro-RO"/>
        </w:rPr>
        <w:t xml:space="preserve">s-a realizat pentru </w:t>
      </w:r>
      <w:r w:rsidR="00E846BA" w:rsidRPr="003A0576">
        <w:rPr>
          <w:rFonts w:ascii="Times New Roman" w:hAnsi="Times New Roman"/>
          <w:sz w:val="24"/>
          <w:lang w:val="ro-RO"/>
        </w:rPr>
        <w:t>anul 2023</w:t>
      </w:r>
      <w:r w:rsidR="00B54EB9" w:rsidRPr="003A0576">
        <w:rPr>
          <w:rFonts w:ascii="Times New Roman" w:hAnsi="Times New Roman"/>
          <w:sz w:val="24"/>
          <w:lang w:val="ro-RO"/>
        </w:rPr>
        <w:t>, an</w:t>
      </w:r>
      <w:r w:rsidRPr="003A0576">
        <w:rPr>
          <w:rFonts w:ascii="Times New Roman" w:hAnsi="Times New Roman"/>
          <w:sz w:val="24"/>
          <w:lang w:val="ro-RO"/>
        </w:rPr>
        <w:t xml:space="preserve"> precedent celui în care se elaborează Raportul de </w:t>
      </w:r>
      <w:r w:rsidR="00B52337" w:rsidRPr="003A0576">
        <w:rPr>
          <w:rFonts w:ascii="Times New Roman" w:hAnsi="Times New Roman"/>
          <w:sz w:val="24"/>
          <w:lang w:val="ro-RO"/>
        </w:rPr>
        <w:t>m</w:t>
      </w:r>
      <w:r w:rsidRPr="003A0576">
        <w:rPr>
          <w:rFonts w:ascii="Times New Roman" w:hAnsi="Times New Roman"/>
          <w:sz w:val="24"/>
          <w:lang w:val="ro-RO"/>
        </w:rPr>
        <w:t xml:space="preserve">onitorizare, așa cum este prevăzut în Ordinul nr. 140/2019. Prezentul Raport de </w:t>
      </w:r>
      <w:r w:rsidR="00B52337" w:rsidRPr="003A0576">
        <w:rPr>
          <w:rFonts w:ascii="Times New Roman" w:hAnsi="Times New Roman"/>
          <w:sz w:val="24"/>
          <w:lang w:val="ro-RO"/>
        </w:rPr>
        <w:t>m</w:t>
      </w:r>
      <w:r w:rsidRPr="003A0576">
        <w:rPr>
          <w:rFonts w:ascii="Times New Roman" w:hAnsi="Times New Roman"/>
          <w:sz w:val="24"/>
          <w:lang w:val="ro-RO"/>
        </w:rPr>
        <w:t xml:space="preserve">onitorizare a fost întocmit de către reprezentanții </w:t>
      </w:r>
      <w:r w:rsidRPr="003A0576">
        <w:rPr>
          <w:rFonts w:ascii="Times New Roman" w:eastAsia="Times New Roman" w:hAnsi="Times New Roman"/>
          <w:sz w:val="24"/>
          <w:szCs w:val="24"/>
          <w:lang w:val="ro-RO" w:eastAsia="en-US"/>
        </w:rPr>
        <w:t xml:space="preserve">APM </w:t>
      </w:r>
      <w:r w:rsidR="00053CB4" w:rsidRPr="003A0576">
        <w:rPr>
          <w:rFonts w:ascii="Times New Roman" w:hAnsi="Times New Roman"/>
          <w:sz w:val="24"/>
          <w:lang w:val="ro-RO"/>
        </w:rPr>
        <w:t>Bucureşti</w:t>
      </w:r>
      <w:r w:rsidRPr="003A0576">
        <w:rPr>
          <w:rFonts w:ascii="Times New Roman" w:hAnsi="Times New Roman"/>
          <w:sz w:val="24"/>
          <w:lang w:val="ro-RO"/>
        </w:rPr>
        <w:t xml:space="preserve">, cu sprijinul Grupului de </w:t>
      </w:r>
      <w:r w:rsidR="00B52337" w:rsidRPr="003A0576">
        <w:rPr>
          <w:rFonts w:ascii="Times New Roman" w:hAnsi="Times New Roman"/>
          <w:sz w:val="24"/>
          <w:lang w:val="ro-RO"/>
        </w:rPr>
        <w:t>m</w:t>
      </w:r>
      <w:r w:rsidRPr="003A0576">
        <w:rPr>
          <w:rFonts w:ascii="Times New Roman" w:hAnsi="Times New Roman"/>
          <w:sz w:val="24"/>
          <w:lang w:val="ro-RO"/>
        </w:rPr>
        <w:t xml:space="preserve">onitorizare constituit la nivelul </w:t>
      </w:r>
      <w:r w:rsidRPr="003A0576">
        <w:rPr>
          <w:rFonts w:ascii="Times New Roman" w:eastAsia="Times New Roman" w:hAnsi="Times New Roman"/>
          <w:sz w:val="24"/>
          <w:szCs w:val="24"/>
          <w:lang w:val="ro-RO" w:eastAsia="en-US"/>
        </w:rPr>
        <w:t>APM</w:t>
      </w:r>
      <w:r w:rsidRPr="003A0576">
        <w:rPr>
          <w:rFonts w:ascii="Times New Roman" w:hAnsi="Times New Roman"/>
          <w:sz w:val="24"/>
          <w:lang w:val="ro-RO"/>
        </w:rPr>
        <w:t xml:space="preserve"> </w:t>
      </w:r>
      <w:r w:rsidR="00053CB4" w:rsidRPr="003A0576">
        <w:rPr>
          <w:rFonts w:ascii="Times New Roman" w:hAnsi="Times New Roman"/>
          <w:sz w:val="24"/>
          <w:lang w:val="ro-RO"/>
        </w:rPr>
        <w:t>Bucureşti</w:t>
      </w:r>
      <w:r w:rsidRPr="003A0576">
        <w:rPr>
          <w:rFonts w:ascii="Times New Roman" w:hAnsi="Times New Roman"/>
          <w:sz w:val="24"/>
          <w:lang w:val="ro-RO"/>
        </w:rPr>
        <w:t>, în scopul:</w:t>
      </w:r>
    </w:p>
    <w:p w14:paraId="2B7CDCBF" w14:textId="77777777" w:rsidR="005076C0" w:rsidRPr="003A0576" w:rsidRDefault="0027134E" w:rsidP="00B212EA">
      <w:pPr>
        <w:pStyle w:val="ListParagraph"/>
        <w:numPr>
          <w:ilvl w:val="0"/>
          <w:numId w:val="1"/>
        </w:numPr>
        <w:spacing w:line="276" w:lineRule="auto"/>
        <w:ind w:left="993" w:right="-29"/>
        <w:rPr>
          <w:rFonts w:ascii="Times New Roman" w:hAnsi="Times New Roman"/>
          <w:sz w:val="24"/>
          <w:lang w:val="ro-RO"/>
        </w:rPr>
      </w:pPr>
      <w:r w:rsidRPr="003A0576">
        <w:rPr>
          <w:rFonts w:ascii="Times New Roman" w:hAnsi="Times New Roman"/>
          <w:sz w:val="24"/>
          <w:lang w:val="ro-RO"/>
        </w:rPr>
        <w:t>determinării progresului în îndeplinirea obiectivelor cuprinse în plan;</w:t>
      </w:r>
    </w:p>
    <w:p w14:paraId="702D429B" w14:textId="0878CE3E" w:rsidR="005076C0" w:rsidRPr="003A0576" w:rsidRDefault="009C2EDB" w:rsidP="00B212EA">
      <w:pPr>
        <w:pStyle w:val="ListParagraph"/>
        <w:numPr>
          <w:ilvl w:val="0"/>
          <w:numId w:val="1"/>
        </w:numPr>
        <w:spacing w:line="276" w:lineRule="auto"/>
        <w:ind w:left="993" w:right="-29"/>
        <w:rPr>
          <w:rFonts w:ascii="Times New Roman" w:hAnsi="Times New Roman"/>
          <w:sz w:val="24"/>
          <w:lang w:val="ro-RO"/>
        </w:rPr>
      </w:pPr>
      <w:r w:rsidRPr="003A0576">
        <w:rPr>
          <w:rFonts w:ascii="Times New Roman" w:hAnsi="Times New Roman"/>
          <w:sz w:val="24"/>
          <w:lang w:val="ro-RO"/>
        </w:rPr>
        <w:t>determinării</w:t>
      </w:r>
      <w:r w:rsidR="0027134E" w:rsidRPr="003A0576">
        <w:rPr>
          <w:rFonts w:ascii="Times New Roman" w:hAnsi="Times New Roman"/>
          <w:sz w:val="24"/>
          <w:lang w:val="ro-RO"/>
        </w:rPr>
        <w:t xml:space="preserve"> </w:t>
      </w:r>
      <w:r w:rsidR="003256AA" w:rsidRPr="003A0576">
        <w:rPr>
          <w:rFonts w:ascii="Times New Roman" w:hAnsi="Times New Roman"/>
          <w:sz w:val="24"/>
          <w:lang w:val="ro-RO"/>
        </w:rPr>
        <w:t>deficiențelor</w:t>
      </w:r>
      <w:r w:rsidR="0027134E" w:rsidRPr="003A0576">
        <w:rPr>
          <w:rFonts w:ascii="Times New Roman" w:hAnsi="Times New Roman"/>
          <w:sz w:val="24"/>
          <w:lang w:val="ro-RO"/>
        </w:rPr>
        <w:t xml:space="preserve"> şi a zonelor care necesită atenţie;</w:t>
      </w:r>
    </w:p>
    <w:p w14:paraId="13612F7E" w14:textId="77777777" w:rsidR="005076C0" w:rsidRPr="003A0576" w:rsidRDefault="0027134E" w:rsidP="00B212EA">
      <w:pPr>
        <w:pStyle w:val="ListParagraph"/>
        <w:numPr>
          <w:ilvl w:val="0"/>
          <w:numId w:val="1"/>
        </w:numPr>
        <w:spacing w:line="276" w:lineRule="auto"/>
        <w:ind w:left="993" w:right="-29"/>
        <w:rPr>
          <w:rFonts w:ascii="Times New Roman" w:hAnsi="Times New Roman"/>
          <w:sz w:val="24"/>
          <w:lang w:val="ro-RO"/>
        </w:rPr>
      </w:pPr>
      <w:r w:rsidRPr="003A0576">
        <w:rPr>
          <w:rFonts w:ascii="Times New Roman" w:hAnsi="Times New Roman"/>
          <w:sz w:val="24"/>
          <w:lang w:val="ro-RO"/>
        </w:rPr>
        <w:t>informării şi raportării către public şi persoane oficiale despre implementarea planului şi despre realizările cuantificate pentru atingerea ţintelor;</w:t>
      </w:r>
    </w:p>
    <w:p w14:paraId="1267BFEE" w14:textId="79ED8A51" w:rsidR="005076C0" w:rsidRPr="003A0576" w:rsidRDefault="0027134E" w:rsidP="00B212EA">
      <w:pPr>
        <w:pStyle w:val="ListParagraph"/>
        <w:numPr>
          <w:ilvl w:val="0"/>
          <w:numId w:val="1"/>
        </w:numPr>
        <w:spacing w:line="276" w:lineRule="auto"/>
        <w:ind w:left="993" w:right="72"/>
        <w:rPr>
          <w:rFonts w:ascii="Times New Roman" w:hAnsi="Times New Roman"/>
          <w:sz w:val="24"/>
          <w:lang w:val="ro-RO"/>
        </w:rPr>
      </w:pPr>
      <w:r w:rsidRPr="003A0576">
        <w:rPr>
          <w:rFonts w:ascii="Times New Roman" w:hAnsi="Times New Roman"/>
          <w:sz w:val="24"/>
          <w:lang w:val="ro-RO"/>
        </w:rPr>
        <w:t xml:space="preserve">fundamentării deciziei de revizuire a </w:t>
      </w:r>
      <w:r w:rsidR="00053CB4" w:rsidRPr="003A0576">
        <w:rPr>
          <w:rFonts w:ascii="Times New Roman" w:hAnsi="Times New Roman"/>
          <w:sz w:val="24"/>
          <w:lang w:val="ro-RO"/>
        </w:rPr>
        <w:t>PGDMB</w:t>
      </w:r>
      <w:r w:rsidRPr="003A0576">
        <w:rPr>
          <w:rFonts w:ascii="Times New Roman" w:hAnsi="Times New Roman"/>
          <w:sz w:val="24"/>
          <w:lang w:val="ro-RO"/>
        </w:rPr>
        <w:t>.</w:t>
      </w:r>
    </w:p>
    <w:p w14:paraId="024EA896" w14:textId="77777777" w:rsidR="005A0DA4" w:rsidRPr="003A0576" w:rsidRDefault="005A0DA4" w:rsidP="005A0DA4">
      <w:pPr>
        <w:pStyle w:val="ListParagraph"/>
        <w:spacing w:line="276" w:lineRule="auto"/>
        <w:ind w:left="993" w:right="72"/>
        <w:rPr>
          <w:rFonts w:ascii="Times New Roman" w:hAnsi="Times New Roman"/>
          <w:sz w:val="24"/>
          <w:lang w:val="ro-RO"/>
        </w:rPr>
      </w:pPr>
    </w:p>
    <w:p w14:paraId="1EA63B84" w14:textId="77777777" w:rsidR="005A0DA4" w:rsidRPr="00562B02" w:rsidRDefault="005A0DA4" w:rsidP="005A0DA4">
      <w:pPr>
        <w:pStyle w:val="ListParagraph"/>
        <w:spacing w:line="276" w:lineRule="auto"/>
        <w:ind w:left="993" w:right="72"/>
        <w:rPr>
          <w:rFonts w:ascii="Times New Roman" w:hAnsi="Times New Roman"/>
          <w:sz w:val="24"/>
          <w:lang w:val="ro-RO"/>
        </w:rPr>
      </w:pPr>
    </w:p>
    <w:p w14:paraId="313AC80E" w14:textId="1003753D" w:rsidR="005076C0" w:rsidRPr="00562B02" w:rsidRDefault="004748D1">
      <w:pPr>
        <w:spacing w:before="120" w:line="276" w:lineRule="auto"/>
        <w:rPr>
          <w:rFonts w:ascii="Times New Roman" w:hAnsi="Times New Roman"/>
          <w:i/>
          <w:sz w:val="36"/>
          <w:lang w:val="ro-RO"/>
        </w:rPr>
      </w:pPr>
      <w:r w:rsidRPr="00562B02">
        <w:rPr>
          <w:rFonts w:ascii="Times New Roman" w:eastAsia="Times New Roman" w:hAnsi="Times New Roman"/>
          <w:b/>
          <w:bCs/>
          <w:i/>
          <w:color w:val="333333"/>
          <w:sz w:val="24"/>
          <w:szCs w:val="24"/>
          <w:lang w:val="ro-RO"/>
        </w:rPr>
        <w:t>Componența</w:t>
      </w:r>
      <w:r w:rsidR="0027134E" w:rsidRPr="00562B02">
        <w:rPr>
          <w:rFonts w:ascii="Times New Roman" w:eastAsia="Times New Roman" w:hAnsi="Times New Roman"/>
          <w:b/>
          <w:bCs/>
          <w:i/>
          <w:color w:val="333333"/>
          <w:sz w:val="24"/>
          <w:szCs w:val="24"/>
          <w:lang w:val="ro-RO"/>
        </w:rPr>
        <w:t xml:space="preserve"> Grupului de monitorizare</w:t>
      </w:r>
    </w:p>
    <w:p w14:paraId="37199C93" w14:textId="44A9EB9D" w:rsidR="005076C0" w:rsidRPr="003A0576" w:rsidRDefault="0027134E">
      <w:pPr>
        <w:spacing w:before="120" w:line="276" w:lineRule="auto"/>
        <w:ind w:firstLine="708"/>
        <w:rPr>
          <w:rFonts w:ascii="Times New Roman" w:hAnsi="Times New Roman"/>
          <w:sz w:val="24"/>
          <w:lang w:val="ro-RO"/>
        </w:rPr>
      </w:pPr>
      <w:r w:rsidRPr="003A0576">
        <w:rPr>
          <w:rFonts w:ascii="Times New Roman" w:hAnsi="Times New Roman"/>
          <w:sz w:val="24"/>
          <w:lang w:val="ro-RO"/>
        </w:rPr>
        <w:t>Grupul de monitorizare s-a constituit din reprezentanţi ai autorităților locale</w:t>
      </w:r>
      <w:r w:rsidR="00F212FE" w:rsidRPr="003A0576">
        <w:rPr>
          <w:rFonts w:ascii="Times New Roman" w:hAnsi="Times New Roman"/>
          <w:sz w:val="24"/>
          <w:lang w:val="ro-RO"/>
        </w:rPr>
        <w:t>,</w:t>
      </w:r>
      <w:r w:rsidRPr="003A0576">
        <w:rPr>
          <w:rFonts w:ascii="Times New Roman" w:hAnsi="Times New Roman"/>
          <w:sz w:val="24"/>
          <w:lang w:val="ro-RO"/>
        </w:rPr>
        <w:t xml:space="preserve"> numiți prin decizie a reprezentanţilor legali ai </w:t>
      </w:r>
      <w:r w:rsidR="004748D1" w:rsidRPr="003A0576">
        <w:rPr>
          <w:rFonts w:ascii="Times New Roman" w:hAnsi="Times New Roman"/>
          <w:sz w:val="24"/>
          <w:lang w:val="ro-RO"/>
        </w:rPr>
        <w:t>instituțiilor</w:t>
      </w:r>
      <w:r w:rsidRPr="003A0576">
        <w:rPr>
          <w:rFonts w:ascii="Times New Roman" w:hAnsi="Times New Roman"/>
          <w:sz w:val="24"/>
          <w:lang w:val="ro-RO"/>
        </w:rPr>
        <w:t xml:space="preserve"> participante,  respectiv:</w:t>
      </w:r>
    </w:p>
    <w:p w14:paraId="028AAB97" w14:textId="76E2C620" w:rsidR="002D5D71" w:rsidRPr="003A0576" w:rsidRDefault="002D5D71" w:rsidP="00B212EA">
      <w:pPr>
        <w:pStyle w:val="ListParagraph"/>
        <w:numPr>
          <w:ilvl w:val="0"/>
          <w:numId w:val="2"/>
        </w:numPr>
        <w:spacing w:line="276" w:lineRule="auto"/>
        <w:ind w:left="993" w:right="72"/>
        <w:rPr>
          <w:rFonts w:ascii="Times New Roman" w:hAnsi="Times New Roman"/>
          <w:sz w:val="24"/>
          <w:lang w:val="ro-RO"/>
        </w:rPr>
      </w:pPr>
      <w:r w:rsidRPr="003A0576">
        <w:rPr>
          <w:rFonts w:ascii="Times New Roman" w:hAnsi="Times New Roman"/>
          <w:sz w:val="24"/>
          <w:lang w:val="ro-RO"/>
        </w:rPr>
        <w:t xml:space="preserve">Dna </w:t>
      </w:r>
      <w:r w:rsidR="004865A6" w:rsidRPr="003A0576">
        <w:rPr>
          <w:rFonts w:ascii="Times New Roman" w:hAnsi="Times New Roman"/>
          <w:sz w:val="24"/>
          <w:lang w:val="ro-RO"/>
        </w:rPr>
        <w:t>Veronica Hurdubelea</w:t>
      </w:r>
      <w:r w:rsidRPr="003A0576">
        <w:rPr>
          <w:rFonts w:ascii="Times New Roman" w:hAnsi="Times New Roman"/>
          <w:sz w:val="24"/>
          <w:lang w:val="ro-RO"/>
        </w:rPr>
        <w:t xml:space="preserve"> – Șef  Serviciu  Calitatea Factorilor de Mediu - Agenția pentru Protecția Mediului </w:t>
      </w:r>
      <w:r w:rsidR="004865A6" w:rsidRPr="003A0576">
        <w:rPr>
          <w:rFonts w:ascii="Times New Roman" w:hAnsi="Times New Roman"/>
          <w:sz w:val="24"/>
          <w:lang w:val="ro-RO"/>
        </w:rPr>
        <w:t>Bucureşti</w:t>
      </w:r>
      <w:r w:rsidRPr="003A0576">
        <w:rPr>
          <w:rFonts w:ascii="Times New Roman" w:hAnsi="Times New Roman"/>
          <w:sz w:val="24"/>
          <w:lang w:val="ro-RO"/>
        </w:rPr>
        <w:t xml:space="preserve">; </w:t>
      </w:r>
    </w:p>
    <w:p w14:paraId="1CE56B51" w14:textId="2BD42A45" w:rsidR="002D5D71" w:rsidRPr="003A0576" w:rsidRDefault="002D5D71" w:rsidP="00B212EA">
      <w:pPr>
        <w:pStyle w:val="ListParagraph"/>
        <w:numPr>
          <w:ilvl w:val="0"/>
          <w:numId w:val="2"/>
        </w:numPr>
        <w:spacing w:line="276" w:lineRule="auto"/>
        <w:ind w:left="993" w:right="72"/>
        <w:rPr>
          <w:rFonts w:ascii="Times New Roman" w:hAnsi="Times New Roman"/>
          <w:sz w:val="24"/>
          <w:lang w:val="ro-RO"/>
        </w:rPr>
      </w:pPr>
      <w:r w:rsidRPr="003A0576">
        <w:rPr>
          <w:rFonts w:ascii="Times New Roman" w:hAnsi="Times New Roman"/>
          <w:sz w:val="24"/>
          <w:lang w:val="ro-RO"/>
        </w:rPr>
        <w:t xml:space="preserve">Dna </w:t>
      </w:r>
      <w:r w:rsidR="004865A6" w:rsidRPr="003A0576">
        <w:rPr>
          <w:rFonts w:ascii="Times New Roman" w:hAnsi="Times New Roman"/>
          <w:sz w:val="24"/>
          <w:lang w:val="ro-RO"/>
        </w:rPr>
        <w:t>Emilia Păunescu-Bucur</w:t>
      </w:r>
      <w:r w:rsidRPr="003A0576">
        <w:rPr>
          <w:rFonts w:ascii="Times New Roman" w:hAnsi="Times New Roman"/>
          <w:sz w:val="24"/>
          <w:lang w:val="ro-RO"/>
        </w:rPr>
        <w:t xml:space="preserve"> – </w:t>
      </w:r>
      <w:r w:rsidR="004865A6" w:rsidRPr="003A0576">
        <w:rPr>
          <w:rFonts w:ascii="Times New Roman" w:hAnsi="Times New Roman"/>
          <w:sz w:val="24"/>
          <w:lang w:val="ro-RO"/>
        </w:rPr>
        <w:t>Consilier superior</w:t>
      </w:r>
      <w:r w:rsidR="00BE3145" w:rsidRPr="003A0576">
        <w:rPr>
          <w:rFonts w:ascii="Times New Roman" w:hAnsi="Times New Roman"/>
          <w:sz w:val="24"/>
          <w:lang w:val="ro-RO"/>
        </w:rPr>
        <w:t>, Serviciul  Calitatea Factorilor de Mediu</w:t>
      </w:r>
      <w:r w:rsidRPr="003A0576">
        <w:rPr>
          <w:rFonts w:ascii="Times New Roman" w:hAnsi="Times New Roman"/>
          <w:sz w:val="24"/>
          <w:lang w:val="ro-RO"/>
        </w:rPr>
        <w:t xml:space="preserve"> -  Agenția pentru Protecția Mediului </w:t>
      </w:r>
      <w:r w:rsidR="004865A6" w:rsidRPr="003A0576">
        <w:rPr>
          <w:rFonts w:ascii="Times New Roman" w:hAnsi="Times New Roman"/>
          <w:sz w:val="24"/>
          <w:lang w:val="ro-RO"/>
        </w:rPr>
        <w:t>Bucureşti</w:t>
      </w:r>
      <w:r w:rsidRPr="003A0576">
        <w:rPr>
          <w:rFonts w:ascii="Times New Roman" w:hAnsi="Times New Roman"/>
          <w:sz w:val="24"/>
          <w:lang w:val="ro-RO"/>
        </w:rPr>
        <w:t xml:space="preserve">; </w:t>
      </w:r>
    </w:p>
    <w:p w14:paraId="2852C365" w14:textId="3B1D936F" w:rsidR="002D5D71" w:rsidRPr="003A0576" w:rsidRDefault="002D5D71" w:rsidP="00B212EA">
      <w:pPr>
        <w:pStyle w:val="ListParagraph"/>
        <w:numPr>
          <w:ilvl w:val="0"/>
          <w:numId w:val="2"/>
        </w:numPr>
        <w:spacing w:line="276" w:lineRule="auto"/>
        <w:ind w:left="993" w:right="72"/>
        <w:rPr>
          <w:rFonts w:ascii="Times New Roman" w:hAnsi="Times New Roman"/>
          <w:sz w:val="24"/>
          <w:lang w:val="ro-RO"/>
        </w:rPr>
      </w:pPr>
      <w:r w:rsidRPr="003A0576">
        <w:rPr>
          <w:rFonts w:ascii="Times New Roman" w:hAnsi="Times New Roman"/>
          <w:sz w:val="24"/>
          <w:lang w:val="ro-RO"/>
        </w:rPr>
        <w:t xml:space="preserve">Dna </w:t>
      </w:r>
      <w:r w:rsidR="004865A6" w:rsidRPr="003A0576">
        <w:rPr>
          <w:rFonts w:ascii="Times New Roman" w:hAnsi="Times New Roman"/>
          <w:sz w:val="24"/>
          <w:lang w:val="ro-RO"/>
        </w:rPr>
        <w:t>Magdalena Iuga</w:t>
      </w:r>
      <w:r w:rsidRPr="003A0576">
        <w:rPr>
          <w:rFonts w:ascii="Times New Roman" w:hAnsi="Times New Roman"/>
          <w:sz w:val="24"/>
          <w:lang w:val="ro-RO"/>
        </w:rPr>
        <w:t xml:space="preserve"> – </w:t>
      </w:r>
      <w:r w:rsidR="004865A6" w:rsidRPr="003A0576">
        <w:rPr>
          <w:rFonts w:ascii="Times New Roman" w:hAnsi="Times New Roman"/>
          <w:sz w:val="24"/>
          <w:lang w:val="ro-RO"/>
        </w:rPr>
        <w:t>Şef Serviciu Management Deşeuri, Salubritate –</w:t>
      </w:r>
      <w:r w:rsidR="000E69DB" w:rsidRPr="003A0576">
        <w:rPr>
          <w:rFonts w:ascii="Times New Roman" w:hAnsi="Times New Roman"/>
          <w:sz w:val="24"/>
          <w:lang w:val="ro-RO"/>
        </w:rPr>
        <w:t xml:space="preserve"> Direcţia Servicii Publice -</w:t>
      </w:r>
      <w:r w:rsidR="004865A6" w:rsidRPr="003A0576">
        <w:rPr>
          <w:rFonts w:ascii="Times New Roman" w:hAnsi="Times New Roman"/>
          <w:sz w:val="24"/>
          <w:lang w:val="ro-RO"/>
        </w:rPr>
        <w:t xml:space="preserve"> Primăria Municipiului Bucureşti</w:t>
      </w:r>
      <w:r w:rsidRPr="003A0576">
        <w:rPr>
          <w:rFonts w:ascii="Times New Roman" w:hAnsi="Times New Roman"/>
          <w:sz w:val="24"/>
          <w:lang w:val="ro-RO"/>
        </w:rPr>
        <w:t xml:space="preserve">;  </w:t>
      </w:r>
    </w:p>
    <w:p w14:paraId="0A1EB051" w14:textId="2E9CF87A" w:rsidR="002D5D71" w:rsidRPr="003A0576" w:rsidRDefault="002D5D71" w:rsidP="00B212EA">
      <w:pPr>
        <w:pStyle w:val="ListParagraph"/>
        <w:numPr>
          <w:ilvl w:val="0"/>
          <w:numId w:val="2"/>
        </w:numPr>
        <w:spacing w:line="276" w:lineRule="auto"/>
        <w:ind w:left="993" w:right="72"/>
        <w:rPr>
          <w:rFonts w:ascii="Times New Roman" w:hAnsi="Times New Roman"/>
          <w:sz w:val="24"/>
          <w:lang w:val="ro-RO"/>
        </w:rPr>
      </w:pPr>
      <w:r w:rsidRPr="003A0576">
        <w:rPr>
          <w:rFonts w:ascii="Times New Roman" w:hAnsi="Times New Roman"/>
          <w:sz w:val="24"/>
          <w:lang w:val="ro-RO"/>
        </w:rPr>
        <w:t xml:space="preserve">Dna </w:t>
      </w:r>
      <w:r w:rsidR="004865A6" w:rsidRPr="003A0576">
        <w:rPr>
          <w:rFonts w:ascii="Times New Roman" w:hAnsi="Times New Roman"/>
          <w:sz w:val="24"/>
          <w:lang w:val="ro-RO"/>
        </w:rPr>
        <w:t>Antoneta Lăzărescu</w:t>
      </w:r>
      <w:r w:rsidR="00001317" w:rsidRPr="003A0576">
        <w:rPr>
          <w:rFonts w:ascii="Times New Roman" w:hAnsi="Times New Roman"/>
          <w:sz w:val="24"/>
          <w:lang w:val="ro-RO"/>
        </w:rPr>
        <w:t xml:space="preserve"> – </w:t>
      </w:r>
      <w:r w:rsidR="004865A6" w:rsidRPr="003A0576">
        <w:rPr>
          <w:rFonts w:ascii="Times New Roman" w:hAnsi="Times New Roman"/>
          <w:sz w:val="24"/>
          <w:lang w:val="ro-RO"/>
        </w:rPr>
        <w:t xml:space="preserve">Expert </w:t>
      </w:r>
      <w:r w:rsidR="00BE3145" w:rsidRPr="003A0576">
        <w:rPr>
          <w:rFonts w:ascii="Times New Roman" w:hAnsi="Times New Roman"/>
          <w:sz w:val="24"/>
          <w:lang w:val="ro-RO"/>
        </w:rPr>
        <w:t>s</w:t>
      </w:r>
      <w:r w:rsidR="00001317" w:rsidRPr="003A0576">
        <w:rPr>
          <w:rFonts w:ascii="Times New Roman" w:hAnsi="Times New Roman"/>
          <w:sz w:val="24"/>
          <w:lang w:val="ro-RO"/>
        </w:rPr>
        <w:t>uperior</w:t>
      </w:r>
      <w:r w:rsidRPr="003A0576">
        <w:rPr>
          <w:rFonts w:ascii="Times New Roman" w:hAnsi="Times New Roman"/>
          <w:sz w:val="24"/>
          <w:lang w:val="ro-RO"/>
        </w:rPr>
        <w:t xml:space="preserve">, </w:t>
      </w:r>
      <w:r w:rsidR="00BE3145" w:rsidRPr="003A0576">
        <w:rPr>
          <w:rFonts w:ascii="Times New Roman" w:hAnsi="Times New Roman"/>
          <w:sz w:val="24"/>
          <w:lang w:val="ro-RO"/>
        </w:rPr>
        <w:t xml:space="preserve">Serviciul Management Deşeuri, Salubritate – </w:t>
      </w:r>
      <w:r w:rsidR="000E69DB" w:rsidRPr="003A0576">
        <w:rPr>
          <w:rFonts w:ascii="Times New Roman" w:hAnsi="Times New Roman"/>
          <w:sz w:val="24"/>
          <w:lang w:val="ro-RO"/>
        </w:rPr>
        <w:t xml:space="preserve">Direcţia Servicii Publice - </w:t>
      </w:r>
      <w:r w:rsidR="00BE3145" w:rsidRPr="003A0576">
        <w:rPr>
          <w:rFonts w:ascii="Times New Roman" w:hAnsi="Times New Roman"/>
          <w:sz w:val="24"/>
          <w:lang w:val="ro-RO"/>
        </w:rPr>
        <w:t xml:space="preserve">Primăria Municipiului Bucureşti;  </w:t>
      </w:r>
    </w:p>
    <w:p w14:paraId="565ED6DC" w14:textId="0D7EA1D7" w:rsidR="002D5D71" w:rsidRPr="003A0576" w:rsidRDefault="002D5D71" w:rsidP="00B212EA">
      <w:pPr>
        <w:pStyle w:val="ListParagraph"/>
        <w:numPr>
          <w:ilvl w:val="0"/>
          <w:numId w:val="2"/>
        </w:numPr>
        <w:spacing w:line="276" w:lineRule="auto"/>
        <w:ind w:left="993" w:right="72"/>
        <w:rPr>
          <w:rFonts w:ascii="Times New Roman" w:hAnsi="Times New Roman"/>
          <w:sz w:val="24"/>
          <w:lang w:val="ro-RO"/>
        </w:rPr>
      </w:pPr>
      <w:r w:rsidRPr="003A0576">
        <w:rPr>
          <w:rFonts w:ascii="Times New Roman" w:hAnsi="Times New Roman"/>
          <w:sz w:val="24"/>
          <w:lang w:val="ro-RO"/>
        </w:rPr>
        <w:t>D</w:t>
      </w:r>
      <w:r w:rsidR="00BE3145" w:rsidRPr="003A0576">
        <w:rPr>
          <w:rFonts w:ascii="Times New Roman" w:hAnsi="Times New Roman"/>
          <w:sz w:val="24"/>
          <w:lang w:val="ro-RO"/>
        </w:rPr>
        <w:t>l Nicolae Guşu</w:t>
      </w:r>
      <w:r w:rsidR="000C2066" w:rsidRPr="003A0576">
        <w:rPr>
          <w:rFonts w:ascii="Times New Roman" w:hAnsi="Times New Roman"/>
          <w:sz w:val="24"/>
          <w:lang w:val="ro-RO"/>
        </w:rPr>
        <w:t xml:space="preserve"> – </w:t>
      </w:r>
      <w:r w:rsidR="00BE3145" w:rsidRPr="003A0576">
        <w:rPr>
          <w:rFonts w:ascii="Times New Roman" w:hAnsi="Times New Roman"/>
          <w:sz w:val="24"/>
          <w:lang w:val="ro-RO"/>
        </w:rPr>
        <w:t>Director General Adjunct, Direcţia Generală Administraţie Publică</w:t>
      </w:r>
      <w:r w:rsidR="00BE3145" w:rsidRPr="00912239">
        <w:rPr>
          <w:rFonts w:ascii="Times New Roman" w:hAnsi="Times New Roman"/>
          <w:color w:val="00B050"/>
          <w:sz w:val="24"/>
          <w:lang w:val="ro-RO"/>
        </w:rPr>
        <w:t xml:space="preserve"> </w:t>
      </w:r>
      <w:r w:rsidR="00BE3145" w:rsidRPr="003A0576">
        <w:rPr>
          <w:rFonts w:ascii="Times New Roman" w:hAnsi="Times New Roman"/>
          <w:sz w:val="24"/>
          <w:lang w:val="ro-RO"/>
        </w:rPr>
        <w:lastRenderedPageBreak/>
        <w:t>Locală - Primăria Sector 1</w:t>
      </w:r>
      <w:r w:rsidRPr="003A0576">
        <w:rPr>
          <w:rFonts w:ascii="Times New Roman" w:hAnsi="Times New Roman"/>
          <w:sz w:val="24"/>
          <w:lang w:val="ro-RO"/>
        </w:rPr>
        <w:t xml:space="preserve">;  </w:t>
      </w:r>
    </w:p>
    <w:p w14:paraId="0F65A20C" w14:textId="6D276495" w:rsidR="002D5D71" w:rsidRPr="003A0576" w:rsidRDefault="00001317" w:rsidP="00B212EA">
      <w:pPr>
        <w:pStyle w:val="ListParagraph"/>
        <w:numPr>
          <w:ilvl w:val="0"/>
          <w:numId w:val="2"/>
        </w:numPr>
        <w:spacing w:line="276" w:lineRule="auto"/>
        <w:ind w:left="993" w:right="-29"/>
        <w:rPr>
          <w:rFonts w:ascii="Times New Roman" w:hAnsi="Times New Roman"/>
          <w:sz w:val="24"/>
          <w:lang w:val="ro-RO"/>
        </w:rPr>
      </w:pPr>
      <w:r w:rsidRPr="003A0576">
        <w:rPr>
          <w:rFonts w:ascii="Times New Roman" w:hAnsi="Times New Roman"/>
          <w:sz w:val="24"/>
          <w:lang w:val="ro-RO"/>
        </w:rPr>
        <w:t>D</w:t>
      </w:r>
      <w:r w:rsidR="00E846BA" w:rsidRPr="003A0576">
        <w:rPr>
          <w:rFonts w:ascii="Times New Roman" w:hAnsi="Times New Roman"/>
          <w:sz w:val="24"/>
          <w:lang w:val="ro-RO"/>
        </w:rPr>
        <w:t>na Monica Dobrin</w:t>
      </w:r>
      <w:r w:rsidR="00BE3145" w:rsidRPr="003A0576">
        <w:rPr>
          <w:rFonts w:ascii="Times New Roman" w:hAnsi="Times New Roman"/>
          <w:sz w:val="24"/>
          <w:lang w:val="ro-RO"/>
        </w:rPr>
        <w:t xml:space="preserve"> </w:t>
      </w:r>
      <w:r w:rsidRPr="003A0576">
        <w:rPr>
          <w:rFonts w:ascii="Times New Roman" w:hAnsi="Times New Roman"/>
          <w:sz w:val="24"/>
          <w:lang w:val="ro-RO"/>
        </w:rPr>
        <w:t xml:space="preserve">– </w:t>
      </w:r>
      <w:r w:rsidR="00E846BA" w:rsidRPr="003A0576">
        <w:rPr>
          <w:rFonts w:ascii="Times New Roman" w:hAnsi="Times New Roman"/>
          <w:sz w:val="24"/>
          <w:lang w:val="ro-RO"/>
        </w:rPr>
        <w:t>Inspector</w:t>
      </w:r>
      <w:r w:rsidRPr="003A0576">
        <w:rPr>
          <w:rFonts w:ascii="Times New Roman" w:hAnsi="Times New Roman"/>
          <w:sz w:val="24"/>
          <w:lang w:val="ro-RO"/>
        </w:rPr>
        <w:t>,</w:t>
      </w:r>
      <w:r w:rsidR="002D5D71" w:rsidRPr="003A0576">
        <w:rPr>
          <w:rFonts w:ascii="Times New Roman" w:hAnsi="Times New Roman"/>
          <w:sz w:val="24"/>
          <w:lang w:val="ro-RO"/>
        </w:rPr>
        <w:t xml:space="preserve"> </w:t>
      </w:r>
      <w:r w:rsidR="00BE3145" w:rsidRPr="003A0576">
        <w:rPr>
          <w:rFonts w:ascii="Times New Roman" w:hAnsi="Times New Roman"/>
          <w:sz w:val="24"/>
          <w:lang w:val="ro-RO"/>
        </w:rPr>
        <w:t xml:space="preserve">Serviciul de Utilităţi Publice şi Monitorizare Spaţiu Public – </w:t>
      </w:r>
      <w:r w:rsidR="000E69DB" w:rsidRPr="003A0576">
        <w:rPr>
          <w:rFonts w:ascii="Times New Roman" w:hAnsi="Times New Roman"/>
          <w:sz w:val="24"/>
          <w:lang w:val="ro-RO"/>
        </w:rPr>
        <w:t xml:space="preserve">Direcţia de Utilităţi Publice şi Mediu - </w:t>
      </w:r>
      <w:r w:rsidR="00BE3145" w:rsidRPr="003A0576">
        <w:rPr>
          <w:rFonts w:ascii="Times New Roman" w:hAnsi="Times New Roman"/>
          <w:sz w:val="24"/>
          <w:lang w:val="ro-RO"/>
        </w:rPr>
        <w:t>Primăria Sector 2</w:t>
      </w:r>
      <w:r w:rsidR="002D5D71" w:rsidRPr="003A0576">
        <w:rPr>
          <w:rFonts w:ascii="Times New Roman" w:hAnsi="Times New Roman"/>
          <w:sz w:val="24"/>
          <w:lang w:val="ro-RO"/>
        </w:rPr>
        <w:t>;</w:t>
      </w:r>
    </w:p>
    <w:p w14:paraId="49065DF5" w14:textId="2084DA83" w:rsidR="002D5D71" w:rsidRPr="003A0576" w:rsidRDefault="002D5D71" w:rsidP="00B212EA">
      <w:pPr>
        <w:pStyle w:val="ListParagraph"/>
        <w:numPr>
          <w:ilvl w:val="0"/>
          <w:numId w:val="2"/>
        </w:numPr>
        <w:spacing w:line="276" w:lineRule="auto"/>
        <w:ind w:left="993" w:right="72"/>
        <w:rPr>
          <w:rFonts w:ascii="Times New Roman" w:hAnsi="Times New Roman"/>
          <w:sz w:val="24"/>
          <w:lang w:val="ro-RO"/>
        </w:rPr>
      </w:pPr>
      <w:r w:rsidRPr="003A0576">
        <w:rPr>
          <w:rFonts w:ascii="Times New Roman" w:hAnsi="Times New Roman"/>
          <w:sz w:val="24"/>
          <w:lang w:val="ro-RO"/>
        </w:rPr>
        <w:t>D</w:t>
      </w:r>
      <w:r w:rsidR="00BE3145" w:rsidRPr="003A0576">
        <w:rPr>
          <w:rFonts w:ascii="Times New Roman" w:hAnsi="Times New Roman"/>
          <w:sz w:val="24"/>
          <w:lang w:val="ro-RO"/>
        </w:rPr>
        <w:t>l Laurenţiu-Cristian Toma</w:t>
      </w:r>
      <w:r w:rsidR="00AE3534" w:rsidRPr="003A0576">
        <w:rPr>
          <w:rFonts w:ascii="Times New Roman" w:hAnsi="Times New Roman"/>
          <w:sz w:val="24"/>
          <w:lang w:val="ro-RO"/>
        </w:rPr>
        <w:t xml:space="preserve"> – </w:t>
      </w:r>
      <w:r w:rsidR="002A3837" w:rsidRPr="003A0576">
        <w:rPr>
          <w:rFonts w:ascii="Times New Roman" w:hAnsi="Times New Roman"/>
          <w:sz w:val="24"/>
          <w:lang w:val="ro-RO"/>
        </w:rPr>
        <w:t>Şef Birou Juridic şi Contencios – Direcţia Generală de Salubritate Sector 3 – Primăria Sector 3</w:t>
      </w:r>
      <w:r w:rsidRPr="003A0576">
        <w:rPr>
          <w:rFonts w:ascii="Times New Roman" w:hAnsi="Times New Roman"/>
          <w:sz w:val="24"/>
          <w:lang w:val="ro-RO"/>
        </w:rPr>
        <w:t>;</w:t>
      </w:r>
    </w:p>
    <w:p w14:paraId="144F514E" w14:textId="14AF6CC1" w:rsidR="002D5D71" w:rsidRPr="003A0576" w:rsidRDefault="002D5D71" w:rsidP="00B212EA">
      <w:pPr>
        <w:pStyle w:val="ListParagraph"/>
        <w:numPr>
          <w:ilvl w:val="0"/>
          <w:numId w:val="2"/>
        </w:numPr>
        <w:spacing w:line="276" w:lineRule="auto"/>
        <w:ind w:left="993" w:right="72"/>
        <w:rPr>
          <w:rFonts w:ascii="Times New Roman" w:hAnsi="Times New Roman"/>
          <w:sz w:val="24"/>
          <w:lang w:val="ro-RO"/>
        </w:rPr>
      </w:pPr>
      <w:r w:rsidRPr="003A0576">
        <w:rPr>
          <w:rFonts w:ascii="Times New Roman" w:hAnsi="Times New Roman"/>
          <w:sz w:val="24"/>
          <w:lang w:val="ro-RO"/>
        </w:rPr>
        <w:t>D</w:t>
      </w:r>
      <w:r w:rsidR="00912239" w:rsidRPr="003A0576">
        <w:rPr>
          <w:rFonts w:ascii="Times New Roman" w:hAnsi="Times New Roman"/>
          <w:sz w:val="24"/>
          <w:lang w:val="ro-RO"/>
        </w:rPr>
        <w:t>na Viviana Olaru</w:t>
      </w:r>
      <w:r w:rsidR="00454A66" w:rsidRPr="003A0576">
        <w:rPr>
          <w:rFonts w:ascii="Times New Roman" w:hAnsi="Times New Roman"/>
          <w:sz w:val="24"/>
          <w:lang w:val="ro-RO"/>
        </w:rPr>
        <w:t xml:space="preserve"> – poliţist local, Serviciul Protecţia Mediului -  Direcţia de Control – Primăria Sector 4</w:t>
      </w:r>
      <w:r w:rsidRPr="003A0576">
        <w:rPr>
          <w:rFonts w:ascii="Times New Roman" w:hAnsi="Times New Roman"/>
          <w:sz w:val="24"/>
          <w:lang w:val="ro-RO"/>
        </w:rPr>
        <w:t>;</w:t>
      </w:r>
    </w:p>
    <w:p w14:paraId="41EED3E2" w14:textId="4ACD16CD" w:rsidR="002D5D71" w:rsidRPr="003A0576" w:rsidRDefault="002D5D71" w:rsidP="00B212EA">
      <w:pPr>
        <w:pStyle w:val="ListParagraph"/>
        <w:numPr>
          <w:ilvl w:val="0"/>
          <w:numId w:val="2"/>
        </w:numPr>
        <w:spacing w:line="276" w:lineRule="auto"/>
        <w:ind w:left="993" w:right="72"/>
        <w:rPr>
          <w:rFonts w:ascii="Times New Roman" w:hAnsi="Times New Roman"/>
          <w:sz w:val="24"/>
          <w:lang w:val="ro-RO"/>
        </w:rPr>
      </w:pPr>
      <w:r w:rsidRPr="003A0576">
        <w:rPr>
          <w:rFonts w:ascii="Times New Roman" w:hAnsi="Times New Roman"/>
          <w:sz w:val="24"/>
          <w:lang w:val="ro-RO"/>
        </w:rPr>
        <w:t xml:space="preserve">Dl </w:t>
      </w:r>
      <w:r w:rsidR="00454A66" w:rsidRPr="003A0576">
        <w:rPr>
          <w:rFonts w:ascii="Times New Roman" w:hAnsi="Times New Roman"/>
          <w:sz w:val="24"/>
          <w:szCs w:val="24"/>
          <w:lang w:val="ro-RO"/>
        </w:rPr>
        <w:t>Doru Rizea</w:t>
      </w:r>
      <w:r w:rsidRPr="003A0576">
        <w:rPr>
          <w:rFonts w:ascii="Times New Roman" w:hAnsi="Times New Roman"/>
          <w:sz w:val="24"/>
          <w:szCs w:val="24"/>
          <w:lang w:val="ro-RO"/>
        </w:rPr>
        <w:t xml:space="preserve"> </w:t>
      </w:r>
      <w:r w:rsidR="00352B23" w:rsidRPr="003A0576">
        <w:rPr>
          <w:rFonts w:ascii="Times New Roman" w:hAnsi="Times New Roman"/>
          <w:sz w:val="24"/>
          <w:lang w:val="ro-RO"/>
        </w:rPr>
        <w:t>–</w:t>
      </w:r>
      <w:r w:rsidRPr="003A0576">
        <w:rPr>
          <w:rFonts w:ascii="Times New Roman" w:hAnsi="Times New Roman"/>
          <w:sz w:val="24"/>
          <w:szCs w:val="24"/>
          <w:lang w:val="ro-RO"/>
        </w:rPr>
        <w:t xml:space="preserve"> </w:t>
      </w:r>
      <w:r w:rsidR="00454A66" w:rsidRPr="003A0576">
        <w:rPr>
          <w:rFonts w:ascii="Times New Roman" w:hAnsi="Times New Roman"/>
          <w:sz w:val="24"/>
          <w:szCs w:val="24"/>
          <w:lang w:val="ro-RO"/>
        </w:rPr>
        <w:t>p</w:t>
      </w:r>
      <w:r w:rsidR="009B6DCC" w:rsidRPr="003A0576">
        <w:rPr>
          <w:rFonts w:ascii="Times New Roman" w:hAnsi="Times New Roman"/>
          <w:sz w:val="24"/>
          <w:szCs w:val="24"/>
          <w:lang w:val="ro-RO"/>
        </w:rPr>
        <w:t>o</w:t>
      </w:r>
      <w:r w:rsidR="00454A66" w:rsidRPr="003A0576">
        <w:rPr>
          <w:rFonts w:ascii="Times New Roman" w:hAnsi="Times New Roman"/>
          <w:sz w:val="24"/>
          <w:szCs w:val="24"/>
          <w:lang w:val="ro-RO"/>
        </w:rPr>
        <w:t>liţist local</w:t>
      </w:r>
      <w:r w:rsidR="00352B23" w:rsidRPr="003A0576">
        <w:rPr>
          <w:rFonts w:ascii="Times New Roman" w:hAnsi="Times New Roman"/>
          <w:sz w:val="24"/>
          <w:lang w:val="ro-RO"/>
        </w:rPr>
        <w:t xml:space="preserve">, </w:t>
      </w:r>
      <w:r w:rsidR="00454A66" w:rsidRPr="003A0576">
        <w:rPr>
          <w:rFonts w:ascii="Times New Roman" w:hAnsi="Times New Roman"/>
          <w:sz w:val="24"/>
          <w:lang w:val="ro-RO"/>
        </w:rPr>
        <w:t xml:space="preserve">Serviciul Protecţia Mediului şi Ecologie Urbană – </w:t>
      </w:r>
      <w:r w:rsidR="000E69DB" w:rsidRPr="003A0576">
        <w:rPr>
          <w:rFonts w:ascii="Times New Roman" w:hAnsi="Times New Roman"/>
          <w:sz w:val="24"/>
          <w:lang w:val="ro-RO"/>
        </w:rPr>
        <w:t xml:space="preserve">Direcţia de Inspecţie şi Control General - </w:t>
      </w:r>
      <w:r w:rsidR="00454A66" w:rsidRPr="003A0576">
        <w:rPr>
          <w:rFonts w:ascii="Times New Roman" w:hAnsi="Times New Roman"/>
          <w:sz w:val="24"/>
          <w:lang w:val="ro-RO"/>
        </w:rPr>
        <w:t>Primăria Sector 5</w:t>
      </w:r>
      <w:r w:rsidRPr="003A0576">
        <w:rPr>
          <w:rFonts w:ascii="Times New Roman" w:hAnsi="Times New Roman"/>
          <w:sz w:val="24"/>
          <w:lang w:val="ro-RO"/>
        </w:rPr>
        <w:t xml:space="preserve">; </w:t>
      </w:r>
    </w:p>
    <w:p w14:paraId="6EF705B3" w14:textId="3946BC0C" w:rsidR="002D5D71" w:rsidRPr="003A0576" w:rsidRDefault="002D5D71" w:rsidP="00B212EA">
      <w:pPr>
        <w:pStyle w:val="ListParagraph"/>
        <w:numPr>
          <w:ilvl w:val="0"/>
          <w:numId w:val="2"/>
        </w:numPr>
        <w:spacing w:line="276" w:lineRule="auto"/>
        <w:ind w:left="993" w:right="72"/>
        <w:rPr>
          <w:rFonts w:ascii="Times New Roman" w:hAnsi="Times New Roman"/>
          <w:sz w:val="24"/>
          <w:lang w:val="ro-RO"/>
        </w:rPr>
      </w:pPr>
      <w:r w:rsidRPr="003A0576">
        <w:rPr>
          <w:rFonts w:ascii="Times New Roman" w:hAnsi="Times New Roman"/>
          <w:sz w:val="24"/>
          <w:lang w:val="ro-RO"/>
        </w:rPr>
        <w:t xml:space="preserve">Dl </w:t>
      </w:r>
      <w:r w:rsidR="00AE4BFC" w:rsidRPr="003A0576">
        <w:rPr>
          <w:rFonts w:ascii="Times New Roman" w:hAnsi="Times New Roman"/>
          <w:sz w:val="24"/>
          <w:szCs w:val="24"/>
          <w:lang w:val="ro-RO"/>
        </w:rPr>
        <w:t>Corneliu</w:t>
      </w:r>
      <w:r w:rsidR="00454A66" w:rsidRPr="003A0576">
        <w:rPr>
          <w:rFonts w:ascii="Times New Roman" w:hAnsi="Times New Roman"/>
          <w:sz w:val="24"/>
          <w:szCs w:val="24"/>
          <w:lang w:val="ro-RO"/>
        </w:rPr>
        <w:t xml:space="preserve"> Tafta</w:t>
      </w:r>
      <w:r w:rsidRPr="003A0576">
        <w:rPr>
          <w:rFonts w:ascii="Times New Roman" w:hAnsi="Times New Roman"/>
          <w:sz w:val="24"/>
          <w:szCs w:val="24"/>
          <w:lang w:val="ro-RO"/>
        </w:rPr>
        <w:t xml:space="preserve"> – </w:t>
      </w:r>
      <w:r w:rsidR="00454A66" w:rsidRPr="003A0576">
        <w:rPr>
          <w:rFonts w:ascii="Times New Roman" w:hAnsi="Times New Roman"/>
          <w:sz w:val="24"/>
          <w:szCs w:val="24"/>
          <w:lang w:val="ro-RO"/>
        </w:rPr>
        <w:t xml:space="preserve">Compartiment Monitorizare şi Control Servicii Publice Locale – </w:t>
      </w:r>
      <w:r w:rsidR="000E69DB" w:rsidRPr="003A0576">
        <w:rPr>
          <w:rFonts w:ascii="Times New Roman" w:hAnsi="Times New Roman"/>
          <w:sz w:val="24"/>
          <w:szCs w:val="24"/>
          <w:lang w:val="ro-RO"/>
        </w:rPr>
        <w:t xml:space="preserve">Direcţia Generală Servicii Publice Locale - </w:t>
      </w:r>
      <w:r w:rsidR="00454A66" w:rsidRPr="003A0576">
        <w:rPr>
          <w:rFonts w:ascii="Times New Roman" w:hAnsi="Times New Roman"/>
          <w:sz w:val="24"/>
          <w:szCs w:val="24"/>
          <w:lang w:val="ro-RO"/>
        </w:rPr>
        <w:t>Primăria Sector 6</w:t>
      </w:r>
      <w:r w:rsidRPr="003A0576">
        <w:rPr>
          <w:rFonts w:ascii="Times New Roman" w:hAnsi="Times New Roman"/>
          <w:sz w:val="24"/>
          <w:szCs w:val="24"/>
          <w:lang w:val="ro-RO"/>
        </w:rPr>
        <w:t xml:space="preserve">; </w:t>
      </w:r>
    </w:p>
    <w:p w14:paraId="15A2A7FB" w14:textId="742AADD1" w:rsidR="002D5D71" w:rsidRPr="003A0576" w:rsidRDefault="002D5D71" w:rsidP="00B212EA">
      <w:pPr>
        <w:pStyle w:val="ListParagraph"/>
        <w:numPr>
          <w:ilvl w:val="0"/>
          <w:numId w:val="2"/>
        </w:numPr>
        <w:spacing w:line="276" w:lineRule="auto"/>
        <w:ind w:left="993" w:right="72"/>
        <w:rPr>
          <w:rFonts w:ascii="Times New Roman" w:hAnsi="Times New Roman"/>
          <w:sz w:val="24"/>
          <w:lang w:val="ro-RO"/>
        </w:rPr>
      </w:pPr>
      <w:r w:rsidRPr="003A0576">
        <w:rPr>
          <w:rFonts w:ascii="Times New Roman" w:hAnsi="Times New Roman"/>
          <w:sz w:val="24"/>
          <w:lang w:val="ro-RO"/>
        </w:rPr>
        <w:t xml:space="preserve">Dl </w:t>
      </w:r>
      <w:r w:rsidR="00454A66" w:rsidRPr="003A0576">
        <w:rPr>
          <w:rFonts w:ascii="Times New Roman" w:hAnsi="Times New Roman"/>
          <w:sz w:val="24"/>
          <w:szCs w:val="24"/>
          <w:lang w:val="ro-RO"/>
        </w:rPr>
        <w:t>Tiberiu Budală</w:t>
      </w:r>
      <w:r w:rsidRPr="003A0576">
        <w:rPr>
          <w:rFonts w:ascii="Times New Roman" w:hAnsi="Times New Roman"/>
          <w:sz w:val="24"/>
          <w:szCs w:val="24"/>
          <w:lang w:val="ro-RO"/>
        </w:rPr>
        <w:t xml:space="preserve"> – </w:t>
      </w:r>
      <w:r w:rsidR="00454A66" w:rsidRPr="003A0576">
        <w:rPr>
          <w:rFonts w:ascii="Times New Roman" w:hAnsi="Times New Roman"/>
          <w:sz w:val="24"/>
          <w:szCs w:val="24"/>
          <w:lang w:val="ro-RO"/>
        </w:rPr>
        <w:t xml:space="preserve">Compartiment Monitorizare şi Control Servicii Publice Locale – </w:t>
      </w:r>
      <w:r w:rsidR="000E69DB" w:rsidRPr="003A0576">
        <w:rPr>
          <w:rFonts w:ascii="Times New Roman" w:hAnsi="Times New Roman"/>
          <w:sz w:val="24"/>
          <w:szCs w:val="24"/>
          <w:lang w:val="ro-RO"/>
        </w:rPr>
        <w:t xml:space="preserve">Direcţia Generală Servicii Publice Locale - </w:t>
      </w:r>
      <w:r w:rsidR="00454A66" w:rsidRPr="003A0576">
        <w:rPr>
          <w:rFonts w:ascii="Times New Roman" w:hAnsi="Times New Roman"/>
          <w:sz w:val="24"/>
          <w:szCs w:val="24"/>
          <w:lang w:val="ro-RO"/>
        </w:rPr>
        <w:t xml:space="preserve">Primăria Sector 6; </w:t>
      </w:r>
      <w:r w:rsidRPr="003A0576">
        <w:rPr>
          <w:rFonts w:ascii="Times New Roman" w:hAnsi="Times New Roman"/>
          <w:sz w:val="24"/>
          <w:szCs w:val="24"/>
          <w:lang w:val="ro-RO"/>
        </w:rPr>
        <w:t xml:space="preserve"> </w:t>
      </w:r>
    </w:p>
    <w:p w14:paraId="1C130DA5" w14:textId="62973DE9" w:rsidR="002D5D71" w:rsidRPr="003A0576" w:rsidRDefault="002D5D71" w:rsidP="00B212EA">
      <w:pPr>
        <w:pStyle w:val="ListParagraph"/>
        <w:numPr>
          <w:ilvl w:val="0"/>
          <w:numId w:val="2"/>
        </w:numPr>
        <w:spacing w:line="276" w:lineRule="auto"/>
        <w:ind w:left="993" w:right="72"/>
        <w:rPr>
          <w:rFonts w:ascii="Times New Roman" w:hAnsi="Times New Roman"/>
          <w:sz w:val="24"/>
          <w:lang w:val="ro-RO"/>
        </w:rPr>
      </w:pPr>
      <w:r w:rsidRPr="003A0576">
        <w:rPr>
          <w:rFonts w:ascii="Times New Roman" w:hAnsi="Times New Roman"/>
          <w:sz w:val="24"/>
          <w:szCs w:val="24"/>
          <w:lang w:val="ro-RO"/>
        </w:rPr>
        <w:t xml:space="preserve">Dl </w:t>
      </w:r>
      <w:r w:rsidR="00665E85" w:rsidRPr="003A0576">
        <w:rPr>
          <w:rFonts w:ascii="Times New Roman" w:hAnsi="Times New Roman"/>
          <w:sz w:val="24"/>
          <w:szCs w:val="24"/>
          <w:lang w:val="ro-RO"/>
        </w:rPr>
        <w:t>Mihai Mânzat</w:t>
      </w:r>
      <w:r w:rsidRPr="003A0576">
        <w:rPr>
          <w:rFonts w:ascii="Times New Roman" w:hAnsi="Times New Roman"/>
          <w:sz w:val="24"/>
          <w:szCs w:val="24"/>
          <w:lang w:val="ro-RO"/>
        </w:rPr>
        <w:t xml:space="preserve"> – </w:t>
      </w:r>
      <w:r w:rsidR="00665E85" w:rsidRPr="003A0576">
        <w:rPr>
          <w:rFonts w:ascii="Times New Roman" w:hAnsi="Times New Roman"/>
          <w:sz w:val="24"/>
          <w:szCs w:val="24"/>
          <w:lang w:val="ro-RO"/>
        </w:rPr>
        <w:t>Comisar, Comisariatul Municipiului Bucureşti – Garda Naţională de Mediu</w:t>
      </w:r>
      <w:r w:rsidRPr="003A0576">
        <w:rPr>
          <w:rFonts w:ascii="Times New Roman" w:hAnsi="Times New Roman"/>
          <w:sz w:val="24"/>
          <w:szCs w:val="24"/>
          <w:lang w:val="ro-RO"/>
        </w:rPr>
        <w:t xml:space="preserve">; </w:t>
      </w:r>
    </w:p>
    <w:p w14:paraId="26FE5E91" w14:textId="7F6D8033" w:rsidR="002D5D71" w:rsidRPr="003A0576" w:rsidRDefault="002D5D71" w:rsidP="00B212EA">
      <w:pPr>
        <w:pStyle w:val="ListParagraph"/>
        <w:numPr>
          <w:ilvl w:val="0"/>
          <w:numId w:val="2"/>
        </w:numPr>
        <w:spacing w:line="276" w:lineRule="auto"/>
        <w:ind w:left="993" w:right="72"/>
        <w:rPr>
          <w:rFonts w:ascii="Times New Roman" w:hAnsi="Times New Roman"/>
          <w:sz w:val="24"/>
          <w:lang w:val="ro-RO"/>
        </w:rPr>
      </w:pPr>
      <w:r w:rsidRPr="003A0576">
        <w:rPr>
          <w:rFonts w:ascii="Times New Roman" w:hAnsi="Times New Roman"/>
          <w:sz w:val="24"/>
          <w:szCs w:val="24"/>
          <w:lang w:val="ro-RO"/>
        </w:rPr>
        <w:t xml:space="preserve">Dna </w:t>
      </w:r>
      <w:r w:rsidR="00665E85" w:rsidRPr="003A0576">
        <w:rPr>
          <w:rFonts w:ascii="Times New Roman" w:hAnsi="Times New Roman"/>
          <w:sz w:val="24"/>
          <w:szCs w:val="24"/>
          <w:lang w:val="ro-RO"/>
        </w:rPr>
        <w:t>Mădălina Dumitru</w:t>
      </w:r>
      <w:r w:rsidRPr="003A0576">
        <w:rPr>
          <w:rFonts w:ascii="Times New Roman" w:hAnsi="Times New Roman"/>
          <w:sz w:val="24"/>
          <w:szCs w:val="24"/>
          <w:lang w:val="ro-RO"/>
        </w:rPr>
        <w:t xml:space="preserve"> – </w:t>
      </w:r>
      <w:r w:rsidR="00665E85" w:rsidRPr="003A0576">
        <w:rPr>
          <w:rFonts w:ascii="Times New Roman" w:hAnsi="Times New Roman"/>
          <w:sz w:val="24"/>
          <w:szCs w:val="24"/>
          <w:lang w:val="ro-RO"/>
        </w:rPr>
        <w:t xml:space="preserve">Comisar, Comisariatul Municipiului Bucureşti – Garda Naţională de Mediu; </w:t>
      </w:r>
    </w:p>
    <w:p w14:paraId="217BC602" w14:textId="1B44A133" w:rsidR="002D5D71" w:rsidRPr="003A0576" w:rsidRDefault="002D5D71" w:rsidP="00B212EA">
      <w:pPr>
        <w:pStyle w:val="ListParagraph"/>
        <w:numPr>
          <w:ilvl w:val="0"/>
          <w:numId w:val="2"/>
        </w:numPr>
        <w:spacing w:line="276" w:lineRule="auto"/>
        <w:ind w:left="993" w:right="72"/>
        <w:rPr>
          <w:rFonts w:ascii="Times New Roman" w:hAnsi="Times New Roman"/>
          <w:sz w:val="24"/>
          <w:lang w:val="ro-RO"/>
        </w:rPr>
      </w:pPr>
      <w:r w:rsidRPr="003A0576">
        <w:rPr>
          <w:rFonts w:ascii="Times New Roman" w:hAnsi="Times New Roman"/>
          <w:sz w:val="24"/>
          <w:lang w:val="ro-RO"/>
        </w:rPr>
        <w:t xml:space="preserve">Dna </w:t>
      </w:r>
      <w:r w:rsidR="00665E85" w:rsidRPr="003A0576">
        <w:rPr>
          <w:rFonts w:ascii="Times New Roman" w:hAnsi="Times New Roman"/>
          <w:sz w:val="24"/>
          <w:szCs w:val="24"/>
          <w:lang w:val="ro-RO"/>
        </w:rPr>
        <w:t>Mihaela Bălăceanu</w:t>
      </w:r>
      <w:r w:rsidRPr="003A0576">
        <w:rPr>
          <w:rFonts w:ascii="Times New Roman" w:hAnsi="Times New Roman"/>
          <w:sz w:val="24"/>
          <w:szCs w:val="24"/>
          <w:lang w:val="ro-RO"/>
        </w:rPr>
        <w:t xml:space="preserve"> – </w:t>
      </w:r>
      <w:r w:rsidR="00665E85" w:rsidRPr="003A0576">
        <w:rPr>
          <w:rFonts w:ascii="Times New Roman" w:hAnsi="Times New Roman"/>
          <w:sz w:val="24"/>
          <w:szCs w:val="24"/>
          <w:lang w:val="ro-RO"/>
        </w:rPr>
        <w:t>doctor, Direcţia de Sănătate Publică Bucureşti</w:t>
      </w:r>
      <w:r w:rsidRPr="003A0576">
        <w:rPr>
          <w:rFonts w:ascii="Times New Roman" w:hAnsi="Times New Roman"/>
          <w:sz w:val="24"/>
          <w:szCs w:val="24"/>
          <w:lang w:val="ro-RO"/>
        </w:rPr>
        <w:t xml:space="preserve">; </w:t>
      </w:r>
    </w:p>
    <w:p w14:paraId="633113E9" w14:textId="4CAB8EBB" w:rsidR="005076C0" w:rsidRPr="006C4BAB" w:rsidRDefault="002D5D71" w:rsidP="00E76314">
      <w:pPr>
        <w:spacing w:before="120" w:after="120" w:line="276" w:lineRule="auto"/>
        <w:ind w:right="-28" w:firstLine="633"/>
        <w:rPr>
          <w:rFonts w:ascii="Times New Roman" w:hAnsi="Times New Roman"/>
          <w:sz w:val="24"/>
          <w:lang w:val="ro-RO"/>
        </w:rPr>
      </w:pPr>
      <w:r w:rsidRPr="006C4BAB">
        <w:rPr>
          <w:rFonts w:ascii="Times New Roman" w:hAnsi="Times New Roman"/>
          <w:sz w:val="24"/>
          <w:lang w:val="ro-RO"/>
        </w:rPr>
        <w:t>G</w:t>
      </w:r>
      <w:r w:rsidR="0027134E" w:rsidRPr="006C4BAB">
        <w:rPr>
          <w:rFonts w:ascii="Times New Roman" w:hAnsi="Times New Roman"/>
          <w:sz w:val="24"/>
          <w:lang w:val="ro-RO"/>
        </w:rPr>
        <w:t xml:space="preserve">rupul de monitorizare s-a întrunit în </w:t>
      </w:r>
      <w:r w:rsidR="00E45001" w:rsidRPr="006C4BAB">
        <w:rPr>
          <w:rFonts w:ascii="Times New Roman" w:hAnsi="Times New Roman"/>
          <w:sz w:val="24"/>
          <w:lang w:val="ro-RO"/>
        </w:rPr>
        <w:t xml:space="preserve">ședințe </w:t>
      </w:r>
      <w:r w:rsidR="00C73E6D" w:rsidRPr="006C4BAB">
        <w:rPr>
          <w:rFonts w:ascii="Times New Roman" w:hAnsi="Times New Roman"/>
          <w:sz w:val="24"/>
          <w:lang w:val="ro-RO"/>
        </w:rPr>
        <w:t>de lucru</w:t>
      </w:r>
      <w:r w:rsidR="0027134E" w:rsidRPr="006C4BAB">
        <w:rPr>
          <w:rFonts w:ascii="Times New Roman" w:hAnsi="Times New Roman"/>
          <w:sz w:val="24"/>
          <w:lang w:val="ro-RO"/>
        </w:rPr>
        <w:t xml:space="preserve"> organizate la sediul </w:t>
      </w:r>
      <w:r w:rsidR="00E2067F" w:rsidRPr="006C4BAB">
        <w:rPr>
          <w:rFonts w:ascii="Times New Roman" w:eastAsia="Times New Roman" w:hAnsi="Times New Roman"/>
          <w:sz w:val="24"/>
          <w:szCs w:val="24"/>
          <w:lang w:val="ro-RO" w:eastAsia="en-US"/>
        </w:rPr>
        <w:t xml:space="preserve">A.P.M. </w:t>
      </w:r>
      <w:r w:rsidR="00AE3534" w:rsidRPr="006C4BAB">
        <w:rPr>
          <w:rFonts w:ascii="Times New Roman" w:hAnsi="Times New Roman"/>
          <w:sz w:val="24"/>
          <w:lang w:val="ro-RO"/>
        </w:rPr>
        <w:t xml:space="preserve"> </w:t>
      </w:r>
      <w:r w:rsidR="00A12EAA" w:rsidRPr="006C4BAB">
        <w:rPr>
          <w:rFonts w:ascii="Times New Roman" w:hAnsi="Times New Roman"/>
          <w:sz w:val="24"/>
          <w:lang w:val="ro-RO"/>
        </w:rPr>
        <w:t xml:space="preserve">Bucureşti </w:t>
      </w:r>
      <w:r w:rsidR="009F0DC1" w:rsidRPr="006C4BAB">
        <w:rPr>
          <w:rFonts w:ascii="Times New Roman" w:hAnsi="Times New Roman"/>
          <w:sz w:val="24"/>
          <w:lang w:val="ro-RO"/>
        </w:rPr>
        <w:t xml:space="preserve"> </w:t>
      </w:r>
      <w:r w:rsidR="00392500" w:rsidRPr="006C4BAB">
        <w:rPr>
          <w:rFonts w:ascii="Times New Roman" w:hAnsi="Times New Roman"/>
          <w:sz w:val="24"/>
          <w:lang w:val="ro-RO"/>
        </w:rPr>
        <w:t xml:space="preserve">în data de </w:t>
      </w:r>
      <w:r w:rsidR="00912239" w:rsidRPr="006C4BAB">
        <w:rPr>
          <w:rFonts w:ascii="Times New Roman" w:hAnsi="Times New Roman"/>
          <w:sz w:val="24"/>
          <w:lang w:val="ro-RO"/>
        </w:rPr>
        <w:t>31</w:t>
      </w:r>
      <w:r w:rsidR="00A12EAA" w:rsidRPr="006C4BAB">
        <w:rPr>
          <w:rFonts w:ascii="Times New Roman" w:hAnsi="Times New Roman"/>
          <w:sz w:val="24"/>
          <w:lang w:val="ro-RO"/>
        </w:rPr>
        <w:t>.</w:t>
      </w:r>
      <w:r w:rsidR="00912239" w:rsidRPr="006C4BAB">
        <w:rPr>
          <w:rFonts w:ascii="Times New Roman" w:hAnsi="Times New Roman"/>
          <w:sz w:val="24"/>
          <w:lang w:val="ro-RO"/>
        </w:rPr>
        <w:t>01</w:t>
      </w:r>
      <w:r w:rsidR="00E1242E" w:rsidRPr="006C4BAB">
        <w:rPr>
          <w:rFonts w:ascii="Times New Roman" w:hAnsi="Times New Roman"/>
          <w:sz w:val="24"/>
          <w:lang w:val="ro-RO"/>
        </w:rPr>
        <w:t>.202</w:t>
      </w:r>
      <w:r w:rsidR="00912239" w:rsidRPr="006C4BAB">
        <w:rPr>
          <w:rFonts w:ascii="Times New Roman" w:hAnsi="Times New Roman"/>
          <w:sz w:val="24"/>
          <w:lang w:val="ro-RO"/>
        </w:rPr>
        <w:t>4</w:t>
      </w:r>
      <w:r w:rsidR="00E2067F" w:rsidRPr="006C4BAB">
        <w:rPr>
          <w:rFonts w:ascii="Times New Roman" w:hAnsi="Times New Roman"/>
          <w:sz w:val="24"/>
          <w:lang w:val="ro-RO"/>
        </w:rPr>
        <w:t xml:space="preserve">, data de </w:t>
      </w:r>
      <w:r w:rsidR="00912239" w:rsidRPr="006C4BAB">
        <w:rPr>
          <w:rFonts w:ascii="Times New Roman" w:hAnsi="Times New Roman"/>
          <w:sz w:val="24"/>
          <w:lang w:val="ro-RO"/>
        </w:rPr>
        <w:t>12</w:t>
      </w:r>
      <w:r w:rsidR="00A12EAA" w:rsidRPr="006C4BAB">
        <w:rPr>
          <w:rFonts w:ascii="Times New Roman" w:hAnsi="Times New Roman"/>
          <w:sz w:val="24"/>
          <w:lang w:val="ro-RO"/>
        </w:rPr>
        <w:t>.0</w:t>
      </w:r>
      <w:r w:rsidR="00912239" w:rsidRPr="006C4BAB">
        <w:rPr>
          <w:rFonts w:ascii="Times New Roman" w:hAnsi="Times New Roman"/>
          <w:sz w:val="24"/>
          <w:lang w:val="ro-RO"/>
        </w:rPr>
        <w:t>3</w:t>
      </w:r>
      <w:r w:rsidR="00A12EAA" w:rsidRPr="006C4BAB">
        <w:rPr>
          <w:rFonts w:ascii="Times New Roman" w:hAnsi="Times New Roman"/>
          <w:sz w:val="24"/>
          <w:lang w:val="ro-RO"/>
        </w:rPr>
        <w:t>.202</w:t>
      </w:r>
      <w:r w:rsidR="00912239" w:rsidRPr="006C4BAB">
        <w:rPr>
          <w:rFonts w:ascii="Times New Roman" w:hAnsi="Times New Roman"/>
          <w:sz w:val="24"/>
          <w:lang w:val="ro-RO"/>
        </w:rPr>
        <w:t xml:space="preserve">4 </w:t>
      </w:r>
      <w:r w:rsidR="0027134E" w:rsidRPr="006C4BAB">
        <w:rPr>
          <w:rFonts w:ascii="Times New Roman" w:hAnsi="Times New Roman"/>
          <w:sz w:val="24"/>
          <w:lang w:val="ro-RO"/>
        </w:rPr>
        <w:t>şi respect</w:t>
      </w:r>
      <w:r w:rsidR="00DB3F06" w:rsidRPr="006C4BAB">
        <w:rPr>
          <w:rFonts w:ascii="Times New Roman" w:hAnsi="Times New Roman"/>
          <w:sz w:val="24"/>
          <w:lang w:val="ro-RO"/>
        </w:rPr>
        <w:t xml:space="preserve">iv în data de </w:t>
      </w:r>
      <w:r w:rsidR="00A12EAA" w:rsidRPr="006C4BAB">
        <w:rPr>
          <w:rFonts w:ascii="Times New Roman" w:hAnsi="Times New Roman"/>
          <w:sz w:val="24"/>
          <w:lang w:val="ro-RO"/>
        </w:rPr>
        <w:t>2</w:t>
      </w:r>
      <w:r w:rsidR="00912239" w:rsidRPr="006C4BAB">
        <w:rPr>
          <w:rFonts w:ascii="Times New Roman" w:hAnsi="Times New Roman"/>
          <w:sz w:val="24"/>
          <w:lang w:val="ro-RO"/>
        </w:rPr>
        <w:t>7.03.2024</w:t>
      </w:r>
      <w:r w:rsidR="0027134E" w:rsidRPr="006C4BAB">
        <w:rPr>
          <w:rFonts w:ascii="Times New Roman" w:hAnsi="Times New Roman"/>
          <w:sz w:val="24"/>
          <w:lang w:val="ro-RO"/>
        </w:rPr>
        <w:t xml:space="preserve">. </w:t>
      </w:r>
    </w:p>
    <w:p w14:paraId="4E10D639" w14:textId="2E63182C" w:rsidR="00E2067F" w:rsidRPr="006C4BAB" w:rsidRDefault="0027134E" w:rsidP="00E76314">
      <w:pPr>
        <w:spacing w:before="120" w:after="120" w:line="276" w:lineRule="auto"/>
        <w:ind w:right="-28" w:firstLine="708"/>
        <w:rPr>
          <w:rFonts w:ascii="Times New Roman" w:hAnsi="Times New Roman"/>
          <w:sz w:val="24"/>
          <w:lang w:val="ro-RO"/>
        </w:rPr>
      </w:pPr>
      <w:r w:rsidRPr="006C4BAB">
        <w:rPr>
          <w:rFonts w:ascii="Times New Roman" w:hAnsi="Times New Roman"/>
          <w:sz w:val="24"/>
          <w:lang w:val="ro-RO"/>
        </w:rPr>
        <w:t xml:space="preserve">În cadrul primei </w:t>
      </w:r>
      <w:r w:rsidR="00E45001" w:rsidRPr="006C4BAB">
        <w:rPr>
          <w:rFonts w:ascii="Times New Roman" w:hAnsi="Times New Roman"/>
          <w:sz w:val="24"/>
          <w:lang w:val="ro-RO"/>
        </w:rPr>
        <w:t xml:space="preserve">ședințe </w:t>
      </w:r>
      <w:r w:rsidR="00C73E6D" w:rsidRPr="006C4BAB">
        <w:rPr>
          <w:rFonts w:ascii="Times New Roman" w:hAnsi="Times New Roman"/>
          <w:sz w:val="24"/>
          <w:lang w:val="ro-RO"/>
        </w:rPr>
        <w:t>de lucru</w:t>
      </w:r>
      <w:r w:rsidRPr="006C4BAB">
        <w:rPr>
          <w:rFonts w:ascii="Times New Roman" w:hAnsi="Times New Roman"/>
          <w:sz w:val="24"/>
          <w:lang w:val="ro-RO"/>
        </w:rPr>
        <w:t xml:space="preserve">, membrii Grupului de </w:t>
      </w:r>
      <w:r w:rsidR="00B52337" w:rsidRPr="006C4BAB">
        <w:rPr>
          <w:rFonts w:ascii="Times New Roman" w:hAnsi="Times New Roman"/>
          <w:sz w:val="24"/>
          <w:lang w:val="ro-RO"/>
        </w:rPr>
        <w:t>m</w:t>
      </w:r>
      <w:r w:rsidRPr="006C4BAB">
        <w:rPr>
          <w:rFonts w:ascii="Times New Roman" w:hAnsi="Times New Roman"/>
          <w:sz w:val="24"/>
          <w:lang w:val="ro-RO"/>
        </w:rPr>
        <w:t xml:space="preserve">onitorizare </w:t>
      </w:r>
      <w:r w:rsidR="00E2067F" w:rsidRPr="006C4BAB">
        <w:rPr>
          <w:rFonts w:ascii="Times New Roman" w:hAnsi="Times New Roman"/>
          <w:sz w:val="24"/>
          <w:lang w:val="ro-RO"/>
        </w:rPr>
        <w:t>au stabilit</w:t>
      </w:r>
      <w:r w:rsidRPr="006C4BAB">
        <w:rPr>
          <w:rFonts w:ascii="Times New Roman" w:hAnsi="Times New Roman"/>
          <w:sz w:val="24"/>
          <w:lang w:val="ro-RO"/>
        </w:rPr>
        <w:t xml:space="preserve"> sarcinil</w:t>
      </w:r>
      <w:r w:rsidR="00E2067F" w:rsidRPr="006C4BAB">
        <w:rPr>
          <w:rFonts w:ascii="Times New Roman" w:hAnsi="Times New Roman"/>
          <w:sz w:val="24"/>
          <w:lang w:val="ro-RO"/>
        </w:rPr>
        <w:t>e</w:t>
      </w:r>
      <w:r w:rsidRPr="006C4BAB">
        <w:rPr>
          <w:rFonts w:ascii="Times New Roman" w:hAnsi="Times New Roman"/>
          <w:sz w:val="24"/>
          <w:lang w:val="ro-RO"/>
        </w:rPr>
        <w:t xml:space="preserve"> care le revin</w:t>
      </w:r>
      <w:r w:rsidR="000C2066" w:rsidRPr="006C4BAB">
        <w:rPr>
          <w:rFonts w:ascii="Times New Roman" w:hAnsi="Times New Roman"/>
          <w:sz w:val="24"/>
          <w:lang w:val="ro-RO"/>
        </w:rPr>
        <w:t>,</w:t>
      </w:r>
      <w:r w:rsidRPr="006C4BAB">
        <w:rPr>
          <w:rFonts w:ascii="Times New Roman" w:hAnsi="Times New Roman"/>
          <w:sz w:val="24"/>
          <w:lang w:val="ro-RO"/>
        </w:rPr>
        <w:t xml:space="preserve"> respectiv</w:t>
      </w:r>
      <w:r w:rsidR="00563D63" w:rsidRPr="006C4BAB">
        <w:rPr>
          <w:rFonts w:ascii="Times New Roman" w:hAnsi="Times New Roman"/>
          <w:sz w:val="24"/>
          <w:lang w:val="ro-RO"/>
        </w:rPr>
        <w:t>: monitorizarea implementării P</w:t>
      </w:r>
      <w:r w:rsidRPr="006C4BAB">
        <w:rPr>
          <w:rFonts w:ascii="Times New Roman" w:hAnsi="Times New Roman"/>
          <w:sz w:val="24"/>
          <w:lang w:val="ro-RO"/>
        </w:rPr>
        <w:t>GD</w:t>
      </w:r>
      <w:r w:rsidR="00563D63" w:rsidRPr="006C4BAB">
        <w:rPr>
          <w:rFonts w:ascii="Times New Roman" w:hAnsi="Times New Roman"/>
          <w:sz w:val="24"/>
          <w:lang w:val="ro-RO"/>
        </w:rPr>
        <w:t xml:space="preserve">MB </w:t>
      </w:r>
      <w:r w:rsidRPr="006C4BAB">
        <w:rPr>
          <w:rFonts w:ascii="Times New Roman" w:hAnsi="Times New Roman"/>
          <w:sz w:val="24"/>
          <w:lang w:val="ro-RO"/>
        </w:rPr>
        <w:t>pentru</w:t>
      </w:r>
      <w:r w:rsidR="00912239" w:rsidRPr="006C4BAB">
        <w:rPr>
          <w:rFonts w:ascii="Times New Roman" w:hAnsi="Times New Roman"/>
          <w:sz w:val="24"/>
          <w:lang w:val="ro-RO"/>
        </w:rPr>
        <w:t xml:space="preserve"> </w:t>
      </w:r>
      <w:r w:rsidR="00B54EB9" w:rsidRPr="006C4BAB">
        <w:rPr>
          <w:rFonts w:ascii="Times New Roman" w:hAnsi="Times New Roman"/>
          <w:sz w:val="24"/>
          <w:lang w:val="ro-RO"/>
        </w:rPr>
        <w:t>anul 202</w:t>
      </w:r>
      <w:r w:rsidR="00912239" w:rsidRPr="006C4BAB">
        <w:rPr>
          <w:rFonts w:ascii="Times New Roman" w:hAnsi="Times New Roman"/>
          <w:sz w:val="24"/>
          <w:lang w:val="ro-RO"/>
        </w:rPr>
        <w:t>3</w:t>
      </w:r>
      <w:r w:rsidRPr="006C4BAB">
        <w:rPr>
          <w:rFonts w:ascii="Times New Roman" w:hAnsi="Times New Roman"/>
          <w:sz w:val="24"/>
          <w:lang w:val="ro-RO"/>
        </w:rPr>
        <w:t>; evaluarea implementării PGD</w:t>
      </w:r>
      <w:r w:rsidR="00563D63" w:rsidRPr="006C4BAB">
        <w:rPr>
          <w:rFonts w:ascii="Times New Roman" w:hAnsi="Times New Roman"/>
          <w:sz w:val="24"/>
          <w:lang w:val="ro-RO"/>
        </w:rPr>
        <w:t>MB la nivelul Municipiului Bucureşti</w:t>
      </w:r>
      <w:r w:rsidRPr="006C4BAB">
        <w:rPr>
          <w:rFonts w:ascii="Times New Roman" w:hAnsi="Times New Roman"/>
          <w:sz w:val="24"/>
          <w:lang w:val="ro-RO"/>
        </w:rPr>
        <w:t xml:space="preserve"> și întocmirea Raportului anual de monitorizare</w:t>
      </w:r>
      <w:r w:rsidR="00E31074" w:rsidRPr="006C4BAB">
        <w:rPr>
          <w:rFonts w:ascii="Times New Roman" w:hAnsi="Times New Roman"/>
          <w:sz w:val="24"/>
          <w:lang w:val="ro-RO"/>
        </w:rPr>
        <w:t>;</w:t>
      </w:r>
      <w:r w:rsidR="00DB3F06" w:rsidRPr="006C4BAB">
        <w:rPr>
          <w:rFonts w:ascii="Times New Roman" w:hAnsi="Times New Roman"/>
          <w:sz w:val="24"/>
          <w:lang w:val="ro-RO"/>
        </w:rPr>
        <w:t xml:space="preserve"> aspecte privind </w:t>
      </w:r>
      <w:r w:rsidR="00912239" w:rsidRPr="006C4BAB">
        <w:rPr>
          <w:rFonts w:ascii="Times New Roman" w:hAnsi="Times New Roman"/>
          <w:sz w:val="24"/>
          <w:lang w:val="ro-RO"/>
        </w:rPr>
        <w:t xml:space="preserve">înlocuirea reprezentanţilor de la Primăria Sectorului 2 şi  Primăria Sectorului 4, cu alte persoane desemnate drept membri în </w:t>
      </w:r>
      <w:r w:rsidR="00DB3F06" w:rsidRPr="006C4BAB">
        <w:rPr>
          <w:rFonts w:ascii="Times New Roman" w:hAnsi="Times New Roman"/>
          <w:sz w:val="24"/>
          <w:lang w:val="ro-RO"/>
        </w:rPr>
        <w:t>grupul de monitorizare al PGD</w:t>
      </w:r>
      <w:r w:rsidR="00563D63" w:rsidRPr="006C4BAB">
        <w:rPr>
          <w:rFonts w:ascii="Times New Roman" w:hAnsi="Times New Roman"/>
          <w:sz w:val="24"/>
          <w:lang w:val="ro-RO"/>
        </w:rPr>
        <w:t>MB</w:t>
      </w:r>
      <w:r w:rsidR="00A93503" w:rsidRPr="006C4BAB">
        <w:rPr>
          <w:rFonts w:ascii="Times New Roman" w:hAnsi="Times New Roman"/>
          <w:sz w:val="24"/>
          <w:lang w:val="ro-RO"/>
        </w:rPr>
        <w:t>.</w:t>
      </w:r>
      <w:r w:rsidR="00912239" w:rsidRPr="006C4BAB">
        <w:rPr>
          <w:rFonts w:ascii="Times New Roman" w:hAnsi="Times New Roman"/>
          <w:sz w:val="24"/>
          <w:lang w:val="ro-RO"/>
        </w:rPr>
        <w:t xml:space="preserve"> Au fost prezentate şi analizate datele primite de la Primăriile Sectoarelor 1</w:t>
      </w:r>
      <w:r w:rsidR="004F2EE1" w:rsidRPr="006C4BAB">
        <w:rPr>
          <w:rFonts w:ascii="Times New Roman" w:hAnsi="Times New Roman"/>
          <w:sz w:val="24"/>
          <w:lang w:val="ro-RO"/>
        </w:rPr>
        <w:t>-6 şi Primăria Municipiului Bucureşti, pentru anul 2023 (conform Procesului verbal încheiat în data de 31.01.2024).</w:t>
      </w:r>
    </w:p>
    <w:p w14:paraId="6CD5B7B2" w14:textId="6CB0B7CC" w:rsidR="005076C0" w:rsidRPr="006C4BAB" w:rsidRDefault="00E2067F" w:rsidP="00E76314">
      <w:pPr>
        <w:spacing w:before="120" w:after="120" w:line="276" w:lineRule="auto"/>
        <w:ind w:right="-28" w:firstLine="708"/>
        <w:rPr>
          <w:rFonts w:ascii="Times New Roman" w:hAnsi="Times New Roman"/>
          <w:sz w:val="24"/>
          <w:lang w:val="ro-RO"/>
        </w:rPr>
      </w:pPr>
      <w:r w:rsidRPr="006C4BAB">
        <w:rPr>
          <w:rFonts w:ascii="Times New Roman" w:hAnsi="Times New Roman"/>
          <w:sz w:val="24"/>
          <w:lang w:val="ro-RO"/>
        </w:rPr>
        <w:t xml:space="preserve"> În</w:t>
      </w:r>
      <w:r w:rsidR="0027134E" w:rsidRPr="006C4BAB">
        <w:rPr>
          <w:rFonts w:ascii="Times New Roman" w:hAnsi="Times New Roman"/>
          <w:sz w:val="24"/>
          <w:lang w:val="ro-RO"/>
        </w:rPr>
        <w:t xml:space="preserve"> cadrul celei de-a doua </w:t>
      </w:r>
      <w:r w:rsidR="00E45001" w:rsidRPr="006C4BAB">
        <w:rPr>
          <w:rFonts w:ascii="Times New Roman" w:hAnsi="Times New Roman"/>
          <w:sz w:val="24"/>
          <w:lang w:val="ro-RO"/>
        </w:rPr>
        <w:t>ședințe</w:t>
      </w:r>
      <w:r w:rsidR="00C73E6D" w:rsidRPr="006C4BAB">
        <w:rPr>
          <w:rFonts w:ascii="Times New Roman" w:hAnsi="Times New Roman"/>
          <w:sz w:val="24"/>
          <w:lang w:val="ro-RO"/>
        </w:rPr>
        <w:t xml:space="preserve"> de lucru</w:t>
      </w:r>
      <w:r w:rsidR="00E1242E" w:rsidRPr="006C4BAB">
        <w:rPr>
          <w:rFonts w:ascii="Times New Roman" w:hAnsi="Times New Roman"/>
          <w:sz w:val="24"/>
          <w:lang w:val="ro-RO"/>
        </w:rPr>
        <w:t xml:space="preserve"> </w:t>
      </w:r>
      <w:r w:rsidR="004F2EE1" w:rsidRPr="006C4BAB">
        <w:rPr>
          <w:rFonts w:ascii="Times New Roman" w:hAnsi="Times New Roman"/>
          <w:sz w:val="24"/>
          <w:lang w:val="ro-RO"/>
        </w:rPr>
        <w:t xml:space="preserve">s-a prezentat varianta Draft a Raportului de Monitorizare şi s-au analizat aspectele relevante ale datelor centralizate furnizate de Primăriile Sectoarelor 1-6, Primăria Municipiului Bucureşti şi Garda Naţională de Mediu – Comisariatul Municipiului Bucureşti </w:t>
      </w:r>
      <w:r w:rsidR="00DB3F06" w:rsidRPr="006C4BAB">
        <w:rPr>
          <w:rFonts w:ascii="Times New Roman" w:hAnsi="Times New Roman"/>
          <w:sz w:val="24"/>
          <w:lang w:val="ro-RO"/>
        </w:rPr>
        <w:t>(conf</w:t>
      </w:r>
      <w:r w:rsidR="005F600D" w:rsidRPr="006C4BAB">
        <w:rPr>
          <w:rFonts w:ascii="Times New Roman" w:hAnsi="Times New Roman"/>
          <w:sz w:val="24"/>
          <w:lang w:val="ro-RO"/>
        </w:rPr>
        <w:t>orm Procesului verbal încheiat î</w:t>
      </w:r>
      <w:r w:rsidR="00DB3F06" w:rsidRPr="006C4BAB">
        <w:rPr>
          <w:rFonts w:ascii="Times New Roman" w:hAnsi="Times New Roman"/>
          <w:sz w:val="24"/>
          <w:lang w:val="ro-RO"/>
        </w:rPr>
        <w:t xml:space="preserve">n data de </w:t>
      </w:r>
      <w:r w:rsidR="004F2EE1" w:rsidRPr="006C4BAB">
        <w:rPr>
          <w:rFonts w:ascii="Times New Roman" w:hAnsi="Times New Roman"/>
          <w:sz w:val="24"/>
          <w:lang w:val="ro-RO"/>
        </w:rPr>
        <w:t>12.03.2024</w:t>
      </w:r>
      <w:r w:rsidR="00DB3F06" w:rsidRPr="006C4BAB">
        <w:rPr>
          <w:rFonts w:ascii="Times New Roman" w:hAnsi="Times New Roman"/>
          <w:sz w:val="24"/>
          <w:lang w:val="ro-RO"/>
        </w:rPr>
        <w:t xml:space="preserve">). </w:t>
      </w:r>
    </w:p>
    <w:p w14:paraId="0BE6FD15" w14:textId="436E4AED" w:rsidR="004F2EE1" w:rsidRPr="006C4BAB" w:rsidRDefault="00E2067F" w:rsidP="004F2EE1">
      <w:pPr>
        <w:spacing w:before="120" w:after="120" w:line="276" w:lineRule="auto"/>
        <w:ind w:right="-28" w:firstLine="708"/>
        <w:rPr>
          <w:rFonts w:ascii="Times New Roman" w:hAnsi="Times New Roman"/>
          <w:sz w:val="24"/>
          <w:lang w:val="ro-RO"/>
        </w:rPr>
      </w:pPr>
      <w:r w:rsidRPr="006C4BAB">
        <w:rPr>
          <w:rFonts w:ascii="Times New Roman" w:hAnsi="Times New Roman"/>
          <w:sz w:val="24"/>
          <w:lang w:val="ro-RO"/>
        </w:rPr>
        <w:t xml:space="preserve">În cadrul celei de-a treia </w:t>
      </w:r>
      <w:r w:rsidR="00E45001" w:rsidRPr="006C4BAB">
        <w:rPr>
          <w:rFonts w:ascii="Times New Roman" w:hAnsi="Times New Roman"/>
          <w:sz w:val="24"/>
          <w:lang w:val="ro-RO"/>
        </w:rPr>
        <w:t>ședinț</w:t>
      </w:r>
      <w:r w:rsidR="00C73E6D" w:rsidRPr="006C4BAB">
        <w:rPr>
          <w:rFonts w:ascii="Times New Roman" w:hAnsi="Times New Roman"/>
          <w:sz w:val="24"/>
          <w:lang w:val="ro-RO"/>
        </w:rPr>
        <w:t>e de lucru</w:t>
      </w:r>
      <w:r w:rsidRPr="006C4BAB">
        <w:rPr>
          <w:rFonts w:ascii="Times New Roman" w:hAnsi="Times New Roman"/>
          <w:sz w:val="24"/>
          <w:lang w:val="ro-RO"/>
        </w:rPr>
        <w:t xml:space="preserve"> </w:t>
      </w:r>
      <w:r w:rsidR="004F2EE1" w:rsidRPr="006C4BAB">
        <w:rPr>
          <w:rFonts w:ascii="Times New Roman" w:hAnsi="Times New Roman"/>
          <w:sz w:val="24"/>
          <w:lang w:val="ro-RO"/>
        </w:rPr>
        <w:t xml:space="preserve">s-a prezentat varianta finală a Raportului de Monitorizare a PGDMB care a fost aprobată de către membri grupului de monitorizare (conform Procesului verbal încheiat în data de 27.03.2024). </w:t>
      </w:r>
    </w:p>
    <w:p w14:paraId="4F7443D7" w14:textId="77777777" w:rsidR="005B7121" w:rsidRPr="006C4BAB" w:rsidRDefault="005B7121" w:rsidP="00E76314">
      <w:pPr>
        <w:spacing w:before="120" w:after="120" w:line="276" w:lineRule="auto"/>
        <w:ind w:right="-28" w:firstLine="708"/>
        <w:rPr>
          <w:rFonts w:ascii="Times New Roman" w:hAnsi="Times New Roman"/>
          <w:sz w:val="24"/>
          <w:lang w:val="ro-RO"/>
        </w:rPr>
      </w:pPr>
    </w:p>
    <w:p w14:paraId="6A45F332" w14:textId="77777777" w:rsidR="005A0DA4" w:rsidRDefault="005A0DA4" w:rsidP="00E76314">
      <w:pPr>
        <w:spacing w:before="120" w:after="120" w:line="276" w:lineRule="auto"/>
        <w:ind w:right="-28" w:firstLine="708"/>
        <w:rPr>
          <w:rFonts w:ascii="Times New Roman" w:hAnsi="Times New Roman"/>
          <w:sz w:val="24"/>
          <w:lang w:val="ro-RO"/>
        </w:rPr>
      </w:pPr>
    </w:p>
    <w:p w14:paraId="188FB782" w14:textId="77777777" w:rsidR="005A0DA4" w:rsidRDefault="005A0DA4" w:rsidP="00E76314">
      <w:pPr>
        <w:spacing w:before="120" w:after="120" w:line="276" w:lineRule="auto"/>
        <w:ind w:right="-28" w:firstLine="708"/>
        <w:rPr>
          <w:rFonts w:ascii="Times New Roman" w:hAnsi="Times New Roman"/>
          <w:sz w:val="24"/>
          <w:lang w:val="ro-RO"/>
        </w:rPr>
      </w:pPr>
    </w:p>
    <w:p w14:paraId="5C7FB0BF" w14:textId="77777777" w:rsidR="005A0DA4" w:rsidRDefault="005A0DA4" w:rsidP="00E76314">
      <w:pPr>
        <w:spacing w:before="120" w:after="120" w:line="276" w:lineRule="auto"/>
        <w:ind w:right="-28" w:firstLine="708"/>
        <w:rPr>
          <w:rFonts w:ascii="Times New Roman" w:hAnsi="Times New Roman"/>
          <w:sz w:val="24"/>
          <w:lang w:val="ro-RO"/>
        </w:rPr>
      </w:pPr>
    </w:p>
    <w:p w14:paraId="558190EC" w14:textId="13A057F2" w:rsidR="005A0DA4" w:rsidRPr="00562B02" w:rsidRDefault="005A0DA4" w:rsidP="00B02042">
      <w:pPr>
        <w:spacing w:before="120" w:after="120" w:line="276" w:lineRule="auto"/>
        <w:ind w:right="-28"/>
        <w:rPr>
          <w:rFonts w:ascii="Times New Roman" w:hAnsi="Times New Roman"/>
          <w:sz w:val="24"/>
          <w:lang w:val="ro-RO"/>
        </w:rPr>
      </w:pPr>
    </w:p>
    <w:p w14:paraId="5DF510A3" w14:textId="77777777" w:rsidR="005076C0" w:rsidRPr="00562B02" w:rsidRDefault="0027134E">
      <w:pPr>
        <w:spacing w:before="240" w:line="276" w:lineRule="auto"/>
        <w:rPr>
          <w:rFonts w:ascii="Times New Roman" w:hAnsi="Times New Roman"/>
          <w:b/>
          <w:i/>
          <w:sz w:val="24"/>
          <w:lang w:val="ro-RO"/>
        </w:rPr>
      </w:pPr>
      <w:r w:rsidRPr="00562B02">
        <w:rPr>
          <w:rFonts w:ascii="Times New Roman" w:hAnsi="Times New Roman"/>
          <w:b/>
          <w:i/>
          <w:sz w:val="24"/>
          <w:lang w:val="ro-RO"/>
        </w:rPr>
        <w:lastRenderedPageBreak/>
        <w:t>Aspecte monitorizate</w:t>
      </w:r>
    </w:p>
    <w:p w14:paraId="1D8C297D" w14:textId="327F2ED8" w:rsidR="005076C0" w:rsidRPr="006C4BAB" w:rsidRDefault="0027134E">
      <w:pPr>
        <w:spacing w:before="240" w:line="276" w:lineRule="auto"/>
        <w:ind w:firstLine="708"/>
        <w:rPr>
          <w:rFonts w:ascii="Times New Roman" w:hAnsi="Times New Roman"/>
          <w:sz w:val="24"/>
          <w:lang w:val="ro-RO"/>
        </w:rPr>
      </w:pPr>
      <w:r w:rsidRPr="006C4BAB">
        <w:rPr>
          <w:rFonts w:ascii="Times New Roman" w:hAnsi="Times New Roman"/>
          <w:sz w:val="24"/>
          <w:lang w:val="ro-RO"/>
        </w:rPr>
        <w:t>Pentru realizarea evaluări</w:t>
      </w:r>
      <w:r w:rsidR="00237071" w:rsidRPr="006C4BAB">
        <w:rPr>
          <w:rFonts w:ascii="Times New Roman" w:hAnsi="Times New Roman"/>
          <w:sz w:val="24"/>
          <w:lang w:val="ro-RO"/>
        </w:rPr>
        <w:t>i implementării măsurilor din P</w:t>
      </w:r>
      <w:r w:rsidRPr="006C4BAB">
        <w:rPr>
          <w:rFonts w:ascii="Times New Roman" w:hAnsi="Times New Roman"/>
          <w:sz w:val="24"/>
          <w:lang w:val="ro-RO"/>
        </w:rPr>
        <w:t>GD</w:t>
      </w:r>
      <w:r w:rsidR="00237071" w:rsidRPr="006C4BAB">
        <w:rPr>
          <w:rFonts w:ascii="Times New Roman" w:hAnsi="Times New Roman"/>
          <w:sz w:val="24"/>
          <w:lang w:val="ro-RO"/>
        </w:rPr>
        <w:t>MB pentru anul 202</w:t>
      </w:r>
      <w:r w:rsidR="00565983" w:rsidRPr="006C4BAB">
        <w:rPr>
          <w:rFonts w:ascii="Times New Roman" w:hAnsi="Times New Roman"/>
          <w:sz w:val="24"/>
          <w:lang w:val="ro-RO"/>
        </w:rPr>
        <w:t>3</w:t>
      </w:r>
      <w:r w:rsidRPr="006C4BAB">
        <w:rPr>
          <w:rFonts w:ascii="Times New Roman" w:hAnsi="Times New Roman"/>
          <w:sz w:val="24"/>
          <w:lang w:val="ro-RO"/>
        </w:rPr>
        <w:t xml:space="preserve">, Grupul de monitorizare a stabilit ca următoarele categorii de aspecte, prevăzute în Ordinul nr. 140/2019, să fie </w:t>
      </w:r>
      <w:r w:rsidR="001206F7" w:rsidRPr="006C4BAB">
        <w:rPr>
          <w:rFonts w:ascii="Times New Roman" w:hAnsi="Times New Roman"/>
          <w:sz w:val="24"/>
          <w:lang w:val="ro-RO"/>
        </w:rPr>
        <w:t>analizate</w:t>
      </w:r>
      <w:r w:rsidRPr="006C4BAB">
        <w:rPr>
          <w:rFonts w:ascii="Times New Roman" w:hAnsi="Times New Roman"/>
          <w:sz w:val="24"/>
          <w:lang w:val="ro-RO"/>
        </w:rPr>
        <w:t>, și anume:</w:t>
      </w:r>
    </w:p>
    <w:p w14:paraId="252065F2" w14:textId="79896511" w:rsidR="005076C0" w:rsidRPr="006C4BAB" w:rsidRDefault="0027134E" w:rsidP="00B212EA">
      <w:pPr>
        <w:pStyle w:val="ListParagraph"/>
        <w:numPr>
          <w:ilvl w:val="0"/>
          <w:numId w:val="3"/>
        </w:numPr>
        <w:spacing w:line="276" w:lineRule="auto"/>
        <w:ind w:left="993" w:right="144"/>
        <w:rPr>
          <w:rFonts w:ascii="Times New Roman" w:hAnsi="Times New Roman"/>
          <w:sz w:val="24"/>
          <w:lang w:val="ro-RO"/>
        </w:rPr>
      </w:pPr>
      <w:r w:rsidRPr="006C4BAB">
        <w:rPr>
          <w:rFonts w:ascii="Times New Roman" w:hAnsi="Times New Roman"/>
          <w:sz w:val="24"/>
          <w:lang w:val="ro-RO"/>
        </w:rPr>
        <w:t xml:space="preserve">trendul de variaţie a </w:t>
      </w:r>
      <w:bookmarkStart w:id="2" w:name="_Hlk93051825"/>
      <w:r w:rsidRPr="006C4BAB">
        <w:rPr>
          <w:rFonts w:ascii="Times New Roman" w:hAnsi="Times New Roman"/>
          <w:sz w:val="24"/>
          <w:lang w:val="ro-RO"/>
        </w:rPr>
        <w:t xml:space="preserve">factorilor </w:t>
      </w:r>
      <w:r w:rsidR="00697B51" w:rsidRPr="006C4BAB">
        <w:rPr>
          <w:rFonts w:ascii="Times New Roman" w:hAnsi="Times New Roman"/>
          <w:sz w:val="24"/>
          <w:lang w:val="ro-RO"/>
        </w:rPr>
        <w:t>relevanți</w:t>
      </w:r>
      <w:r w:rsidRPr="006C4BAB">
        <w:rPr>
          <w:rFonts w:ascii="Times New Roman" w:hAnsi="Times New Roman"/>
          <w:sz w:val="24"/>
          <w:lang w:val="ro-RO"/>
        </w:rPr>
        <w:t xml:space="preserve"> pentru </w:t>
      </w:r>
      <w:r w:rsidR="00697B51" w:rsidRPr="006C4BAB">
        <w:rPr>
          <w:rFonts w:ascii="Times New Roman" w:hAnsi="Times New Roman"/>
          <w:sz w:val="24"/>
          <w:lang w:val="ro-RO"/>
        </w:rPr>
        <w:t>proiecția</w:t>
      </w:r>
      <w:r w:rsidRPr="006C4BAB">
        <w:rPr>
          <w:rFonts w:ascii="Times New Roman" w:hAnsi="Times New Roman"/>
          <w:sz w:val="24"/>
          <w:lang w:val="ro-RO"/>
        </w:rPr>
        <w:t xml:space="preserve"> generării deşeurilor</w:t>
      </w:r>
      <w:bookmarkEnd w:id="2"/>
      <w:r w:rsidRPr="006C4BAB">
        <w:rPr>
          <w:rStyle w:val="FootnoteReference"/>
          <w:rFonts w:ascii="Times New Roman" w:hAnsi="Times New Roman"/>
          <w:sz w:val="24"/>
          <w:lang w:val="ro-RO"/>
        </w:rPr>
        <w:footnoteReference w:id="1"/>
      </w:r>
      <w:r w:rsidRPr="006C4BAB">
        <w:rPr>
          <w:rFonts w:ascii="Times New Roman" w:hAnsi="Times New Roman"/>
          <w:sz w:val="24"/>
          <w:lang w:val="ro-RO"/>
        </w:rPr>
        <w:t>:</w:t>
      </w:r>
    </w:p>
    <w:p w14:paraId="66F3BDF8" w14:textId="5A1A299C" w:rsidR="005076C0" w:rsidRPr="006C4BAB" w:rsidRDefault="0027134E" w:rsidP="00B212EA">
      <w:pPr>
        <w:pStyle w:val="ListParagraph"/>
        <w:numPr>
          <w:ilvl w:val="0"/>
          <w:numId w:val="4"/>
        </w:numPr>
        <w:spacing w:before="72" w:after="72" w:line="276" w:lineRule="auto"/>
        <w:ind w:left="1418" w:right="288" w:hanging="284"/>
        <w:rPr>
          <w:rFonts w:ascii="Times New Roman" w:hAnsi="Times New Roman"/>
          <w:sz w:val="24"/>
          <w:lang w:val="ro-RO"/>
        </w:rPr>
      </w:pPr>
      <w:r w:rsidRPr="006C4BAB">
        <w:rPr>
          <w:rFonts w:ascii="Times New Roman" w:hAnsi="Times New Roman"/>
          <w:sz w:val="24"/>
          <w:lang w:val="ro-RO"/>
        </w:rPr>
        <w:t xml:space="preserve">evoluția </w:t>
      </w:r>
      <w:r w:rsidR="00697B51" w:rsidRPr="006C4BAB">
        <w:rPr>
          <w:rFonts w:ascii="Times New Roman" w:hAnsi="Times New Roman"/>
          <w:sz w:val="24"/>
          <w:lang w:val="ro-RO"/>
        </w:rPr>
        <w:t>populației</w:t>
      </w:r>
      <w:r w:rsidRPr="006C4BAB">
        <w:rPr>
          <w:rFonts w:ascii="Times New Roman" w:hAnsi="Times New Roman"/>
          <w:sz w:val="24"/>
          <w:lang w:val="ro-RO"/>
        </w:rPr>
        <w:t xml:space="preserve"> rezidente;</w:t>
      </w:r>
    </w:p>
    <w:p w14:paraId="2FCBB0C1" w14:textId="77777777" w:rsidR="005076C0" w:rsidRPr="006C4BAB" w:rsidRDefault="0027134E" w:rsidP="00B212EA">
      <w:pPr>
        <w:pStyle w:val="ListParagraph"/>
        <w:numPr>
          <w:ilvl w:val="0"/>
          <w:numId w:val="4"/>
        </w:numPr>
        <w:spacing w:before="72" w:after="72" w:line="276" w:lineRule="auto"/>
        <w:ind w:left="1418" w:right="360" w:hanging="284"/>
        <w:rPr>
          <w:rFonts w:ascii="Times New Roman" w:hAnsi="Times New Roman"/>
          <w:sz w:val="24"/>
          <w:lang w:val="ro-RO"/>
        </w:rPr>
      </w:pPr>
      <w:r w:rsidRPr="006C4BAB">
        <w:rPr>
          <w:rFonts w:ascii="Times New Roman" w:hAnsi="Times New Roman"/>
          <w:sz w:val="24"/>
          <w:lang w:val="ro-RO"/>
        </w:rPr>
        <w:t>evoluția indicelui de generare a deşeurilor menajere, respectiv municipale;</w:t>
      </w:r>
    </w:p>
    <w:p w14:paraId="3448B7E7" w14:textId="4D6DE3BC" w:rsidR="005076C0" w:rsidRPr="006C4BAB" w:rsidRDefault="0027134E" w:rsidP="00B212EA">
      <w:pPr>
        <w:pStyle w:val="ListParagraph"/>
        <w:numPr>
          <w:ilvl w:val="0"/>
          <w:numId w:val="4"/>
        </w:numPr>
        <w:spacing w:before="72" w:after="72" w:line="276" w:lineRule="auto"/>
        <w:ind w:left="1418" w:right="360" w:hanging="284"/>
        <w:rPr>
          <w:rFonts w:ascii="Times New Roman" w:hAnsi="Times New Roman"/>
          <w:sz w:val="24"/>
          <w:lang w:val="ro-RO"/>
        </w:rPr>
      </w:pPr>
      <w:r w:rsidRPr="006C4BAB">
        <w:rPr>
          <w:rFonts w:ascii="Times New Roman" w:hAnsi="Times New Roman"/>
          <w:sz w:val="24"/>
          <w:lang w:val="ro-RO"/>
        </w:rPr>
        <w:t xml:space="preserve">evoluția </w:t>
      </w:r>
      <w:r w:rsidR="00697B51" w:rsidRPr="006C4BAB">
        <w:rPr>
          <w:rFonts w:ascii="Times New Roman" w:hAnsi="Times New Roman"/>
          <w:sz w:val="24"/>
          <w:lang w:val="ro-RO"/>
        </w:rPr>
        <w:t>compoziției</w:t>
      </w:r>
      <w:r w:rsidRPr="006C4BAB">
        <w:rPr>
          <w:rFonts w:ascii="Times New Roman" w:hAnsi="Times New Roman"/>
          <w:sz w:val="24"/>
          <w:lang w:val="ro-RO"/>
        </w:rPr>
        <w:t xml:space="preserve"> deşeurilor;</w:t>
      </w:r>
    </w:p>
    <w:p w14:paraId="64C3DFF3" w14:textId="3807A055" w:rsidR="005076C0" w:rsidRPr="006C4BAB" w:rsidRDefault="009E1883" w:rsidP="00B212EA">
      <w:pPr>
        <w:pStyle w:val="ListParagraph"/>
        <w:numPr>
          <w:ilvl w:val="0"/>
          <w:numId w:val="4"/>
        </w:numPr>
        <w:spacing w:before="72" w:after="72" w:line="276" w:lineRule="auto"/>
        <w:ind w:left="1418" w:right="360" w:hanging="284"/>
        <w:rPr>
          <w:rFonts w:ascii="Times New Roman" w:hAnsi="Times New Roman"/>
          <w:sz w:val="24"/>
          <w:lang w:val="ro-RO"/>
        </w:rPr>
      </w:pPr>
      <w:r w:rsidRPr="006C4BAB">
        <w:rPr>
          <w:rFonts w:ascii="Times New Roman" w:hAnsi="Times New Roman"/>
          <w:sz w:val="24"/>
          <w:lang w:val="ro-RO"/>
        </w:rPr>
        <w:t xml:space="preserve">evoluția indicatorului </w:t>
      </w:r>
      <w:r w:rsidR="0027134E" w:rsidRPr="006C4BAB">
        <w:rPr>
          <w:rFonts w:ascii="Times New Roman" w:hAnsi="Times New Roman"/>
          <w:sz w:val="24"/>
          <w:lang w:val="ro-RO"/>
        </w:rPr>
        <w:t>economic PIB/capita.</w:t>
      </w:r>
    </w:p>
    <w:p w14:paraId="15E6C991" w14:textId="2725537D" w:rsidR="005F600D" w:rsidRPr="006C4BAB" w:rsidRDefault="0027134E" w:rsidP="00B212EA">
      <w:pPr>
        <w:pStyle w:val="ListParagraph"/>
        <w:numPr>
          <w:ilvl w:val="0"/>
          <w:numId w:val="4"/>
        </w:numPr>
        <w:spacing w:before="72" w:after="72" w:line="276" w:lineRule="auto"/>
        <w:ind w:left="1418" w:right="360" w:hanging="284"/>
        <w:rPr>
          <w:rFonts w:ascii="Times New Roman" w:hAnsi="Times New Roman"/>
          <w:sz w:val="24"/>
          <w:lang w:val="ro-RO"/>
        </w:rPr>
      </w:pPr>
      <w:r w:rsidRPr="006C4BAB">
        <w:rPr>
          <w:rFonts w:ascii="Times New Roman" w:hAnsi="Times New Roman"/>
          <w:sz w:val="24"/>
          <w:lang w:val="ro-RO"/>
        </w:rPr>
        <w:t xml:space="preserve">evoluția indicelui de generare a deşeurilor din construcţii şi </w:t>
      </w:r>
      <w:r w:rsidR="00697B51" w:rsidRPr="006C4BAB">
        <w:rPr>
          <w:rFonts w:ascii="Times New Roman" w:hAnsi="Times New Roman"/>
          <w:sz w:val="24"/>
          <w:lang w:val="ro-RO"/>
        </w:rPr>
        <w:t>desființări</w:t>
      </w:r>
    </w:p>
    <w:p w14:paraId="679B8EA3" w14:textId="3BA45AAD" w:rsidR="005076C0" w:rsidRPr="006C4BAB" w:rsidRDefault="0027134E" w:rsidP="00B212EA">
      <w:pPr>
        <w:pStyle w:val="ListParagraph"/>
        <w:numPr>
          <w:ilvl w:val="0"/>
          <w:numId w:val="3"/>
        </w:numPr>
        <w:spacing w:after="120" w:line="276" w:lineRule="auto"/>
        <w:ind w:left="992" w:right="-28" w:hanging="357"/>
        <w:rPr>
          <w:rFonts w:ascii="Times New Roman" w:hAnsi="Times New Roman"/>
          <w:sz w:val="24"/>
          <w:lang w:val="ro-RO"/>
        </w:rPr>
      </w:pPr>
      <w:r w:rsidRPr="006C4BAB">
        <w:rPr>
          <w:rFonts w:ascii="Times New Roman" w:hAnsi="Times New Roman"/>
          <w:sz w:val="24"/>
          <w:lang w:val="ro-RO"/>
        </w:rPr>
        <w:t>atingerea obi</w:t>
      </w:r>
      <w:r w:rsidR="00237071" w:rsidRPr="006C4BAB">
        <w:rPr>
          <w:rFonts w:ascii="Times New Roman" w:hAnsi="Times New Roman"/>
          <w:sz w:val="24"/>
          <w:lang w:val="ro-RO"/>
        </w:rPr>
        <w:t>ectivelor stabilite în cadrul P</w:t>
      </w:r>
      <w:r w:rsidRPr="006C4BAB">
        <w:rPr>
          <w:rFonts w:ascii="Times New Roman" w:hAnsi="Times New Roman"/>
          <w:sz w:val="24"/>
          <w:lang w:val="ro-RO"/>
        </w:rPr>
        <w:t>GD</w:t>
      </w:r>
      <w:r w:rsidR="00237071" w:rsidRPr="006C4BAB">
        <w:rPr>
          <w:rFonts w:ascii="Times New Roman" w:hAnsi="Times New Roman"/>
          <w:sz w:val="24"/>
          <w:lang w:val="ro-RO"/>
        </w:rPr>
        <w:t>MB</w:t>
      </w:r>
      <w:r w:rsidRPr="006C4BAB">
        <w:rPr>
          <w:rFonts w:ascii="Times New Roman" w:hAnsi="Times New Roman"/>
          <w:sz w:val="24"/>
          <w:lang w:val="ro-RO"/>
        </w:rPr>
        <w:t>, analiza pentru fiecare obiectiv în parte.</w:t>
      </w:r>
    </w:p>
    <w:p w14:paraId="55BBE67E" w14:textId="39A94CDF" w:rsidR="005076C0" w:rsidRPr="006C4BAB" w:rsidRDefault="004A73B9">
      <w:pPr>
        <w:spacing w:before="72" w:after="72" w:line="276" w:lineRule="auto"/>
        <w:ind w:right="-1" w:firstLine="708"/>
        <w:rPr>
          <w:rFonts w:ascii="Times New Roman" w:hAnsi="Times New Roman"/>
          <w:sz w:val="24"/>
          <w:lang w:val="ro-RO"/>
        </w:rPr>
      </w:pPr>
      <w:r w:rsidRPr="006C4BAB">
        <w:rPr>
          <w:rFonts w:ascii="Times New Roman" w:hAnsi="Times New Roman"/>
          <w:sz w:val="24"/>
          <w:szCs w:val="24"/>
          <w:lang w:val="ro-RO"/>
        </w:rPr>
        <w:t xml:space="preserve">Deoarece </w:t>
      </w:r>
      <w:r w:rsidR="00237071" w:rsidRPr="006C4BAB">
        <w:rPr>
          <w:rFonts w:ascii="Times New Roman" w:hAnsi="Times New Roman"/>
          <w:sz w:val="24"/>
          <w:lang w:val="ro-RO"/>
        </w:rPr>
        <w:t>perioada sept. 2021 – dec. 2021 şi anul 2022 cuprinde</w:t>
      </w:r>
      <w:r w:rsidRPr="006C4BAB">
        <w:rPr>
          <w:rFonts w:ascii="Times New Roman" w:hAnsi="Times New Roman"/>
          <w:sz w:val="24"/>
          <w:szCs w:val="24"/>
          <w:lang w:val="ro-RO"/>
        </w:rPr>
        <w:t xml:space="preserve"> primul an de monitorizare, valorile actuale ale indicatorilor pentru anul monitorizat au fost comparate cu datele prognozate în cadrul PGD</w:t>
      </w:r>
      <w:r w:rsidR="00237071" w:rsidRPr="006C4BAB">
        <w:rPr>
          <w:rFonts w:ascii="Times New Roman" w:hAnsi="Times New Roman"/>
          <w:sz w:val="24"/>
          <w:szCs w:val="24"/>
          <w:lang w:val="ro-RO"/>
        </w:rPr>
        <w:t xml:space="preserve">MB </w:t>
      </w:r>
      <w:r w:rsidRPr="006C4BAB">
        <w:rPr>
          <w:rFonts w:ascii="Times New Roman" w:hAnsi="Times New Roman"/>
          <w:sz w:val="24"/>
          <w:szCs w:val="24"/>
          <w:lang w:val="ro-RO"/>
        </w:rPr>
        <w:t>pentru același an, urmând ca, în cadrul următoarelor rapoarte de monitorizare să fie urmări</w:t>
      </w:r>
      <w:r w:rsidR="00FB7B54" w:rsidRPr="006C4BAB">
        <w:rPr>
          <w:rFonts w:ascii="Times New Roman" w:hAnsi="Times New Roman"/>
          <w:sz w:val="24"/>
          <w:szCs w:val="24"/>
          <w:lang w:val="ro-RO"/>
        </w:rPr>
        <w:t>t</w:t>
      </w:r>
      <w:r w:rsidRPr="006C4BAB">
        <w:rPr>
          <w:rFonts w:ascii="Times New Roman" w:hAnsi="Times New Roman"/>
          <w:sz w:val="24"/>
          <w:szCs w:val="24"/>
          <w:lang w:val="ro-RO"/>
        </w:rPr>
        <w:t xml:space="preserve">ă </w:t>
      </w:r>
      <w:r w:rsidR="001206F7" w:rsidRPr="006C4BAB">
        <w:rPr>
          <w:rFonts w:ascii="Times New Roman" w:hAnsi="Times New Roman"/>
          <w:sz w:val="24"/>
          <w:szCs w:val="24"/>
          <w:lang w:val="ro-RO"/>
        </w:rPr>
        <w:t xml:space="preserve">inclusiv </w:t>
      </w:r>
      <w:r w:rsidRPr="006C4BAB">
        <w:rPr>
          <w:rFonts w:ascii="Times New Roman" w:hAnsi="Times New Roman"/>
          <w:sz w:val="24"/>
          <w:szCs w:val="24"/>
          <w:lang w:val="ro-RO"/>
        </w:rPr>
        <w:t>evoluția acestor factori relevanți de la un an la altul.</w:t>
      </w:r>
      <w:r w:rsidR="0027134E" w:rsidRPr="006C4BAB">
        <w:rPr>
          <w:rFonts w:ascii="Times New Roman" w:hAnsi="Times New Roman"/>
          <w:sz w:val="24"/>
          <w:lang w:val="ro-RO"/>
        </w:rPr>
        <w:t xml:space="preserve"> Pentru evidențierea </w:t>
      </w:r>
      <w:r w:rsidR="00015947" w:rsidRPr="006C4BAB">
        <w:rPr>
          <w:rFonts w:ascii="Times New Roman" w:hAnsi="Times New Roman"/>
          <w:sz w:val="24"/>
          <w:lang w:val="ro-RO"/>
        </w:rPr>
        <w:t>variației</w:t>
      </w:r>
      <w:r w:rsidR="0027134E" w:rsidRPr="006C4BAB">
        <w:rPr>
          <w:rFonts w:ascii="Times New Roman" w:hAnsi="Times New Roman"/>
          <w:sz w:val="24"/>
          <w:lang w:val="ro-RO"/>
        </w:rPr>
        <w:t xml:space="preserve"> </w:t>
      </w:r>
      <w:r w:rsidR="006769A3" w:rsidRPr="006C4BAB">
        <w:rPr>
          <w:rFonts w:ascii="Times New Roman" w:hAnsi="Times New Roman"/>
          <w:sz w:val="24"/>
          <w:lang w:val="ro-RO"/>
        </w:rPr>
        <w:t xml:space="preserve">factorilor relevanți pentru proiecția generării deșeurilor </w:t>
      </w:r>
      <w:r w:rsidR="0027134E" w:rsidRPr="006C4BAB">
        <w:rPr>
          <w:rFonts w:ascii="Times New Roman" w:hAnsi="Times New Roman"/>
          <w:sz w:val="24"/>
          <w:lang w:val="ro-RO"/>
        </w:rPr>
        <w:t>au fost utilizate următoarele simboluri :</w:t>
      </w:r>
    </w:p>
    <w:tbl>
      <w:tblPr>
        <w:tblStyle w:val="TableGrid"/>
        <w:tblW w:w="0" w:type="auto"/>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4395"/>
      </w:tblGrid>
      <w:tr w:rsidR="005076C0" w:rsidRPr="00562B02" w14:paraId="41A4F66C" w14:textId="77777777">
        <w:tc>
          <w:tcPr>
            <w:tcW w:w="1275" w:type="dxa"/>
            <w:vAlign w:val="center"/>
            <w:hideMark/>
          </w:tcPr>
          <w:p w14:paraId="24866377" w14:textId="77777777" w:rsidR="005076C0" w:rsidRPr="00562B02" w:rsidRDefault="0027134E">
            <w:pPr>
              <w:spacing w:line="276" w:lineRule="auto"/>
              <w:ind w:right="-1"/>
              <w:jc w:val="right"/>
              <w:rPr>
                <w:rFonts w:ascii="Times New Roman" w:hAnsi="Times New Roman"/>
                <w:sz w:val="32"/>
                <w:szCs w:val="24"/>
                <w:lang w:val="ro-RO"/>
              </w:rPr>
            </w:pPr>
            <w:r w:rsidRPr="00562B02">
              <w:rPr>
                <w:rFonts w:ascii="Times New Roman" w:hAnsi="Times New Roman"/>
                <w:b/>
                <w:color w:val="00B050"/>
                <w:sz w:val="32"/>
                <w:szCs w:val="24"/>
                <w:lang w:val="ro-RO"/>
              </w:rPr>
              <w:sym w:font="Wingdings" w:char="F04A"/>
            </w:r>
          </w:p>
        </w:tc>
        <w:tc>
          <w:tcPr>
            <w:tcW w:w="4395" w:type="dxa"/>
            <w:vAlign w:val="center"/>
            <w:hideMark/>
          </w:tcPr>
          <w:p w14:paraId="52A29117" w14:textId="26061E85" w:rsidR="005076C0" w:rsidRPr="00562B02" w:rsidRDefault="0027134E">
            <w:pPr>
              <w:spacing w:line="276" w:lineRule="auto"/>
              <w:ind w:right="-1"/>
              <w:rPr>
                <w:rFonts w:ascii="Times New Roman" w:hAnsi="Times New Roman"/>
                <w:sz w:val="24"/>
                <w:szCs w:val="24"/>
                <w:lang w:val="ro-RO"/>
              </w:rPr>
            </w:pPr>
            <w:r w:rsidRPr="00562B02">
              <w:rPr>
                <w:rFonts w:ascii="Times New Roman" w:hAnsi="Times New Roman"/>
                <w:sz w:val="24"/>
                <w:szCs w:val="24"/>
                <w:lang w:val="ro-RO"/>
              </w:rPr>
              <w:t xml:space="preserve">Variaţie pozitivă </w:t>
            </w:r>
            <w:r w:rsidR="00FB7B54">
              <w:rPr>
                <w:rFonts w:ascii="Times New Roman" w:hAnsi="Times New Roman"/>
                <w:sz w:val="24"/>
                <w:szCs w:val="24"/>
                <w:lang w:val="ro-RO"/>
              </w:rPr>
              <w:t>(</w:t>
            </w:r>
            <w:r w:rsidRPr="00562B02">
              <w:rPr>
                <w:rFonts w:ascii="Times New Roman" w:hAnsi="Times New Roman"/>
                <w:sz w:val="24"/>
                <w:szCs w:val="24"/>
                <w:lang w:val="ro-RO"/>
              </w:rPr>
              <w:t>faţă de intenţii</w:t>
            </w:r>
            <w:r w:rsidR="00FB7B54">
              <w:rPr>
                <w:rFonts w:ascii="Times New Roman" w:hAnsi="Times New Roman"/>
                <w:sz w:val="24"/>
                <w:szCs w:val="24"/>
                <w:lang w:val="ro-RO"/>
              </w:rPr>
              <w:t>)</w:t>
            </w:r>
            <w:r w:rsidRPr="00562B02">
              <w:rPr>
                <w:rFonts w:ascii="Times New Roman" w:hAnsi="Times New Roman"/>
                <w:sz w:val="24"/>
                <w:szCs w:val="24"/>
                <w:lang w:val="ro-RO"/>
              </w:rPr>
              <w:t>;</w:t>
            </w:r>
          </w:p>
        </w:tc>
      </w:tr>
      <w:tr w:rsidR="005076C0" w:rsidRPr="00562B02" w14:paraId="43439213" w14:textId="77777777">
        <w:tc>
          <w:tcPr>
            <w:tcW w:w="1275" w:type="dxa"/>
            <w:vAlign w:val="center"/>
            <w:hideMark/>
          </w:tcPr>
          <w:p w14:paraId="708E699E" w14:textId="77777777" w:rsidR="005076C0" w:rsidRPr="00562B02" w:rsidRDefault="0027134E">
            <w:pPr>
              <w:spacing w:line="276" w:lineRule="auto"/>
              <w:ind w:right="-1"/>
              <w:jc w:val="right"/>
              <w:rPr>
                <w:rFonts w:ascii="Times New Roman" w:hAnsi="Times New Roman"/>
                <w:sz w:val="32"/>
                <w:szCs w:val="24"/>
                <w:lang w:val="ro-RO"/>
              </w:rPr>
            </w:pPr>
            <w:r w:rsidRPr="00562B02">
              <w:rPr>
                <w:rFonts w:ascii="Times New Roman" w:hAnsi="Times New Roman"/>
                <w:b/>
                <w:color w:val="FF0000"/>
                <w:sz w:val="32"/>
                <w:szCs w:val="24"/>
                <w:lang w:val="ro-RO"/>
              </w:rPr>
              <w:sym w:font="Wingdings" w:char="F04C"/>
            </w:r>
          </w:p>
        </w:tc>
        <w:tc>
          <w:tcPr>
            <w:tcW w:w="4395" w:type="dxa"/>
            <w:vAlign w:val="center"/>
            <w:hideMark/>
          </w:tcPr>
          <w:p w14:paraId="2276D12E" w14:textId="12298287" w:rsidR="005076C0" w:rsidRPr="00562B02" w:rsidRDefault="0027134E">
            <w:pPr>
              <w:spacing w:line="276" w:lineRule="auto"/>
              <w:ind w:right="-1"/>
              <w:rPr>
                <w:rFonts w:ascii="Times New Roman" w:hAnsi="Times New Roman"/>
                <w:sz w:val="24"/>
                <w:szCs w:val="24"/>
                <w:lang w:val="ro-RO"/>
              </w:rPr>
            </w:pPr>
            <w:r w:rsidRPr="00562B02">
              <w:rPr>
                <w:rFonts w:ascii="Times New Roman" w:hAnsi="Times New Roman"/>
                <w:sz w:val="24"/>
                <w:szCs w:val="24"/>
                <w:lang w:val="ro-RO"/>
              </w:rPr>
              <w:t xml:space="preserve">Variaţie negativă </w:t>
            </w:r>
            <w:r w:rsidR="00FB7B54">
              <w:rPr>
                <w:rFonts w:ascii="Times New Roman" w:hAnsi="Times New Roman"/>
                <w:sz w:val="24"/>
                <w:szCs w:val="24"/>
                <w:lang w:val="ro-RO"/>
              </w:rPr>
              <w:t>(</w:t>
            </w:r>
            <w:r w:rsidRPr="00562B02">
              <w:rPr>
                <w:rFonts w:ascii="Times New Roman" w:hAnsi="Times New Roman"/>
                <w:sz w:val="24"/>
                <w:szCs w:val="24"/>
                <w:lang w:val="ro-RO"/>
              </w:rPr>
              <w:t>faţă de intenţii</w:t>
            </w:r>
            <w:r w:rsidR="00FB7B54">
              <w:rPr>
                <w:rFonts w:ascii="Times New Roman" w:hAnsi="Times New Roman"/>
                <w:sz w:val="24"/>
                <w:szCs w:val="24"/>
                <w:lang w:val="ro-RO"/>
              </w:rPr>
              <w:t>)</w:t>
            </w:r>
            <w:r w:rsidRPr="00562B02">
              <w:rPr>
                <w:rFonts w:ascii="Times New Roman" w:hAnsi="Times New Roman"/>
                <w:sz w:val="24"/>
                <w:szCs w:val="24"/>
                <w:lang w:val="ro-RO"/>
              </w:rPr>
              <w:t>;</w:t>
            </w:r>
          </w:p>
        </w:tc>
      </w:tr>
      <w:tr w:rsidR="005076C0" w:rsidRPr="00562B02" w14:paraId="2462386A" w14:textId="77777777">
        <w:tc>
          <w:tcPr>
            <w:tcW w:w="1275" w:type="dxa"/>
            <w:vAlign w:val="center"/>
            <w:hideMark/>
          </w:tcPr>
          <w:p w14:paraId="1247BDDE" w14:textId="77777777" w:rsidR="005076C0" w:rsidRPr="00562B02" w:rsidRDefault="0027134E">
            <w:pPr>
              <w:spacing w:line="276" w:lineRule="auto"/>
              <w:ind w:right="-1"/>
              <w:jc w:val="right"/>
              <w:rPr>
                <w:rFonts w:ascii="Times New Roman" w:hAnsi="Times New Roman"/>
                <w:sz w:val="32"/>
                <w:szCs w:val="24"/>
                <w:lang w:val="ro-RO"/>
              </w:rPr>
            </w:pPr>
            <w:r w:rsidRPr="00562B02">
              <w:rPr>
                <w:rFonts w:ascii="Times New Roman" w:hAnsi="Times New Roman"/>
                <w:b/>
                <w:sz w:val="32"/>
                <w:szCs w:val="24"/>
                <w:lang w:val="ro-RO"/>
              </w:rPr>
              <w:sym w:font="Wingdings" w:char="F04B"/>
            </w:r>
          </w:p>
        </w:tc>
        <w:tc>
          <w:tcPr>
            <w:tcW w:w="4395" w:type="dxa"/>
            <w:vAlign w:val="center"/>
            <w:hideMark/>
          </w:tcPr>
          <w:p w14:paraId="654BB4C1" w14:textId="4B6D5868" w:rsidR="005076C0" w:rsidRPr="00562B02" w:rsidRDefault="00A469B4">
            <w:pPr>
              <w:spacing w:line="276" w:lineRule="auto"/>
              <w:ind w:right="-1"/>
              <w:rPr>
                <w:rFonts w:ascii="Times New Roman" w:hAnsi="Times New Roman"/>
                <w:sz w:val="24"/>
                <w:szCs w:val="24"/>
                <w:lang w:val="ro-RO"/>
              </w:rPr>
            </w:pPr>
            <w:r w:rsidRPr="00562B02">
              <w:rPr>
                <w:rFonts w:ascii="Times New Roman" w:hAnsi="Times New Roman"/>
                <w:sz w:val="24"/>
                <w:szCs w:val="24"/>
                <w:lang w:val="ro-RO"/>
              </w:rPr>
              <w:t>Variație constantă.</w:t>
            </w:r>
          </w:p>
        </w:tc>
      </w:tr>
    </w:tbl>
    <w:p w14:paraId="671B0E5A" w14:textId="4EC47240" w:rsidR="005076C0" w:rsidRPr="006C4BAB" w:rsidRDefault="0027134E" w:rsidP="00E76314">
      <w:pPr>
        <w:spacing w:before="120" w:after="120" w:line="276" w:lineRule="auto"/>
        <w:ind w:firstLine="709"/>
        <w:rPr>
          <w:rFonts w:ascii="Times New Roman" w:hAnsi="Times New Roman"/>
          <w:sz w:val="24"/>
          <w:lang w:val="ro-RO"/>
        </w:rPr>
      </w:pPr>
      <w:r w:rsidRPr="006C4BAB">
        <w:rPr>
          <w:rFonts w:ascii="Times New Roman" w:hAnsi="Times New Roman"/>
          <w:sz w:val="24"/>
          <w:lang w:val="ro-RO"/>
        </w:rPr>
        <w:t>Datele actuale au fost comparate c</w:t>
      </w:r>
      <w:r w:rsidR="00237071" w:rsidRPr="006C4BAB">
        <w:rPr>
          <w:rFonts w:ascii="Times New Roman" w:hAnsi="Times New Roman"/>
          <w:sz w:val="24"/>
          <w:lang w:val="ro-RO"/>
        </w:rPr>
        <w:t>u datele prognozate în cadrul P</w:t>
      </w:r>
      <w:r w:rsidRPr="006C4BAB">
        <w:rPr>
          <w:rFonts w:ascii="Times New Roman" w:hAnsi="Times New Roman"/>
          <w:sz w:val="24"/>
          <w:lang w:val="ro-RO"/>
        </w:rPr>
        <w:t>GD</w:t>
      </w:r>
      <w:r w:rsidR="00237071" w:rsidRPr="006C4BAB">
        <w:rPr>
          <w:rFonts w:ascii="Times New Roman" w:hAnsi="Times New Roman"/>
          <w:sz w:val="24"/>
          <w:lang w:val="ro-RO"/>
        </w:rPr>
        <w:t xml:space="preserve">MB </w:t>
      </w:r>
      <w:r w:rsidRPr="006C4BAB">
        <w:rPr>
          <w:rFonts w:ascii="Times New Roman" w:hAnsi="Times New Roman"/>
          <w:sz w:val="24"/>
          <w:lang w:val="ro-RO"/>
        </w:rPr>
        <w:t xml:space="preserve">pentru a stabili dacă sunt asemănătoare sau nu. </w:t>
      </w:r>
    </w:p>
    <w:p w14:paraId="1402765A" w14:textId="14CFE968" w:rsidR="005076C0" w:rsidRPr="006C4BAB" w:rsidRDefault="0027134E" w:rsidP="00E76314">
      <w:pPr>
        <w:spacing w:before="120" w:after="120" w:line="276" w:lineRule="auto"/>
        <w:ind w:firstLine="709"/>
        <w:rPr>
          <w:rFonts w:ascii="Times New Roman" w:hAnsi="Times New Roman"/>
          <w:sz w:val="24"/>
          <w:lang w:val="ro-RO"/>
        </w:rPr>
      </w:pPr>
      <w:r w:rsidRPr="006C4BAB">
        <w:rPr>
          <w:rFonts w:ascii="Times New Roman" w:hAnsi="Times New Roman"/>
          <w:sz w:val="24"/>
          <w:lang w:val="ro-RO"/>
        </w:rPr>
        <w:t xml:space="preserve">În cazul obiectivelor/țintelor care au termen de îndeplinire în </w:t>
      </w:r>
      <w:r w:rsidR="00237071" w:rsidRPr="006C4BAB">
        <w:rPr>
          <w:rFonts w:ascii="Times New Roman" w:hAnsi="Times New Roman"/>
          <w:sz w:val="24"/>
          <w:lang w:val="ro-RO"/>
        </w:rPr>
        <w:t>perioada</w:t>
      </w:r>
      <w:r w:rsidRPr="006C4BAB">
        <w:rPr>
          <w:rFonts w:ascii="Times New Roman" w:hAnsi="Times New Roman"/>
          <w:sz w:val="24"/>
          <w:lang w:val="ro-RO"/>
        </w:rPr>
        <w:t xml:space="preserve"> pentru care se realizează raportul de monitorizare (</w:t>
      </w:r>
      <w:r w:rsidR="00237071" w:rsidRPr="006C4BAB">
        <w:rPr>
          <w:rFonts w:ascii="Times New Roman" w:hAnsi="Times New Roman"/>
          <w:sz w:val="24"/>
          <w:lang w:val="ro-RO"/>
        </w:rPr>
        <w:t>anul 202</w:t>
      </w:r>
      <w:r w:rsidR="006C7697" w:rsidRPr="006C4BAB">
        <w:rPr>
          <w:rFonts w:ascii="Times New Roman" w:hAnsi="Times New Roman"/>
          <w:sz w:val="24"/>
          <w:lang w:val="ro-RO"/>
        </w:rPr>
        <w:t>3</w:t>
      </w:r>
      <w:r w:rsidRPr="006C4BAB">
        <w:rPr>
          <w:rFonts w:ascii="Times New Roman" w:hAnsi="Times New Roman"/>
          <w:sz w:val="24"/>
          <w:lang w:val="ro-RO"/>
        </w:rPr>
        <w:t xml:space="preserve">), </w:t>
      </w:r>
      <w:r w:rsidR="00A469B4" w:rsidRPr="006C4BAB">
        <w:rPr>
          <w:rFonts w:ascii="Times New Roman" w:hAnsi="Times New Roman"/>
          <w:sz w:val="24"/>
          <w:lang w:val="ro-RO"/>
        </w:rPr>
        <w:t>a fost</w:t>
      </w:r>
      <w:r w:rsidRPr="006C4BAB">
        <w:rPr>
          <w:rFonts w:ascii="Times New Roman" w:hAnsi="Times New Roman"/>
          <w:sz w:val="24"/>
          <w:lang w:val="ro-RO"/>
        </w:rPr>
        <w:t xml:space="preserve"> verificat</w:t>
      </w:r>
      <w:r w:rsidR="00FB7B54" w:rsidRPr="006C4BAB">
        <w:rPr>
          <w:rFonts w:ascii="Times New Roman" w:hAnsi="Times New Roman"/>
          <w:sz w:val="24"/>
          <w:lang w:val="ro-RO"/>
        </w:rPr>
        <w:t>ă</w:t>
      </w:r>
      <w:r w:rsidRPr="006C4BAB">
        <w:rPr>
          <w:rFonts w:ascii="Times New Roman" w:hAnsi="Times New Roman"/>
          <w:sz w:val="24"/>
          <w:lang w:val="ro-RO"/>
        </w:rPr>
        <w:t xml:space="preserve"> atingerea lor. În cazul obiectivelor/țintelor cu termen de îndeplinire mai îndepărtate, a fost evaluat gradul de îndeplinire.</w:t>
      </w:r>
    </w:p>
    <w:p w14:paraId="3D832480" w14:textId="73B2B3CD" w:rsidR="005076C0" w:rsidRPr="00562B02" w:rsidRDefault="0027134E">
      <w:pPr>
        <w:spacing w:before="240" w:line="276" w:lineRule="auto"/>
        <w:ind w:right="-29"/>
        <w:rPr>
          <w:rFonts w:ascii="Times New Roman" w:hAnsi="Times New Roman"/>
          <w:b/>
          <w:i/>
          <w:sz w:val="24"/>
          <w:lang w:val="ro-RO"/>
        </w:rPr>
      </w:pPr>
      <w:r w:rsidRPr="00562B02">
        <w:rPr>
          <w:rFonts w:ascii="Times New Roman" w:hAnsi="Times New Roman"/>
          <w:b/>
          <w:i/>
          <w:sz w:val="24"/>
          <w:lang w:val="ro-RO"/>
        </w:rPr>
        <w:t>Sursa datelor utilizate la elaborarea Raportului de monitorizare</w:t>
      </w:r>
    </w:p>
    <w:p w14:paraId="6B1C191D" w14:textId="0896977B" w:rsidR="005076C0" w:rsidRPr="006C4BAB" w:rsidRDefault="0027134E">
      <w:pPr>
        <w:spacing w:before="240" w:line="276" w:lineRule="auto"/>
        <w:ind w:firstLine="708"/>
        <w:rPr>
          <w:rFonts w:ascii="Times New Roman" w:hAnsi="Times New Roman"/>
          <w:sz w:val="24"/>
          <w:lang w:val="ro-RO"/>
        </w:rPr>
      </w:pPr>
      <w:r w:rsidRPr="006C4BAB">
        <w:rPr>
          <w:rFonts w:ascii="Times New Roman" w:hAnsi="Times New Roman"/>
          <w:sz w:val="24"/>
          <w:lang w:val="ro-RO"/>
        </w:rPr>
        <w:t>Pentru elaborarea Raportului de monitorizare au fost ut</w:t>
      </w:r>
      <w:r w:rsidR="004E2CCD" w:rsidRPr="006C4BAB">
        <w:rPr>
          <w:rFonts w:ascii="Times New Roman" w:hAnsi="Times New Roman"/>
          <w:sz w:val="24"/>
          <w:lang w:val="ro-RO"/>
        </w:rPr>
        <w:t>i</w:t>
      </w:r>
      <w:r w:rsidRPr="006C4BAB">
        <w:rPr>
          <w:rFonts w:ascii="Times New Roman" w:hAnsi="Times New Roman"/>
          <w:sz w:val="24"/>
          <w:lang w:val="ro-RO"/>
        </w:rPr>
        <w:t>lizate date/informații provenind din surse precum:</w:t>
      </w:r>
    </w:p>
    <w:p w14:paraId="2FFC6CD7" w14:textId="6BAA6991" w:rsidR="005076C0" w:rsidRPr="006C4BAB" w:rsidRDefault="0027134E" w:rsidP="00B212EA">
      <w:pPr>
        <w:pStyle w:val="ListParagraph"/>
        <w:numPr>
          <w:ilvl w:val="0"/>
          <w:numId w:val="5"/>
        </w:numPr>
        <w:spacing w:line="276" w:lineRule="auto"/>
        <w:ind w:left="993"/>
        <w:rPr>
          <w:rFonts w:ascii="Times New Roman" w:hAnsi="Times New Roman"/>
          <w:sz w:val="24"/>
          <w:lang w:val="ro-RO"/>
        </w:rPr>
      </w:pPr>
      <w:r w:rsidRPr="006C4BAB">
        <w:rPr>
          <w:rFonts w:ascii="Times New Roman" w:hAnsi="Times New Roman"/>
          <w:sz w:val="24"/>
          <w:lang w:val="ro-RO"/>
        </w:rPr>
        <w:t xml:space="preserve">baze de date </w:t>
      </w:r>
      <w:r w:rsidR="000F56EE" w:rsidRPr="006C4BAB">
        <w:rPr>
          <w:rFonts w:ascii="Times New Roman" w:hAnsi="Times New Roman"/>
          <w:sz w:val="24"/>
          <w:lang w:val="ro-RO"/>
        </w:rPr>
        <w:t xml:space="preserve">din cadrul </w:t>
      </w:r>
      <w:r w:rsidRPr="006C4BAB">
        <w:rPr>
          <w:rFonts w:ascii="Times New Roman" w:hAnsi="Times New Roman"/>
          <w:sz w:val="24"/>
          <w:lang w:val="ro-RO"/>
        </w:rPr>
        <w:t>Agenți</w:t>
      </w:r>
      <w:r w:rsidR="000F56EE" w:rsidRPr="006C4BAB">
        <w:rPr>
          <w:rFonts w:ascii="Times New Roman" w:hAnsi="Times New Roman"/>
          <w:sz w:val="24"/>
          <w:lang w:val="ro-RO"/>
        </w:rPr>
        <w:t>ei</w:t>
      </w:r>
      <w:r w:rsidRPr="006C4BAB">
        <w:rPr>
          <w:rFonts w:ascii="Times New Roman" w:hAnsi="Times New Roman"/>
          <w:sz w:val="24"/>
          <w:lang w:val="ro-RO"/>
        </w:rPr>
        <w:t xml:space="preserve"> pentru Protecția Mediului </w:t>
      </w:r>
      <w:r w:rsidR="000F56EE" w:rsidRPr="006C4BAB">
        <w:rPr>
          <w:rFonts w:ascii="Times New Roman" w:hAnsi="Times New Roman"/>
          <w:sz w:val="24"/>
          <w:lang w:val="ro-RO"/>
        </w:rPr>
        <w:t>Bucureşti</w:t>
      </w:r>
      <w:r w:rsidRPr="006C4BAB">
        <w:rPr>
          <w:rFonts w:ascii="Times New Roman" w:hAnsi="Times New Roman"/>
          <w:sz w:val="24"/>
          <w:lang w:val="ro-RO"/>
        </w:rPr>
        <w:t>, Agenția Națională pentru Protecția Mediului;</w:t>
      </w:r>
    </w:p>
    <w:p w14:paraId="01E83EF7" w14:textId="58A1ED3E" w:rsidR="005076C0" w:rsidRPr="006C4BAB" w:rsidRDefault="0027134E" w:rsidP="00B212EA">
      <w:pPr>
        <w:pStyle w:val="ListParagraph"/>
        <w:numPr>
          <w:ilvl w:val="0"/>
          <w:numId w:val="5"/>
        </w:numPr>
        <w:spacing w:line="276" w:lineRule="auto"/>
        <w:ind w:left="993"/>
        <w:rPr>
          <w:rFonts w:ascii="Times New Roman" w:hAnsi="Times New Roman"/>
          <w:sz w:val="24"/>
          <w:lang w:val="ro-RO"/>
        </w:rPr>
      </w:pPr>
      <w:r w:rsidRPr="006C4BAB">
        <w:rPr>
          <w:rFonts w:ascii="Times New Roman" w:hAnsi="Times New Roman"/>
          <w:sz w:val="24"/>
          <w:lang w:val="ro-RO"/>
        </w:rPr>
        <w:t>baze de date statistice/raportări statistice de la Institutul Național de Statistică, Direcţia</w:t>
      </w:r>
      <w:r w:rsidRPr="006C7697">
        <w:rPr>
          <w:rFonts w:ascii="Times New Roman" w:hAnsi="Times New Roman"/>
          <w:color w:val="00B050"/>
          <w:sz w:val="24"/>
          <w:lang w:val="ro-RO"/>
        </w:rPr>
        <w:t xml:space="preserve"> </w:t>
      </w:r>
      <w:r w:rsidR="000C4FAA" w:rsidRPr="006C4BAB">
        <w:rPr>
          <w:rFonts w:ascii="Times New Roman" w:hAnsi="Times New Roman"/>
          <w:sz w:val="24"/>
          <w:lang w:val="ro-RO"/>
        </w:rPr>
        <w:t xml:space="preserve">Regională de </w:t>
      </w:r>
      <w:r w:rsidRPr="006C4BAB">
        <w:rPr>
          <w:rFonts w:ascii="Times New Roman" w:hAnsi="Times New Roman"/>
          <w:sz w:val="24"/>
          <w:lang w:val="ro-RO"/>
        </w:rPr>
        <w:t xml:space="preserve">Statistică </w:t>
      </w:r>
      <w:r w:rsidR="00646923" w:rsidRPr="006C4BAB">
        <w:rPr>
          <w:rFonts w:ascii="Times New Roman" w:hAnsi="Times New Roman"/>
          <w:sz w:val="24"/>
          <w:lang w:val="ro-RO"/>
        </w:rPr>
        <w:t>a Municipiului Bucureşti</w:t>
      </w:r>
      <w:r w:rsidRPr="006C4BAB">
        <w:rPr>
          <w:rFonts w:ascii="Times New Roman" w:hAnsi="Times New Roman"/>
          <w:sz w:val="24"/>
          <w:lang w:val="ro-RO"/>
        </w:rPr>
        <w:t>;</w:t>
      </w:r>
    </w:p>
    <w:p w14:paraId="45C42873" w14:textId="0AECF97D" w:rsidR="005076C0" w:rsidRPr="006C4BAB" w:rsidRDefault="0027134E" w:rsidP="00B212EA">
      <w:pPr>
        <w:pStyle w:val="ListParagraph"/>
        <w:numPr>
          <w:ilvl w:val="0"/>
          <w:numId w:val="5"/>
        </w:numPr>
        <w:spacing w:line="276" w:lineRule="auto"/>
        <w:ind w:left="993"/>
        <w:rPr>
          <w:rFonts w:ascii="Times New Roman" w:hAnsi="Times New Roman"/>
          <w:sz w:val="24"/>
          <w:lang w:val="ro-RO"/>
        </w:rPr>
      </w:pPr>
      <w:r w:rsidRPr="006C4BAB">
        <w:rPr>
          <w:rFonts w:ascii="Times New Roman" w:hAnsi="Times New Roman"/>
          <w:sz w:val="24"/>
          <w:lang w:val="ro-RO"/>
        </w:rPr>
        <w:t xml:space="preserve">baze de date existente la operatorii economici implicați în gestionarea deșeurilor la nivelul </w:t>
      </w:r>
      <w:r w:rsidR="000F56EE" w:rsidRPr="006C4BAB">
        <w:rPr>
          <w:rFonts w:ascii="Times New Roman" w:hAnsi="Times New Roman"/>
          <w:sz w:val="24"/>
          <w:lang w:val="ro-RO"/>
        </w:rPr>
        <w:t>Municipiului Bucureşti</w:t>
      </w:r>
      <w:r w:rsidRPr="006C4BAB">
        <w:rPr>
          <w:rFonts w:ascii="Times New Roman" w:hAnsi="Times New Roman"/>
          <w:sz w:val="24"/>
          <w:lang w:val="ro-RO"/>
        </w:rPr>
        <w:t>;</w:t>
      </w:r>
    </w:p>
    <w:p w14:paraId="1150AFC1" w14:textId="43C9AEF2" w:rsidR="005076C0" w:rsidRPr="006C4BAB" w:rsidRDefault="0027134E" w:rsidP="00B212EA">
      <w:pPr>
        <w:pStyle w:val="ListParagraph"/>
        <w:numPr>
          <w:ilvl w:val="0"/>
          <w:numId w:val="5"/>
        </w:numPr>
        <w:spacing w:line="276" w:lineRule="auto"/>
        <w:ind w:left="993"/>
        <w:rPr>
          <w:rFonts w:ascii="Times New Roman" w:hAnsi="Times New Roman"/>
          <w:sz w:val="24"/>
          <w:lang w:val="ro-RO"/>
        </w:rPr>
      </w:pPr>
      <w:r w:rsidRPr="006C4BAB">
        <w:rPr>
          <w:rFonts w:ascii="Times New Roman" w:hAnsi="Times New Roman"/>
          <w:sz w:val="24"/>
          <w:lang w:val="ro-RO"/>
        </w:rPr>
        <w:lastRenderedPageBreak/>
        <w:t>date furn</w:t>
      </w:r>
      <w:r w:rsidR="004A64E8" w:rsidRPr="006C4BAB">
        <w:rPr>
          <w:rFonts w:ascii="Times New Roman" w:hAnsi="Times New Roman"/>
          <w:sz w:val="24"/>
          <w:lang w:val="ro-RO"/>
        </w:rPr>
        <w:t>i</w:t>
      </w:r>
      <w:r w:rsidRPr="006C4BAB">
        <w:rPr>
          <w:rFonts w:ascii="Times New Roman" w:hAnsi="Times New Roman"/>
          <w:sz w:val="24"/>
          <w:lang w:val="ro-RO"/>
        </w:rPr>
        <w:t>zate la cerere de către autorități publice locale;</w:t>
      </w:r>
    </w:p>
    <w:p w14:paraId="2B49442B" w14:textId="6EB17136" w:rsidR="00782F01" w:rsidRPr="006C4BAB" w:rsidRDefault="00782F01" w:rsidP="00B212EA">
      <w:pPr>
        <w:pStyle w:val="ListParagraph"/>
        <w:numPr>
          <w:ilvl w:val="0"/>
          <w:numId w:val="5"/>
        </w:numPr>
        <w:spacing w:line="276" w:lineRule="auto"/>
        <w:ind w:left="993"/>
        <w:rPr>
          <w:rFonts w:ascii="Times New Roman" w:hAnsi="Times New Roman"/>
          <w:sz w:val="24"/>
          <w:lang w:val="ro-RO"/>
        </w:rPr>
      </w:pPr>
      <w:r w:rsidRPr="006C4BAB">
        <w:rPr>
          <w:rFonts w:ascii="Times New Roman" w:hAnsi="Times New Roman"/>
          <w:sz w:val="24"/>
          <w:lang w:val="ro-RO"/>
        </w:rPr>
        <w:t xml:space="preserve">date furnizate la cerere de către </w:t>
      </w:r>
      <w:r w:rsidR="000F56EE" w:rsidRPr="006C4BAB">
        <w:rPr>
          <w:rFonts w:ascii="Times New Roman" w:hAnsi="Times New Roman"/>
          <w:sz w:val="24"/>
          <w:lang w:val="ro-RO"/>
        </w:rPr>
        <w:t>Primăria Municipiului Bucureşti</w:t>
      </w:r>
      <w:r w:rsidRPr="006C4BAB">
        <w:rPr>
          <w:rFonts w:ascii="Times New Roman" w:hAnsi="Times New Roman"/>
          <w:sz w:val="24"/>
          <w:lang w:val="ro-RO"/>
        </w:rPr>
        <w:t>;</w:t>
      </w:r>
    </w:p>
    <w:p w14:paraId="1ECBEFA7" w14:textId="4A886908" w:rsidR="005F600D" w:rsidRPr="006C4BAB" w:rsidRDefault="005F600D" w:rsidP="00B212EA">
      <w:pPr>
        <w:pStyle w:val="ListParagraph"/>
        <w:numPr>
          <w:ilvl w:val="0"/>
          <w:numId w:val="5"/>
        </w:numPr>
        <w:spacing w:line="276" w:lineRule="auto"/>
        <w:ind w:left="993"/>
        <w:rPr>
          <w:rFonts w:ascii="Times New Roman" w:hAnsi="Times New Roman"/>
          <w:sz w:val="24"/>
          <w:lang w:val="ro-RO"/>
        </w:rPr>
      </w:pPr>
      <w:r w:rsidRPr="006C4BAB">
        <w:rPr>
          <w:rFonts w:ascii="Times New Roman" w:hAnsi="Times New Roman"/>
          <w:sz w:val="24"/>
          <w:lang w:val="ro-RO"/>
        </w:rPr>
        <w:t>date furnizate la cerere de către Agenţia pentru Protecţia Mediului Bucureşti;</w:t>
      </w:r>
    </w:p>
    <w:p w14:paraId="469BAC08" w14:textId="0F34BFA0" w:rsidR="005D28C9" w:rsidRPr="006C4BAB" w:rsidRDefault="0027134E" w:rsidP="00B212EA">
      <w:pPr>
        <w:pStyle w:val="ListParagraph"/>
        <w:numPr>
          <w:ilvl w:val="0"/>
          <w:numId w:val="5"/>
        </w:numPr>
        <w:spacing w:line="276" w:lineRule="auto"/>
        <w:ind w:left="993"/>
        <w:rPr>
          <w:rFonts w:ascii="Times New Roman" w:hAnsi="Times New Roman"/>
          <w:sz w:val="24"/>
          <w:lang w:val="ro-RO"/>
        </w:rPr>
      </w:pPr>
      <w:r w:rsidRPr="006C4BAB">
        <w:rPr>
          <w:rFonts w:ascii="Times New Roman" w:hAnsi="Times New Roman"/>
          <w:sz w:val="24"/>
          <w:lang w:val="ro-RO"/>
        </w:rPr>
        <w:t xml:space="preserve">date din Planul Gestionare a Deșeurilor </w:t>
      </w:r>
      <w:r w:rsidR="000F56EE" w:rsidRPr="006C4BAB">
        <w:rPr>
          <w:rFonts w:ascii="Times New Roman" w:hAnsi="Times New Roman"/>
          <w:sz w:val="24"/>
          <w:lang w:val="ro-RO"/>
        </w:rPr>
        <w:t>din Municipiul Bucureşti</w:t>
      </w:r>
      <w:r w:rsidRPr="006C4BAB">
        <w:rPr>
          <w:rFonts w:ascii="Times New Roman" w:hAnsi="Times New Roman"/>
          <w:sz w:val="24"/>
          <w:lang w:val="ro-RO"/>
        </w:rPr>
        <w:t>;</w:t>
      </w:r>
    </w:p>
    <w:p w14:paraId="75A82641" w14:textId="77777777" w:rsidR="005A0DA4" w:rsidRPr="006C7697" w:rsidRDefault="005A0DA4" w:rsidP="005A0DA4">
      <w:pPr>
        <w:pStyle w:val="ListParagraph"/>
        <w:spacing w:line="276" w:lineRule="auto"/>
        <w:ind w:left="993"/>
        <w:rPr>
          <w:rFonts w:ascii="Times New Roman" w:hAnsi="Times New Roman"/>
          <w:color w:val="00B050"/>
          <w:sz w:val="24"/>
          <w:lang w:val="ro-RO"/>
        </w:rPr>
      </w:pPr>
    </w:p>
    <w:p w14:paraId="636285C4" w14:textId="3C4A5459" w:rsidR="005076C0" w:rsidRPr="00562B02" w:rsidRDefault="0027134E">
      <w:pPr>
        <w:spacing w:before="240" w:line="276" w:lineRule="auto"/>
        <w:ind w:right="-29"/>
        <w:rPr>
          <w:rFonts w:ascii="Times New Roman" w:hAnsi="Times New Roman"/>
          <w:b/>
          <w:i/>
          <w:sz w:val="24"/>
          <w:lang w:val="ro-RO"/>
        </w:rPr>
      </w:pPr>
      <w:r w:rsidRPr="00562B02">
        <w:rPr>
          <w:rFonts w:ascii="Times New Roman" w:hAnsi="Times New Roman"/>
          <w:b/>
          <w:i/>
          <w:sz w:val="24"/>
          <w:lang w:val="ro-RO"/>
        </w:rPr>
        <w:t>Conținutul Raportului de monitori</w:t>
      </w:r>
      <w:r w:rsidR="00906654" w:rsidRPr="00562B02">
        <w:rPr>
          <w:rFonts w:ascii="Times New Roman" w:hAnsi="Times New Roman"/>
          <w:b/>
          <w:i/>
          <w:sz w:val="24"/>
          <w:lang w:val="ro-RO"/>
        </w:rPr>
        <w:t>z</w:t>
      </w:r>
      <w:r w:rsidRPr="00562B02">
        <w:rPr>
          <w:rFonts w:ascii="Times New Roman" w:hAnsi="Times New Roman"/>
          <w:b/>
          <w:i/>
          <w:sz w:val="24"/>
          <w:lang w:val="ro-RO"/>
        </w:rPr>
        <w:t>are</w:t>
      </w:r>
    </w:p>
    <w:p w14:paraId="55B28D30" w14:textId="77777777" w:rsidR="005076C0" w:rsidRPr="006C4BAB" w:rsidRDefault="0027134E" w:rsidP="00921483">
      <w:pPr>
        <w:spacing w:before="120" w:after="120" w:line="276" w:lineRule="auto"/>
        <w:ind w:right="-28" w:firstLine="633"/>
        <w:rPr>
          <w:rFonts w:ascii="Times New Roman" w:hAnsi="Times New Roman"/>
          <w:sz w:val="24"/>
          <w:lang w:val="ro-RO"/>
        </w:rPr>
      </w:pPr>
      <w:r w:rsidRPr="006C4BAB">
        <w:rPr>
          <w:rFonts w:ascii="Times New Roman" w:hAnsi="Times New Roman"/>
          <w:sz w:val="24"/>
          <w:lang w:val="ro-RO"/>
        </w:rPr>
        <w:t>În conformitate cu Metodologia pentru elaborarea, monitorizarea, evaluarea și revizuirea Planurilor Județene de Gestionare a Deșeurilor și a Planului de Gestionare a Deșeurilor pentru Municipiul București, Raportul de Monitorizare cuprinde următoarele capitole principale:</w:t>
      </w:r>
    </w:p>
    <w:p w14:paraId="3DDF543D" w14:textId="6A8E43B0" w:rsidR="005076C0" w:rsidRPr="006C4BAB" w:rsidRDefault="0027134E" w:rsidP="00921483">
      <w:pPr>
        <w:spacing w:before="120" w:after="120" w:line="276" w:lineRule="auto"/>
        <w:ind w:left="426" w:right="-28" w:firstLine="283"/>
        <w:rPr>
          <w:rFonts w:ascii="Times New Roman" w:hAnsi="Times New Roman"/>
          <w:sz w:val="24"/>
          <w:lang w:val="ro-RO"/>
        </w:rPr>
      </w:pPr>
      <w:r w:rsidRPr="006C4BAB">
        <w:rPr>
          <w:rFonts w:ascii="Times New Roman" w:hAnsi="Times New Roman"/>
          <w:sz w:val="24"/>
          <w:lang w:val="ro-RO"/>
        </w:rPr>
        <w:t xml:space="preserve">1. Monitorizarea factorilor </w:t>
      </w:r>
      <w:r w:rsidR="00585A56" w:rsidRPr="006C4BAB">
        <w:rPr>
          <w:rFonts w:ascii="Times New Roman" w:hAnsi="Times New Roman"/>
          <w:sz w:val="24"/>
          <w:lang w:val="ro-RO"/>
        </w:rPr>
        <w:t>relevanți</w:t>
      </w:r>
      <w:r w:rsidRPr="006C4BAB">
        <w:rPr>
          <w:rFonts w:ascii="Times New Roman" w:hAnsi="Times New Roman"/>
          <w:sz w:val="24"/>
          <w:lang w:val="ro-RO"/>
        </w:rPr>
        <w:t xml:space="preserve"> pentru </w:t>
      </w:r>
      <w:r w:rsidR="00585A56" w:rsidRPr="006C4BAB">
        <w:rPr>
          <w:rFonts w:ascii="Times New Roman" w:hAnsi="Times New Roman"/>
          <w:sz w:val="24"/>
          <w:lang w:val="ro-RO"/>
        </w:rPr>
        <w:t>proiecția</w:t>
      </w:r>
      <w:r w:rsidRPr="006C4BAB">
        <w:rPr>
          <w:rFonts w:ascii="Times New Roman" w:hAnsi="Times New Roman"/>
          <w:sz w:val="24"/>
          <w:lang w:val="ro-RO"/>
        </w:rPr>
        <w:t xml:space="preserve"> generării deșeurilor</w:t>
      </w:r>
    </w:p>
    <w:p w14:paraId="3BAF6DEB" w14:textId="4B25E988" w:rsidR="005076C0" w:rsidRPr="006C4BAB" w:rsidRDefault="0027134E" w:rsidP="00921483">
      <w:pPr>
        <w:spacing w:before="120" w:after="120" w:line="276" w:lineRule="auto"/>
        <w:ind w:left="426" w:right="-28" w:firstLine="283"/>
        <w:rPr>
          <w:rFonts w:ascii="Times New Roman" w:hAnsi="Times New Roman"/>
          <w:sz w:val="24"/>
          <w:lang w:val="ro-RO"/>
        </w:rPr>
      </w:pPr>
      <w:r w:rsidRPr="006C4BAB">
        <w:rPr>
          <w:rFonts w:ascii="Times New Roman" w:hAnsi="Times New Roman"/>
          <w:sz w:val="24"/>
          <w:lang w:val="ro-RO"/>
        </w:rPr>
        <w:t>2. Monitorizarea atingerii obiectivelor stabilite în cadrul PGD</w:t>
      </w:r>
      <w:r w:rsidR="002F2528" w:rsidRPr="006C4BAB">
        <w:rPr>
          <w:rFonts w:ascii="Times New Roman" w:hAnsi="Times New Roman"/>
          <w:sz w:val="24"/>
          <w:lang w:val="ro-RO"/>
        </w:rPr>
        <w:t xml:space="preserve">MB </w:t>
      </w:r>
    </w:p>
    <w:p w14:paraId="5418AE55" w14:textId="6E323E41" w:rsidR="005076C0" w:rsidRPr="006C4BAB" w:rsidRDefault="0027134E" w:rsidP="00921483">
      <w:pPr>
        <w:spacing w:before="120" w:after="120" w:line="276" w:lineRule="auto"/>
        <w:ind w:left="426" w:right="-28" w:firstLine="283"/>
        <w:rPr>
          <w:rFonts w:ascii="Times New Roman" w:hAnsi="Times New Roman"/>
          <w:sz w:val="24"/>
          <w:lang w:val="ro-RO"/>
        </w:rPr>
      </w:pPr>
      <w:r w:rsidRPr="006C4BAB">
        <w:rPr>
          <w:rFonts w:ascii="Times New Roman" w:hAnsi="Times New Roman"/>
          <w:sz w:val="24"/>
          <w:lang w:val="ro-RO"/>
        </w:rPr>
        <w:t xml:space="preserve">3. Monitorizarea atingerii obiectivelor </w:t>
      </w:r>
      <w:r w:rsidR="00B86133" w:rsidRPr="006C4BAB">
        <w:rPr>
          <w:rFonts w:ascii="Times New Roman" w:hAnsi="Times New Roman"/>
          <w:sz w:val="24"/>
          <w:lang w:val="ro-RO"/>
        </w:rPr>
        <w:t xml:space="preserve">din Programul de Prevenire a Generării Deşeurilor - </w:t>
      </w:r>
      <w:r w:rsidR="002F2528" w:rsidRPr="006C4BAB">
        <w:rPr>
          <w:rFonts w:ascii="Times New Roman" w:hAnsi="Times New Roman"/>
          <w:sz w:val="24"/>
          <w:lang w:val="ro-RO"/>
        </w:rPr>
        <w:t>P</w:t>
      </w:r>
      <w:r w:rsidR="005F600D" w:rsidRPr="006C4BAB">
        <w:rPr>
          <w:rFonts w:ascii="Times New Roman" w:hAnsi="Times New Roman"/>
          <w:sz w:val="24"/>
          <w:lang w:val="ro-RO"/>
        </w:rPr>
        <w:t>P</w:t>
      </w:r>
      <w:r w:rsidR="002F2528" w:rsidRPr="006C4BAB">
        <w:rPr>
          <w:rFonts w:ascii="Times New Roman" w:hAnsi="Times New Roman"/>
          <w:sz w:val="24"/>
          <w:lang w:val="ro-RO"/>
        </w:rPr>
        <w:t>GDMB</w:t>
      </w:r>
    </w:p>
    <w:p w14:paraId="51E4C42D" w14:textId="6AEC2129" w:rsidR="005076C0" w:rsidRPr="006C4BAB" w:rsidRDefault="0027134E" w:rsidP="00921483">
      <w:pPr>
        <w:spacing w:before="120" w:after="120" w:line="276" w:lineRule="auto"/>
        <w:ind w:left="426" w:right="-28" w:firstLine="283"/>
        <w:rPr>
          <w:rFonts w:ascii="Times New Roman" w:hAnsi="Times New Roman"/>
          <w:sz w:val="24"/>
          <w:lang w:val="ro-RO"/>
        </w:rPr>
      </w:pPr>
      <w:r w:rsidRPr="006C4BAB">
        <w:rPr>
          <w:rFonts w:ascii="Times New Roman" w:hAnsi="Times New Roman"/>
          <w:sz w:val="24"/>
          <w:lang w:val="ro-RO"/>
        </w:rPr>
        <w:t xml:space="preserve">4. Concluzii privind implementarea </w:t>
      </w:r>
      <w:r w:rsidR="002F2528" w:rsidRPr="006C4BAB">
        <w:rPr>
          <w:rFonts w:ascii="Times New Roman" w:hAnsi="Times New Roman"/>
          <w:sz w:val="24"/>
          <w:lang w:val="ro-RO"/>
        </w:rPr>
        <w:t>PGDMB</w:t>
      </w:r>
    </w:p>
    <w:p w14:paraId="5046CF42" w14:textId="289E03B6" w:rsidR="005076C0" w:rsidRPr="006C4BAB" w:rsidRDefault="0027134E" w:rsidP="00921483">
      <w:pPr>
        <w:spacing w:before="120" w:after="120" w:line="276" w:lineRule="auto"/>
        <w:ind w:left="426" w:right="-28" w:firstLine="283"/>
        <w:rPr>
          <w:rFonts w:ascii="Times New Roman" w:hAnsi="Times New Roman"/>
          <w:sz w:val="24"/>
          <w:lang w:val="ro-RO"/>
        </w:rPr>
      </w:pPr>
      <w:r w:rsidRPr="006C4BAB">
        <w:rPr>
          <w:rFonts w:ascii="Times New Roman" w:hAnsi="Times New Roman"/>
          <w:sz w:val="24"/>
          <w:lang w:val="ro-RO"/>
        </w:rPr>
        <w:t xml:space="preserve">5. Identificarea deficienţelor </w:t>
      </w:r>
      <w:r w:rsidR="00352E91" w:rsidRPr="006C4BAB">
        <w:rPr>
          <w:rFonts w:ascii="Times New Roman" w:hAnsi="Times New Roman"/>
          <w:sz w:val="24"/>
          <w:lang w:val="ro-RO"/>
        </w:rPr>
        <w:t xml:space="preserve">și piedicilor </w:t>
      </w:r>
      <w:r w:rsidRPr="006C4BAB">
        <w:rPr>
          <w:rFonts w:ascii="Times New Roman" w:hAnsi="Times New Roman"/>
          <w:sz w:val="24"/>
          <w:lang w:val="ro-RO"/>
        </w:rPr>
        <w:t>în procesul de implementare;</w:t>
      </w:r>
    </w:p>
    <w:p w14:paraId="4789F9CF" w14:textId="2B5AB80A" w:rsidR="005076C0" w:rsidRPr="006C4BAB" w:rsidRDefault="0027134E" w:rsidP="00921483">
      <w:pPr>
        <w:spacing w:before="120" w:after="120" w:line="276" w:lineRule="auto"/>
        <w:ind w:left="426" w:right="-28" w:firstLine="283"/>
        <w:rPr>
          <w:rFonts w:ascii="Times New Roman" w:hAnsi="Times New Roman"/>
          <w:sz w:val="24"/>
          <w:lang w:val="ro-RO"/>
        </w:rPr>
      </w:pPr>
      <w:r w:rsidRPr="006C4BAB">
        <w:rPr>
          <w:rFonts w:ascii="Times New Roman" w:hAnsi="Times New Roman"/>
          <w:sz w:val="24"/>
          <w:lang w:val="ro-RO"/>
        </w:rPr>
        <w:t>6. Recomandări privind îmbunătățirea impleme</w:t>
      </w:r>
      <w:r w:rsidR="00EC6915" w:rsidRPr="006C4BAB">
        <w:rPr>
          <w:rFonts w:ascii="Times New Roman" w:hAnsi="Times New Roman"/>
          <w:sz w:val="24"/>
          <w:lang w:val="ro-RO"/>
        </w:rPr>
        <w:t xml:space="preserve">ntării măsurilor din </w:t>
      </w:r>
      <w:r w:rsidR="002F2528" w:rsidRPr="006C4BAB">
        <w:rPr>
          <w:rFonts w:ascii="Times New Roman" w:hAnsi="Times New Roman"/>
          <w:sz w:val="24"/>
          <w:lang w:val="ro-RO"/>
        </w:rPr>
        <w:t>PGDMB</w:t>
      </w:r>
      <w:r w:rsidR="00EC6915" w:rsidRPr="006C4BAB">
        <w:rPr>
          <w:rFonts w:ascii="Times New Roman" w:hAnsi="Times New Roman"/>
          <w:sz w:val="24"/>
          <w:lang w:val="ro-RO"/>
        </w:rPr>
        <w:t>.</w:t>
      </w:r>
    </w:p>
    <w:p w14:paraId="13414415" w14:textId="77777777" w:rsidR="005076C0" w:rsidRPr="006C4BAB" w:rsidRDefault="005076C0" w:rsidP="00921483">
      <w:pPr>
        <w:spacing w:line="276" w:lineRule="auto"/>
        <w:ind w:left="1701" w:right="-29" w:hanging="283"/>
        <w:rPr>
          <w:rFonts w:ascii="Times New Roman" w:hAnsi="Times New Roman"/>
          <w:sz w:val="24"/>
          <w:lang w:val="ro-RO"/>
        </w:rPr>
      </w:pPr>
    </w:p>
    <w:p w14:paraId="49DD90DA" w14:textId="567DB429" w:rsidR="005076C0" w:rsidRPr="006C4BAB" w:rsidRDefault="00B52337" w:rsidP="00B52337">
      <w:pPr>
        <w:spacing w:line="276" w:lineRule="auto"/>
        <w:ind w:right="-29"/>
        <w:rPr>
          <w:rFonts w:ascii="Times New Roman" w:hAnsi="Times New Roman"/>
          <w:sz w:val="24"/>
          <w:lang w:val="ro-RO"/>
        </w:rPr>
      </w:pPr>
      <w:r w:rsidRPr="006C4BAB">
        <w:rPr>
          <w:rFonts w:ascii="Times New Roman" w:hAnsi="Times New Roman"/>
          <w:sz w:val="24"/>
          <w:lang w:val="ro-RO"/>
        </w:rPr>
        <w:tab/>
      </w:r>
      <w:r w:rsidR="008C29F5" w:rsidRPr="006C4BAB">
        <w:rPr>
          <w:rFonts w:ascii="Times New Roman" w:hAnsi="Times New Roman"/>
          <w:sz w:val="24"/>
          <w:lang w:val="ro-RO"/>
        </w:rPr>
        <w:t>Raportul de monitorizare va fi transmis către Agenția Națională pentru Protecția Mediului</w:t>
      </w:r>
      <w:r w:rsidR="000F0AF2" w:rsidRPr="006C4BAB">
        <w:rPr>
          <w:rFonts w:ascii="Times New Roman" w:hAnsi="Times New Roman"/>
          <w:sz w:val="24"/>
          <w:lang w:val="ro-RO"/>
        </w:rPr>
        <w:t xml:space="preserve">, Primăria Municipiului Bucureşti şi </w:t>
      </w:r>
      <w:r w:rsidR="008C29F5" w:rsidRPr="006C4BAB">
        <w:rPr>
          <w:rFonts w:ascii="Times New Roman" w:hAnsi="Times New Roman"/>
          <w:sz w:val="24"/>
          <w:lang w:val="ro-RO"/>
        </w:rPr>
        <w:t xml:space="preserve">va fi pus la dispoziția publicului și </w:t>
      </w:r>
      <w:r w:rsidR="00EC6915" w:rsidRPr="006C4BAB">
        <w:rPr>
          <w:rFonts w:ascii="Times New Roman" w:hAnsi="Times New Roman"/>
          <w:sz w:val="24"/>
          <w:lang w:val="ro-RO"/>
        </w:rPr>
        <w:t xml:space="preserve">a </w:t>
      </w:r>
      <w:r w:rsidR="008C29F5" w:rsidRPr="006C4BAB">
        <w:rPr>
          <w:rFonts w:ascii="Times New Roman" w:hAnsi="Times New Roman"/>
          <w:sz w:val="24"/>
          <w:lang w:val="ro-RO"/>
        </w:rPr>
        <w:t xml:space="preserve">altor organizații interesate prin publicarea </w:t>
      </w:r>
      <w:r w:rsidR="00EC6915" w:rsidRPr="006C4BAB">
        <w:rPr>
          <w:rFonts w:ascii="Times New Roman" w:hAnsi="Times New Roman"/>
          <w:sz w:val="24"/>
          <w:lang w:val="ro-RO"/>
        </w:rPr>
        <w:t xml:space="preserve">pe pagina de internet </w:t>
      </w:r>
      <w:r w:rsidR="000F0AF2" w:rsidRPr="006C4BAB">
        <w:rPr>
          <w:rFonts w:ascii="Times New Roman" w:hAnsi="Times New Roman"/>
          <w:sz w:val="24"/>
          <w:lang w:val="ro-RO"/>
        </w:rPr>
        <w:t>a Agenției pentru Protecția Mediului Bucureşti (</w:t>
      </w:r>
      <w:hyperlink r:id="rId8" w:history="1">
        <w:r w:rsidR="000F0AF2" w:rsidRPr="006C4BAB">
          <w:rPr>
            <w:rStyle w:val="Hyperlink"/>
            <w:rFonts w:ascii="Times New Roman" w:hAnsi="Times New Roman"/>
            <w:color w:val="auto"/>
            <w:sz w:val="24"/>
            <w:lang w:val="ro-RO"/>
          </w:rPr>
          <w:t>http://apmbuc.anpm.ro</w:t>
        </w:r>
      </w:hyperlink>
      <w:r w:rsidR="000F0AF2" w:rsidRPr="006C4BAB">
        <w:rPr>
          <w:rFonts w:ascii="Times New Roman" w:hAnsi="Times New Roman"/>
          <w:sz w:val="24"/>
          <w:lang w:val="ro-RO"/>
        </w:rPr>
        <w:t xml:space="preserve">) şi </w:t>
      </w:r>
      <w:r w:rsidR="00EC6915" w:rsidRPr="006C4BAB">
        <w:rPr>
          <w:rFonts w:ascii="Times New Roman" w:hAnsi="Times New Roman"/>
          <w:sz w:val="24"/>
          <w:lang w:val="ro-RO"/>
        </w:rPr>
        <w:t xml:space="preserve">a </w:t>
      </w:r>
      <w:r w:rsidR="000F0AF2" w:rsidRPr="006C4BAB">
        <w:rPr>
          <w:rFonts w:ascii="Times New Roman" w:hAnsi="Times New Roman"/>
          <w:sz w:val="24"/>
          <w:lang w:val="ro-RO"/>
        </w:rPr>
        <w:t>Primăriei</w:t>
      </w:r>
      <w:r w:rsidR="009E38DF" w:rsidRPr="006C4BAB">
        <w:rPr>
          <w:rFonts w:ascii="Times New Roman" w:hAnsi="Times New Roman"/>
          <w:sz w:val="24"/>
          <w:lang w:val="ro-RO"/>
        </w:rPr>
        <w:t xml:space="preserve"> Municipiului Bucureşti </w:t>
      </w:r>
      <w:r w:rsidRPr="006C4BAB">
        <w:rPr>
          <w:rFonts w:ascii="Times New Roman" w:hAnsi="Times New Roman"/>
          <w:sz w:val="24"/>
          <w:lang w:val="ro-RO"/>
        </w:rPr>
        <w:t>(</w:t>
      </w:r>
      <w:r w:rsidR="00ED3105" w:rsidRPr="006C4BAB">
        <w:rPr>
          <w:rFonts w:ascii="Times New Roman" w:hAnsi="Times New Roman"/>
          <w:sz w:val="24"/>
          <w:lang w:val="ro-RO"/>
        </w:rPr>
        <w:t>https://www.pmb</w:t>
      </w:r>
      <w:r w:rsidRPr="006C4BAB">
        <w:rPr>
          <w:rFonts w:ascii="Times New Roman" w:hAnsi="Times New Roman"/>
          <w:sz w:val="24"/>
          <w:lang w:val="ro-RO"/>
        </w:rPr>
        <w:t>.ro)</w:t>
      </w:r>
      <w:r w:rsidR="000F0AF2" w:rsidRPr="006C4BAB">
        <w:rPr>
          <w:rFonts w:ascii="Times New Roman" w:hAnsi="Times New Roman"/>
          <w:sz w:val="24"/>
          <w:lang w:val="ro-RO"/>
        </w:rPr>
        <w:t>.</w:t>
      </w:r>
    </w:p>
    <w:p w14:paraId="3050C501" w14:textId="77777777" w:rsidR="00782F01" w:rsidRPr="006C7697" w:rsidRDefault="00782F01" w:rsidP="00782F01">
      <w:pPr>
        <w:spacing w:line="276" w:lineRule="auto"/>
        <w:ind w:right="-29"/>
        <w:rPr>
          <w:rFonts w:ascii="Times New Roman" w:hAnsi="Times New Roman"/>
          <w:color w:val="00B050"/>
          <w:sz w:val="24"/>
          <w:lang w:val="ro-RO"/>
        </w:rPr>
      </w:pPr>
    </w:p>
    <w:p w14:paraId="16446F32" w14:textId="77777777" w:rsidR="005076C0" w:rsidRPr="00562B02" w:rsidRDefault="005076C0">
      <w:pPr>
        <w:spacing w:line="276" w:lineRule="auto"/>
        <w:ind w:left="1701" w:right="-29" w:hanging="283"/>
        <w:rPr>
          <w:rFonts w:ascii="Times New Roman" w:hAnsi="Times New Roman"/>
          <w:sz w:val="24"/>
          <w:lang w:val="ro-RO"/>
        </w:rPr>
      </w:pPr>
    </w:p>
    <w:p w14:paraId="5A6A7C52" w14:textId="77777777" w:rsidR="005076C0" w:rsidRPr="00562B02" w:rsidRDefault="005076C0">
      <w:pPr>
        <w:spacing w:line="276" w:lineRule="auto"/>
        <w:ind w:left="1701" w:right="-29" w:hanging="283"/>
        <w:rPr>
          <w:rFonts w:ascii="Times New Roman" w:hAnsi="Times New Roman"/>
          <w:sz w:val="24"/>
          <w:lang w:val="ro-RO"/>
        </w:rPr>
      </w:pPr>
    </w:p>
    <w:p w14:paraId="4230479B" w14:textId="77777777" w:rsidR="005076C0" w:rsidRPr="00562B02" w:rsidRDefault="005076C0">
      <w:pPr>
        <w:spacing w:line="276" w:lineRule="auto"/>
        <w:ind w:left="1701" w:right="-29" w:hanging="283"/>
        <w:rPr>
          <w:rFonts w:ascii="Times New Roman" w:hAnsi="Times New Roman"/>
          <w:sz w:val="24"/>
          <w:lang w:val="ro-RO"/>
        </w:rPr>
      </w:pPr>
    </w:p>
    <w:p w14:paraId="5137DBC6" w14:textId="77777777" w:rsidR="005076C0" w:rsidRPr="00562B02" w:rsidRDefault="005076C0">
      <w:pPr>
        <w:spacing w:line="276" w:lineRule="auto"/>
        <w:ind w:left="1701" w:right="-29" w:hanging="283"/>
        <w:rPr>
          <w:rFonts w:ascii="Times New Roman" w:hAnsi="Times New Roman"/>
          <w:sz w:val="24"/>
          <w:lang w:val="ro-RO"/>
        </w:rPr>
      </w:pPr>
    </w:p>
    <w:p w14:paraId="66F72C4B" w14:textId="77777777" w:rsidR="005076C0" w:rsidRPr="00562B02" w:rsidRDefault="005076C0">
      <w:pPr>
        <w:spacing w:line="276" w:lineRule="auto"/>
        <w:ind w:left="1701" w:right="-29" w:hanging="283"/>
        <w:rPr>
          <w:rFonts w:ascii="Times New Roman" w:hAnsi="Times New Roman"/>
          <w:sz w:val="24"/>
          <w:lang w:val="ro-RO"/>
        </w:rPr>
      </w:pPr>
    </w:p>
    <w:p w14:paraId="336B32A2" w14:textId="77777777" w:rsidR="005076C0" w:rsidRPr="00562B02" w:rsidRDefault="005076C0">
      <w:pPr>
        <w:spacing w:line="276" w:lineRule="auto"/>
        <w:ind w:left="1701" w:right="-29" w:hanging="283"/>
        <w:rPr>
          <w:rFonts w:ascii="Times New Roman" w:hAnsi="Times New Roman"/>
          <w:sz w:val="24"/>
          <w:lang w:val="ro-RO"/>
        </w:rPr>
      </w:pPr>
    </w:p>
    <w:p w14:paraId="32822E38" w14:textId="77777777" w:rsidR="005076C0" w:rsidRPr="00562B02" w:rsidRDefault="005076C0">
      <w:pPr>
        <w:spacing w:line="276" w:lineRule="auto"/>
        <w:ind w:left="1701" w:right="-29" w:hanging="283"/>
        <w:rPr>
          <w:rFonts w:ascii="Times New Roman" w:hAnsi="Times New Roman"/>
          <w:sz w:val="24"/>
          <w:lang w:val="ro-RO"/>
        </w:rPr>
      </w:pPr>
    </w:p>
    <w:p w14:paraId="4733EB1E" w14:textId="77777777" w:rsidR="005076C0" w:rsidRPr="00562B02" w:rsidRDefault="005076C0">
      <w:pPr>
        <w:spacing w:line="276" w:lineRule="auto"/>
        <w:ind w:left="1701" w:right="-29" w:hanging="283"/>
        <w:rPr>
          <w:rFonts w:ascii="Times New Roman" w:hAnsi="Times New Roman"/>
          <w:sz w:val="24"/>
          <w:lang w:val="ro-RO"/>
        </w:rPr>
      </w:pPr>
    </w:p>
    <w:p w14:paraId="2DCFB065" w14:textId="77777777" w:rsidR="005076C0" w:rsidRPr="00562B02" w:rsidRDefault="005076C0">
      <w:pPr>
        <w:spacing w:line="276" w:lineRule="auto"/>
        <w:ind w:left="1701" w:right="-29" w:hanging="283"/>
        <w:rPr>
          <w:rFonts w:ascii="Times New Roman" w:hAnsi="Times New Roman"/>
          <w:sz w:val="24"/>
          <w:lang w:val="ro-RO"/>
        </w:rPr>
      </w:pPr>
    </w:p>
    <w:p w14:paraId="13AEEC02" w14:textId="77777777" w:rsidR="005076C0" w:rsidRPr="00562B02" w:rsidRDefault="005076C0">
      <w:pPr>
        <w:spacing w:line="276" w:lineRule="auto"/>
        <w:ind w:left="1701" w:right="-29" w:hanging="283"/>
        <w:rPr>
          <w:rFonts w:ascii="Times New Roman" w:hAnsi="Times New Roman"/>
          <w:sz w:val="24"/>
          <w:lang w:val="ro-RO"/>
        </w:rPr>
      </w:pPr>
    </w:p>
    <w:p w14:paraId="70DCB1F8" w14:textId="77777777" w:rsidR="005076C0" w:rsidRPr="00562B02" w:rsidRDefault="005076C0">
      <w:pPr>
        <w:spacing w:line="276" w:lineRule="auto"/>
        <w:ind w:left="1701" w:right="-29" w:hanging="283"/>
        <w:rPr>
          <w:rFonts w:ascii="Times New Roman" w:hAnsi="Times New Roman"/>
          <w:sz w:val="24"/>
          <w:lang w:val="ro-RO"/>
        </w:rPr>
      </w:pPr>
    </w:p>
    <w:p w14:paraId="5DA46743" w14:textId="66DC0B6E" w:rsidR="005076C0" w:rsidRPr="00562B02" w:rsidRDefault="005076C0">
      <w:pPr>
        <w:spacing w:line="276" w:lineRule="auto"/>
        <w:ind w:left="1701" w:right="-29" w:hanging="283"/>
        <w:rPr>
          <w:rFonts w:ascii="Times New Roman" w:hAnsi="Times New Roman"/>
          <w:sz w:val="24"/>
          <w:lang w:val="ro-RO"/>
        </w:rPr>
      </w:pPr>
    </w:p>
    <w:p w14:paraId="1704F8D4" w14:textId="77777777" w:rsidR="004A64E8" w:rsidRPr="00562B02" w:rsidRDefault="004A64E8" w:rsidP="00F53254">
      <w:pPr>
        <w:spacing w:line="276" w:lineRule="auto"/>
        <w:ind w:right="-29"/>
        <w:rPr>
          <w:rFonts w:ascii="Times New Roman" w:hAnsi="Times New Roman"/>
          <w:sz w:val="24"/>
          <w:lang w:val="ro-RO"/>
        </w:rPr>
      </w:pPr>
    </w:p>
    <w:p w14:paraId="214A859C" w14:textId="0EEF63BC" w:rsidR="0048650F" w:rsidRPr="00562B02" w:rsidRDefault="0027134E" w:rsidP="00B70834">
      <w:pPr>
        <w:pStyle w:val="Heading1"/>
      </w:pPr>
      <w:bookmarkStart w:id="3" w:name="_Toc78977539"/>
      <w:bookmarkStart w:id="4" w:name="_Toc93957234"/>
      <w:bookmarkEnd w:id="0"/>
      <w:r w:rsidRPr="00562B02">
        <w:lastRenderedPageBreak/>
        <w:t>1. Monitorizarea factorilor relevanţi pentru proiecţi</w:t>
      </w:r>
      <w:bookmarkEnd w:id="3"/>
      <w:r w:rsidRPr="00562B02">
        <w:t>A GENERĂRII DEȘEURILOR</w:t>
      </w:r>
      <w:bookmarkStart w:id="5" w:name="_Toc78977540"/>
      <w:bookmarkEnd w:id="4"/>
    </w:p>
    <w:p w14:paraId="75731319" w14:textId="2058DE7A" w:rsidR="000C418F" w:rsidRPr="006C4BAB" w:rsidRDefault="000C418F" w:rsidP="00585A56">
      <w:pPr>
        <w:spacing w:after="120" w:line="276" w:lineRule="auto"/>
        <w:ind w:right="142" w:firstLine="709"/>
        <w:rPr>
          <w:rFonts w:ascii="Times New Roman" w:hAnsi="Times New Roman"/>
          <w:sz w:val="24"/>
          <w:szCs w:val="24"/>
          <w:bdr w:val="none" w:sz="0" w:space="0" w:color="auto" w:frame="1"/>
          <w:shd w:val="clear" w:color="auto" w:fill="FFFFFF"/>
          <w:lang w:val="ro-RO"/>
        </w:rPr>
      </w:pPr>
      <w:r w:rsidRPr="006C4BAB">
        <w:rPr>
          <w:rFonts w:ascii="Times New Roman" w:hAnsi="Times New Roman"/>
          <w:sz w:val="24"/>
          <w:szCs w:val="24"/>
          <w:bdr w:val="none" w:sz="0" w:space="0" w:color="auto" w:frame="1"/>
          <w:shd w:val="clear" w:color="auto" w:fill="FFFFFF"/>
          <w:lang w:val="ro-RO"/>
        </w:rPr>
        <w:t>Proiecția generării deșeurilor municipale</w:t>
      </w:r>
      <w:r w:rsidR="001A0854" w:rsidRPr="006C4BAB">
        <w:rPr>
          <w:rFonts w:ascii="Times New Roman" w:hAnsi="Times New Roman"/>
          <w:sz w:val="24"/>
          <w:szCs w:val="24"/>
          <w:bdr w:val="none" w:sz="0" w:space="0" w:color="auto" w:frame="1"/>
          <w:shd w:val="clear" w:color="auto" w:fill="FFFFFF"/>
          <w:lang w:val="ro-RO"/>
        </w:rPr>
        <w:t xml:space="preserve">, a deşeurilor biodegradabile municipale, </w:t>
      </w:r>
      <w:r w:rsidRPr="006C4BAB">
        <w:rPr>
          <w:rFonts w:ascii="Times New Roman" w:hAnsi="Times New Roman"/>
          <w:sz w:val="24"/>
          <w:szCs w:val="24"/>
          <w:bdr w:val="none" w:sz="0" w:space="0" w:color="auto" w:frame="1"/>
          <w:shd w:val="clear" w:color="auto" w:fill="FFFFFF"/>
          <w:lang w:val="ro-RO"/>
        </w:rPr>
        <w:t>a deșeurilor din construcții și desființări</w:t>
      </w:r>
      <w:r w:rsidR="001A0854" w:rsidRPr="006C4BAB">
        <w:rPr>
          <w:rFonts w:ascii="Times New Roman" w:hAnsi="Times New Roman"/>
          <w:sz w:val="24"/>
          <w:szCs w:val="24"/>
          <w:bdr w:val="none" w:sz="0" w:space="0" w:color="auto" w:frame="1"/>
          <w:shd w:val="clear" w:color="auto" w:fill="FFFFFF"/>
          <w:lang w:val="ro-RO"/>
        </w:rPr>
        <w:t xml:space="preserve"> şi a nămolului de la staţiile de epurare orăşeneşti</w:t>
      </w:r>
      <w:r w:rsidRPr="006C4BAB">
        <w:rPr>
          <w:rFonts w:ascii="Times New Roman" w:hAnsi="Times New Roman"/>
          <w:sz w:val="24"/>
          <w:szCs w:val="24"/>
          <w:bdr w:val="none" w:sz="0" w:space="0" w:color="auto" w:frame="1"/>
          <w:shd w:val="clear" w:color="auto" w:fill="FFFFFF"/>
          <w:lang w:val="ro-RO"/>
        </w:rPr>
        <w:t xml:space="preserve"> a fost realizată în cadrul Capitolului 5 "Proiecții" al P</w:t>
      </w:r>
      <w:r w:rsidR="001A0854" w:rsidRPr="006C4BAB">
        <w:rPr>
          <w:rFonts w:ascii="Times New Roman" w:hAnsi="Times New Roman"/>
          <w:sz w:val="24"/>
          <w:szCs w:val="24"/>
          <w:bdr w:val="none" w:sz="0" w:space="0" w:color="auto" w:frame="1"/>
          <w:shd w:val="clear" w:color="auto" w:fill="FFFFFF"/>
          <w:lang w:val="ro-RO"/>
        </w:rPr>
        <w:t>GDMB</w:t>
      </w:r>
      <w:r w:rsidRPr="006C4BAB">
        <w:rPr>
          <w:rFonts w:ascii="Times New Roman" w:hAnsi="Times New Roman"/>
          <w:sz w:val="24"/>
          <w:szCs w:val="24"/>
          <w:bdr w:val="none" w:sz="0" w:space="0" w:color="auto" w:frame="1"/>
          <w:shd w:val="clear" w:color="auto" w:fill="FFFFFF"/>
          <w:lang w:val="ro-RO"/>
        </w:rPr>
        <w:t>. Conform PNGD, perioada de planificare a PGD</w:t>
      </w:r>
      <w:r w:rsidR="001A0854" w:rsidRPr="006C4BAB">
        <w:rPr>
          <w:rFonts w:ascii="Times New Roman" w:hAnsi="Times New Roman"/>
          <w:sz w:val="24"/>
          <w:szCs w:val="24"/>
          <w:bdr w:val="none" w:sz="0" w:space="0" w:color="auto" w:frame="1"/>
          <w:shd w:val="clear" w:color="auto" w:fill="FFFFFF"/>
          <w:lang w:val="ro-RO"/>
        </w:rPr>
        <w:t xml:space="preserve">MB </w:t>
      </w:r>
      <w:r w:rsidRPr="006C4BAB">
        <w:rPr>
          <w:rFonts w:ascii="Times New Roman" w:hAnsi="Times New Roman"/>
          <w:sz w:val="24"/>
          <w:szCs w:val="24"/>
          <w:bdr w:val="none" w:sz="0" w:space="0" w:color="auto" w:frame="1"/>
          <w:shd w:val="clear" w:color="auto" w:fill="FFFFFF"/>
          <w:lang w:val="ro-RO"/>
        </w:rPr>
        <w:t>este 20</w:t>
      </w:r>
      <w:r w:rsidR="001A0854" w:rsidRPr="006C4BAB">
        <w:rPr>
          <w:rFonts w:ascii="Times New Roman" w:hAnsi="Times New Roman"/>
          <w:sz w:val="24"/>
          <w:szCs w:val="24"/>
          <w:bdr w:val="none" w:sz="0" w:space="0" w:color="auto" w:frame="1"/>
          <w:shd w:val="clear" w:color="auto" w:fill="FFFFFF"/>
          <w:lang w:val="ro-RO"/>
        </w:rPr>
        <w:t>20</w:t>
      </w:r>
      <w:r w:rsidR="004C5753" w:rsidRPr="006C4BAB">
        <w:rPr>
          <w:rFonts w:ascii="Times New Roman" w:hAnsi="Times New Roman"/>
          <w:sz w:val="24"/>
          <w:szCs w:val="24"/>
          <w:bdr w:val="none" w:sz="0" w:space="0" w:color="auto" w:frame="1"/>
          <w:shd w:val="clear" w:color="auto" w:fill="FFFFFF"/>
          <w:lang w:val="ro-RO"/>
        </w:rPr>
        <w:t>–</w:t>
      </w:r>
      <w:r w:rsidRPr="006C4BAB">
        <w:rPr>
          <w:rFonts w:ascii="Times New Roman" w:hAnsi="Times New Roman"/>
          <w:sz w:val="24"/>
          <w:szCs w:val="24"/>
          <w:bdr w:val="none" w:sz="0" w:space="0" w:color="auto" w:frame="1"/>
          <w:shd w:val="clear" w:color="auto" w:fill="FFFFFF"/>
          <w:lang w:val="ro-RO"/>
        </w:rPr>
        <w:t xml:space="preserve">2025. </w:t>
      </w:r>
    </w:p>
    <w:p w14:paraId="23C39289" w14:textId="39AE50EA" w:rsidR="00C76F9E" w:rsidRPr="006C4BAB" w:rsidRDefault="009E1883" w:rsidP="00585A56">
      <w:pPr>
        <w:spacing w:after="120" w:line="276" w:lineRule="auto"/>
        <w:ind w:right="142" w:firstLine="709"/>
        <w:rPr>
          <w:rFonts w:ascii="Times New Roman" w:hAnsi="Times New Roman"/>
          <w:sz w:val="24"/>
          <w:szCs w:val="24"/>
          <w:lang w:val="ro-RO"/>
        </w:rPr>
      </w:pPr>
      <w:r w:rsidRPr="006C4BAB">
        <w:rPr>
          <w:rFonts w:ascii="Times New Roman" w:hAnsi="Times New Roman"/>
          <w:sz w:val="24"/>
          <w:szCs w:val="24"/>
          <w:lang w:val="ro-RO"/>
        </w:rPr>
        <w:t>Factori</w:t>
      </w:r>
      <w:r w:rsidR="001F1626" w:rsidRPr="006C4BAB">
        <w:rPr>
          <w:rFonts w:ascii="Times New Roman" w:hAnsi="Times New Roman"/>
          <w:sz w:val="24"/>
          <w:szCs w:val="24"/>
          <w:lang w:val="ro-RO"/>
        </w:rPr>
        <w:t>i</w:t>
      </w:r>
      <w:r w:rsidRPr="006C4BAB">
        <w:rPr>
          <w:rFonts w:ascii="Times New Roman" w:hAnsi="Times New Roman"/>
          <w:sz w:val="24"/>
          <w:szCs w:val="24"/>
          <w:lang w:val="ro-RO"/>
        </w:rPr>
        <w:t xml:space="preserve"> </w:t>
      </w:r>
      <w:r w:rsidR="006B6F40" w:rsidRPr="006C4BAB">
        <w:rPr>
          <w:rFonts w:ascii="Times New Roman" w:hAnsi="Times New Roman"/>
          <w:sz w:val="24"/>
          <w:szCs w:val="24"/>
          <w:lang w:val="ro-RO"/>
        </w:rPr>
        <w:t>relevanți</w:t>
      </w:r>
      <w:r w:rsidRPr="006C4BAB">
        <w:rPr>
          <w:rFonts w:ascii="Times New Roman" w:hAnsi="Times New Roman"/>
          <w:sz w:val="24"/>
          <w:szCs w:val="24"/>
          <w:lang w:val="ro-RO"/>
        </w:rPr>
        <w:t xml:space="preserve"> pentru </w:t>
      </w:r>
      <w:r w:rsidR="006B6F40" w:rsidRPr="006C4BAB">
        <w:rPr>
          <w:rFonts w:ascii="Times New Roman" w:hAnsi="Times New Roman"/>
          <w:sz w:val="24"/>
          <w:szCs w:val="24"/>
          <w:lang w:val="ro-RO"/>
        </w:rPr>
        <w:t>proiecția</w:t>
      </w:r>
      <w:r w:rsidRPr="006C4BAB">
        <w:rPr>
          <w:rFonts w:ascii="Times New Roman" w:hAnsi="Times New Roman"/>
          <w:sz w:val="24"/>
          <w:szCs w:val="24"/>
          <w:lang w:val="ro-RO"/>
        </w:rPr>
        <w:t xml:space="preserve"> generării </w:t>
      </w:r>
      <w:r w:rsidR="006B6F40" w:rsidRPr="006C4BAB">
        <w:rPr>
          <w:rFonts w:ascii="Times New Roman" w:hAnsi="Times New Roman"/>
          <w:sz w:val="24"/>
          <w:szCs w:val="24"/>
          <w:lang w:val="ro-RO"/>
        </w:rPr>
        <w:t>deșeurilor</w:t>
      </w:r>
      <w:r w:rsidRPr="006C4BAB">
        <w:rPr>
          <w:rFonts w:ascii="Times New Roman" w:hAnsi="Times New Roman"/>
          <w:sz w:val="24"/>
          <w:szCs w:val="24"/>
          <w:lang w:val="ro-RO"/>
        </w:rPr>
        <w:t xml:space="preserve">, a căror evoluție a fost </w:t>
      </w:r>
      <w:r w:rsidR="00455FBA" w:rsidRPr="006C4BAB">
        <w:rPr>
          <w:rFonts w:ascii="Times New Roman" w:hAnsi="Times New Roman"/>
          <w:sz w:val="24"/>
          <w:szCs w:val="24"/>
          <w:lang w:val="ro-RO"/>
        </w:rPr>
        <w:t>evaluată</w:t>
      </w:r>
      <w:r w:rsidR="00F53254" w:rsidRPr="006C4BAB">
        <w:rPr>
          <w:rFonts w:ascii="Times New Roman" w:hAnsi="Times New Roman"/>
          <w:sz w:val="24"/>
          <w:szCs w:val="24"/>
          <w:lang w:val="ro-RO"/>
        </w:rPr>
        <w:t xml:space="preserve"> în cadrul prezentului raport</w:t>
      </w:r>
      <w:r w:rsidRPr="006C4BAB">
        <w:rPr>
          <w:rFonts w:ascii="Times New Roman" w:hAnsi="Times New Roman"/>
          <w:sz w:val="24"/>
          <w:szCs w:val="24"/>
          <w:lang w:val="ro-RO"/>
        </w:rPr>
        <w:t xml:space="preserve"> sunt</w:t>
      </w:r>
      <w:r w:rsidR="00F53254" w:rsidRPr="006C4BAB">
        <w:rPr>
          <w:rFonts w:ascii="Times New Roman" w:hAnsi="Times New Roman"/>
          <w:sz w:val="24"/>
          <w:szCs w:val="24"/>
          <w:lang w:val="ro-RO"/>
        </w:rPr>
        <w:t xml:space="preserve"> următorii</w:t>
      </w:r>
      <w:r w:rsidR="00A046DD" w:rsidRPr="006C4BAB">
        <w:rPr>
          <w:rFonts w:ascii="Times New Roman" w:hAnsi="Times New Roman"/>
          <w:sz w:val="24"/>
          <w:szCs w:val="24"/>
          <w:lang w:val="ro-RO"/>
        </w:rPr>
        <w:t>: populaţia rezidentă,</w:t>
      </w:r>
      <w:r w:rsidRPr="006C4BAB">
        <w:rPr>
          <w:rFonts w:ascii="Times New Roman" w:hAnsi="Times New Roman"/>
          <w:sz w:val="24"/>
          <w:szCs w:val="24"/>
          <w:lang w:val="ro-RO"/>
        </w:rPr>
        <w:t xml:space="preserve"> indicele de generare a deşeurilor</w:t>
      </w:r>
      <w:r w:rsidR="00A046DD" w:rsidRPr="006C4BAB">
        <w:rPr>
          <w:rFonts w:ascii="Times New Roman" w:hAnsi="Times New Roman"/>
          <w:sz w:val="24"/>
          <w:szCs w:val="24"/>
          <w:lang w:val="ro-RO"/>
        </w:rPr>
        <w:t xml:space="preserve"> menajere, respectiv municipale,</w:t>
      </w:r>
      <w:r w:rsidRPr="006C4BAB">
        <w:rPr>
          <w:rFonts w:ascii="Times New Roman" w:hAnsi="Times New Roman"/>
          <w:sz w:val="24"/>
          <w:szCs w:val="24"/>
          <w:lang w:val="ro-RO"/>
        </w:rPr>
        <w:t xml:space="preserve"> </w:t>
      </w:r>
      <w:r w:rsidR="006B6F40" w:rsidRPr="006C4BAB">
        <w:rPr>
          <w:rFonts w:ascii="Times New Roman" w:hAnsi="Times New Roman"/>
          <w:sz w:val="24"/>
          <w:szCs w:val="24"/>
          <w:lang w:val="ro-RO"/>
        </w:rPr>
        <w:t>compoziția</w:t>
      </w:r>
      <w:r w:rsidR="00A046DD" w:rsidRPr="006C4BAB">
        <w:rPr>
          <w:rFonts w:ascii="Times New Roman" w:hAnsi="Times New Roman"/>
          <w:sz w:val="24"/>
          <w:szCs w:val="24"/>
          <w:lang w:val="ro-RO"/>
        </w:rPr>
        <w:t xml:space="preserve"> deşeurilor,</w:t>
      </w:r>
      <w:r w:rsidRPr="006C4BAB">
        <w:rPr>
          <w:rFonts w:ascii="Times New Roman" w:hAnsi="Times New Roman"/>
          <w:sz w:val="24"/>
          <w:szCs w:val="24"/>
          <w:lang w:val="ro-RO"/>
        </w:rPr>
        <w:t xml:space="preserve"> indicatoru</w:t>
      </w:r>
      <w:r w:rsidR="00A046DD" w:rsidRPr="006C4BAB">
        <w:rPr>
          <w:rFonts w:ascii="Times New Roman" w:hAnsi="Times New Roman"/>
          <w:sz w:val="24"/>
          <w:szCs w:val="24"/>
          <w:lang w:val="ro-RO"/>
        </w:rPr>
        <w:t>l economic PIB/capita</w:t>
      </w:r>
      <w:r w:rsidR="00BF34D9" w:rsidRPr="006C4BAB">
        <w:rPr>
          <w:rFonts w:ascii="Times New Roman" w:hAnsi="Times New Roman"/>
          <w:sz w:val="24"/>
          <w:szCs w:val="24"/>
          <w:lang w:val="ro-RO"/>
        </w:rPr>
        <w:t xml:space="preserve">, </w:t>
      </w:r>
      <w:r w:rsidR="00DE16EC" w:rsidRPr="006C4BAB">
        <w:rPr>
          <w:rFonts w:ascii="Times New Roman" w:hAnsi="Times New Roman"/>
          <w:sz w:val="24"/>
          <w:szCs w:val="24"/>
          <w:lang w:val="ro-RO"/>
        </w:rPr>
        <w:t>indicele</w:t>
      </w:r>
      <w:r w:rsidRPr="006C4BAB">
        <w:rPr>
          <w:rFonts w:ascii="Times New Roman" w:hAnsi="Times New Roman"/>
          <w:sz w:val="24"/>
          <w:szCs w:val="24"/>
          <w:lang w:val="ro-RO"/>
        </w:rPr>
        <w:t xml:space="preserve"> de generare a </w:t>
      </w:r>
      <w:r w:rsidR="002D4295" w:rsidRPr="006C4BAB">
        <w:rPr>
          <w:rFonts w:ascii="Times New Roman" w:hAnsi="Times New Roman"/>
          <w:sz w:val="24"/>
          <w:szCs w:val="24"/>
          <w:lang w:val="ro-RO"/>
        </w:rPr>
        <w:t>deșeurilor</w:t>
      </w:r>
      <w:r w:rsidRPr="006C4BAB">
        <w:rPr>
          <w:rFonts w:ascii="Times New Roman" w:hAnsi="Times New Roman"/>
          <w:sz w:val="24"/>
          <w:szCs w:val="24"/>
          <w:lang w:val="ro-RO"/>
        </w:rPr>
        <w:t xml:space="preserve"> din </w:t>
      </w:r>
      <w:r w:rsidR="002D4295" w:rsidRPr="006C4BAB">
        <w:rPr>
          <w:rFonts w:ascii="Times New Roman" w:hAnsi="Times New Roman"/>
          <w:sz w:val="24"/>
          <w:szCs w:val="24"/>
          <w:lang w:val="ro-RO"/>
        </w:rPr>
        <w:t>construcții</w:t>
      </w:r>
      <w:r w:rsidRPr="006C4BAB">
        <w:rPr>
          <w:rFonts w:ascii="Times New Roman" w:hAnsi="Times New Roman"/>
          <w:sz w:val="24"/>
          <w:szCs w:val="24"/>
          <w:lang w:val="ro-RO"/>
        </w:rPr>
        <w:t xml:space="preserve"> şi </w:t>
      </w:r>
      <w:r w:rsidR="002D4295" w:rsidRPr="006C4BAB">
        <w:rPr>
          <w:rFonts w:ascii="Times New Roman" w:hAnsi="Times New Roman"/>
          <w:sz w:val="24"/>
          <w:szCs w:val="24"/>
          <w:lang w:val="ro-RO"/>
        </w:rPr>
        <w:t>desființări</w:t>
      </w:r>
      <w:r w:rsidR="00BA5642" w:rsidRPr="006C4BAB">
        <w:rPr>
          <w:rFonts w:ascii="Times New Roman" w:hAnsi="Times New Roman"/>
          <w:sz w:val="24"/>
          <w:szCs w:val="24"/>
          <w:lang w:val="ro-RO"/>
        </w:rPr>
        <w:t>.</w:t>
      </w:r>
    </w:p>
    <w:p w14:paraId="39730F31" w14:textId="5BFFB0F5" w:rsidR="009C5C55" w:rsidRPr="006C4BAB" w:rsidRDefault="0042782B" w:rsidP="00585A56">
      <w:pPr>
        <w:spacing w:after="120" w:line="276" w:lineRule="auto"/>
        <w:ind w:right="142" w:firstLine="709"/>
        <w:rPr>
          <w:rFonts w:ascii="Times New Roman" w:hAnsi="Times New Roman"/>
          <w:sz w:val="24"/>
          <w:szCs w:val="24"/>
          <w:lang w:val="ro-RO"/>
        </w:rPr>
      </w:pPr>
      <w:r w:rsidRPr="006C4BAB">
        <w:rPr>
          <w:rFonts w:ascii="Times New Roman" w:hAnsi="Times New Roman"/>
          <w:sz w:val="24"/>
          <w:szCs w:val="24"/>
          <w:lang w:val="ro-RO"/>
        </w:rPr>
        <w:t>Valorile actuale ale indicatorilor pentru anul monitorizat au fost comparate cu datele prognozate în cadrul PGD</w:t>
      </w:r>
      <w:r w:rsidR="00BF34D9" w:rsidRPr="006C4BAB">
        <w:rPr>
          <w:rFonts w:ascii="Times New Roman" w:hAnsi="Times New Roman"/>
          <w:sz w:val="24"/>
          <w:szCs w:val="24"/>
          <w:lang w:val="ro-RO"/>
        </w:rPr>
        <w:t xml:space="preserve">MB </w:t>
      </w:r>
      <w:r w:rsidRPr="006C4BAB">
        <w:rPr>
          <w:rFonts w:ascii="Times New Roman" w:hAnsi="Times New Roman"/>
          <w:sz w:val="24"/>
          <w:szCs w:val="24"/>
          <w:lang w:val="ro-RO"/>
        </w:rPr>
        <w:t xml:space="preserve">pentru același an. </w:t>
      </w:r>
      <w:r w:rsidR="00850C1D" w:rsidRPr="006C4BAB">
        <w:rPr>
          <w:rFonts w:ascii="Times New Roman" w:hAnsi="Times New Roman"/>
          <w:sz w:val="24"/>
          <w:szCs w:val="24"/>
          <w:lang w:val="ro-RO"/>
        </w:rPr>
        <w:t xml:space="preserve">Pentru fiecare dintre indicatorii monitorizați </w:t>
      </w:r>
      <w:r w:rsidR="001D5269" w:rsidRPr="006C4BAB">
        <w:rPr>
          <w:rFonts w:ascii="Times New Roman" w:hAnsi="Times New Roman"/>
          <w:sz w:val="24"/>
          <w:szCs w:val="24"/>
          <w:lang w:val="ro-RO"/>
        </w:rPr>
        <w:t xml:space="preserve">  </w:t>
      </w:r>
      <w:r w:rsidR="00850C1D" w:rsidRPr="006C4BAB">
        <w:rPr>
          <w:rFonts w:ascii="Times New Roman" w:hAnsi="Times New Roman"/>
          <w:sz w:val="24"/>
          <w:szCs w:val="24"/>
          <w:lang w:val="ro-RO"/>
        </w:rPr>
        <w:t xml:space="preserve">s-a determinat variația lor în </w:t>
      </w:r>
      <w:r w:rsidR="00F5573E" w:rsidRPr="006C4BAB">
        <w:rPr>
          <w:rFonts w:ascii="Times New Roman" w:hAnsi="Times New Roman"/>
          <w:sz w:val="24"/>
          <w:szCs w:val="24"/>
          <w:lang w:val="ro-RO"/>
        </w:rPr>
        <w:t xml:space="preserve">procente </w:t>
      </w:r>
      <w:r w:rsidR="00850C1D" w:rsidRPr="006C4BAB">
        <w:rPr>
          <w:rFonts w:ascii="Times New Roman" w:hAnsi="Times New Roman"/>
          <w:sz w:val="24"/>
          <w:szCs w:val="24"/>
          <w:lang w:val="ro-RO"/>
        </w:rPr>
        <w:t>% (</w:t>
      </w:r>
      <w:r w:rsidR="00F5573E" w:rsidRPr="006C4BAB">
        <w:rPr>
          <w:rFonts w:ascii="Times New Roman" w:hAnsi="Times New Roman"/>
          <w:sz w:val="24"/>
          <w:szCs w:val="24"/>
          <w:lang w:val="ro-RO"/>
        </w:rPr>
        <w:t xml:space="preserve">variație </w:t>
      </w:r>
      <w:r w:rsidR="00850C1D" w:rsidRPr="006C4BAB">
        <w:rPr>
          <w:rFonts w:ascii="Times New Roman" w:hAnsi="Times New Roman"/>
          <w:sz w:val="24"/>
          <w:szCs w:val="24"/>
          <w:lang w:val="ro-RO"/>
        </w:rPr>
        <w:t xml:space="preserve">constantă dacă valoarea calculată se află în intervalul 0–5%, </w:t>
      </w:r>
      <w:r w:rsidR="00F5573E" w:rsidRPr="006C4BAB">
        <w:rPr>
          <w:rFonts w:ascii="Times New Roman" w:hAnsi="Times New Roman"/>
          <w:sz w:val="24"/>
          <w:szCs w:val="24"/>
          <w:lang w:val="ro-RO"/>
        </w:rPr>
        <w:t xml:space="preserve">variație </w:t>
      </w:r>
      <w:r w:rsidR="00850C1D" w:rsidRPr="006C4BAB">
        <w:rPr>
          <w:rFonts w:ascii="Times New Roman" w:hAnsi="Times New Roman"/>
          <w:sz w:val="24"/>
          <w:szCs w:val="24"/>
          <w:lang w:val="ro-RO"/>
        </w:rPr>
        <w:t xml:space="preserve">pozitivă sau </w:t>
      </w:r>
      <w:r w:rsidR="00F5573E" w:rsidRPr="006C4BAB">
        <w:rPr>
          <w:rFonts w:ascii="Times New Roman" w:hAnsi="Times New Roman"/>
          <w:sz w:val="24"/>
          <w:szCs w:val="24"/>
          <w:lang w:val="ro-RO"/>
        </w:rPr>
        <w:t xml:space="preserve">variație </w:t>
      </w:r>
      <w:r w:rsidR="00850C1D" w:rsidRPr="006C4BAB">
        <w:rPr>
          <w:rFonts w:ascii="Times New Roman" w:hAnsi="Times New Roman"/>
          <w:sz w:val="24"/>
          <w:szCs w:val="24"/>
          <w:lang w:val="ro-RO"/>
        </w:rPr>
        <w:t>negativă dacă valoarea calculată este mai mare de 5%</w:t>
      </w:r>
      <w:r w:rsidR="00F5573E" w:rsidRPr="006C4BAB">
        <w:rPr>
          <w:rFonts w:ascii="Times New Roman" w:hAnsi="Times New Roman"/>
          <w:sz w:val="24"/>
          <w:szCs w:val="24"/>
          <w:lang w:val="ro-RO"/>
        </w:rPr>
        <w:t>)</w:t>
      </w:r>
      <w:r w:rsidR="00850C1D" w:rsidRPr="006C4BAB">
        <w:rPr>
          <w:rFonts w:ascii="Times New Roman" w:hAnsi="Times New Roman"/>
          <w:sz w:val="24"/>
          <w:szCs w:val="24"/>
          <w:lang w:val="ro-RO"/>
        </w:rPr>
        <w:t xml:space="preserve">. </w:t>
      </w:r>
      <w:r w:rsidR="004C5753" w:rsidRPr="006C4BAB">
        <w:rPr>
          <w:rFonts w:ascii="Times New Roman" w:hAnsi="Times New Roman"/>
          <w:sz w:val="24"/>
          <w:szCs w:val="24"/>
          <w:lang w:val="ro-RO"/>
        </w:rPr>
        <w:t>Pentru evaluarea tendinței cantităților de deșeuri și a indicelui de generare a deșeurilor menajere, respectiv municipale se consider</w:t>
      </w:r>
      <w:r w:rsidR="008623B0" w:rsidRPr="006C4BAB">
        <w:rPr>
          <w:rFonts w:ascii="Times New Roman" w:hAnsi="Times New Roman"/>
          <w:sz w:val="24"/>
          <w:szCs w:val="24"/>
          <w:lang w:val="ro-RO"/>
        </w:rPr>
        <w:t>ă</w:t>
      </w:r>
      <w:r w:rsidR="004C5753" w:rsidRPr="006C4BAB">
        <w:rPr>
          <w:rFonts w:ascii="Times New Roman" w:hAnsi="Times New Roman"/>
          <w:sz w:val="24"/>
          <w:szCs w:val="24"/>
          <w:lang w:val="ro-RO"/>
        </w:rPr>
        <w:t xml:space="preserve"> variație pozitivă = scăderea cantității de deșeuri generate</w:t>
      </w:r>
      <w:r w:rsidR="009C5C55" w:rsidRPr="006C4BAB">
        <w:rPr>
          <w:rFonts w:ascii="Times New Roman" w:hAnsi="Times New Roman"/>
          <w:sz w:val="24"/>
          <w:szCs w:val="24"/>
          <w:lang w:val="ro-RO"/>
        </w:rPr>
        <w:t xml:space="preserve"> în anul monitorizat, față de prognoza pentru același an</w:t>
      </w:r>
      <w:r w:rsidR="004C5753" w:rsidRPr="006C4BAB">
        <w:rPr>
          <w:rFonts w:ascii="Times New Roman" w:hAnsi="Times New Roman"/>
          <w:sz w:val="24"/>
          <w:szCs w:val="24"/>
          <w:lang w:val="ro-RO"/>
        </w:rPr>
        <w:t xml:space="preserve">, </w:t>
      </w:r>
      <w:r w:rsidR="009C5C55" w:rsidRPr="006C4BAB">
        <w:rPr>
          <w:rFonts w:ascii="Times New Roman" w:hAnsi="Times New Roman"/>
          <w:sz w:val="24"/>
          <w:szCs w:val="24"/>
          <w:lang w:val="ro-RO"/>
        </w:rPr>
        <w:t>respectiv v</w:t>
      </w:r>
      <w:r w:rsidR="004C5753" w:rsidRPr="006C4BAB">
        <w:rPr>
          <w:rFonts w:ascii="Times New Roman" w:hAnsi="Times New Roman"/>
          <w:sz w:val="24"/>
          <w:szCs w:val="24"/>
          <w:lang w:val="ro-RO"/>
        </w:rPr>
        <w:t>ariați</w:t>
      </w:r>
      <w:r w:rsidR="009C5C55" w:rsidRPr="006C4BAB">
        <w:rPr>
          <w:rFonts w:ascii="Times New Roman" w:hAnsi="Times New Roman"/>
          <w:sz w:val="24"/>
          <w:szCs w:val="24"/>
          <w:lang w:val="ro-RO"/>
        </w:rPr>
        <w:t>e</w:t>
      </w:r>
      <w:r w:rsidR="004C5753" w:rsidRPr="006C4BAB">
        <w:rPr>
          <w:rFonts w:ascii="Times New Roman" w:hAnsi="Times New Roman"/>
          <w:sz w:val="24"/>
          <w:szCs w:val="24"/>
          <w:lang w:val="ro-RO"/>
        </w:rPr>
        <w:t xml:space="preserve"> negativă = </w:t>
      </w:r>
      <w:r w:rsidR="009C5C55" w:rsidRPr="006C4BAB">
        <w:rPr>
          <w:rFonts w:ascii="Times New Roman" w:hAnsi="Times New Roman"/>
          <w:sz w:val="24"/>
          <w:szCs w:val="24"/>
          <w:lang w:val="ro-RO"/>
        </w:rPr>
        <w:t>creșterea</w:t>
      </w:r>
      <w:r w:rsidR="004C5753" w:rsidRPr="006C4BAB">
        <w:rPr>
          <w:rFonts w:ascii="Times New Roman" w:hAnsi="Times New Roman"/>
          <w:sz w:val="24"/>
          <w:szCs w:val="24"/>
          <w:lang w:val="ro-RO"/>
        </w:rPr>
        <w:t xml:space="preserve"> cantității</w:t>
      </w:r>
      <w:r w:rsidR="009C5C55" w:rsidRPr="006C4BAB">
        <w:rPr>
          <w:rFonts w:ascii="Times New Roman" w:hAnsi="Times New Roman"/>
          <w:sz w:val="24"/>
          <w:szCs w:val="24"/>
          <w:lang w:val="ro-RO"/>
        </w:rPr>
        <w:t xml:space="preserve"> generate în anul monitorizat, față de prognoza pentru același an. </w:t>
      </w:r>
    </w:p>
    <w:p w14:paraId="3237B81A" w14:textId="0B953A15" w:rsidR="001E7E81" w:rsidRPr="006C4BAB" w:rsidRDefault="000C418F" w:rsidP="00007F05">
      <w:pPr>
        <w:spacing w:after="120" w:line="276" w:lineRule="auto"/>
        <w:ind w:right="142" w:firstLine="709"/>
        <w:rPr>
          <w:rFonts w:ascii="Times New Roman" w:hAnsi="Times New Roman"/>
          <w:b/>
          <w:sz w:val="24"/>
          <w:szCs w:val="24"/>
          <w:lang w:val="ro-RO"/>
        </w:rPr>
      </w:pPr>
      <w:r w:rsidRPr="006C4BAB">
        <w:rPr>
          <w:rFonts w:ascii="Times New Roman" w:hAnsi="Times New Roman"/>
          <w:b/>
          <w:sz w:val="24"/>
          <w:szCs w:val="24"/>
          <w:lang w:val="ro-RO"/>
        </w:rPr>
        <w:t>În cazul în care se va constata că valorile cantităților de deșeuri municipale generate în anul pentru care se realizeaz</w:t>
      </w:r>
      <w:r w:rsidR="00F5573E" w:rsidRPr="006C4BAB">
        <w:rPr>
          <w:rFonts w:ascii="Times New Roman" w:hAnsi="Times New Roman"/>
          <w:b/>
          <w:sz w:val="24"/>
          <w:szCs w:val="24"/>
          <w:lang w:val="ro-RO"/>
        </w:rPr>
        <w:t>ă</w:t>
      </w:r>
      <w:r w:rsidRPr="006C4BAB">
        <w:rPr>
          <w:rFonts w:ascii="Times New Roman" w:hAnsi="Times New Roman"/>
          <w:b/>
          <w:sz w:val="24"/>
          <w:szCs w:val="24"/>
          <w:lang w:val="ro-RO"/>
        </w:rPr>
        <w:t xml:space="preserve"> monitorizarea sunt </w:t>
      </w:r>
      <w:r w:rsidR="00DD647A" w:rsidRPr="006C4BAB">
        <w:rPr>
          <w:rFonts w:ascii="Times New Roman" w:hAnsi="Times New Roman"/>
          <w:b/>
          <w:sz w:val="24"/>
          <w:szCs w:val="24"/>
          <w:lang w:val="ro-RO"/>
        </w:rPr>
        <w:t xml:space="preserve">semnificativ </w:t>
      </w:r>
      <w:r w:rsidRPr="006C4BAB">
        <w:rPr>
          <w:rFonts w:ascii="Times New Roman" w:hAnsi="Times New Roman"/>
          <w:b/>
          <w:sz w:val="24"/>
          <w:szCs w:val="24"/>
          <w:lang w:val="ro-RO"/>
        </w:rPr>
        <w:t>diferite față de cantitățile prognozate</w:t>
      </w:r>
      <w:r w:rsidR="00DD647A" w:rsidRPr="006C4BAB">
        <w:rPr>
          <w:rFonts w:ascii="Times New Roman" w:hAnsi="Times New Roman"/>
          <w:b/>
          <w:sz w:val="24"/>
          <w:szCs w:val="24"/>
          <w:lang w:val="ro-RO"/>
        </w:rPr>
        <w:t>,</w:t>
      </w:r>
      <w:r w:rsidR="005619C1" w:rsidRPr="006C4BAB">
        <w:rPr>
          <w:rFonts w:ascii="Times New Roman" w:hAnsi="Times New Roman"/>
          <w:b/>
          <w:sz w:val="24"/>
          <w:szCs w:val="24"/>
          <w:lang w:val="ro-RO"/>
        </w:rPr>
        <w:t xml:space="preserve"> se analizează influența valorilor actuale asupra măsurilor de implementare și se analizează</w:t>
      </w:r>
      <w:r w:rsidR="00DD647A" w:rsidRPr="006C4BAB">
        <w:rPr>
          <w:rFonts w:ascii="Times New Roman" w:hAnsi="Times New Roman"/>
          <w:b/>
          <w:sz w:val="24"/>
          <w:szCs w:val="24"/>
          <w:lang w:val="ro-RO"/>
        </w:rPr>
        <w:t xml:space="preserve"> </w:t>
      </w:r>
      <w:r w:rsidR="005619C1" w:rsidRPr="006C4BAB">
        <w:rPr>
          <w:rFonts w:ascii="Times New Roman" w:hAnsi="Times New Roman"/>
          <w:b/>
          <w:sz w:val="24"/>
          <w:szCs w:val="24"/>
          <w:lang w:val="ro-RO"/>
        </w:rPr>
        <w:t>decizia privind necesitatea</w:t>
      </w:r>
      <w:r w:rsidRPr="006C4BAB">
        <w:rPr>
          <w:rFonts w:ascii="Times New Roman" w:hAnsi="Times New Roman"/>
          <w:b/>
          <w:sz w:val="24"/>
          <w:szCs w:val="24"/>
          <w:lang w:val="ro-RO"/>
        </w:rPr>
        <w:t xml:space="preserve"> revizui</w:t>
      </w:r>
      <w:r w:rsidR="005619C1" w:rsidRPr="006C4BAB">
        <w:rPr>
          <w:rFonts w:ascii="Times New Roman" w:hAnsi="Times New Roman"/>
          <w:b/>
          <w:sz w:val="24"/>
          <w:szCs w:val="24"/>
          <w:lang w:val="ro-RO"/>
        </w:rPr>
        <w:t>rii</w:t>
      </w:r>
      <w:r w:rsidRPr="006C4BAB">
        <w:rPr>
          <w:rFonts w:ascii="Times New Roman" w:hAnsi="Times New Roman"/>
          <w:b/>
          <w:sz w:val="24"/>
          <w:szCs w:val="24"/>
          <w:lang w:val="ro-RO"/>
        </w:rPr>
        <w:t xml:space="preserve"> planului.</w:t>
      </w:r>
      <w:r w:rsidR="004C5753" w:rsidRPr="006C4BAB">
        <w:rPr>
          <w:rFonts w:ascii="Times New Roman" w:hAnsi="Times New Roman"/>
          <w:b/>
          <w:sz w:val="24"/>
          <w:szCs w:val="24"/>
          <w:lang w:val="ro-RO"/>
        </w:rPr>
        <w:t xml:space="preserve"> </w:t>
      </w:r>
    </w:p>
    <w:p w14:paraId="521564FC" w14:textId="3ECDBF38" w:rsidR="001E7E81" w:rsidRPr="006C4BAB" w:rsidRDefault="002364C6" w:rsidP="001E7E81">
      <w:pPr>
        <w:spacing w:after="120" w:line="276" w:lineRule="auto"/>
        <w:ind w:right="142" w:firstLine="709"/>
        <w:rPr>
          <w:rFonts w:ascii="Times New Roman" w:hAnsi="Times New Roman"/>
          <w:sz w:val="24"/>
          <w:szCs w:val="24"/>
          <w:lang w:val="ro-RO"/>
        </w:rPr>
      </w:pPr>
      <w:r w:rsidRPr="006C4BAB">
        <w:rPr>
          <w:rFonts w:ascii="Times New Roman" w:hAnsi="Times New Roman"/>
          <w:sz w:val="24"/>
          <w:szCs w:val="24"/>
          <w:lang w:val="ro-RO"/>
        </w:rPr>
        <w:t xml:space="preserve">În </w:t>
      </w:r>
      <w:r w:rsidR="008101D8" w:rsidRPr="006C4BAB">
        <w:rPr>
          <w:rFonts w:ascii="Times New Roman" w:hAnsi="Times New Roman"/>
          <w:sz w:val="24"/>
          <w:szCs w:val="24"/>
          <w:lang w:val="ro-RO"/>
        </w:rPr>
        <w:t>secțiunile</w:t>
      </w:r>
      <w:r w:rsidRPr="006C4BAB">
        <w:rPr>
          <w:rFonts w:ascii="Times New Roman" w:hAnsi="Times New Roman"/>
          <w:sz w:val="24"/>
          <w:szCs w:val="24"/>
          <w:lang w:val="ro-RO"/>
        </w:rPr>
        <w:t xml:space="preserve"> următoare </w:t>
      </w:r>
      <w:r w:rsidR="00D16CDB" w:rsidRPr="006C4BAB">
        <w:rPr>
          <w:rFonts w:ascii="Times New Roman" w:hAnsi="Times New Roman"/>
          <w:sz w:val="24"/>
          <w:szCs w:val="24"/>
          <w:lang w:val="ro-RO"/>
        </w:rPr>
        <w:t>sunt</w:t>
      </w:r>
      <w:r w:rsidRPr="006C4BAB">
        <w:rPr>
          <w:rFonts w:ascii="Times New Roman" w:hAnsi="Times New Roman"/>
          <w:sz w:val="24"/>
          <w:szCs w:val="24"/>
          <w:lang w:val="ro-RO"/>
        </w:rPr>
        <w:t xml:space="preserve"> prezentat</w:t>
      </w:r>
      <w:r w:rsidR="00D16CDB" w:rsidRPr="006C4BAB">
        <w:rPr>
          <w:rFonts w:ascii="Times New Roman" w:hAnsi="Times New Roman"/>
          <w:sz w:val="24"/>
          <w:szCs w:val="24"/>
          <w:lang w:val="ro-RO"/>
        </w:rPr>
        <w:t>e</w:t>
      </w:r>
      <w:r w:rsidRPr="006C4BAB">
        <w:rPr>
          <w:rFonts w:ascii="Times New Roman" w:hAnsi="Times New Roman"/>
          <w:sz w:val="24"/>
          <w:szCs w:val="24"/>
          <w:lang w:val="ro-RO"/>
        </w:rPr>
        <w:t xml:space="preserve">, în mod sintetic, evaluarea factorilor relevanți pentru proiecția generării deșeurilor.  </w:t>
      </w:r>
    </w:p>
    <w:p w14:paraId="7D00EAAF" w14:textId="2CEC612E" w:rsidR="00F73BD8" w:rsidRDefault="00F73BD8" w:rsidP="00C366EF">
      <w:pPr>
        <w:spacing w:after="120" w:line="276" w:lineRule="auto"/>
        <w:ind w:right="142"/>
        <w:rPr>
          <w:rFonts w:ascii="Times New Roman" w:hAnsi="Times New Roman"/>
          <w:sz w:val="24"/>
          <w:szCs w:val="24"/>
          <w:lang w:val="ro-RO"/>
        </w:rPr>
      </w:pPr>
    </w:p>
    <w:p w14:paraId="0358FA21" w14:textId="51C7A86F" w:rsidR="007B5EC9" w:rsidRDefault="007B5EC9" w:rsidP="00C366EF">
      <w:pPr>
        <w:spacing w:after="120" w:line="276" w:lineRule="auto"/>
        <w:ind w:right="142"/>
        <w:rPr>
          <w:rFonts w:ascii="Times New Roman" w:hAnsi="Times New Roman"/>
          <w:sz w:val="24"/>
          <w:szCs w:val="24"/>
          <w:lang w:val="ro-RO"/>
        </w:rPr>
      </w:pPr>
    </w:p>
    <w:p w14:paraId="7395952B" w14:textId="2CDAE62A" w:rsidR="007B5EC9" w:rsidRDefault="007B5EC9" w:rsidP="00C366EF">
      <w:pPr>
        <w:spacing w:after="120" w:line="276" w:lineRule="auto"/>
        <w:ind w:right="142"/>
        <w:rPr>
          <w:rFonts w:ascii="Times New Roman" w:hAnsi="Times New Roman"/>
          <w:sz w:val="24"/>
          <w:szCs w:val="24"/>
          <w:lang w:val="ro-RO"/>
        </w:rPr>
      </w:pPr>
    </w:p>
    <w:p w14:paraId="64BCAF20" w14:textId="106C0B5B" w:rsidR="007B5EC9" w:rsidRDefault="007B5EC9" w:rsidP="00C366EF">
      <w:pPr>
        <w:spacing w:after="120" w:line="276" w:lineRule="auto"/>
        <w:ind w:right="142"/>
        <w:rPr>
          <w:rFonts w:ascii="Times New Roman" w:hAnsi="Times New Roman"/>
          <w:sz w:val="24"/>
          <w:szCs w:val="24"/>
          <w:lang w:val="ro-RO"/>
        </w:rPr>
      </w:pPr>
    </w:p>
    <w:p w14:paraId="1BFC6E90" w14:textId="1F8885ED" w:rsidR="007B5EC9" w:rsidRDefault="007B5EC9" w:rsidP="00C366EF">
      <w:pPr>
        <w:spacing w:after="120" w:line="276" w:lineRule="auto"/>
        <w:ind w:right="142"/>
        <w:rPr>
          <w:rFonts w:ascii="Times New Roman" w:hAnsi="Times New Roman"/>
          <w:sz w:val="24"/>
          <w:szCs w:val="24"/>
          <w:lang w:val="ro-RO"/>
        </w:rPr>
      </w:pPr>
    </w:p>
    <w:p w14:paraId="5386A62B" w14:textId="357441C8" w:rsidR="007B5EC9" w:rsidRDefault="007B5EC9" w:rsidP="00C366EF">
      <w:pPr>
        <w:spacing w:after="120" w:line="276" w:lineRule="auto"/>
        <w:ind w:right="142"/>
        <w:rPr>
          <w:rFonts w:ascii="Times New Roman" w:hAnsi="Times New Roman"/>
          <w:sz w:val="24"/>
          <w:szCs w:val="24"/>
          <w:lang w:val="ro-RO"/>
        </w:rPr>
      </w:pPr>
    </w:p>
    <w:p w14:paraId="480C672E" w14:textId="30AE23E1" w:rsidR="007B5EC9" w:rsidRDefault="007B5EC9" w:rsidP="00C366EF">
      <w:pPr>
        <w:spacing w:after="120" w:line="276" w:lineRule="auto"/>
        <w:ind w:right="142"/>
        <w:rPr>
          <w:rFonts w:ascii="Times New Roman" w:hAnsi="Times New Roman"/>
          <w:sz w:val="24"/>
          <w:szCs w:val="24"/>
          <w:lang w:val="ro-RO"/>
        </w:rPr>
      </w:pPr>
    </w:p>
    <w:p w14:paraId="23A33E04" w14:textId="2825308C" w:rsidR="007B5EC9" w:rsidRDefault="007B5EC9" w:rsidP="00C366EF">
      <w:pPr>
        <w:spacing w:after="120" w:line="276" w:lineRule="auto"/>
        <w:ind w:right="142"/>
        <w:rPr>
          <w:rFonts w:ascii="Times New Roman" w:hAnsi="Times New Roman"/>
          <w:sz w:val="24"/>
          <w:szCs w:val="24"/>
          <w:lang w:val="ro-RO"/>
        </w:rPr>
      </w:pPr>
    </w:p>
    <w:p w14:paraId="35C427C7" w14:textId="4613CE78" w:rsidR="007B5EC9" w:rsidRDefault="007B5EC9" w:rsidP="00C366EF">
      <w:pPr>
        <w:spacing w:after="120" w:line="276" w:lineRule="auto"/>
        <w:ind w:right="142"/>
        <w:rPr>
          <w:rFonts w:ascii="Times New Roman" w:hAnsi="Times New Roman"/>
          <w:sz w:val="24"/>
          <w:szCs w:val="24"/>
          <w:lang w:val="ro-RO"/>
        </w:rPr>
      </w:pPr>
    </w:p>
    <w:p w14:paraId="00E4BDCB" w14:textId="77777777" w:rsidR="007B5EC9" w:rsidRPr="00562B02" w:rsidRDefault="007B5EC9" w:rsidP="00C366EF">
      <w:pPr>
        <w:spacing w:after="120" w:line="276" w:lineRule="auto"/>
        <w:ind w:right="142"/>
        <w:rPr>
          <w:rFonts w:ascii="Times New Roman" w:hAnsi="Times New Roman"/>
          <w:sz w:val="24"/>
          <w:szCs w:val="24"/>
          <w:lang w:val="ro-RO"/>
        </w:rPr>
      </w:pPr>
    </w:p>
    <w:p w14:paraId="37B64E96" w14:textId="7BEADE90" w:rsidR="005076C0" w:rsidRPr="00562B02" w:rsidRDefault="0027134E" w:rsidP="00236E9E">
      <w:pPr>
        <w:pStyle w:val="Heading2"/>
        <w:rPr>
          <w:lang w:val="ro-RO"/>
        </w:rPr>
      </w:pPr>
      <w:bookmarkStart w:id="6" w:name="_Toc93957235"/>
      <w:r w:rsidRPr="00562B02">
        <w:rPr>
          <w:lang w:val="ro-RO"/>
        </w:rPr>
        <w:lastRenderedPageBreak/>
        <w:t xml:space="preserve">1.1. Monitorizarea </w:t>
      </w:r>
      <w:r w:rsidR="0046635C" w:rsidRPr="00562B02">
        <w:rPr>
          <w:lang w:val="ro-RO"/>
        </w:rPr>
        <w:t>populației</w:t>
      </w:r>
      <w:r w:rsidRPr="00562B02">
        <w:rPr>
          <w:lang w:val="ro-RO"/>
        </w:rPr>
        <w:t xml:space="preserve"> rezidente</w:t>
      </w:r>
      <w:bookmarkEnd w:id="5"/>
      <w:bookmarkEnd w:id="6"/>
    </w:p>
    <w:p w14:paraId="67F18EFB" w14:textId="25170021" w:rsidR="005076C0" w:rsidRPr="00562B02" w:rsidRDefault="0027134E">
      <w:pPr>
        <w:pStyle w:val="Caption"/>
        <w:spacing w:line="276" w:lineRule="auto"/>
        <w:rPr>
          <w:rFonts w:ascii="Times New Roman" w:hAnsi="Times New Roman" w:cs="Times New Roman"/>
          <w:b/>
          <w:sz w:val="22"/>
        </w:rPr>
      </w:pPr>
      <w:bookmarkStart w:id="7" w:name="_Toc79364030"/>
      <w:bookmarkStart w:id="8" w:name="_Toc79359674"/>
      <w:bookmarkStart w:id="9" w:name="_Toc79359860"/>
      <w:bookmarkStart w:id="10" w:name="_Toc93957265"/>
      <w:r w:rsidRPr="00562B02">
        <w:rPr>
          <w:rFonts w:ascii="Times New Roman" w:hAnsi="Times New Roman" w:cs="Times New Roman"/>
          <w:b/>
          <w:sz w:val="22"/>
        </w:rPr>
        <w:t xml:space="preserve">Tabel </w:t>
      </w:r>
      <w:r w:rsidRPr="00562B02">
        <w:rPr>
          <w:rFonts w:ascii="Times New Roman" w:hAnsi="Times New Roman" w:cs="Times New Roman"/>
        </w:rPr>
        <w:fldChar w:fldCharType="begin"/>
      </w:r>
      <w:r w:rsidRPr="00562B02">
        <w:rPr>
          <w:rFonts w:ascii="Times New Roman" w:hAnsi="Times New Roman" w:cs="Times New Roman"/>
          <w:b/>
          <w:sz w:val="22"/>
        </w:rPr>
        <w:instrText xml:space="preserve"> SEQ Tabel \* ARABIC </w:instrText>
      </w:r>
      <w:r w:rsidRPr="00562B02">
        <w:rPr>
          <w:rFonts w:ascii="Times New Roman" w:hAnsi="Times New Roman" w:cs="Times New Roman"/>
        </w:rPr>
        <w:fldChar w:fldCharType="separate"/>
      </w:r>
      <w:r w:rsidR="00832F5E">
        <w:rPr>
          <w:rFonts w:ascii="Times New Roman" w:hAnsi="Times New Roman" w:cs="Times New Roman"/>
          <w:b/>
          <w:noProof/>
          <w:sz w:val="22"/>
        </w:rPr>
        <w:t>1</w:t>
      </w:r>
      <w:r w:rsidRPr="00562B02">
        <w:rPr>
          <w:rFonts w:ascii="Times New Roman" w:hAnsi="Times New Roman" w:cs="Times New Roman"/>
        </w:rPr>
        <w:fldChar w:fldCharType="end"/>
      </w:r>
      <w:r w:rsidRPr="00562B02">
        <w:rPr>
          <w:rFonts w:ascii="Times New Roman" w:hAnsi="Times New Roman" w:cs="Times New Roman"/>
          <w:b/>
          <w:sz w:val="22"/>
        </w:rPr>
        <w:t>. Evaluarea tendinței populației rezidente</w:t>
      </w:r>
      <w:bookmarkEnd w:id="7"/>
      <w:bookmarkEnd w:id="8"/>
      <w:bookmarkEnd w:id="9"/>
      <w:bookmarkEnd w:id="10"/>
      <w:r w:rsidRPr="00562B02">
        <w:rPr>
          <w:rFonts w:ascii="Times New Roman" w:hAnsi="Times New Roman" w:cs="Times New Roman"/>
          <w:b/>
          <w:sz w:val="22"/>
        </w:rPr>
        <w:t xml:space="preserve"> </w:t>
      </w:r>
    </w:p>
    <w:tbl>
      <w:tblPr>
        <w:tblW w:w="98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7"/>
        <w:gridCol w:w="1729"/>
        <w:gridCol w:w="2153"/>
        <w:gridCol w:w="1533"/>
        <w:gridCol w:w="992"/>
        <w:gridCol w:w="964"/>
      </w:tblGrid>
      <w:tr w:rsidR="00E3161E" w:rsidRPr="00562B02" w14:paraId="3679D472" w14:textId="1BD482EA" w:rsidTr="00DE7175">
        <w:trPr>
          <w:trHeight w:val="413"/>
          <w:jc w:val="center"/>
        </w:trPr>
        <w:tc>
          <w:tcPr>
            <w:tcW w:w="2497" w:type="dxa"/>
            <w:vMerge w:val="restart"/>
            <w:tcBorders>
              <w:top w:val="single" w:sz="4" w:space="0" w:color="808080"/>
              <w:left w:val="single" w:sz="4" w:space="0" w:color="808080"/>
              <w:bottom w:val="single" w:sz="4" w:space="0" w:color="808080"/>
              <w:right w:val="single" w:sz="4" w:space="0" w:color="808080"/>
            </w:tcBorders>
            <w:shd w:val="clear" w:color="auto" w:fill="E7E6E6" w:themeFill="background2"/>
            <w:noWrap/>
            <w:vAlign w:val="center"/>
            <w:hideMark/>
          </w:tcPr>
          <w:p w14:paraId="39071FC1" w14:textId="77777777" w:rsidR="00E3161E" w:rsidRPr="00562B02" w:rsidRDefault="00E3161E" w:rsidP="003B75B6">
            <w:pPr>
              <w:autoSpaceDE/>
              <w:spacing w:before="60" w:after="60" w:line="240" w:lineRule="auto"/>
              <w:jc w:val="center"/>
              <w:rPr>
                <w:rFonts w:ascii="Times New Roman" w:eastAsia="Times New Roman" w:hAnsi="Times New Roman"/>
                <w:b/>
                <w:color w:val="000000"/>
                <w:sz w:val="22"/>
                <w:szCs w:val="22"/>
                <w:lang w:val="ro-RO" w:eastAsia="en-US"/>
              </w:rPr>
            </w:pPr>
            <w:r w:rsidRPr="00562B02">
              <w:rPr>
                <w:rFonts w:ascii="Times New Roman" w:eastAsia="Times New Roman" w:hAnsi="Times New Roman"/>
                <w:b/>
                <w:color w:val="000000"/>
                <w:sz w:val="22"/>
                <w:szCs w:val="22"/>
                <w:lang w:val="ro-RO" w:eastAsia="en-US"/>
              </w:rPr>
              <w:t>Populația rezidentă</w:t>
            </w:r>
          </w:p>
        </w:tc>
        <w:tc>
          <w:tcPr>
            <w:tcW w:w="3882" w:type="dxa"/>
            <w:gridSpan w:val="2"/>
            <w:tcBorders>
              <w:top w:val="single" w:sz="4" w:space="0" w:color="808080"/>
              <w:left w:val="single" w:sz="4" w:space="0" w:color="808080"/>
              <w:bottom w:val="single" w:sz="4" w:space="0" w:color="808080"/>
              <w:right w:val="single" w:sz="4" w:space="0" w:color="808080"/>
            </w:tcBorders>
            <w:shd w:val="clear" w:color="auto" w:fill="E7E6E6" w:themeFill="background2"/>
            <w:vAlign w:val="center"/>
            <w:hideMark/>
          </w:tcPr>
          <w:p w14:paraId="615A1085" w14:textId="2A202EAA" w:rsidR="00E3161E" w:rsidRPr="003C5417" w:rsidRDefault="00E3161E" w:rsidP="00311261">
            <w:pPr>
              <w:autoSpaceDE/>
              <w:spacing w:before="60" w:after="60" w:line="240" w:lineRule="auto"/>
              <w:jc w:val="center"/>
              <w:rPr>
                <w:rFonts w:ascii="Times New Roman" w:eastAsia="Times New Roman" w:hAnsi="Times New Roman"/>
                <w:b/>
                <w:bCs/>
                <w:sz w:val="22"/>
                <w:szCs w:val="22"/>
                <w:lang w:val="ro-RO" w:eastAsia="en-US"/>
              </w:rPr>
            </w:pPr>
            <w:r w:rsidRPr="003C5417">
              <w:rPr>
                <w:rFonts w:ascii="Times New Roman" w:eastAsia="Times New Roman" w:hAnsi="Times New Roman"/>
                <w:b/>
                <w:sz w:val="22"/>
                <w:szCs w:val="22"/>
                <w:lang w:val="ro-RO" w:eastAsia="de-DE"/>
              </w:rPr>
              <w:t>Valori prevăzute în PGD</w:t>
            </w:r>
            <w:r w:rsidR="00311261" w:rsidRPr="003C5417">
              <w:rPr>
                <w:rFonts w:ascii="Times New Roman" w:eastAsia="Times New Roman" w:hAnsi="Times New Roman"/>
                <w:b/>
                <w:sz w:val="22"/>
                <w:szCs w:val="22"/>
                <w:lang w:val="ro-RO" w:eastAsia="de-DE"/>
              </w:rPr>
              <w:t>MB</w:t>
            </w:r>
            <w:r w:rsidR="006F3545" w:rsidRPr="003C5417">
              <w:rPr>
                <w:rFonts w:ascii="Times New Roman" w:eastAsia="Times New Roman" w:hAnsi="Times New Roman"/>
                <w:b/>
                <w:sz w:val="22"/>
                <w:szCs w:val="22"/>
                <w:lang w:val="ro-RO" w:eastAsia="de-DE"/>
              </w:rPr>
              <w:t xml:space="preserve"> </w:t>
            </w:r>
            <w:r w:rsidR="006F3545" w:rsidRPr="003C5417">
              <w:rPr>
                <w:rFonts w:ascii="Times New Roman" w:eastAsia="Times New Roman" w:hAnsi="Times New Roman"/>
                <w:b/>
                <w:bCs/>
                <w:sz w:val="22"/>
                <w:szCs w:val="22"/>
                <w:lang w:val="ro-RO" w:eastAsia="en-US"/>
              </w:rPr>
              <w:t>(nr. pers)</w:t>
            </w:r>
          </w:p>
        </w:tc>
        <w:tc>
          <w:tcPr>
            <w:tcW w:w="1533" w:type="dxa"/>
            <w:vMerge w:val="restart"/>
            <w:tcBorders>
              <w:top w:val="single" w:sz="4" w:space="0" w:color="808080"/>
              <w:left w:val="single" w:sz="4" w:space="0" w:color="808080"/>
              <w:right w:val="single" w:sz="4" w:space="0" w:color="808080"/>
            </w:tcBorders>
            <w:shd w:val="clear" w:color="auto" w:fill="E7E6E6" w:themeFill="background2"/>
            <w:vAlign w:val="center"/>
          </w:tcPr>
          <w:p w14:paraId="751565E4" w14:textId="0B3D7E7F" w:rsidR="00E3161E" w:rsidRPr="003C5417" w:rsidRDefault="00E3161E" w:rsidP="00311261">
            <w:pPr>
              <w:autoSpaceDE/>
              <w:spacing w:before="240" w:line="240" w:lineRule="auto"/>
              <w:jc w:val="center"/>
              <w:rPr>
                <w:rFonts w:ascii="Times New Roman" w:eastAsia="Times New Roman" w:hAnsi="Times New Roman"/>
                <w:b/>
                <w:sz w:val="22"/>
                <w:szCs w:val="22"/>
                <w:lang w:val="ro-RO" w:eastAsia="de-DE"/>
              </w:rPr>
            </w:pPr>
            <w:r w:rsidRPr="003C5417">
              <w:rPr>
                <w:rFonts w:ascii="Times New Roman" w:eastAsia="Times New Roman" w:hAnsi="Times New Roman"/>
                <w:b/>
                <w:sz w:val="22"/>
                <w:szCs w:val="22"/>
                <w:lang w:val="ro-RO" w:eastAsia="de-DE"/>
              </w:rPr>
              <w:t>Valori la nivelul anului  202</w:t>
            </w:r>
            <w:r w:rsidR="00311261" w:rsidRPr="003C5417">
              <w:rPr>
                <w:rFonts w:ascii="Times New Roman" w:eastAsia="Times New Roman" w:hAnsi="Times New Roman"/>
                <w:b/>
                <w:sz w:val="22"/>
                <w:szCs w:val="22"/>
                <w:lang w:val="ro-RO" w:eastAsia="de-DE"/>
              </w:rPr>
              <w:t>1</w:t>
            </w:r>
            <w:r w:rsidR="0048650F" w:rsidRPr="003C5417">
              <w:rPr>
                <w:rFonts w:ascii="Times New Roman" w:eastAsia="Times New Roman" w:hAnsi="Times New Roman"/>
                <w:b/>
                <w:sz w:val="22"/>
                <w:szCs w:val="22"/>
                <w:lang w:val="ro-RO" w:eastAsia="de-DE"/>
              </w:rPr>
              <w:t>*</w:t>
            </w:r>
          </w:p>
        </w:tc>
        <w:tc>
          <w:tcPr>
            <w:tcW w:w="1956" w:type="dxa"/>
            <w:gridSpan w:val="2"/>
            <w:vMerge w:val="restart"/>
            <w:tcBorders>
              <w:top w:val="single" w:sz="4" w:space="0" w:color="808080"/>
              <w:left w:val="single" w:sz="4" w:space="0" w:color="808080"/>
              <w:right w:val="single" w:sz="4" w:space="0" w:color="808080"/>
            </w:tcBorders>
            <w:shd w:val="clear" w:color="auto" w:fill="E7E6E6" w:themeFill="background2"/>
            <w:vAlign w:val="center"/>
            <w:hideMark/>
          </w:tcPr>
          <w:p w14:paraId="42AF03BB" w14:textId="448E01F0" w:rsidR="00E3161E" w:rsidRPr="00562B02" w:rsidRDefault="00E3161E" w:rsidP="00B1457D">
            <w:pPr>
              <w:autoSpaceDE/>
              <w:spacing w:before="60" w:after="60" w:line="240" w:lineRule="auto"/>
              <w:jc w:val="center"/>
              <w:rPr>
                <w:rFonts w:ascii="Times New Roman" w:eastAsia="Times New Roman" w:hAnsi="Times New Roman"/>
                <w:b/>
                <w:bCs/>
                <w:sz w:val="22"/>
                <w:szCs w:val="22"/>
                <w:lang w:val="ro-RO" w:eastAsia="en-US"/>
              </w:rPr>
            </w:pPr>
            <w:r w:rsidRPr="00562B02">
              <w:rPr>
                <w:rFonts w:ascii="Times New Roman" w:eastAsia="Times New Roman" w:hAnsi="Times New Roman"/>
                <w:b/>
                <w:bCs/>
                <w:sz w:val="22"/>
                <w:szCs w:val="22"/>
                <w:lang w:val="ro-RO" w:eastAsia="en-US"/>
              </w:rPr>
              <w:t>Variația</w:t>
            </w:r>
          </w:p>
        </w:tc>
      </w:tr>
      <w:tr w:rsidR="00E3161E" w:rsidRPr="00562B02" w14:paraId="31BCBA14" w14:textId="4F2EE3AA" w:rsidTr="00DE7175">
        <w:trPr>
          <w:trHeight w:val="417"/>
          <w:jc w:val="center"/>
        </w:trPr>
        <w:tc>
          <w:tcPr>
            <w:tcW w:w="2497" w:type="dxa"/>
            <w:vMerge/>
            <w:tcBorders>
              <w:top w:val="single" w:sz="4" w:space="0" w:color="808080"/>
              <w:left w:val="single" w:sz="4" w:space="0" w:color="808080"/>
              <w:bottom w:val="single" w:sz="4" w:space="0" w:color="808080"/>
              <w:right w:val="single" w:sz="4" w:space="0" w:color="808080"/>
            </w:tcBorders>
            <w:shd w:val="clear" w:color="auto" w:fill="E7E6E6" w:themeFill="background2"/>
            <w:vAlign w:val="center"/>
            <w:hideMark/>
          </w:tcPr>
          <w:p w14:paraId="7AD7F7AC" w14:textId="77777777" w:rsidR="00E3161E" w:rsidRPr="00562B02" w:rsidRDefault="00E3161E" w:rsidP="003B75B6">
            <w:pPr>
              <w:widowControl/>
              <w:autoSpaceDE/>
              <w:autoSpaceDN/>
              <w:adjustRightInd/>
              <w:spacing w:line="240" w:lineRule="auto"/>
              <w:jc w:val="left"/>
              <w:rPr>
                <w:rFonts w:ascii="Times New Roman" w:eastAsia="Times New Roman" w:hAnsi="Times New Roman"/>
                <w:b/>
                <w:color w:val="000000"/>
                <w:sz w:val="22"/>
                <w:szCs w:val="22"/>
                <w:lang w:val="ro-RO" w:eastAsia="en-US"/>
              </w:rPr>
            </w:pPr>
          </w:p>
        </w:tc>
        <w:tc>
          <w:tcPr>
            <w:tcW w:w="1729" w:type="dxa"/>
            <w:tcBorders>
              <w:top w:val="single" w:sz="4" w:space="0" w:color="808080"/>
              <w:left w:val="single" w:sz="4" w:space="0" w:color="808080"/>
              <w:right w:val="single" w:sz="4" w:space="0" w:color="808080"/>
            </w:tcBorders>
            <w:shd w:val="clear" w:color="auto" w:fill="E7E6E6" w:themeFill="background2"/>
            <w:vAlign w:val="center"/>
            <w:hideMark/>
          </w:tcPr>
          <w:p w14:paraId="795CB4BB" w14:textId="77777777" w:rsidR="00E3161E" w:rsidRPr="003C5417" w:rsidRDefault="00E3161E" w:rsidP="003B75B6">
            <w:pPr>
              <w:autoSpaceDE/>
              <w:spacing w:before="60" w:after="60" w:line="240" w:lineRule="auto"/>
              <w:jc w:val="center"/>
              <w:rPr>
                <w:rFonts w:ascii="Times New Roman" w:eastAsia="Times New Roman" w:hAnsi="Times New Roman"/>
                <w:b/>
                <w:bCs/>
                <w:sz w:val="22"/>
                <w:szCs w:val="22"/>
                <w:lang w:val="ro-RO" w:eastAsia="en-US"/>
              </w:rPr>
            </w:pPr>
            <w:r w:rsidRPr="003C5417">
              <w:rPr>
                <w:rFonts w:ascii="Times New Roman" w:eastAsia="Times New Roman" w:hAnsi="Times New Roman"/>
                <w:b/>
                <w:bCs/>
                <w:sz w:val="22"/>
                <w:szCs w:val="22"/>
                <w:lang w:val="ro-RO" w:eastAsia="en-US"/>
              </w:rPr>
              <w:t>An de referință</w:t>
            </w:r>
          </w:p>
          <w:p w14:paraId="4A456EA8" w14:textId="31AF0A52" w:rsidR="00F646DB" w:rsidRPr="003C5417" w:rsidRDefault="00E3161E" w:rsidP="00311261">
            <w:pPr>
              <w:spacing w:before="60" w:after="60" w:line="240" w:lineRule="auto"/>
              <w:jc w:val="center"/>
              <w:rPr>
                <w:rFonts w:ascii="Times New Roman" w:eastAsia="Times New Roman" w:hAnsi="Times New Roman"/>
                <w:b/>
                <w:bCs/>
                <w:sz w:val="22"/>
                <w:szCs w:val="22"/>
                <w:lang w:val="ro-RO" w:eastAsia="en-US"/>
              </w:rPr>
            </w:pPr>
            <w:r w:rsidRPr="003C5417">
              <w:rPr>
                <w:rFonts w:ascii="Times New Roman" w:eastAsia="Times New Roman" w:hAnsi="Times New Roman"/>
                <w:b/>
                <w:bCs/>
                <w:sz w:val="22"/>
                <w:szCs w:val="22"/>
                <w:lang w:val="ro-RO" w:eastAsia="en-US"/>
              </w:rPr>
              <w:t>201</w:t>
            </w:r>
            <w:r w:rsidR="00311261" w:rsidRPr="003C5417">
              <w:rPr>
                <w:rFonts w:ascii="Times New Roman" w:eastAsia="Times New Roman" w:hAnsi="Times New Roman"/>
                <w:b/>
                <w:bCs/>
                <w:sz w:val="22"/>
                <w:szCs w:val="22"/>
                <w:lang w:val="ro-RO" w:eastAsia="en-US"/>
              </w:rPr>
              <w:t>9</w:t>
            </w:r>
          </w:p>
        </w:tc>
        <w:tc>
          <w:tcPr>
            <w:tcW w:w="2153" w:type="dxa"/>
            <w:tcBorders>
              <w:top w:val="single" w:sz="4" w:space="0" w:color="808080"/>
              <w:left w:val="single" w:sz="4" w:space="0" w:color="808080"/>
              <w:right w:val="single" w:sz="4" w:space="0" w:color="808080"/>
            </w:tcBorders>
            <w:shd w:val="clear" w:color="auto" w:fill="E7E6E6" w:themeFill="background2"/>
            <w:vAlign w:val="center"/>
            <w:hideMark/>
          </w:tcPr>
          <w:p w14:paraId="64B2EF88" w14:textId="5F72185E" w:rsidR="00F646DB" w:rsidRPr="003C5417" w:rsidRDefault="00E3161E" w:rsidP="00311261">
            <w:pPr>
              <w:autoSpaceDE/>
              <w:spacing w:before="60" w:after="60" w:line="240" w:lineRule="auto"/>
              <w:jc w:val="center"/>
              <w:rPr>
                <w:rFonts w:ascii="Times New Roman" w:eastAsia="Times New Roman" w:hAnsi="Times New Roman"/>
                <w:b/>
                <w:bCs/>
                <w:sz w:val="22"/>
                <w:szCs w:val="22"/>
                <w:lang w:val="ro-RO" w:eastAsia="en-US"/>
              </w:rPr>
            </w:pPr>
            <w:r w:rsidRPr="003C5417">
              <w:rPr>
                <w:rFonts w:ascii="Times New Roman" w:eastAsia="Times New Roman" w:hAnsi="Times New Roman"/>
                <w:b/>
                <w:sz w:val="22"/>
                <w:szCs w:val="22"/>
                <w:lang w:val="ro-RO" w:eastAsia="de-DE"/>
              </w:rPr>
              <w:t xml:space="preserve">Evoluția preconizată </w:t>
            </w:r>
            <w:r w:rsidRPr="003C5417">
              <w:rPr>
                <w:rFonts w:ascii="Times New Roman" w:eastAsia="Times New Roman" w:hAnsi="Times New Roman"/>
                <w:b/>
                <w:bCs/>
                <w:sz w:val="22"/>
                <w:szCs w:val="22"/>
                <w:lang w:val="ro-RO" w:eastAsia="en-US"/>
              </w:rPr>
              <w:t>202</w:t>
            </w:r>
            <w:r w:rsidR="00311261" w:rsidRPr="003C5417">
              <w:rPr>
                <w:rFonts w:ascii="Times New Roman" w:eastAsia="Times New Roman" w:hAnsi="Times New Roman"/>
                <w:b/>
                <w:bCs/>
                <w:sz w:val="22"/>
                <w:szCs w:val="22"/>
                <w:lang w:val="ro-RO" w:eastAsia="en-US"/>
              </w:rPr>
              <w:t>1</w:t>
            </w:r>
            <w:r w:rsidR="00E35536" w:rsidRPr="003C5417">
              <w:rPr>
                <w:rFonts w:ascii="Times New Roman" w:eastAsia="Times New Roman" w:hAnsi="Times New Roman"/>
                <w:b/>
                <w:bCs/>
                <w:sz w:val="22"/>
                <w:szCs w:val="22"/>
                <w:lang w:val="ro-RO" w:eastAsia="en-US"/>
              </w:rPr>
              <w:t xml:space="preserve"> </w:t>
            </w:r>
          </w:p>
        </w:tc>
        <w:tc>
          <w:tcPr>
            <w:tcW w:w="1533" w:type="dxa"/>
            <w:vMerge/>
            <w:tcBorders>
              <w:left w:val="single" w:sz="4" w:space="0" w:color="808080"/>
              <w:right w:val="single" w:sz="4" w:space="0" w:color="808080"/>
            </w:tcBorders>
            <w:shd w:val="clear" w:color="auto" w:fill="E7E6E6" w:themeFill="background2"/>
          </w:tcPr>
          <w:p w14:paraId="10B9279A" w14:textId="77777777" w:rsidR="00E3161E" w:rsidRPr="003C5417" w:rsidRDefault="00E3161E" w:rsidP="003B75B6">
            <w:pPr>
              <w:widowControl/>
              <w:autoSpaceDE/>
              <w:autoSpaceDN/>
              <w:adjustRightInd/>
              <w:spacing w:line="240" w:lineRule="auto"/>
              <w:jc w:val="left"/>
              <w:rPr>
                <w:rFonts w:ascii="Times New Roman" w:eastAsia="Times New Roman" w:hAnsi="Times New Roman"/>
                <w:b/>
                <w:bCs/>
                <w:sz w:val="22"/>
                <w:szCs w:val="22"/>
                <w:lang w:val="ro-RO" w:eastAsia="en-US"/>
              </w:rPr>
            </w:pPr>
          </w:p>
        </w:tc>
        <w:tc>
          <w:tcPr>
            <w:tcW w:w="1956" w:type="dxa"/>
            <w:gridSpan w:val="2"/>
            <w:vMerge/>
            <w:tcBorders>
              <w:left w:val="single" w:sz="4" w:space="0" w:color="808080"/>
              <w:bottom w:val="single" w:sz="4" w:space="0" w:color="808080"/>
              <w:right w:val="single" w:sz="4" w:space="0" w:color="808080"/>
            </w:tcBorders>
            <w:shd w:val="clear" w:color="auto" w:fill="E7E6E6" w:themeFill="background2"/>
            <w:vAlign w:val="center"/>
            <w:hideMark/>
          </w:tcPr>
          <w:p w14:paraId="54E0DC94" w14:textId="77777777" w:rsidR="00E3161E" w:rsidRPr="00562B02" w:rsidRDefault="00E3161E" w:rsidP="003B75B6">
            <w:pPr>
              <w:widowControl/>
              <w:autoSpaceDE/>
              <w:autoSpaceDN/>
              <w:adjustRightInd/>
              <w:spacing w:line="240" w:lineRule="auto"/>
              <w:jc w:val="left"/>
              <w:rPr>
                <w:rFonts w:ascii="Times New Roman" w:eastAsia="Times New Roman" w:hAnsi="Times New Roman"/>
                <w:b/>
                <w:bCs/>
                <w:sz w:val="22"/>
                <w:szCs w:val="22"/>
                <w:lang w:val="ro-RO" w:eastAsia="en-US"/>
              </w:rPr>
            </w:pPr>
          </w:p>
        </w:tc>
      </w:tr>
      <w:tr w:rsidR="00E3161E" w:rsidRPr="00562B02" w14:paraId="3FE7ABEA" w14:textId="517B0237" w:rsidTr="00E35536">
        <w:trPr>
          <w:trHeight w:val="183"/>
          <w:jc w:val="center"/>
        </w:trPr>
        <w:tc>
          <w:tcPr>
            <w:tcW w:w="2497" w:type="dxa"/>
            <w:tcBorders>
              <w:top w:val="single" w:sz="4" w:space="0" w:color="808080"/>
              <w:left w:val="single" w:sz="4" w:space="0" w:color="808080"/>
              <w:bottom w:val="single" w:sz="4" w:space="0" w:color="808080"/>
              <w:right w:val="single" w:sz="4" w:space="0" w:color="808080"/>
            </w:tcBorders>
            <w:noWrap/>
            <w:vAlign w:val="center"/>
            <w:hideMark/>
          </w:tcPr>
          <w:p w14:paraId="35060D2F" w14:textId="77777777" w:rsidR="00E3161E" w:rsidRPr="00562B02" w:rsidRDefault="00E3161E" w:rsidP="00CB5134">
            <w:pPr>
              <w:autoSpaceDE/>
              <w:spacing w:line="240" w:lineRule="auto"/>
              <w:jc w:val="center"/>
              <w:rPr>
                <w:rFonts w:ascii="Times New Roman" w:eastAsia="Times New Roman" w:hAnsi="Times New Roman"/>
                <w:color w:val="000000"/>
                <w:sz w:val="22"/>
                <w:szCs w:val="22"/>
                <w:lang w:val="ro-RO" w:eastAsia="en-US"/>
              </w:rPr>
            </w:pPr>
            <w:r w:rsidRPr="00562B02">
              <w:rPr>
                <w:rFonts w:ascii="Times New Roman" w:eastAsia="Times New Roman" w:hAnsi="Times New Roman"/>
                <w:color w:val="000000"/>
                <w:sz w:val="22"/>
                <w:szCs w:val="22"/>
                <w:lang w:val="ro-RO" w:eastAsia="en-US"/>
              </w:rPr>
              <w:t>Populație - total</w:t>
            </w:r>
          </w:p>
        </w:tc>
        <w:tc>
          <w:tcPr>
            <w:tcW w:w="172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434A661" w14:textId="1F3537C5" w:rsidR="00E3161E" w:rsidRPr="00CD304C" w:rsidRDefault="004A06DF" w:rsidP="00FD6108">
            <w:pPr>
              <w:autoSpaceDE/>
              <w:spacing w:line="240" w:lineRule="auto"/>
              <w:jc w:val="center"/>
              <w:rPr>
                <w:rFonts w:ascii="Times New Roman" w:eastAsia="Times New Roman" w:hAnsi="Times New Roman"/>
                <w:sz w:val="22"/>
                <w:szCs w:val="22"/>
                <w:lang w:val="ro-RO" w:eastAsia="en-US"/>
              </w:rPr>
            </w:pPr>
            <w:r w:rsidRPr="00CD304C">
              <w:rPr>
                <w:rFonts w:ascii="Times New Roman" w:eastAsia="Times New Roman" w:hAnsi="Times New Roman"/>
                <w:sz w:val="22"/>
                <w:szCs w:val="22"/>
                <w:lang w:val="ro-RO" w:eastAsia="en-US"/>
              </w:rPr>
              <w:t>1.833.314</w:t>
            </w:r>
          </w:p>
        </w:tc>
        <w:tc>
          <w:tcPr>
            <w:tcW w:w="2153" w:type="dxa"/>
            <w:tcBorders>
              <w:top w:val="single" w:sz="4" w:space="0" w:color="808080"/>
              <w:left w:val="single" w:sz="4" w:space="0" w:color="808080"/>
              <w:bottom w:val="single" w:sz="4" w:space="0" w:color="808080"/>
              <w:right w:val="single" w:sz="4" w:space="0" w:color="808080"/>
            </w:tcBorders>
            <w:noWrap/>
            <w:vAlign w:val="center"/>
          </w:tcPr>
          <w:p w14:paraId="5B208815" w14:textId="7601C752" w:rsidR="00E3161E" w:rsidRPr="00CD304C" w:rsidRDefault="004A06DF" w:rsidP="00FD6108">
            <w:pPr>
              <w:autoSpaceDE/>
              <w:spacing w:line="240" w:lineRule="auto"/>
              <w:jc w:val="center"/>
              <w:rPr>
                <w:rFonts w:ascii="Times New Roman" w:eastAsia="Times New Roman" w:hAnsi="Times New Roman"/>
                <w:sz w:val="22"/>
                <w:szCs w:val="22"/>
                <w:lang w:val="ro-RO" w:eastAsia="en-US"/>
              </w:rPr>
            </w:pPr>
            <w:r w:rsidRPr="00CD304C">
              <w:rPr>
                <w:rFonts w:ascii="Times New Roman" w:eastAsia="Times New Roman" w:hAnsi="Times New Roman"/>
                <w:sz w:val="22"/>
                <w:szCs w:val="22"/>
                <w:lang w:val="ro-RO" w:eastAsia="en-US"/>
              </w:rPr>
              <w:t>1.831.841</w:t>
            </w:r>
          </w:p>
        </w:tc>
        <w:tc>
          <w:tcPr>
            <w:tcW w:w="1533"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14:paraId="0FCEAB3C" w14:textId="32B0E45F" w:rsidR="00E3161E" w:rsidRPr="00CD304C" w:rsidRDefault="00897DB2" w:rsidP="00FD6108">
            <w:pPr>
              <w:jc w:val="center"/>
              <w:rPr>
                <w:rFonts w:ascii="Times New Roman" w:eastAsia="Times New Roman" w:hAnsi="Times New Roman"/>
                <w:sz w:val="22"/>
                <w:szCs w:val="22"/>
                <w:lang w:val="ro-RO" w:eastAsia="en-US"/>
              </w:rPr>
            </w:pPr>
            <w:r w:rsidRPr="00CD304C">
              <w:rPr>
                <w:rFonts w:ascii="Times New Roman" w:eastAsia="Times New Roman" w:hAnsi="Times New Roman"/>
                <w:sz w:val="22"/>
                <w:szCs w:val="22"/>
                <w:lang w:val="ro-RO" w:eastAsia="en-US"/>
              </w:rPr>
              <w:t>1.823.526</w:t>
            </w:r>
          </w:p>
        </w:tc>
        <w:tc>
          <w:tcPr>
            <w:tcW w:w="992" w:type="dxa"/>
            <w:tcBorders>
              <w:top w:val="single" w:sz="4" w:space="0" w:color="808080"/>
              <w:left w:val="single" w:sz="4" w:space="0" w:color="808080"/>
              <w:bottom w:val="single" w:sz="4" w:space="0" w:color="808080"/>
              <w:right w:val="single" w:sz="4" w:space="0" w:color="808080"/>
            </w:tcBorders>
            <w:vAlign w:val="center"/>
          </w:tcPr>
          <w:p w14:paraId="6BFF658C" w14:textId="0A52788E" w:rsidR="00E3161E" w:rsidRPr="00CD304C" w:rsidRDefault="005179C6" w:rsidP="00FD6108">
            <w:pPr>
              <w:autoSpaceDE/>
              <w:spacing w:line="240" w:lineRule="auto"/>
              <w:jc w:val="center"/>
              <w:rPr>
                <w:rFonts w:ascii="Times New Roman" w:eastAsia="Times New Roman" w:hAnsi="Times New Roman"/>
                <w:sz w:val="22"/>
                <w:szCs w:val="22"/>
                <w:lang w:val="ro-RO" w:eastAsia="en-US"/>
              </w:rPr>
            </w:pPr>
            <w:r w:rsidRPr="00CD304C">
              <w:rPr>
                <w:rFonts w:ascii="Times New Roman" w:eastAsia="Times New Roman" w:hAnsi="Times New Roman"/>
                <w:sz w:val="22"/>
                <w:szCs w:val="22"/>
                <w:lang w:val="ro-RO" w:eastAsia="en-US"/>
              </w:rPr>
              <w:t>0,45</w:t>
            </w:r>
            <w:r w:rsidR="00DD1B70" w:rsidRPr="00CD304C">
              <w:rPr>
                <w:rFonts w:ascii="Times New Roman" w:eastAsia="Times New Roman" w:hAnsi="Times New Roman"/>
                <w:sz w:val="22"/>
                <w:szCs w:val="22"/>
                <w:lang w:val="ro-RO" w:eastAsia="en-US"/>
              </w:rPr>
              <w:t>%</w:t>
            </w:r>
          </w:p>
        </w:tc>
        <w:tc>
          <w:tcPr>
            <w:tcW w:w="964" w:type="dxa"/>
            <w:tcBorders>
              <w:top w:val="single" w:sz="4" w:space="0" w:color="808080"/>
              <w:left w:val="single" w:sz="4" w:space="0" w:color="808080"/>
              <w:bottom w:val="single" w:sz="4" w:space="0" w:color="808080"/>
              <w:right w:val="single" w:sz="4" w:space="0" w:color="808080"/>
            </w:tcBorders>
            <w:vAlign w:val="center"/>
          </w:tcPr>
          <w:p w14:paraId="7710D9C2" w14:textId="67D1A334" w:rsidR="00E3161E" w:rsidRPr="00562B02" w:rsidRDefault="00E3161E" w:rsidP="00FD6108">
            <w:pPr>
              <w:autoSpaceDE/>
              <w:spacing w:line="240" w:lineRule="auto"/>
              <w:jc w:val="center"/>
              <w:rPr>
                <w:rFonts w:ascii="Times New Roman" w:eastAsia="Times New Roman" w:hAnsi="Times New Roman"/>
                <w:color w:val="000000"/>
                <w:sz w:val="22"/>
                <w:szCs w:val="22"/>
                <w:lang w:val="ro-RO" w:eastAsia="en-US"/>
              </w:rPr>
            </w:pPr>
            <w:r w:rsidRPr="00562B02">
              <w:rPr>
                <w:rFonts w:ascii="Times New Roman" w:hAnsi="Times New Roman"/>
                <w:b/>
                <w:sz w:val="28"/>
                <w:szCs w:val="24"/>
                <w:lang w:val="ro-RO"/>
              </w:rPr>
              <w:sym w:font="Wingdings" w:char="F04B"/>
            </w:r>
          </w:p>
        </w:tc>
      </w:tr>
      <w:tr w:rsidR="00E3161E" w:rsidRPr="00562B02" w14:paraId="002D21C6" w14:textId="5C7EE940" w:rsidTr="00E35536">
        <w:trPr>
          <w:trHeight w:val="260"/>
          <w:jc w:val="center"/>
        </w:trPr>
        <w:tc>
          <w:tcPr>
            <w:tcW w:w="2497" w:type="dxa"/>
            <w:tcBorders>
              <w:top w:val="single" w:sz="4" w:space="0" w:color="808080"/>
              <w:left w:val="single" w:sz="4" w:space="0" w:color="808080"/>
              <w:bottom w:val="single" w:sz="4" w:space="0" w:color="808080"/>
              <w:right w:val="single" w:sz="4" w:space="0" w:color="808080"/>
            </w:tcBorders>
            <w:noWrap/>
            <w:vAlign w:val="center"/>
            <w:hideMark/>
          </w:tcPr>
          <w:p w14:paraId="35BAF3D2" w14:textId="77777777" w:rsidR="00E3161E" w:rsidRPr="00562B02" w:rsidRDefault="00E3161E" w:rsidP="00FD6108">
            <w:pPr>
              <w:autoSpaceDE/>
              <w:spacing w:before="60" w:after="60" w:line="240" w:lineRule="auto"/>
              <w:jc w:val="center"/>
              <w:rPr>
                <w:rFonts w:ascii="Times New Roman" w:eastAsia="Times New Roman" w:hAnsi="Times New Roman"/>
                <w:color w:val="000000"/>
                <w:sz w:val="22"/>
                <w:szCs w:val="22"/>
                <w:lang w:val="ro-RO" w:eastAsia="en-US"/>
              </w:rPr>
            </w:pPr>
            <w:r w:rsidRPr="00562B02">
              <w:rPr>
                <w:rFonts w:ascii="Times New Roman" w:eastAsia="Times New Roman" w:hAnsi="Times New Roman"/>
                <w:color w:val="000000"/>
                <w:sz w:val="22"/>
                <w:szCs w:val="22"/>
                <w:lang w:val="ro-RO" w:eastAsia="en-US"/>
              </w:rPr>
              <w:t>Populație - mediul urban</w:t>
            </w:r>
          </w:p>
        </w:tc>
        <w:tc>
          <w:tcPr>
            <w:tcW w:w="172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0288186" w14:textId="0C3299EA" w:rsidR="00E3161E" w:rsidRPr="00CD304C" w:rsidRDefault="004A06DF" w:rsidP="00FD6108">
            <w:pPr>
              <w:autoSpaceDE/>
              <w:spacing w:before="60" w:after="60" w:line="240" w:lineRule="auto"/>
              <w:jc w:val="center"/>
              <w:rPr>
                <w:rFonts w:ascii="Times New Roman" w:eastAsia="Times New Roman" w:hAnsi="Times New Roman"/>
                <w:sz w:val="22"/>
                <w:szCs w:val="22"/>
                <w:lang w:val="ro-RO" w:eastAsia="en-US"/>
              </w:rPr>
            </w:pPr>
            <w:r w:rsidRPr="00CD304C">
              <w:rPr>
                <w:rFonts w:ascii="Times New Roman" w:eastAsia="Times New Roman" w:hAnsi="Times New Roman"/>
                <w:sz w:val="22"/>
                <w:szCs w:val="22"/>
                <w:lang w:val="ro-RO" w:eastAsia="en-US"/>
              </w:rPr>
              <w:t>1.833.314</w:t>
            </w:r>
          </w:p>
        </w:tc>
        <w:tc>
          <w:tcPr>
            <w:tcW w:w="2153" w:type="dxa"/>
            <w:tcBorders>
              <w:top w:val="single" w:sz="4" w:space="0" w:color="808080"/>
              <w:left w:val="single" w:sz="4" w:space="0" w:color="808080"/>
              <w:bottom w:val="single" w:sz="4" w:space="0" w:color="808080"/>
              <w:right w:val="single" w:sz="4" w:space="0" w:color="808080"/>
            </w:tcBorders>
            <w:noWrap/>
            <w:vAlign w:val="center"/>
          </w:tcPr>
          <w:p w14:paraId="21E65160" w14:textId="217BA0A3" w:rsidR="00E3161E" w:rsidRPr="00CD304C" w:rsidRDefault="004A06DF" w:rsidP="00FD6108">
            <w:pPr>
              <w:autoSpaceDE/>
              <w:spacing w:before="60" w:after="60" w:line="240" w:lineRule="auto"/>
              <w:jc w:val="center"/>
              <w:rPr>
                <w:rFonts w:ascii="Times New Roman" w:eastAsia="Times New Roman" w:hAnsi="Times New Roman"/>
                <w:sz w:val="22"/>
                <w:szCs w:val="22"/>
                <w:lang w:val="ro-RO" w:eastAsia="en-US"/>
              </w:rPr>
            </w:pPr>
            <w:r w:rsidRPr="00CD304C">
              <w:rPr>
                <w:rFonts w:ascii="Times New Roman" w:eastAsia="Times New Roman" w:hAnsi="Times New Roman"/>
                <w:sz w:val="22"/>
                <w:szCs w:val="22"/>
                <w:lang w:val="ro-RO" w:eastAsia="en-US"/>
              </w:rPr>
              <w:t>1.831.841</w:t>
            </w:r>
          </w:p>
        </w:tc>
        <w:tc>
          <w:tcPr>
            <w:tcW w:w="1533"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14:paraId="3D20BAD6" w14:textId="4A9CE85B" w:rsidR="00E3161E" w:rsidRPr="00CD304C" w:rsidRDefault="00897DB2" w:rsidP="00FD6108">
            <w:pPr>
              <w:autoSpaceDE/>
              <w:spacing w:before="60" w:after="60" w:line="240" w:lineRule="auto"/>
              <w:jc w:val="center"/>
              <w:rPr>
                <w:rFonts w:ascii="Times New Roman" w:eastAsia="Times New Roman" w:hAnsi="Times New Roman"/>
                <w:sz w:val="22"/>
                <w:szCs w:val="22"/>
                <w:lang w:val="ro-RO" w:eastAsia="en-US"/>
              </w:rPr>
            </w:pPr>
            <w:r w:rsidRPr="00CD304C">
              <w:rPr>
                <w:rFonts w:ascii="Times New Roman" w:eastAsia="Times New Roman" w:hAnsi="Times New Roman"/>
                <w:sz w:val="22"/>
                <w:szCs w:val="22"/>
                <w:lang w:val="ro-RO" w:eastAsia="en-US"/>
              </w:rPr>
              <w:t>1.823.526</w:t>
            </w:r>
          </w:p>
        </w:tc>
        <w:tc>
          <w:tcPr>
            <w:tcW w:w="992" w:type="dxa"/>
            <w:tcBorders>
              <w:top w:val="single" w:sz="4" w:space="0" w:color="808080"/>
              <w:left w:val="single" w:sz="4" w:space="0" w:color="808080"/>
              <w:bottom w:val="single" w:sz="4" w:space="0" w:color="808080"/>
              <w:right w:val="single" w:sz="4" w:space="0" w:color="808080"/>
            </w:tcBorders>
            <w:vAlign w:val="center"/>
          </w:tcPr>
          <w:p w14:paraId="7743D41C" w14:textId="01AE9CC2" w:rsidR="00E3161E" w:rsidRPr="00CD304C" w:rsidRDefault="005179C6" w:rsidP="00FD6108">
            <w:pPr>
              <w:autoSpaceDE/>
              <w:spacing w:before="60" w:after="60" w:line="240" w:lineRule="auto"/>
              <w:jc w:val="center"/>
              <w:rPr>
                <w:rFonts w:ascii="Times New Roman" w:eastAsia="Times New Roman" w:hAnsi="Times New Roman"/>
                <w:sz w:val="22"/>
                <w:szCs w:val="22"/>
                <w:lang w:val="ro-RO" w:eastAsia="en-US"/>
              </w:rPr>
            </w:pPr>
            <w:r w:rsidRPr="00CD304C">
              <w:rPr>
                <w:rFonts w:ascii="Times New Roman" w:eastAsia="Times New Roman" w:hAnsi="Times New Roman"/>
                <w:sz w:val="22"/>
                <w:szCs w:val="22"/>
                <w:lang w:val="ro-RO" w:eastAsia="en-US"/>
              </w:rPr>
              <w:t>0,45%</w:t>
            </w:r>
          </w:p>
        </w:tc>
        <w:tc>
          <w:tcPr>
            <w:tcW w:w="964" w:type="dxa"/>
            <w:tcBorders>
              <w:top w:val="single" w:sz="4" w:space="0" w:color="808080"/>
              <w:left w:val="single" w:sz="4" w:space="0" w:color="808080"/>
              <w:bottom w:val="single" w:sz="4" w:space="0" w:color="808080"/>
              <w:right w:val="single" w:sz="4" w:space="0" w:color="808080"/>
            </w:tcBorders>
            <w:vAlign w:val="center"/>
          </w:tcPr>
          <w:p w14:paraId="0BC72D2C" w14:textId="25FEC042" w:rsidR="00E3161E" w:rsidRPr="00562B02" w:rsidRDefault="00E3161E" w:rsidP="00FD6108">
            <w:pPr>
              <w:autoSpaceDE/>
              <w:spacing w:before="60" w:after="60" w:line="240" w:lineRule="auto"/>
              <w:jc w:val="center"/>
              <w:rPr>
                <w:rFonts w:ascii="Times New Roman" w:hAnsi="Times New Roman"/>
                <w:b/>
                <w:sz w:val="28"/>
                <w:szCs w:val="24"/>
                <w:lang w:val="ro-RO"/>
              </w:rPr>
            </w:pPr>
            <w:r w:rsidRPr="00562B02">
              <w:rPr>
                <w:rFonts w:ascii="Times New Roman" w:hAnsi="Times New Roman"/>
                <w:b/>
                <w:sz w:val="28"/>
                <w:szCs w:val="24"/>
                <w:lang w:val="ro-RO"/>
              </w:rPr>
              <w:sym w:font="Wingdings" w:char="F04B"/>
            </w:r>
          </w:p>
        </w:tc>
      </w:tr>
      <w:tr w:rsidR="00E3161E" w:rsidRPr="00562B02" w14:paraId="419E0C1F" w14:textId="731C9A31" w:rsidTr="00E35536">
        <w:trPr>
          <w:trHeight w:val="260"/>
          <w:jc w:val="center"/>
        </w:trPr>
        <w:tc>
          <w:tcPr>
            <w:tcW w:w="2497" w:type="dxa"/>
            <w:tcBorders>
              <w:top w:val="single" w:sz="4" w:space="0" w:color="808080"/>
              <w:left w:val="single" w:sz="4" w:space="0" w:color="808080"/>
              <w:bottom w:val="single" w:sz="4" w:space="0" w:color="808080"/>
              <w:right w:val="single" w:sz="4" w:space="0" w:color="808080"/>
            </w:tcBorders>
            <w:noWrap/>
            <w:vAlign w:val="center"/>
            <w:hideMark/>
          </w:tcPr>
          <w:p w14:paraId="5E75561C" w14:textId="77777777" w:rsidR="00E3161E" w:rsidRPr="00562B02" w:rsidRDefault="00E3161E" w:rsidP="00FD6108">
            <w:pPr>
              <w:autoSpaceDE/>
              <w:spacing w:before="60" w:after="60" w:line="240" w:lineRule="auto"/>
              <w:jc w:val="center"/>
              <w:rPr>
                <w:rFonts w:ascii="Times New Roman" w:eastAsia="Times New Roman" w:hAnsi="Times New Roman"/>
                <w:color w:val="000000"/>
                <w:sz w:val="22"/>
                <w:szCs w:val="22"/>
                <w:lang w:val="ro-RO" w:eastAsia="en-US"/>
              </w:rPr>
            </w:pPr>
            <w:r w:rsidRPr="00562B02">
              <w:rPr>
                <w:rFonts w:ascii="Times New Roman" w:eastAsia="Times New Roman" w:hAnsi="Times New Roman"/>
                <w:color w:val="000000"/>
                <w:sz w:val="22"/>
                <w:szCs w:val="22"/>
                <w:lang w:val="ro-RO" w:eastAsia="en-US"/>
              </w:rPr>
              <w:t>Populație - mediul rural</w:t>
            </w:r>
          </w:p>
        </w:tc>
        <w:tc>
          <w:tcPr>
            <w:tcW w:w="172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6755E51" w14:textId="27A582B4" w:rsidR="00E3161E" w:rsidRPr="00CD304C" w:rsidRDefault="004A06DF" w:rsidP="00FD6108">
            <w:pPr>
              <w:autoSpaceDE/>
              <w:spacing w:before="60" w:after="60" w:line="240" w:lineRule="auto"/>
              <w:jc w:val="center"/>
              <w:rPr>
                <w:rFonts w:ascii="Times New Roman" w:eastAsia="Times New Roman" w:hAnsi="Times New Roman"/>
                <w:sz w:val="22"/>
                <w:szCs w:val="22"/>
                <w:lang w:val="ro-RO" w:eastAsia="en-US"/>
              </w:rPr>
            </w:pPr>
            <w:r w:rsidRPr="00CD304C">
              <w:rPr>
                <w:rFonts w:ascii="Times New Roman" w:eastAsia="Times New Roman" w:hAnsi="Times New Roman"/>
                <w:sz w:val="22"/>
                <w:szCs w:val="22"/>
                <w:lang w:val="ro-RO" w:eastAsia="en-US"/>
              </w:rPr>
              <w:t>0</w:t>
            </w:r>
          </w:p>
        </w:tc>
        <w:tc>
          <w:tcPr>
            <w:tcW w:w="2153" w:type="dxa"/>
            <w:tcBorders>
              <w:top w:val="single" w:sz="4" w:space="0" w:color="808080"/>
              <w:left w:val="single" w:sz="4" w:space="0" w:color="808080"/>
              <w:bottom w:val="single" w:sz="4" w:space="0" w:color="808080"/>
              <w:right w:val="single" w:sz="4" w:space="0" w:color="808080"/>
            </w:tcBorders>
            <w:noWrap/>
            <w:vAlign w:val="center"/>
          </w:tcPr>
          <w:p w14:paraId="7F5B579D" w14:textId="6BCADE7E" w:rsidR="00E3161E" w:rsidRPr="00CD304C" w:rsidRDefault="004A06DF" w:rsidP="00FD6108">
            <w:pPr>
              <w:autoSpaceDE/>
              <w:spacing w:before="60" w:after="60" w:line="240" w:lineRule="auto"/>
              <w:jc w:val="center"/>
              <w:rPr>
                <w:rFonts w:ascii="Times New Roman" w:eastAsia="Times New Roman" w:hAnsi="Times New Roman"/>
                <w:sz w:val="22"/>
                <w:szCs w:val="22"/>
                <w:lang w:val="ro-RO" w:eastAsia="en-US"/>
              </w:rPr>
            </w:pPr>
            <w:r w:rsidRPr="00CD304C">
              <w:rPr>
                <w:rFonts w:ascii="Times New Roman" w:eastAsia="Times New Roman" w:hAnsi="Times New Roman"/>
                <w:sz w:val="22"/>
                <w:szCs w:val="22"/>
                <w:lang w:val="ro-RO" w:eastAsia="en-US"/>
              </w:rPr>
              <w:t>0</w:t>
            </w:r>
          </w:p>
        </w:tc>
        <w:tc>
          <w:tcPr>
            <w:tcW w:w="1533"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14:paraId="102753A9" w14:textId="6565EC19" w:rsidR="00E3161E" w:rsidRPr="00CD304C" w:rsidRDefault="00897DB2" w:rsidP="00FD6108">
            <w:pPr>
              <w:autoSpaceDE/>
              <w:spacing w:before="60" w:after="60" w:line="240" w:lineRule="auto"/>
              <w:jc w:val="center"/>
              <w:rPr>
                <w:rFonts w:ascii="Times New Roman" w:eastAsia="Times New Roman" w:hAnsi="Times New Roman"/>
                <w:sz w:val="22"/>
                <w:szCs w:val="22"/>
                <w:lang w:val="ro-RO" w:eastAsia="en-US"/>
              </w:rPr>
            </w:pPr>
            <w:r w:rsidRPr="00CD304C">
              <w:rPr>
                <w:rFonts w:ascii="Times New Roman" w:eastAsia="Times New Roman" w:hAnsi="Times New Roman"/>
                <w:sz w:val="22"/>
                <w:szCs w:val="22"/>
                <w:lang w:val="ro-RO" w:eastAsia="en-US"/>
              </w:rPr>
              <w:t>0</w:t>
            </w:r>
          </w:p>
        </w:tc>
        <w:tc>
          <w:tcPr>
            <w:tcW w:w="992" w:type="dxa"/>
            <w:tcBorders>
              <w:top w:val="single" w:sz="4" w:space="0" w:color="808080"/>
              <w:left w:val="single" w:sz="4" w:space="0" w:color="808080"/>
              <w:bottom w:val="single" w:sz="4" w:space="0" w:color="808080"/>
              <w:right w:val="single" w:sz="4" w:space="0" w:color="808080"/>
            </w:tcBorders>
            <w:vAlign w:val="center"/>
          </w:tcPr>
          <w:p w14:paraId="58A80A40" w14:textId="5900C83D" w:rsidR="00E3161E" w:rsidRPr="00CD304C" w:rsidRDefault="00897DB2" w:rsidP="00FD6108">
            <w:pPr>
              <w:autoSpaceDE/>
              <w:spacing w:before="60" w:after="60" w:line="240" w:lineRule="auto"/>
              <w:jc w:val="center"/>
              <w:rPr>
                <w:rFonts w:ascii="Times New Roman" w:eastAsia="Times New Roman" w:hAnsi="Times New Roman"/>
                <w:sz w:val="22"/>
                <w:szCs w:val="22"/>
                <w:lang w:val="ro-RO" w:eastAsia="en-US"/>
              </w:rPr>
            </w:pPr>
            <w:r w:rsidRPr="00CD304C">
              <w:rPr>
                <w:rFonts w:ascii="Times New Roman" w:eastAsia="Times New Roman" w:hAnsi="Times New Roman"/>
                <w:sz w:val="22"/>
                <w:szCs w:val="22"/>
                <w:lang w:val="ro-RO" w:eastAsia="en-US"/>
              </w:rPr>
              <w:t>0</w:t>
            </w:r>
            <w:r w:rsidR="00DD1B70" w:rsidRPr="00CD304C">
              <w:rPr>
                <w:rFonts w:ascii="Times New Roman" w:eastAsia="Times New Roman" w:hAnsi="Times New Roman"/>
                <w:sz w:val="22"/>
                <w:szCs w:val="22"/>
                <w:lang w:val="ro-RO" w:eastAsia="en-US"/>
              </w:rPr>
              <w:t>%</w:t>
            </w:r>
          </w:p>
        </w:tc>
        <w:tc>
          <w:tcPr>
            <w:tcW w:w="964" w:type="dxa"/>
            <w:tcBorders>
              <w:top w:val="single" w:sz="4" w:space="0" w:color="808080"/>
              <w:left w:val="single" w:sz="4" w:space="0" w:color="808080"/>
              <w:bottom w:val="single" w:sz="4" w:space="0" w:color="808080"/>
              <w:right w:val="single" w:sz="4" w:space="0" w:color="808080"/>
            </w:tcBorders>
            <w:vAlign w:val="center"/>
          </w:tcPr>
          <w:p w14:paraId="2B544642" w14:textId="62B65FB4" w:rsidR="00E3161E" w:rsidRPr="00562B02" w:rsidRDefault="00E3161E" w:rsidP="00FD6108">
            <w:pPr>
              <w:autoSpaceDE/>
              <w:spacing w:before="60" w:after="60" w:line="240" w:lineRule="auto"/>
              <w:jc w:val="center"/>
              <w:rPr>
                <w:rFonts w:ascii="Times New Roman" w:hAnsi="Times New Roman"/>
                <w:b/>
                <w:sz w:val="28"/>
                <w:szCs w:val="24"/>
                <w:lang w:val="ro-RO"/>
              </w:rPr>
            </w:pPr>
            <w:r w:rsidRPr="00562B02">
              <w:rPr>
                <w:rFonts w:ascii="Times New Roman" w:hAnsi="Times New Roman"/>
                <w:b/>
                <w:sz w:val="28"/>
                <w:szCs w:val="24"/>
                <w:lang w:val="ro-RO"/>
              </w:rPr>
              <w:sym w:font="Wingdings" w:char="F04B"/>
            </w:r>
          </w:p>
        </w:tc>
      </w:tr>
    </w:tbl>
    <w:p w14:paraId="1496F355" w14:textId="1D07430F" w:rsidR="00C2168F" w:rsidRDefault="004D64B7" w:rsidP="00097428">
      <w:pPr>
        <w:rPr>
          <w:rFonts w:ascii="Times New Roman" w:hAnsi="Times New Roman"/>
          <w:i/>
          <w:iCs/>
          <w:sz w:val="20"/>
          <w:lang w:val="ro-RO"/>
        </w:rPr>
      </w:pPr>
      <w:r w:rsidRPr="00562B02">
        <w:rPr>
          <w:rFonts w:ascii="Times New Roman" w:hAnsi="Times New Roman"/>
          <w:sz w:val="20"/>
          <w:lang w:val="ro-RO"/>
        </w:rPr>
        <w:t xml:space="preserve">* </w:t>
      </w:r>
      <w:r w:rsidRPr="00562B02">
        <w:rPr>
          <w:rFonts w:ascii="Times New Roman" w:hAnsi="Times New Roman"/>
          <w:i/>
          <w:iCs/>
          <w:sz w:val="20"/>
          <w:lang w:val="ro-RO"/>
        </w:rPr>
        <w:t xml:space="preserve">Sursa datelor: </w:t>
      </w:r>
      <w:r w:rsidR="00AD68BA" w:rsidRPr="00562B02">
        <w:rPr>
          <w:rFonts w:ascii="Times New Roman" w:hAnsi="Times New Roman"/>
          <w:i/>
          <w:iCs/>
          <w:sz w:val="20"/>
          <w:lang w:val="ro-RO"/>
        </w:rPr>
        <w:t xml:space="preserve">Agenția Națională pentru Protecția Mediului </w:t>
      </w:r>
    </w:p>
    <w:p w14:paraId="2F32CBCA" w14:textId="77777777" w:rsidR="00311261" w:rsidRDefault="00311261" w:rsidP="00097428">
      <w:pPr>
        <w:rPr>
          <w:rFonts w:ascii="Times New Roman" w:hAnsi="Times New Roman"/>
          <w:i/>
          <w:iCs/>
          <w:sz w:val="20"/>
          <w:lang w:val="ro-RO"/>
        </w:rPr>
      </w:pPr>
    </w:p>
    <w:tbl>
      <w:tblPr>
        <w:tblW w:w="98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7"/>
        <w:gridCol w:w="1729"/>
        <w:gridCol w:w="2153"/>
        <w:gridCol w:w="1533"/>
        <w:gridCol w:w="992"/>
        <w:gridCol w:w="964"/>
      </w:tblGrid>
      <w:tr w:rsidR="00311261" w:rsidRPr="00562B02" w14:paraId="7881F455" w14:textId="77777777" w:rsidTr="000F1ABE">
        <w:trPr>
          <w:trHeight w:val="413"/>
          <w:jc w:val="center"/>
        </w:trPr>
        <w:tc>
          <w:tcPr>
            <w:tcW w:w="2497" w:type="dxa"/>
            <w:vMerge w:val="restart"/>
            <w:tcBorders>
              <w:top w:val="single" w:sz="4" w:space="0" w:color="808080"/>
              <w:left w:val="single" w:sz="4" w:space="0" w:color="808080"/>
              <w:bottom w:val="single" w:sz="4" w:space="0" w:color="808080"/>
              <w:right w:val="single" w:sz="4" w:space="0" w:color="808080"/>
            </w:tcBorders>
            <w:shd w:val="clear" w:color="auto" w:fill="E7E6E6" w:themeFill="background2"/>
            <w:noWrap/>
            <w:vAlign w:val="center"/>
            <w:hideMark/>
          </w:tcPr>
          <w:p w14:paraId="5B0B3D3F" w14:textId="77777777" w:rsidR="00311261" w:rsidRPr="00562B02" w:rsidRDefault="00311261" w:rsidP="000F1ABE">
            <w:pPr>
              <w:autoSpaceDE/>
              <w:spacing w:before="60" w:after="60" w:line="240" w:lineRule="auto"/>
              <w:jc w:val="center"/>
              <w:rPr>
                <w:rFonts w:ascii="Times New Roman" w:eastAsia="Times New Roman" w:hAnsi="Times New Roman"/>
                <w:b/>
                <w:color w:val="000000"/>
                <w:sz w:val="22"/>
                <w:szCs w:val="22"/>
                <w:lang w:val="ro-RO" w:eastAsia="en-US"/>
              </w:rPr>
            </w:pPr>
            <w:r w:rsidRPr="00562B02">
              <w:rPr>
                <w:rFonts w:ascii="Times New Roman" w:eastAsia="Times New Roman" w:hAnsi="Times New Roman"/>
                <w:b/>
                <w:color w:val="000000"/>
                <w:sz w:val="22"/>
                <w:szCs w:val="22"/>
                <w:lang w:val="ro-RO" w:eastAsia="en-US"/>
              </w:rPr>
              <w:t>Populația rezidentă</w:t>
            </w:r>
          </w:p>
        </w:tc>
        <w:tc>
          <w:tcPr>
            <w:tcW w:w="3882" w:type="dxa"/>
            <w:gridSpan w:val="2"/>
            <w:tcBorders>
              <w:top w:val="single" w:sz="4" w:space="0" w:color="808080"/>
              <w:left w:val="single" w:sz="4" w:space="0" w:color="808080"/>
              <w:bottom w:val="single" w:sz="4" w:space="0" w:color="808080"/>
              <w:right w:val="single" w:sz="4" w:space="0" w:color="808080"/>
            </w:tcBorders>
            <w:shd w:val="clear" w:color="auto" w:fill="E7E6E6" w:themeFill="background2"/>
            <w:vAlign w:val="center"/>
            <w:hideMark/>
          </w:tcPr>
          <w:p w14:paraId="59397BE4" w14:textId="33872A74" w:rsidR="00311261" w:rsidRPr="003C5417" w:rsidRDefault="00311261" w:rsidP="000F1ABE">
            <w:pPr>
              <w:autoSpaceDE/>
              <w:spacing w:before="60" w:after="60" w:line="240" w:lineRule="auto"/>
              <w:jc w:val="center"/>
              <w:rPr>
                <w:rFonts w:ascii="Times New Roman" w:eastAsia="Times New Roman" w:hAnsi="Times New Roman"/>
                <w:b/>
                <w:bCs/>
                <w:sz w:val="22"/>
                <w:szCs w:val="22"/>
                <w:lang w:val="ro-RO" w:eastAsia="en-US"/>
              </w:rPr>
            </w:pPr>
            <w:r w:rsidRPr="003C5417">
              <w:rPr>
                <w:rFonts w:ascii="Times New Roman" w:eastAsia="Times New Roman" w:hAnsi="Times New Roman"/>
                <w:b/>
                <w:sz w:val="22"/>
                <w:szCs w:val="22"/>
                <w:lang w:val="ro-RO" w:eastAsia="de-DE"/>
              </w:rPr>
              <w:t xml:space="preserve">Valori prevăzute în PGDMB </w:t>
            </w:r>
            <w:r w:rsidRPr="003C5417">
              <w:rPr>
                <w:rFonts w:ascii="Times New Roman" w:eastAsia="Times New Roman" w:hAnsi="Times New Roman"/>
                <w:b/>
                <w:bCs/>
                <w:sz w:val="22"/>
                <w:szCs w:val="22"/>
                <w:lang w:val="ro-RO" w:eastAsia="en-US"/>
              </w:rPr>
              <w:t>(nr. pers)</w:t>
            </w:r>
          </w:p>
        </w:tc>
        <w:tc>
          <w:tcPr>
            <w:tcW w:w="1533" w:type="dxa"/>
            <w:vMerge w:val="restart"/>
            <w:tcBorders>
              <w:top w:val="single" w:sz="4" w:space="0" w:color="808080"/>
              <w:left w:val="single" w:sz="4" w:space="0" w:color="808080"/>
              <w:right w:val="single" w:sz="4" w:space="0" w:color="808080"/>
            </w:tcBorders>
            <w:shd w:val="clear" w:color="auto" w:fill="E7E6E6" w:themeFill="background2"/>
            <w:vAlign w:val="center"/>
          </w:tcPr>
          <w:p w14:paraId="0D52CA26" w14:textId="4F2DD023" w:rsidR="00311261" w:rsidRPr="003C5417" w:rsidRDefault="00311261" w:rsidP="00311261">
            <w:pPr>
              <w:autoSpaceDE/>
              <w:spacing w:before="240" w:line="240" w:lineRule="auto"/>
              <w:jc w:val="center"/>
              <w:rPr>
                <w:rFonts w:ascii="Times New Roman" w:eastAsia="Times New Roman" w:hAnsi="Times New Roman"/>
                <w:b/>
                <w:sz w:val="22"/>
                <w:szCs w:val="22"/>
                <w:lang w:val="ro-RO" w:eastAsia="de-DE"/>
              </w:rPr>
            </w:pPr>
            <w:r w:rsidRPr="003C5417">
              <w:rPr>
                <w:rFonts w:ascii="Times New Roman" w:eastAsia="Times New Roman" w:hAnsi="Times New Roman"/>
                <w:b/>
                <w:sz w:val="22"/>
                <w:szCs w:val="22"/>
                <w:lang w:val="ro-RO" w:eastAsia="de-DE"/>
              </w:rPr>
              <w:t>Valori la nivelul anului  2022*</w:t>
            </w:r>
            <w:r w:rsidR="003C5417" w:rsidRPr="003C5417">
              <w:rPr>
                <w:rFonts w:ascii="Times New Roman" w:eastAsia="Times New Roman" w:hAnsi="Times New Roman"/>
                <w:b/>
                <w:sz w:val="22"/>
                <w:szCs w:val="22"/>
                <w:lang w:val="ro-RO" w:eastAsia="de-DE"/>
              </w:rPr>
              <w:t>*</w:t>
            </w:r>
          </w:p>
        </w:tc>
        <w:tc>
          <w:tcPr>
            <w:tcW w:w="1956" w:type="dxa"/>
            <w:gridSpan w:val="2"/>
            <w:vMerge w:val="restart"/>
            <w:tcBorders>
              <w:top w:val="single" w:sz="4" w:space="0" w:color="808080"/>
              <w:left w:val="single" w:sz="4" w:space="0" w:color="808080"/>
              <w:right w:val="single" w:sz="4" w:space="0" w:color="808080"/>
            </w:tcBorders>
            <w:shd w:val="clear" w:color="auto" w:fill="E7E6E6" w:themeFill="background2"/>
            <w:vAlign w:val="center"/>
            <w:hideMark/>
          </w:tcPr>
          <w:p w14:paraId="3C21D1FF" w14:textId="77777777" w:rsidR="00311261" w:rsidRPr="00562B02" w:rsidRDefault="00311261" w:rsidP="000F1ABE">
            <w:pPr>
              <w:autoSpaceDE/>
              <w:spacing w:before="60" w:after="60" w:line="240" w:lineRule="auto"/>
              <w:jc w:val="center"/>
              <w:rPr>
                <w:rFonts w:ascii="Times New Roman" w:eastAsia="Times New Roman" w:hAnsi="Times New Roman"/>
                <w:b/>
                <w:bCs/>
                <w:sz w:val="22"/>
                <w:szCs w:val="22"/>
                <w:lang w:val="ro-RO" w:eastAsia="en-US"/>
              </w:rPr>
            </w:pPr>
            <w:r w:rsidRPr="00562B02">
              <w:rPr>
                <w:rFonts w:ascii="Times New Roman" w:eastAsia="Times New Roman" w:hAnsi="Times New Roman"/>
                <w:b/>
                <w:bCs/>
                <w:sz w:val="22"/>
                <w:szCs w:val="22"/>
                <w:lang w:val="ro-RO" w:eastAsia="en-US"/>
              </w:rPr>
              <w:t>Variația</w:t>
            </w:r>
          </w:p>
        </w:tc>
      </w:tr>
      <w:tr w:rsidR="00311261" w:rsidRPr="00562B02" w14:paraId="5B5A4CCC" w14:textId="77777777" w:rsidTr="000F1ABE">
        <w:trPr>
          <w:trHeight w:val="417"/>
          <w:jc w:val="center"/>
        </w:trPr>
        <w:tc>
          <w:tcPr>
            <w:tcW w:w="2497" w:type="dxa"/>
            <w:vMerge/>
            <w:tcBorders>
              <w:top w:val="single" w:sz="4" w:space="0" w:color="808080"/>
              <w:left w:val="single" w:sz="4" w:space="0" w:color="808080"/>
              <w:bottom w:val="single" w:sz="4" w:space="0" w:color="808080"/>
              <w:right w:val="single" w:sz="4" w:space="0" w:color="808080"/>
            </w:tcBorders>
            <w:shd w:val="clear" w:color="auto" w:fill="E7E6E6" w:themeFill="background2"/>
            <w:vAlign w:val="center"/>
            <w:hideMark/>
          </w:tcPr>
          <w:p w14:paraId="2C8752C5" w14:textId="77777777" w:rsidR="00311261" w:rsidRPr="00562B02" w:rsidRDefault="00311261" w:rsidP="000F1ABE">
            <w:pPr>
              <w:widowControl/>
              <w:autoSpaceDE/>
              <w:autoSpaceDN/>
              <w:adjustRightInd/>
              <w:spacing w:line="240" w:lineRule="auto"/>
              <w:jc w:val="left"/>
              <w:rPr>
                <w:rFonts w:ascii="Times New Roman" w:eastAsia="Times New Roman" w:hAnsi="Times New Roman"/>
                <w:b/>
                <w:color w:val="000000"/>
                <w:sz w:val="22"/>
                <w:szCs w:val="22"/>
                <w:lang w:val="ro-RO" w:eastAsia="en-US"/>
              </w:rPr>
            </w:pPr>
          </w:p>
        </w:tc>
        <w:tc>
          <w:tcPr>
            <w:tcW w:w="1729" w:type="dxa"/>
            <w:tcBorders>
              <w:top w:val="single" w:sz="4" w:space="0" w:color="808080"/>
              <w:left w:val="single" w:sz="4" w:space="0" w:color="808080"/>
              <w:right w:val="single" w:sz="4" w:space="0" w:color="808080"/>
            </w:tcBorders>
            <w:shd w:val="clear" w:color="auto" w:fill="E7E6E6" w:themeFill="background2"/>
            <w:vAlign w:val="center"/>
            <w:hideMark/>
          </w:tcPr>
          <w:p w14:paraId="5E7F2D00" w14:textId="77777777" w:rsidR="00311261" w:rsidRPr="003C5417" w:rsidRDefault="00311261" w:rsidP="000F1ABE">
            <w:pPr>
              <w:autoSpaceDE/>
              <w:spacing w:before="60" w:after="60" w:line="240" w:lineRule="auto"/>
              <w:jc w:val="center"/>
              <w:rPr>
                <w:rFonts w:ascii="Times New Roman" w:eastAsia="Times New Roman" w:hAnsi="Times New Roman"/>
                <w:b/>
                <w:bCs/>
                <w:sz w:val="22"/>
                <w:szCs w:val="22"/>
                <w:lang w:val="ro-RO" w:eastAsia="en-US"/>
              </w:rPr>
            </w:pPr>
            <w:r w:rsidRPr="003C5417">
              <w:rPr>
                <w:rFonts w:ascii="Times New Roman" w:eastAsia="Times New Roman" w:hAnsi="Times New Roman"/>
                <w:b/>
                <w:bCs/>
                <w:sz w:val="22"/>
                <w:szCs w:val="22"/>
                <w:lang w:val="ro-RO" w:eastAsia="en-US"/>
              </w:rPr>
              <w:t>An de referință</w:t>
            </w:r>
          </w:p>
          <w:p w14:paraId="4FEE463F" w14:textId="64EF4A66" w:rsidR="00311261" w:rsidRPr="003C5417" w:rsidRDefault="00311261" w:rsidP="00311261">
            <w:pPr>
              <w:spacing w:before="60" w:after="60" w:line="240" w:lineRule="auto"/>
              <w:jc w:val="center"/>
              <w:rPr>
                <w:rFonts w:ascii="Times New Roman" w:eastAsia="Times New Roman" w:hAnsi="Times New Roman"/>
                <w:b/>
                <w:bCs/>
                <w:sz w:val="22"/>
                <w:szCs w:val="22"/>
                <w:lang w:val="ro-RO" w:eastAsia="en-US"/>
              </w:rPr>
            </w:pPr>
            <w:r w:rsidRPr="003C5417">
              <w:rPr>
                <w:rFonts w:ascii="Times New Roman" w:eastAsia="Times New Roman" w:hAnsi="Times New Roman"/>
                <w:b/>
                <w:bCs/>
                <w:sz w:val="22"/>
                <w:szCs w:val="22"/>
                <w:lang w:val="ro-RO" w:eastAsia="en-US"/>
              </w:rPr>
              <w:t xml:space="preserve">2019 </w:t>
            </w:r>
          </w:p>
        </w:tc>
        <w:tc>
          <w:tcPr>
            <w:tcW w:w="2153" w:type="dxa"/>
            <w:tcBorders>
              <w:top w:val="single" w:sz="4" w:space="0" w:color="808080"/>
              <w:left w:val="single" w:sz="4" w:space="0" w:color="808080"/>
              <w:right w:val="single" w:sz="4" w:space="0" w:color="808080"/>
            </w:tcBorders>
            <w:shd w:val="clear" w:color="auto" w:fill="E7E6E6" w:themeFill="background2"/>
            <w:vAlign w:val="center"/>
            <w:hideMark/>
          </w:tcPr>
          <w:p w14:paraId="0309B249" w14:textId="41F94B39" w:rsidR="00311261" w:rsidRPr="003C5417" w:rsidRDefault="00311261" w:rsidP="00311261">
            <w:pPr>
              <w:autoSpaceDE/>
              <w:spacing w:before="60" w:after="60" w:line="240" w:lineRule="auto"/>
              <w:jc w:val="center"/>
              <w:rPr>
                <w:rFonts w:ascii="Times New Roman" w:eastAsia="Times New Roman" w:hAnsi="Times New Roman"/>
                <w:b/>
                <w:bCs/>
                <w:sz w:val="22"/>
                <w:szCs w:val="22"/>
                <w:lang w:val="ro-RO" w:eastAsia="en-US"/>
              </w:rPr>
            </w:pPr>
            <w:r w:rsidRPr="003C5417">
              <w:rPr>
                <w:rFonts w:ascii="Times New Roman" w:eastAsia="Times New Roman" w:hAnsi="Times New Roman"/>
                <w:b/>
                <w:sz w:val="22"/>
                <w:szCs w:val="22"/>
                <w:lang w:val="ro-RO" w:eastAsia="de-DE"/>
              </w:rPr>
              <w:t xml:space="preserve">Evoluția preconizată </w:t>
            </w:r>
            <w:r w:rsidRPr="003C5417">
              <w:rPr>
                <w:rFonts w:ascii="Times New Roman" w:eastAsia="Times New Roman" w:hAnsi="Times New Roman"/>
                <w:b/>
                <w:bCs/>
                <w:sz w:val="22"/>
                <w:szCs w:val="22"/>
                <w:lang w:val="ro-RO" w:eastAsia="en-US"/>
              </w:rPr>
              <w:t xml:space="preserve">2022 </w:t>
            </w:r>
          </w:p>
        </w:tc>
        <w:tc>
          <w:tcPr>
            <w:tcW w:w="1533" w:type="dxa"/>
            <w:vMerge/>
            <w:tcBorders>
              <w:left w:val="single" w:sz="4" w:space="0" w:color="808080"/>
              <w:right w:val="single" w:sz="4" w:space="0" w:color="808080"/>
            </w:tcBorders>
            <w:shd w:val="clear" w:color="auto" w:fill="E7E6E6" w:themeFill="background2"/>
          </w:tcPr>
          <w:p w14:paraId="2609545E" w14:textId="77777777" w:rsidR="00311261" w:rsidRPr="003C5417" w:rsidRDefault="00311261" w:rsidP="000F1ABE">
            <w:pPr>
              <w:widowControl/>
              <w:autoSpaceDE/>
              <w:autoSpaceDN/>
              <w:adjustRightInd/>
              <w:spacing w:line="240" w:lineRule="auto"/>
              <w:jc w:val="left"/>
              <w:rPr>
                <w:rFonts w:ascii="Times New Roman" w:eastAsia="Times New Roman" w:hAnsi="Times New Roman"/>
                <w:b/>
                <w:bCs/>
                <w:sz w:val="22"/>
                <w:szCs w:val="22"/>
                <w:lang w:val="ro-RO" w:eastAsia="en-US"/>
              </w:rPr>
            </w:pPr>
          </w:p>
        </w:tc>
        <w:tc>
          <w:tcPr>
            <w:tcW w:w="1956" w:type="dxa"/>
            <w:gridSpan w:val="2"/>
            <w:vMerge/>
            <w:tcBorders>
              <w:left w:val="single" w:sz="4" w:space="0" w:color="808080"/>
              <w:bottom w:val="single" w:sz="4" w:space="0" w:color="808080"/>
              <w:right w:val="single" w:sz="4" w:space="0" w:color="808080"/>
            </w:tcBorders>
            <w:shd w:val="clear" w:color="auto" w:fill="E7E6E6" w:themeFill="background2"/>
            <w:vAlign w:val="center"/>
            <w:hideMark/>
          </w:tcPr>
          <w:p w14:paraId="4EF65651" w14:textId="77777777" w:rsidR="00311261" w:rsidRPr="00562B02" w:rsidRDefault="00311261" w:rsidP="000F1ABE">
            <w:pPr>
              <w:widowControl/>
              <w:autoSpaceDE/>
              <w:autoSpaceDN/>
              <w:adjustRightInd/>
              <w:spacing w:line="240" w:lineRule="auto"/>
              <w:jc w:val="left"/>
              <w:rPr>
                <w:rFonts w:ascii="Times New Roman" w:eastAsia="Times New Roman" w:hAnsi="Times New Roman"/>
                <w:b/>
                <w:bCs/>
                <w:sz w:val="22"/>
                <w:szCs w:val="22"/>
                <w:lang w:val="ro-RO" w:eastAsia="en-US"/>
              </w:rPr>
            </w:pPr>
          </w:p>
        </w:tc>
      </w:tr>
      <w:tr w:rsidR="00311261" w:rsidRPr="00562B02" w14:paraId="52F51610" w14:textId="77777777" w:rsidTr="000F1ABE">
        <w:trPr>
          <w:trHeight w:val="183"/>
          <w:jc w:val="center"/>
        </w:trPr>
        <w:tc>
          <w:tcPr>
            <w:tcW w:w="2497" w:type="dxa"/>
            <w:tcBorders>
              <w:top w:val="single" w:sz="4" w:space="0" w:color="808080"/>
              <w:left w:val="single" w:sz="4" w:space="0" w:color="808080"/>
              <w:bottom w:val="single" w:sz="4" w:space="0" w:color="808080"/>
              <w:right w:val="single" w:sz="4" w:space="0" w:color="808080"/>
            </w:tcBorders>
            <w:noWrap/>
            <w:vAlign w:val="center"/>
            <w:hideMark/>
          </w:tcPr>
          <w:p w14:paraId="3241131D" w14:textId="77777777" w:rsidR="00311261" w:rsidRPr="00562B02" w:rsidRDefault="00311261" w:rsidP="000F1ABE">
            <w:pPr>
              <w:autoSpaceDE/>
              <w:spacing w:line="240" w:lineRule="auto"/>
              <w:jc w:val="center"/>
              <w:rPr>
                <w:rFonts w:ascii="Times New Roman" w:eastAsia="Times New Roman" w:hAnsi="Times New Roman"/>
                <w:color w:val="000000"/>
                <w:sz w:val="22"/>
                <w:szCs w:val="22"/>
                <w:lang w:val="ro-RO" w:eastAsia="en-US"/>
              </w:rPr>
            </w:pPr>
            <w:r w:rsidRPr="00562B02">
              <w:rPr>
                <w:rFonts w:ascii="Times New Roman" w:eastAsia="Times New Roman" w:hAnsi="Times New Roman"/>
                <w:color w:val="000000"/>
                <w:sz w:val="22"/>
                <w:szCs w:val="22"/>
                <w:lang w:val="ro-RO" w:eastAsia="en-US"/>
              </w:rPr>
              <w:t>Populație - total</w:t>
            </w:r>
          </w:p>
        </w:tc>
        <w:tc>
          <w:tcPr>
            <w:tcW w:w="172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58713AF" w14:textId="4BF60A3F" w:rsidR="00311261" w:rsidRPr="00CD304C" w:rsidRDefault="004A06DF" w:rsidP="000F1ABE">
            <w:pPr>
              <w:autoSpaceDE/>
              <w:spacing w:line="240" w:lineRule="auto"/>
              <w:jc w:val="center"/>
              <w:rPr>
                <w:rFonts w:ascii="Times New Roman" w:eastAsia="Times New Roman" w:hAnsi="Times New Roman"/>
                <w:sz w:val="22"/>
                <w:szCs w:val="22"/>
                <w:lang w:val="ro-RO" w:eastAsia="en-US"/>
              </w:rPr>
            </w:pPr>
            <w:r w:rsidRPr="00CD304C">
              <w:rPr>
                <w:rFonts w:ascii="Times New Roman" w:eastAsia="Times New Roman" w:hAnsi="Times New Roman"/>
                <w:sz w:val="22"/>
                <w:szCs w:val="22"/>
                <w:lang w:val="ro-RO" w:eastAsia="en-US"/>
              </w:rPr>
              <w:t>1.833.314</w:t>
            </w:r>
          </w:p>
        </w:tc>
        <w:tc>
          <w:tcPr>
            <w:tcW w:w="2153" w:type="dxa"/>
            <w:tcBorders>
              <w:top w:val="single" w:sz="4" w:space="0" w:color="808080"/>
              <w:left w:val="single" w:sz="4" w:space="0" w:color="808080"/>
              <w:bottom w:val="single" w:sz="4" w:space="0" w:color="808080"/>
              <w:right w:val="single" w:sz="4" w:space="0" w:color="808080"/>
            </w:tcBorders>
            <w:noWrap/>
            <w:vAlign w:val="center"/>
          </w:tcPr>
          <w:p w14:paraId="2A0AD361" w14:textId="3A5B7F27" w:rsidR="00311261" w:rsidRPr="00CD304C" w:rsidRDefault="004A06DF" w:rsidP="000F1ABE">
            <w:pPr>
              <w:autoSpaceDE/>
              <w:spacing w:line="240" w:lineRule="auto"/>
              <w:jc w:val="center"/>
              <w:rPr>
                <w:rFonts w:ascii="Times New Roman" w:eastAsia="Times New Roman" w:hAnsi="Times New Roman"/>
                <w:sz w:val="22"/>
                <w:szCs w:val="22"/>
                <w:lang w:val="ro-RO" w:eastAsia="en-US"/>
              </w:rPr>
            </w:pPr>
            <w:r w:rsidRPr="00CD304C">
              <w:rPr>
                <w:rFonts w:ascii="Times New Roman" w:eastAsia="Times New Roman" w:hAnsi="Times New Roman"/>
                <w:sz w:val="22"/>
                <w:szCs w:val="22"/>
                <w:lang w:val="ro-RO" w:eastAsia="en-US"/>
              </w:rPr>
              <w:t>1.825.026</w:t>
            </w:r>
          </w:p>
        </w:tc>
        <w:tc>
          <w:tcPr>
            <w:tcW w:w="1533"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14:paraId="7C5BE98E" w14:textId="4DC52EED" w:rsidR="00311261" w:rsidRPr="00CD304C" w:rsidRDefault="00E46829" w:rsidP="000F1ABE">
            <w:pPr>
              <w:jc w:val="center"/>
              <w:rPr>
                <w:rFonts w:ascii="Times New Roman" w:eastAsia="Times New Roman" w:hAnsi="Times New Roman"/>
                <w:sz w:val="22"/>
                <w:szCs w:val="22"/>
                <w:lang w:val="ro-RO" w:eastAsia="en-US"/>
              </w:rPr>
            </w:pPr>
            <w:r w:rsidRPr="00CD304C">
              <w:rPr>
                <w:rFonts w:ascii="Times New Roman" w:eastAsia="Times New Roman" w:hAnsi="Times New Roman"/>
                <w:sz w:val="22"/>
                <w:szCs w:val="22"/>
                <w:lang w:val="ro-RO" w:eastAsia="en-US"/>
              </w:rPr>
              <w:t>1.722.865</w:t>
            </w:r>
          </w:p>
        </w:tc>
        <w:tc>
          <w:tcPr>
            <w:tcW w:w="992" w:type="dxa"/>
            <w:tcBorders>
              <w:top w:val="single" w:sz="4" w:space="0" w:color="808080"/>
              <w:left w:val="single" w:sz="4" w:space="0" w:color="808080"/>
              <w:bottom w:val="single" w:sz="4" w:space="0" w:color="808080"/>
              <w:right w:val="single" w:sz="4" w:space="0" w:color="808080"/>
            </w:tcBorders>
            <w:vAlign w:val="center"/>
          </w:tcPr>
          <w:p w14:paraId="6D1BEB10" w14:textId="5E368E5C" w:rsidR="00311261" w:rsidRPr="00CD304C" w:rsidRDefault="00A5464A" w:rsidP="00A5464A">
            <w:pPr>
              <w:autoSpaceDE/>
              <w:spacing w:line="240" w:lineRule="auto"/>
              <w:jc w:val="center"/>
              <w:rPr>
                <w:rFonts w:ascii="Times New Roman" w:eastAsia="Times New Roman" w:hAnsi="Times New Roman"/>
                <w:sz w:val="22"/>
                <w:szCs w:val="22"/>
                <w:lang w:val="ro-RO" w:eastAsia="en-US"/>
              </w:rPr>
            </w:pPr>
            <w:r w:rsidRPr="00CD304C">
              <w:rPr>
                <w:rFonts w:ascii="Times New Roman" w:eastAsia="Times New Roman" w:hAnsi="Times New Roman"/>
                <w:sz w:val="22"/>
                <w:szCs w:val="22"/>
                <w:lang w:val="ro-RO" w:eastAsia="en-US"/>
              </w:rPr>
              <w:t>5</w:t>
            </w:r>
            <w:r w:rsidR="00311261" w:rsidRPr="00CD304C">
              <w:rPr>
                <w:rFonts w:ascii="Times New Roman" w:eastAsia="Times New Roman" w:hAnsi="Times New Roman"/>
                <w:sz w:val="22"/>
                <w:szCs w:val="22"/>
                <w:lang w:val="ro-RO" w:eastAsia="en-US"/>
              </w:rPr>
              <w:t>,</w:t>
            </w:r>
            <w:r w:rsidRPr="00CD304C">
              <w:rPr>
                <w:rFonts w:ascii="Times New Roman" w:eastAsia="Times New Roman" w:hAnsi="Times New Roman"/>
                <w:sz w:val="22"/>
                <w:szCs w:val="22"/>
                <w:lang w:val="ro-RO" w:eastAsia="en-US"/>
              </w:rPr>
              <w:t>59</w:t>
            </w:r>
            <w:r w:rsidR="00311261" w:rsidRPr="00CD304C">
              <w:rPr>
                <w:rFonts w:ascii="Times New Roman" w:eastAsia="Times New Roman" w:hAnsi="Times New Roman"/>
                <w:sz w:val="22"/>
                <w:szCs w:val="22"/>
                <w:lang w:val="ro-RO" w:eastAsia="en-US"/>
              </w:rPr>
              <w:t>%</w:t>
            </w:r>
          </w:p>
        </w:tc>
        <w:tc>
          <w:tcPr>
            <w:tcW w:w="964" w:type="dxa"/>
            <w:tcBorders>
              <w:top w:val="single" w:sz="4" w:space="0" w:color="808080"/>
              <w:left w:val="single" w:sz="4" w:space="0" w:color="808080"/>
              <w:bottom w:val="single" w:sz="4" w:space="0" w:color="808080"/>
              <w:right w:val="single" w:sz="4" w:space="0" w:color="808080"/>
            </w:tcBorders>
            <w:vAlign w:val="center"/>
          </w:tcPr>
          <w:p w14:paraId="6315B607" w14:textId="656FFDB5" w:rsidR="00311261" w:rsidRPr="00562B02" w:rsidRDefault="00A5464A" w:rsidP="000F1ABE">
            <w:pPr>
              <w:autoSpaceDE/>
              <w:spacing w:line="240" w:lineRule="auto"/>
              <w:jc w:val="center"/>
              <w:rPr>
                <w:rFonts w:ascii="Times New Roman" w:eastAsia="Times New Roman" w:hAnsi="Times New Roman"/>
                <w:color w:val="000000"/>
                <w:sz w:val="22"/>
                <w:szCs w:val="22"/>
                <w:lang w:val="ro-RO" w:eastAsia="en-US"/>
              </w:rPr>
            </w:pPr>
            <w:r w:rsidRPr="00562B02">
              <w:rPr>
                <w:rFonts w:ascii="Times New Roman" w:hAnsi="Times New Roman"/>
                <w:b/>
                <w:color w:val="FF0000"/>
                <w:sz w:val="32"/>
                <w:szCs w:val="24"/>
                <w:lang w:val="ro-RO"/>
              </w:rPr>
              <w:sym w:font="Wingdings" w:char="F04C"/>
            </w:r>
          </w:p>
        </w:tc>
      </w:tr>
      <w:tr w:rsidR="00311261" w:rsidRPr="00562B02" w14:paraId="59DCF10A" w14:textId="77777777" w:rsidTr="000F1ABE">
        <w:trPr>
          <w:trHeight w:val="260"/>
          <w:jc w:val="center"/>
        </w:trPr>
        <w:tc>
          <w:tcPr>
            <w:tcW w:w="2497" w:type="dxa"/>
            <w:tcBorders>
              <w:top w:val="single" w:sz="4" w:space="0" w:color="808080"/>
              <w:left w:val="single" w:sz="4" w:space="0" w:color="808080"/>
              <w:bottom w:val="single" w:sz="4" w:space="0" w:color="808080"/>
              <w:right w:val="single" w:sz="4" w:space="0" w:color="808080"/>
            </w:tcBorders>
            <w:noWrap/>
            <w:vAlign w:val="center"/>
            <w:hideMark/>
          </w:tcPr>
          <w:p w14:paraId="1F5C56C1" w14:textId="77777777" w:rsidR="00311261" w:rsidRPr="00562B02" w:rsidRDefault="00311261" w:rsidP="000F1ABE">
            <w:pPr>
              <w:autoSpaceDE/>
              <w:spacing w:before="60" w:after="60" w:line="240" w:lineRule="auto"/>
              <w:jc w:val="center"/>
              <w:rPr>
                <w:rFonts w:ascii="Times New Roman" w:eastAsia="Times New Roman" w:hAnsi="Times New Roman"/>
                <w:color w:val="000000"/>
                <w:sz w:val="22"/>
                <w:szCs w:val="22"/>
                <w:lang w:val="ro-RO" w:eastAsia="en-US"/>
              </w:rPr>
            </w:pPr>
            <w:r w:rsidRPr="00562B02">
              <w:rPr>
                <w:rFonts w:ascii="Times New Roman" w:eastAsia="Times New Roman" w:hAnsi="Times New Roman"/>
                <w:color w:val="000000"/>
                <w:sz w:val="22"/>
                <w:szCs w:val="22"/>
                <w:lang w:val="ro-RO" w:eastAsia="en-US"/>
              </w:rPr>
              <w:t>Populație - mediul urban</w:t>
            </w:r>
          </w:p>
        </w:tc>
        <w:tc>
          <w:tcPr>
            <w:tcW w:w="172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478F604" w14:textId="02A1F82B" w:rsidR="00311261" w:rsidRPr="00CD304C" w:rsidRDefault="004A06DF" w:rsidP="000F1ABE">
            <w:pPr>
              <w:autoSpaceDE/>
              <w:spacing w:before="60" w:after="60" w:line="240" w:lineRule="auto"/>
              <w:jc w:val="center"/>
              <w:rPr>
                <w:rFonts w:ascii="Times New Roman" w:eastAsia="Times New Roman" w:hAnsi="Times New Roman"/>
                <w:sz w:val="22"/>
                <w:szCs w:val="22"/>
                <w:lang w:val="ro-RO" w:eastAsia="en-US"/>
              </w:rPr>
            </w:pPr>
            <w:r w:rsidRPr="00CD304C">
              <w:rPr>
                <w:rFonts w:ascii="Times New Roman" w:eastAsia="Times New Roman" w:hAnsi="Times New Roman"/>
                <w:sz w:val="22"/>
                <w:szCs w:val="22"/>
                <w:lang w:val="ro-RO" w:eastAsia="en-US"/>
              </w:rPr>
              <w:t>1.833.314</w:t>
            </w:r>
          </w:p>
        </w:tc>
        <w:tc>
          <w:tcPr>
            <w:tcW w:w="2153" w:type="dxa"/>
            <w:tcBorders>
              <w:top w:val="single" w:sz="4" w:space="0" w:color="808080"/>
              <w:left w:val="single" w:sz="4" w:space="0" w:color="808080"/>
              <w:bottom w:val="single" w:sz="4" w:space="0" w:color="808080"/>
              <w:right w:val="single" w:sz="4" w:space="0" w:color="808080"/>
            </w:tcBorders>
            <w:noWrap/>
            <w:vAlign w:val="center"/>
          </w:tcPr>
          <w:p w14:paraId="1F82D15F" w14:textId="08A3DB85" w:rsidR="00311261" w:rsidRPr="00CD304C" w:rsidRDefault="004A06DF" w:rsidP="000F1ABE">
            <w:pPr>
              <w:autoSpaceDE/>
              <w:spacing w:before="60" w:after="60" w:line="240" w:lineRule="auto"/>
              <w:jc w:val="center"/>
              <w:rPr>
                <w:rFonts w:ascii="Times New Roman" w:eastAsia="Times New Roman" w:hAnsi="Times New Roman"/>
                <w:sz w:val="22"/>
                <w:szCs w:val="22"/>
                <w:lang w:val="ro-RO" w:eastAsia="en-US"/>
              </w:rPr>
            </w:pPr>
            <w:r w:rsidRPr="00CD304C">
              <w:rPr>
                <w:rFonts w:ascii="Times New Roman" w:eastAsia="Times New Roman" w:hAnsi="Times New Roman"/>
                <w:sz w:val="22"/>
                <w:szCs w:val="22"/>
                <w:lang w:val="ro-RO" w:eastAsia="en-US"/>
              </w:rPr>
              <w:t>1.825.026</w:t>
            </w:r>
          </w:p>
        </w:tc>
        <w:tc>
          <w:tcPr>
            <w:tcW w:w="1533"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14:paraId="78A6DBC9" w14:textId="273511F0" w:rsidR="00311261" w:rsidRPr="00CD304C" w:rsidRDefault="00E46829" w:rsidP="000F1ABE">
            <w:pPr>
              <w:autoSpaceDE/>
              <w:spacing w:before="60" w:after="60" w:line="240" w:lineRule="auto"/>
              <w:jc w:val="center"/>
              <w:rPr>
                <w:rFonts w:ascii="Times New Roman" w:eastAsia="Times New Roman" w:hAnsi="Times New Roman"/>
                <w:sz w:val="22"/>
                <w:szCs w:val="22"/>
                <w:lang w:val="ro-RO" w:eastAsia="en-US"/>
              </w:rPr>
            </w:pPr>
            <w:r w:rsidRPr="00CD304C">
              <w:rPr>
                <w:rFonts w:ascii="Times New Roman" w:eastAsia="Times New Roman" w:hAnsi="Times New Roman"/>
                <w:sz w:val="22"/>
                <w:szCs w:val="22"/>
                <w:lang w:val="ro-RO" w:eastAsia="en-US"/>
              </w:rPr>
              <w:t>1.722.865</w:t>
            </w:r>
          </w:p>
        </w:tc>
        <w:tc>
          <w:tcPr>
            <w:tcW w:w="992" w:type="dxa"/>
            <w:tcBorders>
              <w:top w:val="single" w:sz="4" w:space="0" w:color="808080"/>
              <w:left w:val="single" w:sz="4" w:space="0" w:color="808080"/>
              <w:bottom w:val="single" w:sz="4" w:space="0" w:color="808080"/>
              <w:right w:val="single" w:sz="4" w:space="0" w:color="808080"/>
            </w:tcBorders>
            <w:vAlign w:val="center"/>
          </w:tcPr>
          <w:p w14:paraId="344AA9A7" w14:textId="6A9FAFB4" w:rsidR="00311261" w:rsidRPr="00CD304C" w:rsidRDefault="00A5464A" w:rsidP="000F1ABE">
            <w:pPr>
              <w:autoSpaceDE/>
              <w:spacing w:before="60" w:after="60" w:line="240" w:lineRule="auto"/>
              <w:jc w:val="center"/>
              <w:rPr>
                <w:rFonts w:ascii="Times New Roman" w:eastAsia="Times New Roman" w:hAnsi="Times New Roman"/>
                <w:sz w:val="22"/>
                <w:szCs w:val="22"/>
                <w:lang w:val="ro-RO" w:eastAsia="en-US"/>
              </w:rPr>
            </w:pPr>
            <w:r w:rsidRPr="00CD304C">
              <w:rPr>
                <w:rFonts w:ascii="Times New Roman" w:eastAsia="Times New Roman" w:hAnsi="Times New Roman"/>
                <w:sz w:val="22"/>
                <w:szCs w:val="22"/>
                <w:lang w:val="ro-RO" w:eastAsia="en-US"/>
              </w:rPr>
              <w:t>5,59%</w:t>
            </w:r>
          </w:p>
        </w:tc>
        <w:tc>
          <w:tcPr>
            <w:tcW w:w="964" w:type="dxa"/>
            <w:tcBorders>
              <w:top w:val="single" w:sz="4" w:space="0" w:color="808080"/>
              <w:left w:val="single" w:sz="4" w:space="0" w:color="808080"/>
              <w:bottom w:val="single" w:sz="4" w:space="0" w:color="808080"/>
              <w:right w:val="single" w:sz="4" w:space="0" w:color="808080"/>
            </w:tcBorders>
            <w:vAlign w:val="center"/>
          </w:tcPr>
          <w:p w14:paraId="2F5B3A6B" w14:textId="017D430B" w:rsidR="00311261" w:rsidRPr="00562B02" w:rsidRDefault="00A5464A" w:rsidP="000F1ABE">
            <w:pPr>
              <w:autoSpaceDE/>
              <w:spacing w:before="60" w:after="60" w:line="240" w:lineRule="auto"/>
              <w:jc w:val="center"/>
              <w:rPr>
                <w:rFonts w:ascii="Times New Roman" w:hAnsi="Times New Roman"/>
                <w:b/>
                <w:sz w:val="28"/>
                <w:szCs w:val="24"/>
                <w:lang w:val="ro-RO"/>
              </w:rPr>
            </w:pPr>
            <w:r w:rsidRPr="00562B02">
              <w:rPr>
                <w:rFonts w:ascii="Times New Roman" w:hAnsi="Times New Roman"/>
                <w:b/>
                <w:color w:val="FF0000"/>
                <w:sz w:val="32"/>
                <w:szCs w:val="24"/>
                <w:lang w:val="ro-RO"/>
              </w:rPr>
              <w:sym w:font="Wingdings" w:char="F04C"/>
            </w:r>
          </w:p>
        </w:tc>
      </w:tr>
      <w:tr w:rsidR="00311261" w:rsidRPr="00562B02" w14:paraId="0B94511C" w14:textId="77777777" w:rsidTr="000F1ABE">
        <w:trPr>
          <w:trHeight w:val="260"/>
          <w:jc w:val="center"/>
        </w:trPr>
        <w:tc>
          <w:tcPr>
            <w:tcW w:w="2497" w:type="dxa"/>
            <w:tcBorders>
              <w:top w:val="single" w:sz="4" w:space="0" w:color="808080"/>
              <w:left w:val="single" w:sz="4" w:space="0" w:color="808080"/>
              <w:bottom w:val="single" w:sz="4" w:space="0" w:color="808080"/>
              <w:right w:val="single" w:sz="4" w:space="0" w:color="808080"/>
            </w:tcBorders>
            <w:noWrap/>
            <w:vAlign w:val="center"/>
            <w:hideMark/>
          </w:tcPr>
          <w:p w14:paraId="0C17E221" w14:textId="77777777" w:rsidR="00311261" w:rsidRPr="00562B02" w:rsidRDefault="00311261" w:rsidP="000F1ABE">
            <w:pPr>
              <w:autoSpaceDE/>
              <w:spacing w:before="60" w:after="60" w:line="240" w:lineRule="auto"/>
              <w:jc w:val="center"/>
              <w:rPr>
                <w:rFonts w:ascii="Times New Roman" w:eastAsia="Times New Roman" w:hAnsi="Times New Roman"/>
                <w:color w:val="000000"/>
                <w:sz w:val="22"/>
                <w:szCs w:val="22"/>
                <w:lang w:val="ro-RO" w:eastAsia="en-US"/>
              </w:rPr>
            </w:pPr>
            <w:r w:rsidRPr="00562B02">
              <w:rPr>
                <w:rFonts w:ascii="Times New Roman" w:eastAsia="Times New Roman" w:hAnsi="Times New Roman"/>
                <w:color w:val="000000"/>
                <w:sz w:val="22"/>
                <w:szCs w:val="22"/>
                <w:lang w:val="ro-RO" w:eastAsia="en-US"/>
              </w:rPr>
              <w:t>Populație - mediul rural</w:t>
            </w:r>
          </w:p>
        </w:tc>
        <w:tc>
          <w:tcPr>
            <w:tcW w:w="172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B4AC922" w14:textId="72C73C49" w:rsidR="00311261" w:rsidRPr="00CD304C" w:rsidRDefault="004A06DF" w:rsidP="000F1ABE">
            <w:pPr>
              <w:autoSpaceDE/>
              <w:spacing w:before="60" w:after="60" w:line="240" w:lineRule="auto"/>
              <w:jc w:val="center"/>
              <w:rPr>
                <w:rFonts w:ascii="Times New Roman" w:eastAsia="Times New Roman" w:hAnsi="Times New Roman"/>
                <w:sz w:val="22"/>
                <w:szCs w:val="22"/>
                <w:lang w:val="ro-RO" w:eastAsia="en-US"/>
              </w:rPr>
            </w:pPr>
            <w:r w:rsidRPr="00CD304C">
              <w:rPr>
                <w:rFonts w:ascii="Times New Roman" w:eastAsia="Times New Roman" w:hAnsi="Times New Roman"/>
                <w:sz w:val="22"/>
                <w:szCs w:val="22"/>
                <w:lang w:val="ro-RO" w:eastAsia="en-US"/>
              </w:rPr>
              <w:t>0</w:t>
            </w:r>
          </w:p>
        </w:tc>
        <w:tc>
          <w:tcPr>
            <w:tcW w:w="2153" w:type="dxa"/>
            <w:tcBorders>
              <w:top w:val="single" w:sz="4" w:space="0" w:color="808080"/>
              <w:left w:val="single" w:sz="4" w:space="0" w:color="808080"/>
              <w:bottom w:val="single" w:sz="4" w:space="0" w:color="808080"/>
              <w:right w:val="single" w:sz="4" w:space="0" w:color="808080"/>
            </w:tcBorders>
            <w:noWrap/>
            <w:vAlign w:val="center"/>
          </w:tcPr>
          <w:p w14:paraId="4F12D938" w14:textId="72E5DD10" w:rsidR="00311261" w:rsidRPr="00CD304C" w:rsidRDefault="004A06DF" w:rsidP="000F1ABE">
            <w:pPr>
              <w:autoSpaceDE/>
              <w:spacing w:before="60" w:after="60" w:line="240" w:lineRule="auto"/>
              <w:jc w:val="center"/>
              <w:rPr>
                <w:rFonts w:ascii="Times New Roman" w:eastAsia="Times New Roman" w:hAnsi="Times New Roman"/>
                <w:sz w:val="22"/>
                <w:szCs w:val="22"/>
                <w:lang w:val="ro-RO" w:eastAsia="en-US"/>
              </w:rPr>
            </w:pPr>
            <w:r w:rsidRPr="00CD304C">
              <w:rPr>
                <w:rFonts w:ascii="Times New Roman" w:eastAsia="Times New Roman" w:hAnsi="Times New Roman"/>
                <w:sz w:val="22"/>
                <w:szCs w:val="22"/>
                <w:lang w:val="ro-RO" w:eastAsia="en-US"/>
              </w:rPr>
              <w:t>0</w:t>
            </w:r>
          </w:p>
        </w:tc>
        <w:tc>
          <w:tcPr>
            <w:tcW w:w="1533"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14:paraId="21241835" w14:textId="5EBF72F5" w:rsidR="00311261" w:rsidRPr="00CD304C" w:rsidRDefault="00E46829" w:rsidP="000F1ABE">
            <w:pPr>
              <w:autoSpaceDE/>
              <w:spacing w:before="60" w:after="60" w:line="240" w:lineRule="auto"/>
              <w:jc w:val="center"/>
              <w:rPr>
                <w:rFonts w:ascii="Times New Roman" w:eastAsia="Times New Roman" w:hAnsi="Times New Roman"/>
                <w:sz w:val="22"/>
                <w:szCs w:val="22"/>
                <w:lang w:val="ro-RO" w:eastAsia="en-US"/>
              </w:rPr>
            </w:pPr>
            <w:r w:rsidRPr="00CD304C">
              <w:rPr>
                <w:rFonts w:ascii="Times New Roman" w:eastAsia="Times New Roman" w:hAnsi="Times New Roman"/>
                <w:sz w:val="22"/>
                <w:szCs w:val="22"/>
                <w:lang w:val="ro-RO" w:eastAsia="en-US"/>
              </w:rPr>
              <w:t>0</w:t>
            </w:r>
          </w:p>
        </w:tc>
        <w:tc>
          <w:tcPr>
            <w:tcW w:w="992" w:type="dxa"/>
            <w:tcBorders>
              <w:top w:val="single" w:sz="4" w:space="0" w:color="808080"/>
              <w:left w:val="single" w:sz="4" w:space="0" w:color="808080"/>
              <w:bottom w:val="single" w:sz="4" w:space="0" w:color="808080"/>
              <w:right w:val="single" w:sz="4" w:space="0" w:color="808080"/>
            </w:tcBorders>
            <w:vAlign w:val="center"/>
          </w:tcPr>
          <w:p w14:paraId="00C15B16" w14:textId="0493FB4C" w:rsidR="00311261" w:rsidRPr="00CD304C" w:rsidRDefault="00A5464A" w:rsidP="000F1ABE">
            <w:pPr>
              <w:autoSpaceDE/>
              <w:spacing w:before="60" w:after="60" w:line="240" w:lineRule="auto"/>
              <w:jc w:val="center"/>
              <w:rPr>
                <w:rFonts w:ascii="Times New Roman" w:eastAsia="Times New Roman" w:hAnsi="Times New Roman"/>
                <w:sz w:val="22"/>
                <w:szCs w:val="22"/>
                <w:lang w:val="ro-RO" w:eastAsia="en-US"/>
              </w:rPr>
            </w:pPr>
            <w:r w:rsidRPr="00CD304C">
              <w:rPr>
                <w:rFonts w:ascii="Times New Roman" w:eastAsia="Times New Roman" w:hAnsi="Times New Roman"/>
                <w:sz w:val="22"/>
                <w:szCs w:val="22"/>
                <w:lang w:val="ro-RO" w:eastAsia="en-US"/>
              </w:rPr>
              <w:t>0</w:t>
            </w:r>
            <w:r w:rsidR="00311261" w:rsidRPr="00CD304C">
              <w:rPr>
                <w:rFonts w:ascii="Times New Roman" w:eastAsia="Times New Roman" w:hAnsi="Times New Roman"/>
                <w:sz w:val="22"/>
                <w:szCs w:val="22"/>
                <w:lang w:val="ro-RO" w:eastAsia="en-US"/>
              </w:rPr>
              <w:t>%</w:t>
            </w:r>
          </w:p>
        </w:tc>
        <w:tc>
          <w:tcPr>
            <w:tcW w:w="964" w:type="dxa"/>
            <w:tcBorders>
              <w:top w:val="single" w:sz="4" w:space="0" w:color="808080"/>
              <w:left w:val="single" w:sz="4" w:space="0" w:color="808080"/>
              <w:bottom w:val="single" w:sz="4" w:space="0" w:color="808080"/>
              <w:right w:val="single" w:sz="4" w:space="0" w:color="808080"/>
            </w:tcBorders>
            <w:vAlign w:val="center"/>
          </w:tcPr>
          <w:p w14:paraId="14D00674" w14:textId="77777777" w:rsidR="00311261" w:rsidRPr="00562B02" w:rsidRDefault="00311261" w:rsidP="000F1ABE">
            <w:pPr>
              <w:autoSpaceDE/>
              <w:spacing w:before="60" w:after="60" w:line="240" w:lineRule="auto"/>
              <w:jc w:val="center"/>
              <w:rPr>
                <w:rFonts w:ascii="Times New Roman" w:hAnsi="Times New Roman"/>
                <w:b/>
                <w:sz w:val="28"/>
                <w:szCs w:val="24"/>
                <w:lang w:val="ro-RO"/>
              </w:rPr>
            </w:pPr>
            <w:r w:rsidRPr="00562B02">
              <w:rPr>
                <w:rFonts w:ascii="Times New Roman" w:hAnsi="Times New Roman"/>
                <w:b/>
                <w:sz w:val="28"/>
                <w:szCs w:val="24"/>
                <w:lang w:val="ro-RO"/>
              </w:rPr>
              <w:sym w:font="Wingdings" w:char="F04B"/>
            </w:r>
          </w:p>
        </w:tc>
      </w:tr>
    </w:tbl>
    <w:p w14:paraId="7746FA65" w14:textId="2E14A3BF" w:rsidR="00311261" w:rsidRDefault="00EF27AB" w:rsidP="00311261">
      <w:pPr>
        <w:rPr>
          <w:rFonts w:ascii="Times New Roman" w:hAnsi="Times New Roman"/>
          <w:i/>
          <w:iCs/>
          <w:sz w:val="20"/>
          <w:lang w:val="ro-RO"/>
        </w:rPr>
      </w:pPr>
      <w:r w:rsidRPr="00562B02">
        <w:rPr>
          <w:rFonts w:ascii="Times New Roman" w:hAnsi="Times New Roman"/>
          <w:sz w:val="20"/>
          <w:lang w:val="ro-RO"/>
        </w:rPr>
        <w:t>*</w:t>
      </w:r>
      <w:r w:rsidR="00311261" w:rsidRPr="00562B02">
        <w:rPr>
          <w:rFonts w:ascii="Times New Roman" w:hAnsi="Times New Roman"/>
          <w:sz w:val="20"/>
          <w:lang w:val="ro-RO"/>
        </w:rPr>
        <w:t xml:space="preserve">* </w:t>
      </w:r>
      <w:r w:rsidR="00311261" w:rsidRPr="00562B02">
        <w:rPr>
          <w:rFonts w:ascii="Times New Roman" w:hAnsi="Times New Roman"/>
          <w:i/>
          <w:iCs/>
          <w:sz w:val="20"/>
          <w:lang w:val="ro-RO"/>
        </w:rPr>
        <w:t xml:space="preserve">Sursa datelor: </w:t>
      </w:r>
      <w:r w:rsidR="00E84149">
        <w:rPr>
          <w:rFonts w:ascii="Times New Roman" w:hAnsi="Times New Roman"/>
          <w:i/>
          <w:iCs/>
          <w:sz w:val="20"/>
          <w:lang w:val="ro-RO"/>
        </w:rPr>
        <w:t xml:space="preserve">Direcţia Regională de Statistică a Municipiului Bucureşti </w:t>
      </w:r>
      <w:r w:rsidR="00311261" w:rsidRPr="00562B02">
        <w:rPr>
          <w:rFonts w:ascii="Times New Roman" w:hAnsi="Times New Roman"/>
          <w:i/>
          <w:iCs/>
          <w:sz w:val="20"/>
          <w:lang w:val="ro-RO"/>
        </w:rPr>
        <w:t xml:space="preserve"> </w:t>
      </w:r>
    </w:p>
    <w:p w14:paraId="3423A25A" w14:textId="77777777" w:rsidR="00EF27AB" w:rsidRDefault="00EF27AB" w:rsidP="00311261">
      <w:pPr>
        <w:rPr>
          <w:rFonts w:ascii="Times New Roman" w:hAnsi="Times New Roman"/>
          <w:i/>
          <w:iCs/>
          <w:sz w:val="20"/>
          <w:lang w:val="ro-RO"/>
        </w:rPr>
      </w:pPr>
    </w:p>
    <w:tbl>
      <w:tblPr>
        <w:tblW w:w="98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7"/>
        <w:gridCol w:w="1729"/>
        <w:gridCol w:w="2153"/>
        <w:gridCol w:w="1533"/>
        <w:gridCol w:w="992"/>
        <w:gridCol w:w="964"/>
      </w:tblGrid>
      <w:tr w:rsidR="00EF27AB" w:rsidRPr="00562B02" w14:paraId="5B8E9D9E" w14:textId="77777777" w:rsidTr="00230BCD">
        <w:trPr>
          <w:trHeight w:val="413"/>
          <w:jc w:val="center"/>
        </w:trPr>
        <w:tc>
          <w:tcPr>
            <w:tcW w:w="2497" w:type="dxa"/>
            <w:vMerge w:val="restart"/>
            <w:tcBorders>
              <w:top w:val="single" w:sz="4" w:space="0" w:color="808080"/>
              <w:left w:val="single" w:sz="4" w:space="0" w:color="808080"/>
              <w:bottom w:val="single" w:sz="4" w:space="0" w:color="808080"/>
              <w:right w:val="single" w:sz="4" w:space="0" w:color="808080"/>
            </w:tcBorders>
            <w:shd w:val="clear" w:color="auto" w:fill="E7E6E6" w:themeFill="background2"/>
            <w:noWrap/>
            <w:vAlign w:val="center"/>
            <w:hideMark/>
          </w:tcPr>
          <w:p w14:paraId="51D53581" w14:textId="77777777" w:rsidR="00EF27AB" w:rsidRPr="00562B02" w:rsidRDefault="00EF27AB" w:rsidP="00230BCD">
            <w:pPr>
              <w:autoSpaceDE/>
              <w:spacing w:before="60" w:after="60" w:line="240" w:lineRule="auto"/>
              <w:jc w:val="center"/>
              <w:rPr>
                <w:rFonts w:ascii="Times New Roman" w:eastAsia="Times New Roman" w:hAnsi="Times New Roman"/>
                <w:b/>
                <w:color w:val="000000"/>
                <w:sz w:val="22"/>
                <w:szCs w:val="22"/>
                <w:lang w:val="ro-RO" w:eastAsia="en-US"/>
              </w:rPr>
            </w:pPr>
            <w:r w:rsidRPr="00562B02">
              <w:rPr>
                <w:rFonts w:ascii="Times New Roman" w:eastAsia="Times New Roman" w:hAnsi="Times New Roman"/>
                <w:b/>
                <w:color w:val="000000"/>
                <w:sz w:val="22"/>
                <w:szCs w:val="22"/>
                <w:lang w:val="ro-RO" w:eastAsia="en-US"/>
              </w:rPr>
              <w:t>Populația rezidentă</w:t>
            </w:r>
          </w:p>
        </w:tc>
        <w:tc>
          <w:tcPr>
            <w:tcW w:w="3882" w:type="dxa"/>
            <w:gridSpan w:val="2"/>
            <w:tcBorders>
              <w:top w:val="single" w:sz="4" w:space="0" w:color="808080"/>
              <w:left w:val="single" w:sz="4" w:space="0" w:color="808080"/>
              <w:bottom w:val="single" w:sz="4" w:space="0" w:color="808080"/>
              <w:right w:val="single" w:sz="4" w:space="0" w:color="808080"/>
            </w:tcBorders>
            <w:shd w:val="clear" w:color="auto" w:fill="E7E6E6" w:themeFill="background2"/>
            <w:vAlign w:val="center"/>
            <w:hideMark/>
          </w:tcPr>
          <w:p w14:paraId="7B726B0E" w14:textId="77777777" w:rsidR="00EF27AB" w:rsidRPr="003C5417" w:rsidRDefault="00EF27AB" w:rsidP="00230BCD">
            <w:pPr>
              <w:autoSpaceDE/>
              <w:spacing w:before="60" w:after="60" w:line="240" w:lineRule="auto"/>
              <w:jc w:val="center"/>
              <w:rPr>
                <w:rFonts w:ascii="Times New Roman" w:eastAsia="Times New Roman" w:hAnsi="Times New Roman"/>
                <w:b/>
                <w:bCs/>
                <w:sz w:val="22"/>
                <w:szCs w:val="22"/>
                <w:lang w:val="ro-RO" w:eastAsia="en-US"/>
              </w:rPr>
            </w:pPr>
            <w:r w:rsidRPr="003C5417">
              <w:rPr>
                <w:rFonts w:ascii="Times New Roman" w:eastAsia="Times New Roman" w:hAnsi="Times New Roman"/>
                <w:b/>
                <w:sz w:val="22"/>
                <w:szCs w:val="22"/>
                <w:lang w:val="ro-RO" w:eastAsia="de-DE"/>
              </w:rPr>
              <w:t xml:space="preserve">Valori prevăzute în PGDMB </w:t>
            </w:r>
            <w:r w:rsidRPr="003C5417">
              <w:rPr>
                <w:rFonts w:ascii="Times New Roman" w:eastAsia="Times New Roman" w:hAnsi="Times New Roman"/>
                <w:b/>
                <w:bCs/>
                <w:sz w:val="22"/>
                <w:szCs w:val="22"/>
                <w:lang w:val="ro-RO" w:eastAsia="en-US"/>
              </w:rPr>
              <w:t>(nr. pers)</w:t>
            </w:r>
          </w:p>
        </w:tc>
        <w:tc>
          <w:tcPr>
            <w:tcW w:w="1533" w:type="dxa"/>
            <w:vMerge w:val="restart"/>
            <w:tcBorders>
              <w:top w:val="single" w:sz="4" w:space="0" w:color="808080"/>
              <w:left w:val="single" w:sz="4" w:space="0" w:color="808080"/>
              <w:right w:val="single" w:sz="4" w:space="0" w:color="808080"/>
            </w:tcBorders>
            <w:shd w:val="clear" w:color="auto" w:fill="E7E6E6" w:themeFill="background2"/>
            <w:vAlign w:val="center"/>
          </w:tcPr>
          <w:p w14:paraId="6F81E614" w14:textId="72A12ECA" w:rsidR="00EF27AB" w:rsidRPr="003C5417" w:rsidRDefault="00EF27AB" w:rsidP="00230BCD">
            <w:pPr>
              <w:autoSpaceDE/>
              <w:spacing w:before="240" w:line="240" w:lineRule="auto"/>
              <w:jc w:val="center"/>
              <w:rPr>
                <w:rFonts w:ascii="Times New Roman" w:eastAsia="Times New Roman" w:hAnsi="Times New Roman"/>
                <w:b/>
                <w:sz w:val="22"/>
                <w:szCs w:val="22"/>
                <w:lang w:val="ro-RO" w:eastAsia="de-DE"/>
              </w:rPr>
            </w:pPr>
            <w:r w:rsidRPr="003C5417">
              <w:rPr>
                <w:rFonts w:ascii="Times New Roman" w:eastAsia="Times New Roman" w:hAnsi="Times New Roman"/>
                <w:b/>
                <w:sz w:val="22"/>
                <w:szCs w:val="22"/>
                <w:lang w:val="ro-RO" w:eastAsia="de-DE"/>
              </w:rPr>
              <w:t>Valori la nivelul anului  202</w:t>
            </w:r>
            <w:r>
              <w:rPr>
                <w:rFonts w:ascii="Times New Roman" w:eastAsia="Times New Roman" w:hAnsi="Times New Roman"/>
                <w:b/>
                <w:sz w:val="22"/>
                <w:szCs w:val="22"/>
                <w:lang w:val="ro-RO" w:eastAsia="de-DE"/>
              </w:rPr>
              <w:t>3</w:t>
            </w:r>
            <w:r w:rsidRPr="003C5417">
              <w:rPr>
                <w:rFonts w:ascii="Times New Roman" w:eastAsia="Times New Roman" w:hAnsi="Times New Roman"/>
                <w:b/>
                <w:sz w:val="22"/>
                <w:szCs w:val="22"/>
                <w:lang w:val="ro-RO" w:eastAsia="de-DE"/>
              </w:rPr>
              <w:t>***</w:t>
            </w:r>
          </w:p>
        </w:tc>
        <w:tc>
          <w:tcPr>
            <w:tcW w:w="1956" w:type="dxa"/>
            <w:gridSpan w:val="2"/>
            <w:vMerge w:val="restart"/>
            <w:tcBorders>
              <w:top w:val="single" w:sz="4" w:space="0" w:color="808080"/>
              <w:left w:val="single" w:sz="4" w:space="0" w:color="808080"/>
              <w:right w:val="single" w:sz="4" w:space="0" w:color="808080"/>
            </w:tcBorders>
            <w:shd w:val="clear" w:color="auto" w:fill="E7E6E6" w:themeFill="background2"/>
            <w:vAlign w:val="center"/>
            <w:hideMark/>
          </w:tcPr>
          <w:p w14:paraId="65647FFB" w14:textId="77777777" w:rsidR="00EF27AB" w:rsidRPr="00562B02" w:rsidRDefault="00EF27AB" w:rsidP="00230BCD">
            <w:pPr>
              <w:autoSpaceDE/>
              <w:spacing w:before="60" w:after="60" w:line="240" w:lineRule="auto"/>
              <w:jc w:val="center"/>
              <w:rPr>
                <w:rFonts w:ascii="Times New Roman" w:eastAsia="Times New Roman" w:hAnsi="Times New Roman"/>
                <w:b/>
                <w:bCs/>
                <w:sz w:val="22"/>
                <w:szCs w:val="22"/>
                <w:lang w:val="ro-RO" w:eastAsia="en-US"/>
              </w:rPr>
            </w:pPr>
            <w:r w:rsidRPr="00562B02">
              <w:rPr>
                <w:rFonts w:ascii="Times New Roman" w:eastAsia="Times New Roman" w:hAnsi="Times New Roman"/>
                <w:b/>
                <w:bCs/>
                <w:sz w:val="22"/>
                <w:szCs w:val="22"/>
                <w:lang w:val="ro-RO" w:eastAsia="en-US"/>
              </w:rPr>
              <w:t>Variația</w:t>
            </w:r>
          </w:p>
        </w:tc>
      </w:tr>
      <w:tr w:rsidR="00EF27AB" w:rsidRPr="00562B02" w14:paraId="6A1B1634" w14:textId="77777777" w:rsidTr="00230BCD">
        <w:trPr>
          <w:trHeight w:val="417"/>
          <w:jc w:val="center"/>
        </w:trPr>
        <w:tc>
          <w:tcPr>
            <w:tcW w:w="2497" w:type="dxa"/>
            <w:vMerge/>
            <w:tcBorders>
              <w:top w:val="single" w:sz="4" w:space="0" w:color="808080"/>
              <w:left w:val="single" w:sz="4" w:space="0" w:color="808080"/>
              <w:bottom w:val="single" w:sz="4" w:space="0" w:color="808080"/>
              <w:right w:val="single" w:sz="4" w:space="0" w:color="808080"/>
            </w:tcBorders>
            <w:shd w:val="clear" w:color="auto" w:fill="E7E6E6" w:themeFill="background2"/>
            <w:vAlign w:val="center"/>
            <w:hideMark/>
          </w:tcPr>
          <w:p w14:paraId="0941A3A6" w14:textId="77777777" w:rsidR="00EF27AB" w:rsidRPr="00562B02" w:rsidRDefault="00EF27AB" w:rsidP="00230BCD">
            <w:pPr>
              <w:widowControl/>
              <w:autoSpaceDE/>
              <w:autoSpaceDN/>
              <w:adjustRightInd/>
              <w:spacing w:line="240" w:lineRule="auto"/>
              <w:jc w:val="left"/>
              <w:rPr>
                <w:rFonts w:ascii="Times New Roman" w:eastAsia="Times New Roman" w:hAnsi="Times New Roman"/>
                <w:b/>
                <w:color w:val="000000"/>
                <w:sz w:val="22"/>
                <w:szCs w:val="22"/>
                <w:lang w:val="ro-RO" w:eastAsia="en-US"/>
              </w:rPr>
            </w:pPr>
          </w:p>
        </w:tc>
        <w:tc>
          <w:tcPr>
            <w:tcW w:w="1729" w:type="dxa"/>
            <w:tcBorders>
              <w:top w:val="single" w:sz="4" w:space="0" w:color="808080"/>
              <w:left w:val="single" w:sz="4" w:space="0" w:color="808080"/>
              <w:right w:val="single" w:sz="4" w:space="0" w:color="808080"/>
            </w:tcBorders>
            <w:shd w:val="clear" w:color="auto" w:fill="E7E6E6" w:themeFill="background2"/>
            <w:vAlign w:val="center"/>
            <w:hideMark/>
          </w:tcPr>
          <w:p w14:paraId="362FC456" w14:textId="77777777" w:rsidR="00EF27AB" w:rsidRPr="003C5417" w:rsidRDefault="00EF27AB" w:rsidP="00230BCD">
            <w:pPr>
              <w:autoSpaceDE/>
              <w:spacing w:before="60" w:after="60" w:line="240" w:lineRule="auto"/>
              <w:jc w:val="center"/>
              <w:rPr>
                <w:rFonts w:ascii="Times New Roman" w:eastAsia="Times New Roman" w:hAnsi="Times New Roman"/>
                <w:b/>
                <w:bCs/>
                <w:sz w:val="22"/>
                <w:szCs w:val="22"/>
                <w:lang w:val="ro-RO" w:eastAsia="en-US"/>
              </w:rPr>
            </w:pPr>
            <w:r w:rsidRPr="003C5417">
              <w:rPr>
                <w:rFonts w:ascii="Times New Roman" w:eastAsia="Times New Roman" w:hAnsi="Times New Roman"/>
                <w:b/>
                <w:bCs/>
                <w:sz w:val="22"/>
                <w:szCs w:val="22"/>
                <w:lang w:val="ro-RO" w:eastAsia="en-US"/>
              </w:rPr>
              <w:t>An de referință</w:t>
            </w:r>
          </w:p>
          <w:p w14:paraId="618BF773" w14:textId="77777777" w:rsidR="00EF27AB" w:rsidRPr="003C5417" w:rsidRDefault="00EF27AB" w:rsidP="00230BCD">
            <w:pPr>
              <w:spacing w:before="60" w:after="60" w:line="240" w:lineRule="auto"/>
              <w:jc w:val="center"/>
              <w:rPr>
                <w:rFonts w:ascii="Times New Roman" w:eastAsia="Times New Roman" w:hAnsi="Times New Roman"/>
                <w:b/>
                <w:bCs/>
                <w:sz w:val="22"/>
                <w:szCs w:val="22"/>
                <w:lang w:val="ro-RO" w:eastAsia="en-US"/>
              </w:rPr>
            </w:pPr>
            <w:r w:rsidRPr="003C5417">
              <w:rPr>
                <w:rFonts w:ascii="Times New Roman" w:eastAsia="Times New Roman" w:hAnsi="Times New Roman"/>
                <w:b/>
                <w:bCs/>
                <w:sz w:val="22"/>
                <w:szCs w:val="22"/>
                <w:lang w:val="ro-RO" w:eastAsia="en-US"/>
              </w:rPr>
              <w:t>2019</w:t>
            </w:r>
          </w:p>
        </w:tc>
        <w:tc>
          <w:tcPr>
            <w:tcW w:w="2153" w:type="dxa"/>
            <w:tcBorders>
              <w:top w:val="single" w:sz="4" w:space="0" w:color="808080"/>
              <w:left w:val="single" w:sz="4" w:space="0" w:color="808080"/>
              <w:right w:val="single" w:sz="4" w:space="0" w:color="808080"/>
            </w:tcBorders>
            <w:shd w:val="clear" w:color="auto" w:fill="E7E6E6" w:themeFill="background2"/>
            <w:vAlign w:val="center"/>
            <w:hideMark/>
          </w:tcPr>
          <w:p w14:paraId="51A0D94F" w14:textId="34C23E06" w:rsidR="00EF27AB" w:rsidRPr="003C5417" w:rsidRDefault="00EF27AB" w:rsidP="00230BCD">
            <w:pPr>
              <w:autoSpaceDE/>
              <w:spacing w:before="60" w:after="60" w:line="240" w:lineRule="auto"/>
              <w:jc w:val="center"/>
              <w:rPr>
                <w:rFonts w:ascii="Times New Roman" w:eastAsia="Times New Roman" w:hAnsi="Times New Roman"/>
                <w:b/>
                <w:bCs/>
                <w:sz w:val="22"/>
                <w:szCs w:val="22"/>
                <w:lang w:val="ro-RO" w:eastAsia="en-US"/>
              </w:rPr>
            </w:pPr>
            <w:r w:rsidRPr="003C5417">
              <w:rPr>
                <w:rFonts w:ascii="Times New Roman" w:eastAsia="Times New Roman" w:hAnsi="Times New Roman"/>
                <w:b/>
                <w:sz w:val="22"/>
                <w:szCs w:val="22"/>
                <w:lang w:val="ro-RO" w:eastAsia="de-DE"/>
              </w:rPr>
              <w:t xml:space="preserve">Evoluția preconizată </w:t>
            </w:r>
            <w:r w:rsidRPr="003C5417">
              <w:rPr>
                <w:rFonts w:ascii="Times New Roman" w:eastAsia="Times New Roman" w:hAnsi="Times New Roman"/>
                <w:b/>
                <w:bCs/>
                <w:sz w:val="22"/>
                <w:szCs w:val="22"/>
                <w:lang w:val="ro-RO" w:eastAsia="en-US"/>
              </w:rPr>
              <w:t>202</w:t>
            </w:r>
            <w:r>
              <w:rPr>
                <w:rFonts w:ascii="Times New Roman" w:eastAsia="Times New Roman" w:hAnsi="Times New Roman"/>
                <w:b/>
                <w:bCs/>
                <w:sz w:val="22"/>
                <w:szCs w:val="22"/>
                <w:lang w:val="ro-RO" w:eastAsia="en-US"/>
              </w:rPr>
              <w:t>3</w:t>
            </w:r>
            <w:r w:rsidRPr="003C5417">
              <w:rPr>
                <w:rFonts w:ascii="Times New Roman" w:eastAsia="Times New Roman" w:hAnsi="Times New Roman"/>
                <w:b/>
                <w:bCs/>
                <w:sz w:val="22"/>
                <w:szCs w:val="22"/>
                <w:lang w:val="ro-RO" w:eastAsia="en-US"/>
              </w:rPr>
              <w:t xml:space="preserve"> </w:t>
            </w:r>
          </w:p>
        </w:tc>
        <w:tc>
          <w:tcPr>
            <w:tcW w:w="1533" w:type="dxa"/>
            <w:vMerge/>
            <w:tcBorders>
              <w:left w:val="single" w:sz="4" w:space="0" w:color="808080"/>
              <w:right w:val="single" w:sz="4" w:space="0" w:color="808080"/>
            </w:tcBorders>
            <w:shd w:val="clear" w:color="auto" w:fill="E7E6E6" w:themeFill="background2"/>
          </w:tcPr>
          <w:p w14:paraId="22BD8012" w14:textId="77777777" w:rsidR="00EF27AB" w:rsidRPr="003C5417" w:rsidRDefault="00EF27AB" w:rsidP="00230BCD">
            <w:pPr>
              <w:widowControl/>
              <w:autoSpaceDE/>
              <w:autoSpaceDN/>
              <w:adjustRightInd/>
              <w:spacing w:line="240" w:lineRule="auto"/>
              <w:jc w:val="left"/>
              <w:rPr>
                <w:rFonts w:ascii="Times New Roman" w:eastAsia="Times New Roman" w:hAnsi="Times New Roman"/>
                <w:b/>
                <w:bCs/>
                <w:sz w:val="22"/>
                <w:szCs w:val="22"/>
                <w:lang w:val="ro-RO" w:eastAsia="en-US"/>
              </w:rPr>
            </w:pPr>
          </w:p>
        </w:tc>
        <w:tc>
          <w:tcPr>
            <w:tcW w:w="1956" w:type="dxa"/>
            <w:gridSpan w:val="2"/>
            <w:vMerge/>
            <w:tcBorders>
              <w:left w:val="single" w:sz="4" w:space="0" w:color="808080"/>
              <w:bottom w:val="single" w:sz="4" w:space="0" w:color="808080"/>
              <w:right w:val="single" w:sz="4" w:space="0" w:color="808080"/>
            </w:tcBorders>
            <w:shd w:val="clear" w:color="auto" w:fill="E7E6E6" w:themeFill="background2"/>
            <w:vAlign w:val="center"/>
            <w:hideMark/>
          </w:tcPr>
          <w:p w14:paraId="5AE6FA3E" w14:textId="77777777" w:rsidR="00EF27AB" w:rsidRPr="00562B02" w:rsidRDefault="00EF27AB" w:rsidP="00230BCD">
            <w:pPr>
              <w:widowControl/>
              <w:autoSpaceDE/>
              <w:autoSpaceDN/>
              <w:adjustRightInd/>
              <w:spacing w:line="240" w:lineRule="auto"/>
              <w:jc w:val="left"/>
              <w:rPr>
                <w:rFonts w:ascii="Times New Roman" w:eastAsia="Times New Roman" w:hAnsi="Times New Roman"/>
                <w:b/>
                <w:bCs/>
                <w:sz w:val="22"/>
                <w:szCs w:val="22"/>
                <w:lang w:val="ro-RO" w:eastAsia="en-US"/>
              </w:rPr>
            </w:pPr>
          </w:p>
        </w:tc>
      </w:tr>
      <w:tr w:rsidR="00EF27AB" w:rsidRPr="00562B02" w14:paraId="10B32A5B" w14:textId="77777777" w:rsidTr="00230BCD">
        <w:trPr>
          <w:trHeight w:val="183"/>
          <w:jc w:val="center"/>
        </w:trPr>
        <w:tc>
          <w:tcPr>
            <w:tcW w:w="2497" w:type="dxa"/>
            <w:tcBorders>
              <w:top w:val="single" w:sz="4" w:space="0" w:color="808080"/>
              <w:left w:val="single" w:sz="4" w:space="0" w:color="808080"/>
              <w:bottom w:val="single" w:sz="4" w:space="0" w:color="808080"/>
              <w:right w:val="single" w:sz="4" w:space="0" w:color="808080"/>
            </w:tcBorders>
            <w:noWrap/>
            <w:vAlign w:val="center"/>
            <w:hideMark/>
          </w:tcPr>
          <w:p w14:paraId="2C2FC87F" w14:textId="77777777" w:rsidR="00EF27AB" w:rsidRPr="00562B02" w:rsidRDefault="00EF27AB" w:rsidP="00230BCD">
            <w:pPr>
              <w:autoSpaceDE/>
              <w:spacing w:line="240" w:lineRule="auto"/>
              <w:jc w:val="center"/>
              <w:rPr>
                <w:rFonts w:ascii="Times New Roman" w:eastAsia="Times New Roman" w:hAnsi="Times New Roman"/>
                <w:color w:val="000000"/>
                <w:sz w:val="22"/>
                <w:szCs w:val="22"/>
                <w:lang w:val="ro-RO" w:eastAsia="en-US"/>
              </w:rPr>
            </w:pPr>
            <w:r w:rsidRPr="00562B02">
              <w:rPr>
                <w:rFonts w:ascii="Times New Roman" w:eastAsia="Times New Roman" w:hAnsi="Times New Roman"/>
                <w:color w:val="000000"/>
                <w:sz w:val="22"/>
                <w:szCs w:val="22"/>
                <w:lang w:val="ro-RO" w:eastAsia="en-US"/>
              </w:rPr>
              <w:t>Populație - total</w:t>
            </w:r>
          </w:p>
        </w:tc>
        <w:tc>
          <w:tcPr>
            <w:tcW w:w="172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02B706D" w14:textId="77777777" w:rsidR="00EF27AB" w:rsidRPr="00CD304C" w:rsidRDefault="00EF27AB" w:rsidP="00230BCD">
            <w:pPr>
              <w:autoSpaceDE/>
              <w:spacing w:line="240" w:lineRule="auto"/>
              <w:jc w:val="center"/>
              <w:rPr>
                <w:rFonts w:ascii="Times New Roman" w:eastAsia="Times New Roman" w:hAnsi="Times New Roman"/>
                <w:sz w:val="22"/>
                <w:szCs w:val="22"/>
                <w:lang w:val="ro-RO" w:eastAsia="en-US"/>
              </w:rPr>
            </w:pPr>
            <w:r w:rsidRPr="00CD304C">
              <w:rPr>
                <w:rFonts w:ascii="Times New Roman" w:eastAsia="Times New Roman" w:hAnsi="Times New Roman"/>
                <w:sz w:val="22"/>
                <w:szCs w:val="22"/>
                <w:lang w:val="ro-RO" w:eastAsia="en-US"/>
              </w:rPr>
              <w:t>1.833.314</w:t>
            </w:r>
          </w:p>
        </w:tc>
        <w:tc>
          <w:tcPr>
            <w:tcW w:w="2153" w:type="dxa"/>
            <w:tcBorders>
              <w:top w:val="single" w:sz="4" w:space="0" w:color="808080"/>
              <w:left w:val="single" w:sz="4" w:space="0" w:color="808080"/>
              <w:bottom w:val="single" w:sz="4" w:space="0" w:color="808080"/>
              <w:right w:val="single" w:sz="4" w:space="0" w:color="808080"/>
            </w:tcBorders>
            <w:noWrap/>
            <w:vAlign w:val="center"/>
          </w:tcPr>
          <w:p w14:paraId="5D84D997" w14:textId="07B3F553" w:rsidR="00EF27AB" w:rsidRPr="005D5632" w:rsidRDefault="00EF27AB" w:rsidP="00EF27AB">
            <w:pPr>
              <w:autoSpaceDE/>
              <w:spacing w:line="240" w:lineRule="auto"/>
              <w:jc w:val="center"/>
              <w:rPr>
                <w:rFonts w:ascii="Times New Roman" w:eastAsia="Times New Roman" w:hAnsi="Times New Roman"/>
                <w:sz w:val="22"/>
                <w:szCs w:val="22"/>
                <w:lang w:val="ro-RO" w:eastAsia="en-US"/>
              </w:rPr>
            </w:pPr>
            <w:r w:rsidRPr="005D5632">
              <w:rPr>
                <w:rFonts w:ascii="Times New Roman" w:eastAsia="Times New Roman" w:hAnsi="Times New Roman"/>
                <w:sz w:val="22"/>
                <w:szCs w:val="22"/>
                <w:lang w:val="ro-RO" w:eastAsia="en-US"/>
              </w:rPr>
              <w:t>1.818.237</w:t>
            </w:r>
          </w:p>
        </w:tc>
        <w:tc>
          <w:tcPr>
            <w:tcW w:w="1533"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14:paraId="4C9C6772" w14:textId="44C9EEC4" w:rsidR="00EF27AB" w:rsidRPr="005D5632" w:rsidRDefault="00EF27AB" w:rsidP="00EF27AB">
            <w:pPr>
              <w:jc w:val="center"/>
              <w:rPr>
                <w:rFonts w:ascii="Times New Roman" w:eastAsia="Times New Roman" w:hAnsi="Times New Roman"/>
                <w:sz w:val="22"/>
                <w:szCs w:val="22"/>
                <w:lang w:val="ro-RO" w:eastAsia="en-US"/>
              </w:rPr>
            </w:pPr>
            <w:r w:rsidRPr="005D5632">
              <w:rPr>
                <w:rFonts w:ascii="Times New Roman" w:eastAsia="Times New Roman" w:hAnsi="Times New Roman"/>
                <w:sz w:val="22"/>
                <w:szCs w:val="22"/>
                <w:lang w:val="ro-RO" w:eastAsia="en-US"/>
              </w:rPr>
              <w:t>1.725.271</w:t>
            </w:r>
          </w:p>
        </w:tc>
        <w:tc>
          <w:tcPr>
            <w:tcW w:w="992" w:type="dxa"/>
            <w:tcBorders>
              <w:top w:val="single" w:sz="4" w:space="0" w:color="808080"/>
              <w:left w:val="single" w:sz="4" w:space="0" w:color="808080"/>
              <w:bottom w:val="single" w:sz="4" w:space="0" w:color="808080"/>
              <w:right w:val="single" w:sz="4" w:space="0" w:color="808080"/>
            </w:tcBorders>
            <w:vAlign w:val="center"/>
          </w:tcPr>
          <w:p w14:paraId="27396857" w14:textId="7BBDF188" w:rsidR="00EF27AB" w:rsidRPr="005D5632" w:rsidRDefault="00DD47FF" w:rsidP="00DD47FF">
            <w:pPr>
              <w:autoSpaceDE/>
              <w:spacing w:line="240" w:lineRule="auto"/>
              <w:jc w:val="center"/>
              <w:rPr>
                <w:rFonts w:ascii="Times New Roman" w:eastAsia="Times New Roman" w:hAnsi="Times New Roman"/>
                <w:sz w:val="22"/>
                <w:szCs w:val="22"/>
                <w:lang w:val="ro-RO" w:eastAsia="en-US"/>
              </w:rPr>
            </w:pPr>
            <w:r w:rsidRPr="005D5632">
              <w:rPr>
                <w:rFonts w:ascii="Times New Roman" w:eastAsia="Times New Roman" w:hAnsi="Times New Roman"/>
                <w:sz w:val="22"/>
                <w:szCs w:val="22"/>
                <w:lang w:val="ro-RO" w:eastAsia="en-US"/>
              </w:rPr>
              <w:t>5</w:t>
            </w:r>
            <w:r w:rsidR="00EF27AB" w:rsidRPr="005D5632">
              <w:rPr>
                <w:rFonts w:ascii="Times New Roman" w:eastAsia="Times New Roman" w:hAnsi="Times New Roman"/>
                <w:sz w:val="22"/>
                <w:szCs w:val="22"/>
                <w:lang w:val="ro-RO" w:eastAsia="en-US"/>
              </w:rPr>
              <w:t>,</w:t>
            </w:r>
            <w:r w:rsidRPr="005D5632">
              <w:rPr>
                <w:rFonts w:ascii="Times New Roman" w:eastAsia="Times New Roman" w:hAnsi="Times New Roman"/>
                <w:sz w:val="22"/>
                <w:szCs w:val="22"/>
                <w:lang w:val="ro-RO" w:eastAsia="en-US"/>
              </w:rPr>
              <w:t>11</w:t>
            </w:r>
            <w:r w:rsidR="00EF27AB" w:rsidRPr="005D5632">
              <w:rPr>
                <w:rFonts w:ascii="Times New Roman" w:eastAsia="Times New Roman" w:hAnsi="Times New Roman"/>
                <w:sz w:val="22"/>
                <w:szCs w:val="22"/>
                <w:lang w:val="ro-RO" w:eastAsia="en-US"/>
              </w:rPr>
              <w:t>%</w:t>
            </w:r>
          </w:p>
        </w:tc>
        <w:tc>
          <w:tcPr>
            <w:tcW w:w="964" w:type="dxa"/>
            <w:tcBorders>
              <w:top w:val="single" w:sz="4" w:space="0" w:color="808080"/>
              <w:left w:val="single" w:sz="4" w:space="0" w:color="808080"/>
              <w:bottom w:val="single" w:sz="4" w:space="0" w:color="808080"/>
              <w:right w:val="single" w:sz="4" w:space="0" w:color="808080"/>
            </w:tcBorders>
            <w:vAlign w:val="center"/>
          </w:tcPr>
          <w:p w14:paraId="6064A8F8" w14:textId="05FAB4F6" w:rsidR="00EF27AB" w:rsidRPr="00562B02" w:rsidRDefault="00007308" w:rsidP="00230BCD">
            <w:pPr>
              <w:autoSpaceDE/>
              <w:spacing w:line="240" w:lineRule="auto"/>
              <w:jc w:val="center"/>
              <w:rPr>
                <w:rFonts w:ascii="Times New Roman" w:eastAsia="Times New Roman" w:hAnsi="Times New Roman"/>
                <w:color w:val="000000"/>
                <w:sz w:val="22"/>
                <w:szCs w:val="22"/>
                <w:lang w:val="ro-RO" w:eastAsia="en-US"/>
              </w:rPr>
            </w:pPr>
            <w:r w:rsidRPr="00562B02">
              <w:rPr>
                <w:rFonts w:ascii="Times New Roman" w:hAnsi="Times New Roman"/>
                <w:b/>
                <w:color w:val="FF0000"/>
                <w:sz w:val="32"/>
                <w:szCs w:val="24"/>
                <w:lang w:val="ro-RO"/>
              </w:rPr>
              <w:sym w:font="Wingdings" w:char="F04C"/>
            </w:r>
          </w:p>
        </w:tc>
      </w:tr>
      <w:tr w:rsidR="00EF27AB" w:rsidRPr="00562B02" w14:paraId="42AB27DE" w14:textId="77777777" w:rsidTr="00230BCD">
        <w:trPr>
          <w:trHeight w:val="260"/>
          <w:jc w:val="center"/>
        </w:trPr>
        <w:tc>
          <w:tcPr>
            <w:tcW w:w="2497" w:type="dxa"/>
            <w:tcBorders>
              <w:top w:val="single" w:sz="4" w:space="0" w:color="808080"/>
              <w:left w:val="single" w:sz="4" w:space="0" w:color="808080"/>
              <w:bottom w:val="single" w:sz="4" w:space="0" w:color="808080"/>
              <w:right w:val="single" w:sz="4" w:space="0" w:color="808080"/>
            </w:tcBorders>
            <w:noWrap/>
            <w:vAlign w:val="center"/>
            <w:hideMark/>
          </w:tcPr>
          <w:p w14:paraId="446CACFD" w14:textId="77777777" w:rsidR="00EF27AB" w:rsidRPr="00562B02" w:rsidRDefault="00EF27AB" w:rsidP="00230BCD">
            <w:pPr>
              <w:autoSpaceDE/>
              <w:spacing w:before="60" w:after="60" w:line="240" w:lineRule="auto"/>
              <w:jc w:val="center"/>
              <w:rPr>
                <w:rFonts w:ascii="Times New Roman" w:eastAsia="Times New Roman" w:hAnsi="Times New Roman"/>
                <w:color w:val="000000"/>
                <w:sz w:val="22"/>
                <w:szCs w:val="22"/>
                <w:lang w:val="ro-RO" w:eastAsia="en-US"/>
              </w:rPr>
            </w:pPr>
            <w:r w:rsidRPr="00562B02">
              <w:rPr>
                <w:rFonts w:ascii="Times New Roman" w:eastAsia="Times New Roman" w:hAnsi="Times New Roman"/>
                <w:color w:val="000000"/>
                <w:sz w:val="22"/>
                <w:szCs w:val="22"/>
                <w:lang w:val="ro-RO" w:eastAsia="en-US"/>
              </w:rPr>
              <w:t>Populație - mediul urban</w:t>
            </w:r>
          </w:p>
        </w:tc>
        <w:tc>
          <w:tcPr>
            <w:tcW w:w="172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8354E23" w14:textId="77777777" w:rsidR="00EF27AB" w:rsidRPr="00CD304C" w:rsidRDefault="00EF27AB" w:rsidP="00230BCD">
            <w:pPr>
              <w:autoSpaceDE/>
              <w:spacing w:before="60" w:after="60" w:line="240" w:lineRule="auto"/>
              <w:jc w:val="center"/>
              <w:rPr>
                <w:rFonts w:ascii="Times New Roman" w:eastAsia="Times New Roman" w:hAnsi="Times New Roman"/>
                <w:sz w:val="22"/>
                <w:szCs w:val="22"/>
                <w:lang w:val="ro-RO" w:eastAsia="en-US"/>
              </w:rPr>
            </w:pPr>
            <w:r w:rsidRPr="00CD304C">
              <w:rPr>
                <w:rFonts w:ascii="Times New Roman" w:eastAsia="Times New Roman" w:hAnsi="Times New Roman"/>
                <w:sz w:val="22"/>
                <w:szCs w:val="22"/>
                <w:lang w:val="ro-RO" w:eastAsia="en-US"/>
              </w:rPr>
              <w:t>1.833.314</w:t>
            </w:r>
          </w:p>
        </w:tc>
        <w:tc>
          <w:tcPr>
            <w:tcW w:w="2153" w:type="dxa"/>
            <w:tcBorders>
              <w:top w:val="single" w:sz="4" w:space="0" w:color="808080"/>
              <w:left w:val="single" w:sz="4" w:space="0" w:color="808080"/>
              <w:bottom w:val="single" w:sz="4" w:space="0" w:color="808080"/>
              <w:right w:val="single" w:sz="4" w:space="0" w:color="808080"/>
            </w:tcBorders>
            <w:noWrap/>
            <w:vAlign w:val="center"/>
          </w:tcPr>
          <w:p w14:paraId="50036197" w14:textId="4522EA2B" w:rsidR="00EF27AB" w:rsidRPr="005D5632" w:rsidRDefault="00EF27AB" w:rsidP="00230BCD">
            <w:pPr>
              <w:autoSpaceDE/>
              <w:spacing w:before="60" w:after="60" w:line="240" w:lineRule="auto"/>
              <w:jc w:val="center"/>
              <w:rPr>
                <w:rFonts w:ascii="Times New Roman" w:eastAsia="Times New Roman" w:hAnsi="Times New Roman"/>
                <w:sz w:val="22"/>
                <w:szCs w:val="22"/>
                <w:lang w:val="ro-RO" w:eastAsia="en-US"/>
              </w:rPr>
            </w:pPr>
            <w:r w:rsidRPr="005D5632">
              <w:rPr>
                <w:rFonts w:ascii="Times New Roman" w:eastAsia="Times New Roman" w:hAnsi="Times New Roman"/>
                <w:sz w:val="22"/>
                <w:szCs w:val="22"/>
                <w:lang w:val="ro-RO" w:eastAsia="en-US"/>
              </w:rPr>
              <w:t>1.818.237</w:t>
            </w:r>
          </w:p>
        </w:tc>
        <w:tc>
          <w:tcPr>
            <w:tcW w:w="1533"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14:paraId="2CC3C5A2" w14:textId="554A9AB9" w:rsidR="00EF27AB" w:rsidRPr="005D5632" w:rsidRDefault="00EF27AB" w:rsidP="00230BCD">
            <w:pPr>
              <w:autoSpaceDE/>
              <w:spacing w:before="60" w:after="60" w:line="240" w:lineRule="auto"/>
              <w:jc w:val="center"/>
              <w:rPr>
                <w:rFonts w:ascii="Times New Roman" w:eastAsia="Times New Roman" w:hAnsi="Times New Roman"/>
                <w:sz w:val="22"/>
                <w:szCs w:val="22"/>
                <w:lang w:val="ro-RO" w:eastAsia="en-US"/>
              </w:rPr>
            </w:pPr>
            <w:r w:rsidRPr="005D5632">
              <w:rPr>
                <w:rFonts w:ascii="Times New Roman" w:eastAsia="Times New Roman" w:hAnsi="Times New Roman"/>
                <w:sz w:val="22"/>
                <w:szCs w:val="22"/>
                <w:lang w:val="ro-RO" w:eastAsia="en-US"/>
              </w:rPr>
              <w:t>1.725.271</w:t>
            </w:r>
          </w:p>
        </w:tc>
        <w:tc>
          <w:tcPr>
            <w:tcW w:w="992" w:type="dxa"/>
            <w:tcBorders>
              <w:top w:val="single" w:sz="4" w:space="0" w:color="808080"/>
              <w:left w:val="single" w:sz="4" w:space="0" w:color="808080"/>
              <w:bottom w:val="single" w:sz="4" w:space="0" w:color="808080"/>
              <w:right w:val="single" w:sz="4" w:space="0" w:color="808080"/>
            </w:tcBorders>
            <w:vAlign w:val="center"/>
          </w:tcPr>
          <w:p w14:paraId="6D81A147" w14:textId="0CE51697" w:rsidR="00EF27AB" w:rsidRPr="005D5632" w:rsidRDefault="00DD47FF" w:rsidP="00230BCD">
            <w:pPr>
              <w:autoSpaceDE/>
              <w:spacing w:before="60" w:after="60" w:line="240" w:lineRule="auto"/>
              <w:jc w:val="center"/>
              <w:rPr>
                <w:rFonts w:ascii="Times New Roman" w:eastAsia="Times New Roman" w:hAnsi="Times New Roman"/>
                <w:sz w:val="22"/>
                <w:szCs w:val="22"/>
                <w:lang w:val="ro-RO" w:eastAsia="en-US"/>
              </w:rPr>
            </w:pPr>
            <w:r w:rsidRPr="005D5632">
              <w:rPr>
                <w:rFonts w:ascii="Times New Roman" w:eastAsia="Times New Roman" w:hAnsi="Times New Roman"/>
                <w:sz w:val="22"/>
                <w:szCs w:val="22"/>
                <w:lang w:val="ro-RO" w:eastAsia="en-US"/>
              </w:rPr>
              <w:t>5,11%</w:t>
            </w:r>
          </w:p>
        </w:tc>
        <w:tc>
          <w:tcPr>
            <w:tcW w:w="964" w:type="dxa"/>
            <w:tcBorders>
              <w:top w:val="single" w:sz="4" w:space="0" w:color="808080"/>
              <w:left w:val="single" w:sz="4" w:space="0" w:color="808080"/>
              <w:bottom w:val="single" w:sz="4" w:space="0" w:color="808080"/>
              <w:right w:val="single" w:sz="4" w:space="0" w:color="808080"/>
            </w:tcBorders>
            <w:vAlign w:val="center"/>
          </w:tcPr>
          <w:p w14:paraId="2115214C" w14:textId="0E3939D5" w:rsidR="00EF27AB" w:rsidRPr="00562B02" w:rsidRDefault="00007308" w:rsidP="00230BCD">
            <w:pPr>
              <w:autoSpaceDE/>
              <w:spacing w:before="60" w:after="60" w:line="240" w:lineRule="auto"/>
              <w:jc w:val="center"/>
              <w:rPr>
                <w:rFonts w:ascii="Times New Roman" w:hAnsi="Times New Roman"/>
                <w:b/>
                <w:sz w:val="28"/>
                <w:szCs w:val="24"/>
                <w:lang w:val="ro-RO"/>
              </w:rPr>
            </w:pPr>
            <w:r w:rsidRPr="00562B02">
              <w:rPr>
                <w:rFonts w:ascii="Times New Roman" w:hAnsi="Times New Roman"/>
                <w:b/>
                <w:color w:val="FF0000"/>
                <w:sz w:val="32"/>
                <w:szCs w:val="24"/>
                <w:lang w:val="ro-RO"/>
              </w:rPr>
              <w:sym w:font="Wingdings" w:char="F04C"/>
            </w:r>
          </w:p>
        </w:tc>
      </w:tr>
      <w:tr w:rsidR="00EF27AB" w:rsidRPr="00562B02" w14:paraId="1655F0EA" w14:textId="77777777" w:rsidTr="00230BCD">
        <w:trPr>
          <w:trHeight w:val="260"/>
          <w:jc w:val="center"/>
        </w:trPr>
        <w:tc>
          <w:tcPr>
            <w:tcW w:w="2497" w:type="dxa"/>
            <w:tcBorders>
              <w:top w:val="single" w:sz="4" w:space="0" w:color="808080"/>
              <w:left w:val="single" w:sz="4" w:space="0" w:color="808080"/>
              <w:bottom w:val="single" w:sz="4" w:space="0" w:color="808080"/>
              <w:right w:val="single" w:sz="4" w:space="0" w:color="808080"/>
            </w:tcBorders>
            <w:noWrap/>
            <w:vAlign w:val="center"/>
            <w:hideMark/>
          </w:tcPr>
          <w:p w14:paraId="3B253F86" w14:textId="77777777" w:rsidR="00EF27AB" w:rsidRPr="00562B02" w:rsidRDefault="00EF27AB" w:rsidP="00230BCD">
            <w:pPr>
              <w:autoSpaceDE/>
              <w:spacing w:before="60" w:after="60" w:line="240" w:lineRule="auto"/>
              <w:jc w:val="center"/>
              <w:rPr>
                <w:rFonts w:ascii="Times New Roman" w:eastAsia="Times New Roman" w:hAnsi="Times New Roman"/>
                <w:color w:val="000000"/>
                <w:sz w:val="22"/>
                <w:szCs w:val="22"/>
                <w:lang w:val="ro-RO" w:eastAsia="en-US"/>
              </w:rPr>
            </w:pPr>
            <w:r w:rsidRPr="00562B02">
              <w:rPr>
                <w:rFonts w:ascii="Times New Roman" w:eastAsia="Times New Roman" w:hAnsi="Times New Roman"/>
                <w:color w:val="000000"/>
                <w:sz w:val="22"/>
                <w:szCs w:val="22"/>
                <w:lang w:val="ro-RO" w:eastAsia="en-US"/>
              </w:rPr>
              <w:t>Populație - mediul rural</w:t>
            </w:r>
          </w:p>
        </w:tc>
        <w:tc>
          <w:tcPr>
            <w:tcW w:w="172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F02C349" w14:textId="77777777" w:rsidR="00EF27AB" w:rsidRPr="00CD304C" w:rsidRDefault="00EF27AB" w:rsidP="00230BCD">
            <w:pPr>
              <w:autoSpaceDE/>
              <w:spacing w:before="60" w:after="60" w:line="240" w:lineRule="auto"/>
              <w:jc w:val="center"/>
              <w:rPr>
                <w:rFonts w:ascii="Times New Roman" w:eastAsia="Times New Roman" w:hAnsi="Times New Roman"/>
                <w:sz w:val="22"/>
                <w:szCs w:val="22"/>
                <w:lang w:val="ro-RO" w:eastAsia="en-US"/>
              </w:rPr>
            </w:pPr>
            <w:r w:rsidRPr="00CD304C">
              <w:rPr>
                <w:rFonts w:ascii="Times New Roman" w:eastAsia="Times New Roman" w:hAnsi="Times New Roman"/>
                <w:sz w:val="22"/>
                <w:szCs w:val="22"/>
                <w:lang w:val="ro-RO" w:eastAsia="en-US"/>
              </w:rPr>
              <w:t>0</w:t>
            </w:r>
          </w:p>
        </w:tc>
        <w:tc>
          <w:tcPr>
            <w:tcW w:w="2153" w:type="dxa"/>
            <w:tcBorders>
              <w:top w:val="single" w:sz="4" w:space="0" w:color="808080"/>
              <w:left w:val="single" w:sz="4" w:space="0" w:color="808080"/>
              <w:bottom w:val="single" w:sz="4" w:space="0" w:color="808080"/>
              <w:right w:val="single" w:sz="4" w:space="0" w:color="808080"/>
            </w:tcBorders>
            <w:noWrap/>
            <w:vAlign w:val="center"/>
          </w:tcPr>
          <w:p w14:paraId="480A858F" w14:textId="77777777" w:rsidR="00EF27AB" w:rsidRPr="00CD304C" w:rsidRDefault="00EF27AB" w:rsidP="00230BCD">
            <w:pPr>
              <w:autoSpaceDE/>
              <w:spacing w:before="60" w:after="60" w:line="240" w:lineRule="auto"/>
              <w:jc w:val="center"/>
              <w:rPr>
                <w:rFonts w:ascii="Times New Roman" w:eastAsia="Times New Roman" w:hAnsi="Times New Roman"/>
                <w:sz w:val="22"/>
                <w:szCs w:val="22"/>
                <w:lang w:val="ro-RO" w:eastAsia="en-US"/>
              </w:rPr>
            </w:pPr>
            <w:r w:rsidRPr="00CD304C">
              <w:rPr>
                <w:rFonts w:ascii="Times New Roman" w:eastAsia="Times New Roman" w:hAnsi="Times New Roman"/>
                <w:sz w:val="22"/>
                <w:szCs w:val="22"/>
                <w:lang w:val="ro-RO" w:eastAsia="en-US"/>
              </w:rPr>
              <w:t>0</w:t>
            </w:r>
          </w:p>
        </w:tc>
        <w:tc>
          <w:tcPr>
            <w:tcW w:w="1533"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14:paraId="56B2A813" w14:textId="77777777" w:rsidR="00EF27AB" w:rsidRPr="00CD304C" w:rsidRDefault="00EF27AB" w:rsidP="00230BCD">
            <w:pPr>
              <w:autoSpaceDE/>
              <w:spacing w:before="60" w:after="60" w:line="240" w:lineRule="auto"/>
              <w:jc w:val="center"/>
              <w:rPr>
                <w:rFonts w:ascii="Times New Roman" w:eastAsia="Times New Roman" w:hAnsi="Times New Roman"/>
                <w:sz w:val="22"/>
                <w:szCs w:val="22"/>
                <w:lang w:val="ro-RO" w:eastAsia="en-US"/>
              </w:rPr>
            </w:pPr>
            <w:r w:rsidRPr="00CD304C">
              <w:rPr>
                <w:rFonts w:ascii="Times New Roman" w:eastAsia="Times New Roman" w:hAnsi="Times New Roman"/>
                <w:sz w:val="22"/>
                <w:szCs w:val="22"/>
                <w:lang w:val="ro-RO" w:eastAsia="en-US"/>
              </w:rPr>
              <w:t>0</w:t>
            </w:r>
          </w:p>
        </w:tc>
        <w:tc>
          <w:tcPr>
            <w:tcW w:w="992" w:type="dxa"/>
            <w:tcBorders>
              <w:top w:val="single" w:sz="4" w:space="0" w:color="808080"/>
              <w:left w:val="single" w:sz="4" w:space="0" w:color="808080"/>
              <w:bottom w:val="single" w:sz="4" w:space="0" w:color="808080"/>
              <w:right w:val="single" w:sz="4" w:space="0" w:color="808080"/>
            </w:tcBorders>
            <w:vAlign w:val="center"/>
          </w:tcPr>
          <w:p w14:paraId="1EE6B4AD" w14:textId="77777777" w:rsidR="00EF27AB" w:rsidRPr="00CD304C" w:rsidRDefault="00EF27AB" w:rsidP="00230BCD">
            <w:pPr>
              <w:autoSpaceDE/>
              <w:spacing w:before="60" w:after="60" w:line="240" w:lineRule="auto"/>
              <w:jc w:val="center"/>
              <w:rPr>
                <w:rFonts w:ascii="Times New Roman" w:eastAsia="Times New Roman" w:hAnsi="Times New Roman"/>
                <w:sz w:val="22"/>
                <w:szCs w:val="22"/>
                <w:lang w:val="ro-RO" w:eastAsia="en-US"/>
              </w:rPr>
            </w:pPr>
            <w:r w:rsidRPr="00CD304C">
              <w:rPr>
                <w:rFonts w:ascii="Times New Roman" w:eastAsia="Times New Roman" w:hAnsi="Times New Roman"/>
                <w:sz w:val="22"/>
                <w:szCs w:val="22"/>
                <w:lang w:val="ro-RO" w:eastAsia="en-US"/>
              </w:rPr>
              <w:t>0%</w:t>
            </w:r>
          </w:p>
        </w:tc>
        <w:tc>
          <w:tcPr>
            <w:tcW w:w="964" w:type="dxa"/>
            <w:tcBorders>
              <w:top w:val="single" w:sz="4" w:space="0" w:color="808080"/>
              <w:left w:val="single" w:sz="4" w:space="0" w:color="808080"/>
              <w:bottom w:val="single" w:sz="4" w:space="0" w:color="808080"/>
              <w:right w:val="single" w:sz="4" w:space="0" w:color="808080"/>
            </w:tcBorders>
            <w:vAlign w:val="center"/>
          </w:tcPr>
          <w:p w14:paraId="13AE072C" w14:textId="77777777" w:rsidR="00EF27AB" w:rsidRPr="00562B02" w:rsidRDefault="00EF27AB" w:rsidP="00230BCD">
            <w:pPr>
              <w:autoSpaceDE/>
              <w:spacing w:before="60" w:after="60" w:line="240" w:lineRule="auto"/>
              <w:jc w:val="center"/>
              <w:rPr>
                <w:rFonts w:ascii="Times New Roman" w:hAnsi="Times New Roman"/>
                <w:b/>
                <w:sz w:val="28"/>
                <w:szCs w:val="24"/>
                <w:lang w:val="ro-RO"/>
              </w:rPr>
            </w:pPr>
            <w:r w:rsidRPr="00562B02">
              <w:rPr>
                <w:rFonts w:ascii="Times New Roman" w:hAnsi="Times New Roman"/>
                <w:b/>
                <w:sz w:val="28"/>
                <w:szCs w:val="24"/>
                <w:lang w:val="ro-RO"/>
              </w:rPr>
              <w:sym w:font="Wingdings" w:char="F04B"/>
            </w:r>
          </w:p>
        </w:tc>
      </w:tr>
    </w:tbl>
    <w:p w14:paraId="1992B2F5" w14:textId="0142C48B" w:rsidR="000F294D" w:rsidRDefault="00EF27AB" w:rsidP="00311261">
      <w:pPr>
        <w:rPr>
          <w:rFonts w:ascii="Times New Roman" w:hAnsi="Times New Roman"/>
          <w:i/>
          <w:iCs/>
          <w:sz w:val="20"/>
          <w:lang w:val="ro-RO"/>
        </w:rPr>
      </w:pPr>
      <w:r w:rsidRPr="00562B02">
        <w:rPr>
          <w:rFonts w:ascii="Times New Roman" w:hAnsi="Times New Roman"/>
          <w:sz w:val="20"/>
          <w:lang w:val="ro-RO"/>
        </w:rPr>
        <w:t xml:space="preserve">*** </w:t>
      </w:r>
      <w:r w:rsidRPr="00562B02">
        <w:rPr>
          <w:rFonts w:ascii="Times New Roman" w:hAnsi="Times New Roman"/>
          <w:i/>
          <w:iCs/>
          <w:sz w:val="20"/>
          <w:lang w:val="ro-RO"/>
        </w:rPr>
        <w:t xml:space="preserve">Sursa datelor: Agenția Națională pentru Protecția Mediului </w:t>
      </w:r>
    </w:p>
    <w:p w14:paraId="62651609" w14:textId="52C7888E" w:rsidR="00311261" w:rsidRPr="006C4BAB" w:rsidRDefault="00A5464A" w:rsidP="00097428">
      <w:pPr>
        <w:rPr>
          <w:rFonts w:ascii="Times New Roman" w:hAnsi="Times New Roman"/>
          <w:iCs/>
          <w:sz w:val="24"/>
          <w:szCs w:val="24"/>
          <w:lang w:val="ro-RO"/>
        </w:rPr>
      </w:pPr>
      <w:r>
        <w:rPr>
          <w:rFonts w:ascii="Times New Roman" w:hAnsi="Times New Roman"/>
          <w:iCs/>
          <w:sz w:val="20"/>
          <w:lang w:val="ro-RO"/>
        </w:rPr>
        <w:tab/>
      </w:r>
      <w:r w:rsidRPr="006C4BAB">
        <w:rPr>
          <w:rFonts w:ascii="Times New Roman" w:hAnsi="Times New Roman"/>
          <w:iCs/>
          <w:sz w:val="24"/>
          <w:szCs w:val="24"/>
          <w:lang w:val="ro-RO"/>
        </w:rPr>
        <w:t>Pentru anul 2021 variaţia evoluţiei populaţiei rezidente în Municipiul Bucureşti este constantă</w:t>
      </w:r>
      <w:r w:rsidR="00902763" w:rsidRPr="006C4BAB">
        <w:rPr>
          <w:rFonts w:ascii="Times New Roman" w:hAnsi="Times New Roman"/>
          <w:iCs/>
          <w:sz w:val="24"/>
          <w:szCs w:val="24"/>
          <w:lang w:val="ro-RO"/>
        </w:rPr>
        <w:t xml:space="preserve"> (variaţie de doar 0,45%)</w:t>
      </w:r>
      <w:r w:rsidRPr="006C4BAB">
        <w:rPr>
          <w:rFonts w:ascii="Times New Roman" w:hAnsi="Times New Roman"/>
          <w:iCs/>
          <w:sz w:val="24"/>
          <w:szCs w:val="24"/>
          <w:lang w:val="ro-RO"/>
        </w:rPr>
        <w:t>, apropiată de valoarea prognozată</w:t>
      </w:r>
      <w:r w:rsidR="00395D44" w:rsidRPr="006C4BAB">
        <w:rPr>
          <w:rFonts w:ascii="Times New Roman" w:hAnsi="Times New Roman"/>
          <w:iCs/>
          <w:sz w:val="24"/>
          <w:szCs w:val="24"/>
          <w:lang w:val="ro-RO"/>
        </w:rPr>
        <w:t xml:space="preserve"> în PGDMB</w:t>
      </w:r>
      <w:r w:rsidR="00902763" w:rsidRPr="006C4BAB">
        <w:rPr>
          <w:rFonts w:ascii="Times New Roman" w:hAnsi="Times New Roman"/>
          <w:iCs/>
          <w:sz w:val="24"/>
          <w:szCs w:val="24"/>
          <w:lang w:val="ro-RO"/>
        </w:rPr>
        <w:t>.</w:t>
      </w:r>
    </w:p>
    <w:p w14:paraId="7A008A61" w14:textId="584760D3" w:rsidR="00A5464A" w:rsidRPr="006C4BAB" w:rsidRDefault="00A5464A" w:rsidP="00097428">
      <w:pPr>
        <w:rPr>
          <w:rFonts w:ascii="Times New Roman" w:hAnsi="Times New Roman"/>
          <w:iCs/>
          <w:sz w:val="24"/>
          <w:szCs w:val="24"/>
          <w:lang w:val="ro-RO"/>
        </w:rPr>
      </w:pPr>
      <w:r w:rsidRPr="006C4BAB">
        <w:rPr>
          <w:rFonts w:ascii="Times New Roman" w:hAnsi="Times New Roman"/>
          <w:iCs/>
          <w:sz w:val="24"/>
          <w:szCs w:val="24"/>
          <w:lang w:val="ro-RO"/>
        </w:rPr>
        <w:tab/>
      </w:r>
      <w:r w:rsidR="007C3088" w:rsidRPr="006C4BAB">
        <w:rPr>
          <w:rFonts w:ascii="Times New Roman" w:hAnsi="Times New Roman"/>
          <w:iCs/>
          <w:sz w:val="24"/>
          <w:szCs w:val="24"/>
          <w:lang w:val="ro-RO"/>
        </w:rPr>
        <w:t xml:space="preserve">Pentru anul 2022 datele au fost furnizate de către Direcţia Regională de Statistică a Municipiului Bucureşti, conform adresei nr. 978 din 20.02.2023, înregistrată la APM Bucureşti cu nr. 4202 din 21.02.2023. Astfel, se </w:t>
      </w:r>
      <w:r w:rsidR="001A3A59" w:rsidRPr="006C4BAB">
        <w:rPr>
          <w:rFonts w:ascii="Times New Roman" w:hAnsi="Times New Roman"/>
          <w:iCs/>
          <w:sz w:val="24"/>
          <w:szCs w:val="24"/>
          <w:lang w:val="ro-RO"/>
        </w:rPr>
        <w:t>constată</w:t>
      </w:r>
      <w:r w:rsidR="007C3088" w:rsidRPr="006C4BAB">
        <w:rPr>
          <w:rFonts w:ascii="Times New Roman" w:hAnsi="Times New Roman"/>
          <w:iCs/>
          <w:sz w:val="24"/>
          <w:szCs w:val="24"/>
          <w:lang w:val="ro-RO"/>
        </w:rPr>
        <w:t xml:space="preserve"> că populaţia</w:t>
      </w:r>
      <w:r w:rsidRPr="006C4BAB">
        <w:rPr>
          <w:rFonts w:ascii="Times New Roman" w:hAnsi="Times New Roman"/>
          <w:iCs/>
          <w:sz w:val="24"/>
          <w:szCs w:val="24"/>
          <w:lang w:val="ro-RO"/>
        </w:rPr>
        <w:t xml:space="preserve"> </w:t>
      </w:r>
      <w:r w:rsidR="007C3088" w:rsidRPr="006C4BAB">
        <w:rPr>
          <w:rFonts w:ascii="Times New Roman" w:hAnsi="Times New Roman"/>
          <w:iCs/>
          <w:sz w:val="24"/>
          <w:szCs w:val="24"/>
          <w:lang w:val="ro-RO"/>
        </w:rPr>
        <w:t>rezidentă</w:t>
      </w:r>
      <w:r w:rsidRPr="006C4BAB">
        <w:rPr>
          <w:rFonts w:ascii="Times New Roman" w:hAnsi="Times New Roman"/>
          <w:iCs/>
          <w:sz w:val="24"/>
          <w:szCs w:val="24"/>
          <w:lang w:val="ro-RO"/>
        </w:rPr>
        <w:t xml:space="preserve"> în Municipiul Bucureşti pentru anul 2022 </w:t>
      </w:r>
      <w:r w:rsidR="00395D44" w:rsidRPr="006C4BAB">
        <w:rPr>
          <w:rFonts w:ascii="Times New Roman" w:hAnsi="Times New Roman"/>
          <w:iCs/>
          <w:sz w:val="24"/>
          <w:szCs w:val="24"/>
          <w:lang w:val="ro-RO"/>
        </w:rPr>
        <w:t>a scăzut</w:t>
      </w:r>
      <w:r w:rsidR="00007308" w:rsidRPr="006C4BAB">
        <w:rPr>
          <w:rFonts w:ascii="Times New Roman" w:hAnsi="Times New Roman"/>
          <w:iCs/>
          <w:sz w:val="24"/>
          <w:szCs w:val="24"/>
          <w:lang w:val="ro-RO"/>
        </w:rPr>
        <w:t xml:space="preserve"> faţă de prognoza din PGDMB</w:t>
      </w:r>
      <w:r w:rsidR="00395D44" w:rsidRPr="006C4BAB">
        <w:rPr>
          <w:rFonts w:ascii="Times New Roman" w:hAnsi="Times New Roman"/>
          <w:iCs/>
          <w:sz w:val="24"/>
          <w:szCs w:val="24"/>
          <w:lang w:val="ro-RO"/>
        </w:rPr>
        <w:t>,</w:t>
      </w:r>
      <w:r w:rsidR="007C3088" w:rsidRPr="006C4BAB">
        <w:rPr>
          <w:rFonts w:ascii="Times New Roman" w:hAnsi="Times New Roman"/>
          <w:iCs/>
          <w:sz w:val="24"/>
          <w:szCs w:val="24"/>
          <w:lang w:val="ro-RO"/>
        </w:rPr>
        <w:t xml:space="preserve"> </w:t>
      </w:r>
      <w:r w:rsidR="00395D44" w:rsidRPr="006C4BAB">
        <w:rPr>
          <w:rFonts w:ascii="Times New Roman" w:hAnsi="Times New Roman"/>
          <w:iCs/>
          <w:sz w:val="24"/>
          <w:szCs w:val="24"/>
          <w:lang w:val="ro-RO"/>
        </w:rPr>
        <w:t>determin</w:t>
      </w:r>
      <w:r w:rsidR="007C3088" w:rsidRPr="006C4BAB">
        <w:rPr>
          <w:rFonts w:ascii="Times New Roman" w:hAnsi="Times New Roman"/>
          <w:iCs/>
          <w:sz w:val="24"/>
          <w:szCs w:val="24"/>
          <w:lang w:val="ro-RO"/>
        </w:rPr>
        <w:t>â</w:t>
      </w:r>
      <w:r w:rsidR="00395D44" w:rsidRPr="006C4BAB">
        <w:rPr>
          <w:rFonts w:ascii="Times New Roman" w:hAnsi="Times New Roman"/>
          <w:iCs/>
          <w:sz w:val="24"/>
          <w:szCs w:val="24"/>
          <w:lang w:val="ro-RO"/>
        </w:rPr>
        <w:t xml:space="preserve">nd o variaţie </w:t>
      </w:r>
      <w:r w:rsidR="00902763" w:rsidRPr="006C4BAB">
        <w:rPr>
          <w:rFonts w:ascii="Times New Roman" w:hAnsi="Times New Roman"/>
          <w:iCs/>
          <w:sz w:val="24"/>
          <w:szCs w:val="24"/>
          <w:lang w:val="ro-RO"/>
        </w:rPr>
        <w:t xml:space="preserve">de </w:t>
      </w:r>
      <w:r w:rsidR="007C3088" w:rsidRPr="006C4BAB">
        <w:rPr>
          <w:rFonts w:ascii="Times New Roman" w:hAnsi="Times New Roman"/>
          <w:iCs/>
          <w:sz w:val="24"/>
          <w:szCs w:val="24"/>
          <w:lang w:val="ro-RO"/>
        </w:rPr>
        <w:t>5</w:t>
      </w:r>
      <w:r w:rsidR="00902763" w:rsidRPr="006C4BAB">
        <w:rPr>
          <w:rFonts w:ascii="Times New Roman" w:hAnsi="Times New Roman"/>
          <w:iCs/>
          <w:sz w:val="24"/>
          <w:szCs w:val="24"/>
          <w:lang w:val="ro-RO"/>
        </w:rPr>
        <w:t>,59</w:t>
      </w:r>
      <w:r w:rsidR="007C3088" w:rsidRPr="006C4BAB">
        <w:rPr>
          <w:rFonts w:ascii="Times New Roman" w:hAnsi="Times New Roman"/>
          <w:iCs/>
          <w:sz w:val="24"/>
          <w:szCs w:val="24"/>
          <w:lang w:val="ro-RO"/>
        </w:rPr>
        <w:t>%</w:t>
      </w:r>
      <w:r w:rsidR="00395D44" w:rsidRPr="006C4BAB">
        <w:rPr>
          <w:rFonts w:ascii="Times New Roman" w:hAnsi="Times New Roman"/>
          <w:iCs/>
          <w:sz w:val="24"/>
          <w:szCs w:val="24"/>
          <w:lang w:val="ro-RO"/>
        </w:rPr>
        <w:t>.</w:t>
      </w:r>
      <w:r w:rsidR="007C3088" w:rsidRPr="006C4BAB">
        <w:rPr>
          <w:rFonts w:ascii="Times New Roman" w:hAnsi="Times New Roman"/>
          <w:iCs/>
          <w:sz w:val="24"/>
          <w:szCs w:val="24"/>
          <w:lang w:val="ro-RO"/>
        </w:rPr>
        <w:t xml:space="preserve"> </w:t>
      </w:r>
      <w:r w:rsidRPr="006C4BAB">
        <w:rPr>
          <w:rFonts w:ascii="Times New Roman" w:hAnsi="Times New Roman"/>
          <w:iCs/>
          <w:sz w:val="24"/>
          <w:szCs w:val="24"/>
          <w:lang w:val="ro-RO"/>
        </w:rPr>
        <w:t xml:space="preserve"> </w:t>
      </w:r>
    </w:p>
    <w:p w14:paraId="2B4A5952" w14:textId="56BE03AD" w:rsidR="00244BEE" w:rsidRPr="005D5632" w:rsidRDefault="00007308" w:rsidP="00097428">
      <w:pPr>
        <w:rPr>
          <w:rFonts w:ascii="Times New Roman" w:hAnsi="Times New Roman"/>
          <w:iCs/>
          <w:sz w:val="24"/>
          <w:szCs w:val="24"/>
          <w:lang w:val="ro-RO"/>
        </w:rPr>
      </w:pPr>
      <w:r>
        <w:rPr>
          <w:rFonts w:ascii="Times New Roman" w:hAnsi="Times New Roman"/>
          <w:iCs/>
          <w:sz w:val="24"/>
          <w:szCs w:val="24"/>
          <w:lang w:val="ro-RO"/>
        </w:rPr>
        <w:tab/>
      </w:r>
      <w:r w:rsidRPr="005D5632">
        <w:rPr>
          <w:rFonts w:ascii="Times New Roman" w:hAnsi="Times New Roman"/>
          <w:iCs/>
          <w:sz w:val="24"/>
          <w:szCs w:val="24"/>
          <w:lang w:val="ro-RO"/>
        </w:rPr>
        <w:t>Pentru anul 2023 se constată o menţinere a populaţiei rezidente în Municipiul Bucureşti, comparativ cu anul 2022, dar se constată o scădere a acestei valori faţă de prognoza din PGDMB, determinând o variaţie de 5</w:t>
      </w:r>
      <w:r w:rsidR="00DD47FF" w:rsidRPr="005D5632">
        <w:rPr>
          <w:rFonts w:ascii="Times New Roman" w:hAnsi="Times New Roman"/>
          <w:iCs/>
          <w:sz w:val="24"/>
          <w:szCs w:val="24"/>
          <w:lang w:val="ro-RO"/>
        </w:rPr>
        <w:t>,11</w:t>
      </w:r>
      <w:r w:rsidR="007D6AAD" w:rsidRPr="005D5632">
        <w:rPr>
          <w:rFonts w:ascii="Times New Roman" w:hAnsi="Times New Roman"/>
          <w:iCs/>
          <w:sz w:val="24"/>
          <w:szCs w:val="24"/>
          <w:lang w:val="ro-RO"/>
        </w:rPr>
        <w:t>%</w:t>
      </w:r>
      <w:r w:rsidRPr="005D5632">
        <w:rPr>
          <w:rFonts w:ascii="Times New Roman" w:hAnsi="Times New Roman"/>
          <w:iCs/>
          <w:sz w:val="24"/>
          <w:szCs w:val="24"/>
          <w:lang w:val="ro-RO"/>
        </w:rPr>
        <w:t>.</w:t>
      </w:r>
      <w:r w:rsidR="007B5EC9" w:rsidRPr="005D5632">
        <w:rPr>
          <w:rFonts w:ascii="Times New Roman" w:hAnsi="Times New Roman"/>
          <w:iCs/>
          <w:sz w:val="24"/>
          <w:szCs w:val="24"/>
          <w:lang w:val="ro-RO"/>
        </w:rPr>
        <w:t xml:space="preserve"> </w:t>
      </w:r>
    </w:p>
    <w:p w14:paraId="3F4933A1" w14:textId="2D093A35" w:rsidR="00D97A14" w:rsidRPr="00615983" w:rsidRDefault="0027134E" w:rsidP="00615983">
      <w:pPr>
        <w:pStyle w:val="Heading2"/>
        <w:rPr>
          <w:rFonts w:cs="Times New Roman"/>
          <w:lang w:val="ro-RO"/>
        </w:rPr>
      </w:pPr>
      <w:bookmarkStart w:id="11" w:name="_Toc78977541"/>
      <w:bookmarkStart w:id="12" w:name="_Toc93957236"/>
      <w:r w:rsidRPr="00562B02">
        <w:rPr>
          <w:rFonts w:cs="Times New Roman"/>
          <w:lang w:val="ro-RO"/>
        </w:rPr>
        <w:lastRenderedPageBreak/>
        <w:t xml:space="preserve">1.2. Monitorizarea indicelui de generare a </w:t>
      </w:r>
      <w:r w:rsidR="00615983" w:rsidRPr="00562B02">
        <w:rPr>
          <w:rFonts w:cs="Times New Roman"/>
          <w:lang w:val="ro-RO"/>
        </w:rPr>
        <w:t>deșeurilor</w:t>
      </w:r>
      <w:r w:rsidRPr="00562B02">
        <w:rPr>
          <w:rFonts w:cs="Times New Roman"/>
          <w:lang w:val="ro-RO"/>
        </w:rPr>
        <w:t xml:space="preserve"> menajere, respectiv municipale</w:t>
      </w:r>
      <w:bookmarkEnd w:id="11"/>
      <w:bookmarkEnd w:id="12"/>
    </w:p>
    <w:p w14:paraId="03052053" w14:textId="30E72F6F" w:rsidR="00DB7EA1" w:rsidRPr="006C4BAB" w:rsidRDefault="0054106B" w:rsidP="0054106B">
      <w:pPr>
        <w:spacing w:line="276" w:lineRule="auto"/>
        <w:ind w:firstLine="708"/>
        <w:rPr>
          <w:rFonts w:ascii="Times New Roman" w:hAnsi="Times New Roman"/>
          <w:sz w:val="24"/>
          <w:szCs w:val="22"/>
          <w:lang w:val="ro-RO"/>
        </w:rPr>
      </w:pPr>
      <w:r w:rsidRPr="006C4BAB">
        <w:rPr>
          <w:rFonts w:ascii="Times New Roman" w:hAnsi="Times New Roman"/>
          <w:sz w:val="24"/>
          <w:szCs w:val="22"/>
          <w:lang w:val="ro-RO"/>
        </w:rPr>
        <w:t xml:space="preserve">Proiecția privind generarea deşeurilor municipale (deşeuri menajere şi similare din comerţ, industrie şi instituții) s-a realizat defalcat pe tipuri de deşeuri, în funcție de proveniență, şi anume: deşeuri menajere; deşeuri similare din comerţ, industrie, instituții; deşeuri din </w:t>
      </w:r>
      <w:r w:rsidR="00C63D03" w:rsidRPr="006C4BAB">
        <w:rPr>
          <w:rFonts w:ascii="Times New Roman" w:hAnsi="Times New Roman"/>
          <w:sz w:val="24"/>
          <w:szCs w:val="22"/>
          <w:lang w:val="ro-RO"/>
        </w:rPr>
        <w:t xml:space="preserve">parcuri, </w:t>
      </w:r>
      <w:r w:rsidRPr="006C4BAB">
        <w:rPr>
          <w:rFonts w:ascii="Times New Roman" w:hAnsi="Times New Roman"/>
          <w:sz w:val="24"/>
          <w:szCs w:val="22"/>
          <w:lang w:val="ro-RO"/>
        </w:rPr>
        <w:t>grădini şi</w:t>
      </w:r>
      <w:r w:rsidR="00C63D03" w:rsidRPr="006C4BAB">
        <w:rPr>
          <w:rFonts w:ascii="Times New Roman" w:hAnsi="Times New Roman"/>
          <w:sz w:val="24"/>
          <w:szCs w:val="22"/>
          <w:lang w:val="ro-RO"/>
        </w:rPr>
        <w:t xml:space="preserve"> spații verzi</w:t>
      </w:r>
      <w:r w:rsidRPr="006C4BAB">
        <w:rPr>
          <w:rFonts w:ascii="Times New Roman" w:hAnsi="Times New Roman"/>
          <w:sz w:val="24"/>
          <w:szCs w:val="22"/>
          <w:lang w:val="ro-RO"/>
        </w:rPr>
        <w:t xml:space="preserve">; deşeuri din pieţe; deşeuri </w:t>
      </w:r>
      <w:r w:rsidR="00132DCD" w:rsidRPr="006C4BAB">
        <w:rPr>
          <w:rFonts w:ascii="Times New Roman" w:hAnsi="Times New Roman"/>
          <w:sz w:val="24"/>
          <w:szCs w:val="22"/>
          <w:lang w:val="ro-RO"/>
        </w:rPr>
        <w:t>stradale</w:t>
      </w:r>
      <w:r w:rsidRPr="006C4BAB">
        <w:rPr>
          <w:rFonts w:ascii="Times New Roman" w:hAnsi="Times New Roman"/>
          <w:sz w:val="24"/>
          <w:szCs w:val="22"/>
          <w:lang w:val="ro-RO"/>
        </w:rPr>
        <w:t>.</w:t>
      </w:r>
    </w:p>
    <w:p w14:paraId="391052F4" w14:textId="07494DCF" w:rsidR="00C366EF" w:rsidRPr="00A44EC2" w:rsidRDefault="00C366EF" w:rsidP="0054106B">
      <w:pPr>
        <w:spacing w:line="276" w:lineRule="auto"/>
        <w:rPr>
          <w:rFonts w:ascii="Times New Roman" w:hAnsi="Times New Roman"/>
          <w:color w:val="00B050"/>
          <w:sz w:val="24"/>
          <w:szCs w:val="22"/>
          <w:lang w:val="ro-RO"/>
        </w:rPr>
      </w:pPr>
    </w:p>
    <w:p w14:paraId="7A01E828" w14:textId="0DB8F57A" w:rsidR="005076C0" w:rsidRPr="00562B02" w:rsidRDefault="0027134E">
      <w:pPr>
        <w:pStyle w:val="Caption"/>
        <w:spacing w:line="276" w:lineRule="auto"/>
        <w:rPr>
          <w:rFonts w:ascii="Times New Roman" w:hAnsi="Times New Roman" w:cs="Times New Roman"/>
          <w:b/>
          <w:sz w:val="22"/>
        </w:rPr>
      </w:pPr>
      <w:bookmarkStart w:id="13" w:name="_Toc93957266"/>
      <w:r w:rsidRPr="00562B02">
        <w:rPr>
          <w:rFonts w:ascii="Times New Roman" w:hAnsi="Times New Roman" w:cs="Times New Roman"/>
          <w:b/>
          <w:sz w:val="22"/>
        </w:rPr>
        <w:t xml:space="preserve">Tabel </w:t>
      </w:r>
      <w:r w:rsidRPr="00562B02">
        <w:rPr>
          <w:rFonts w:ascii="Times New Roman" w:hAnsi="Times New Roman" w:cs="Times New Roman"/>
        </w:rPr>
        <w:fldChar w:fldCharType="begin"/>
      </w:r>
      <w:r w:rsidRPr="00562B02">
        <w:rPr>
          <w:rFonts w:ascii="Times New Roman" w:hAnsi="Times New Roman" w:cs="Times New Roman"/>
          <w:b/>
          <w:sz w:val="22"/>
        </w:rPr>
        <w:instrText xml:space="preserve"> SEQ Tabel \* ARABIC </w:instrText>
      </w:r>
      <w:r w:rsidRPr="00562B02">
        <w:rPr>
          <w:rFonts w:ascii="Times New Roman" w:hAnsi="Times New Roman" w:cs="Times New Roman"/>
        </w:rPr>
        <w:fldChar w:fldCharType="separate"/>
      </w:r>
      <w:r w:rsidR="00832F5E">
        <w:rPr>
          <w:rFonts w:ascii="Times New Roman" w:hAnsi="Times New Roman" w:cs="Times New Roman"/>
          <w:b/>
          <w:noProof/>
          <w:sz w:val="22"/>
        </w:rPr>
        <w:t>2</w:t>
      </w:r>
      <w:r w:rsidRPr="00562B02">
        <w:rPr>
          <w:rFonts w:ascii="Times New Roman" w:hAnsi="Times New Roman" w:cs="Times New Roman"/>
        </w:rPr>
        <w:fldChar w:fldCharType="end"/>
      </w:r>
      <w:r w:rsidRPr="00562B02">
        <w:rPr>
          <w:rFonts w:ascii="Times New Roman" w:hAnsi="Times New Roman" w:cs="Times New Roman"/>
          <w:b/>
          <w:sz w:val="22"/>
        </w:rPr>
        <w:t xml:space="preserve">. Evaluarea tendinței cantităților de deșeuri și a indicelui de generare a </w:t>
      </w:r>
      <w:r w:rsidR="00615983" w:rsidRPr="00562B02">
        <w:rPr>
          <w:rFonts w:ascii="Times New Roman" w:hAnsi="Times New Roman" w:cs="Times New Roman"/>
          <w:b/>
          <w:sz w:val="22"/>
        </w:rPr>
        <w:t>deșeurilor</w:t>
      </w:r>
      <w:r w:rsidRPr="00562B02">
        <w:rPr>
          <w:rFonts w:ascii="Times New Roman" w:hAnsi="Times New Roman" w:cs="Times New Roman"/>
          <w:b/>
          <w:sz w:val="22"/>
        </w:rPr>
        <w:t xml:space="preserve"> menajere, respectiv municipale</w:t>
      </w:r>
      <w:bookmarkEnd w:id="13"/>
      <w:r w:rsidRPr="00562B02">
        <w:rPr>
          <w:rFonts w:ascii="Times New Roman" w:hAnsi="Times New Roman" w:cs="Times New Roman"/>
          <w:b/>
          <w:i w:val="0"/>
          <w:iCs w:val="0"/>
          <w:sz w:val="22"/>
        </w:rPr>
        <w:t xml:space="preserve"> </w:t>
      </w:r>
    </w:p>
    <w:tbl>
      <w:tblPr>
        <w:tblW w:w="518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944"/>
        <w:gridCol w:w="1275"/>
        <w:gridCol w:w="1275"/>
        <w:gridCol w:w="1421"/>
        <w:gridCol w:w="2125"/>
        <w:gridCol w:w="814"/>
      </w:tblGrid>
      <w:tr w:rsidR="009B1101" w:rsidRPr="00575F0A" w14:paraId="459F53DE" w14:textId="77777777" w:rsidTr="001B02B1">
        <w:trPr>
          <w:cantSplit/>
          <w:trHeight w:val="1595"/>
          <w:tblHeader/>
          <w:jc w:val="center"/>
        </w:trPr>
        <w:tc>
          <w:tcPr>
            <w:tcW w:w="1494" w:type="pct"/>
            <w:tcBorders>
              <w:top w:val="single" w:sz="2" w:space="0" w:color="auto"/>
              <w:left w:val="single" w:sz="2" w:space="0" w:color="auto"/>
              <w:right w:val="single" w:sz="2" w:space="0" w:color="auto"/>
            </w:tcBorders>
            <w:shd w:val="clear" w:color="auto" w:fill="D5DCE4" w:themeFill="text2" w:themeFillTint="33"/>
            <w:tcMar>
              <w:top w:w="0" w:type="dxa"/>
              <w:left w:w="70" w:type="dxa"/>
              <w:bottom w:w="0" w:type="dxa"/>
              <w:right w:w="70" w:type="dxa"/>
            </w:tcMar>
            <w:vAlign w:val="center"/>
          </w:tcPr>
          <w:p w14:paraId="2B80907D" w14:textId="77777777" w:rsidR="00AF63F5" w:rsidRPr="00575F0A" w:rsidRDefault="00AF63F5" w:rsidP="00D203B8">
            <w:pPr>
              <w:spacing w:line="240" w:lineRule="auto"/>
              <w:jc w:val="center"/>
              <w:rPr>
                <w:rFonts w:ascii="Times New Roman" w:hAnsi="Times New Roman"/>
                <w:b/>
                <w:sz w:val="22"/>
                <w:szCs w:val="22"/>
                <w:lang w:val="ro-RO"/>
              </w:rPr>
            </w:pPr>
            <w:r w:rsidRPr="00575F0A">
              <w:rPr>
                <w:rFonts w:ascii="Times New Roman" w:hAnsi="Times New Roman"/>
                <w:b/>
                <w:sz w:val="22"/>
                <w:szCs w:val="22"/>
                <w:lang w:val="ro-RO"/>
              </w:rPr>
              <w:t>Indicator</w:t>
            </w:r>
          </w:p>
          <w:p w14:paraId="7E33C806" w14:textId="77777777" w:rsidR="00AF63F5" w:rsidRPr="00575F0A" w:rsidRDefault="00AF63F5" w:rsidP="00D203B8">
            <w:pPr>
              <w:spacing w:line="240" w:lineRule="auto"/>
              <w:rPr>
                <w:rFonts w:ascii="Times New Roman" w:hAnsi="Times New Roman"/>
                <w:b/>
                <w:sz w:val="22"/>
                <w:szCs w:val="22"/>
                <w:lang w:val="ro-RO"/>
              </w:rPr>
            </w:pPr>
          </w:p>
        </w:tc>
        <w:tc>
          <w:tcPr>
            <w:tcW w:w="647" w:type="pct"/>
            <w:tcBorders>
              <w:top w:val="single" w:sz="2" w:space="0" w:color="auto"/>
              <w:left w:val="single" w:sz="2" w:space="0" w:color="auto"/>
              <w:right w:val="single" w:sz="2" w:space="0" w:color="auto"/>
            </w:tcBorders>
            <w:shd w:val="clear" w:color="auto" w:fill="D5DCE4" w:themeFill="text2" w:themeFillTint="33"/>
          </w:tcPr>
          <w:p w14:paraId="238D8C5C" w14:textId="77777777" w:rsidR="00AF63F5" w:rsidRPr="00562B02" w:rsidRDefault="00AF63F5" w:rsidP="00D203B8">
            <w:pPr>
              <w:autoSpaceDE/>
              <w:spacing w:before="60" w:after="60" w:line="240" w:lineRule="auto"/>
              <w:jc w:val="center"/>
              <w:rPr>
                <w:rFonts w:ascii="Times New Roman" w:eastAsia="Times New Roman" w:hAnsi="Times New Roman"/>
                <w:b/>
                <w:bCs/>
                <w:sz w:val="22"/>
                <w:szCs w:val="22"/>
                <w:lang w:val="ro-RO" w:eastAsia="en-US"/>
              </w:rPr>
            </w:pPr>
            <w:r w:rsidRPr="00562B02">
              <w:rPr>
                <w:rFonts w:ascii="Times New Roman" w:eastAsia="Times New Roman" w:hAnsi="Times New Roman"/>
                <w:b/>
                <w:bCs/>
                <w:sz w:val="22"/>
                <w:szCs w:val="22"/>
                <w:lang w:val="ro-RO" w:eastAsia="en-US"/>
              </w:rPr>
              <w:t>An de referință</w:t>
            </w:r>
          </w:p>
          <w:p w14:paraId="084E7AC5" w14:textId="1FC217BD" w:rsidR="00AF63F5" w:rsidRDefault="00AF63F5" w:rsidP="00D203B8">
            <w:pPr>
              <w:spacing w:before="60" w:after="60" w:line="240" w:lineRule="auto"/>
              <w:jc w:val="center"/>
              <w:rPr>
                <w:rFonts w:ascii="Times New Roman" w:eastAsia="Times New Roman" w:hAnsi="Times New Roman"/>
                <w:b/>
                <w:bCs/>
                <w:sz w:val="22"/>
                <w:szCs w:val="22"/>
                <w:lang w:val="ro-RO" w:eastAsia="en-US"/>
              </w:rPr>
            </w:pPr>
            <w:r w:rsidRPr="00562B02">
              <w:rPr>
                <w:rFonts w:ascii="Times New Roman" w:eastAsia="Times New Roman" w:hAnsi="Times New Roman"/>
                <w:b/>
                <w:bCs/>
                <w:sz w:val="22"/>
                <w:szCs w:val="22"/>
                <w:lang w:val="ro-RO" w:eastAsia="en-US"/>
              </w:rPr>
              <w:t>201</w:t>
            </w:r>
            <w:r w:rsidR="001C1E8F">
              <w:rPr>
                <w:rFonts w:ascii="Times New Roman" w:eastAsia="Times New Roman" w:hAnsi="Times New Roman"/>
                <w:b/>
                <w:bCs/>
                <w:sz w:val="22"/>
                <w:szCs w:val="22"/>
                <w:lang w:val="ro-RO" w:eastAsia="en-US"/>
              </w:rPr>
              <w:t>9</w:t>
            </w:r>
          </w:p>
          <w:p w14:paraId="45C886C5" w14:textId="11EA75C0" w:rsidR="00AF63F5" w:rsidRPr="00575F0A" w:rsidRDefault="00AF63F5" w:rsidP="00D203B8">
            <w:pPr>
              <w:spacing w:line="240" w:lineRule="auto"/>
              <w:jc w:val="center"/>
              <w:rPr>
                <w:rFonts w:ascii="Times New Roman" w:eastAsia="Times New Roman" w:hAnsi="Times New Roman"/>
                <w:b/>
                <w:sz w:val="22"/>
                <w:szCs w:val="22"/>
                <w:lang w:val="ro-RO" w:eastAsia="de-DE"/>
              </w:rPr>
            </w:pPr>
            <w:r>
              <w:rPr>
                <w:rFonts w:ascii="Times New Roman" w:hAnsi="Times New Roman"/>
                <w:b/>
                <w:sz w:val="22"/>
                <w:szCs w:val="22"/>
                <w:lang w:val="ro-RO"/>
              </w:rPr>
              <w:t>(tone/an</w:t>
            </w:r>
            <w:r w:rsidR="00050BA2">
              <w:rPr>
                <w:rFonts w:ascii="Times New Roman" w:hAnsi="Times New Roman"/>
                <w:b/>
                <w:sz w:val="22"/>
                <w:szCs w:val="22"/>
                <w:lang w:val="ro-RO"/>
              </w:rPr>
              <w:t>, conf. MUN</w:t>
            </w:r>
            <w:r>
              <w:rPr>
                <w:rFonts w:ascii="Times New Roman" w:hAnsi="Times New Roman"/>
                <w:b/>
                <w:sz w:val="22"/>
                <w:szCs w:val="22"/>
                <w:lang w:val="ro-RO"/>
              </w:rPr>
              <w:t>)</w:t>
            </w:r>
          </w:p>
        </w:tc>
        <w:tc>
          <w:tcPr>
            <w:tcW w:w="647" w:type="pct"/>
            <w:tcBorders>
              <w:top w:val="single" w:sz="2" w:space="0" w:color="auto"/>
              <w:left w:val="single" w:sz="2" w:space="0" w:color="auto"/>
              <w:right w:val="single" w:sz="2" w:space="0" w:color="auto"/>
            </w:tcBorders>
            <w:shd w:val="clear" w:color="auto" w:fill="D5DCE4" w:themeFill="text2" w:themeFillTint="33"/>
            <w:vAlign w:val="center"/>
            <w:hideMark/>
          </w:tcPr>
          <w:p w14:paraId="38E71E0A" w14:textId="696BA742" w:rsidR="00AF63F5" w:rsidRPr="00575F0A" w:rsidRDefault="00AF63F5" w:rsidP="00D203B8">
            <w:pPr>
              <w:spacing w:line="240" w:lineRule="auto"/>
              <w:jc w:val="center"/>
              <w:rPr>
                <w:rFonts w:ascii="Times New Roman" w:hAnsi="Times New Roman"/>
                <w:b/>
                <w:sz w:val="22"/>
                <w:szCs w:val="22"/>
                <w:lang w:val="ro-RO"/>
              </w:rPr>
            </w:pPr>
            <w:r w:rsidRPr="00575F0A">
              <w:rPr>
                <w:rFonts w:ascii="Times New Roman" w:eastAsia="Times New Roman" w:hAnsi="Times New Roman"/>
                <w:b/>
                <w:sz w:val="22"/>
                <w:szCs w:val="22"/>
                <w:lang w:val="ro-RO" w:eastAsia="de-DE"/>
              </w:rPr>
              <w:t xml:space="preserve">Valori </w:t>
            </w:r>
            <w:r>
              <w:rPr>
                <w:rFonts w:ascii="Times New Roman" w:eastAsia="Times New Roman" w:hAnsi="Times New Roman"/>
                <w:b/>
                <w:sz w:val="22"/>
                <w:szCs w:val="22"/>
                <w:lang w:val="ro-RO" w:eastAsia="de-DE"/>
              </w:rPr>
              <w:t>prognozate</w:t>
            </w:r>
            <w:r w:rsidR="001C1E8F">
              <w:rPr>
                <w:rFonts w:ascii="Times New Roman" w:eastAsia="Times New Roman" w:hAnsi="Times New Roman"/>
                <w:b/>
                <w:sz w:val="22"/>
                <w:szCs w:val="22"/>
                <w:lang w:val="ro-RO" w:eastAsia="de-DE"/>
              </w:rPr>
              <w:t xml:space="preserve"> în P</w:t>
            </w:r>
            <w:r w:rsidRPr="00575F0A">
              <w:rPr>
                <w:rFonts w:ascii="Times New Roman" w:eastAsia="Times New Roman" w:hAnsi="Times New Roman"/>
                <w:b/>
                <w:sz w:val="22"/>
                <w:szCs w:val="22"/>
                <w:lang w:val="ro-RO" w:eastAsia="de-DE"/>
              </w:rPr>
              <w:t>GD</w:t>
            </w:r>
            <w:r w:rsidR="001C1E8F">
              <w:rPr>
                <w:rFonts w:ascii="Times New Roman" w:eastAsia="Times New Roman" w:hAnsi="Times New Roman"/>
                <w:b/>
                <w:sz w:val="22"/>
                <w:szCs w:val="22"/>
                <w:lang w:val="ro-RO" w:eastAsia="de-DE"/>
              </w:rPr>
              <w:t>MB</w:t>
            </w:r>
            <w:r w:rsidRPr="00575F0A">
              <w:rPr>
                <w:rFonts w:ascii="Times New Roman" w:eastAsia="Times New Roman" w:hAnsi="Times New Roman"/>
                <w:b/>
                <w:sz w:val="22"/>
                <w:szCs w:val="22"/>
                <w:lang w:val="ro-RO" w:eastAsia="de-DE"/>
              </w:rPr>
              <w:t xml:space="preserve"> </w:t>
            </w:r>
          </w:p>
          <w:p w14:paraId="157843BF" w14:textId="166EE4CA" w:rsidR="00AF63F5" w:rsidRPr="00575F0A" w:rsidRDefault="00AF63F5" w:rsidP="001C1E8F">
            <w:pPr>
              <w:spacing w:line="240" w:lineRule="auto"/>
              <w:jc w:val="center"/>
              <w:rPr>
                <w:rFonts w:ascii="Times New Roman" w:hAnsi="Times New Roman"/>
                <w:b/>
                <w:sz w:val="22"/>
                <w:szCs w:val="22"/>
                <w:lang w:val="ro-RO"/>
              </w:rPr>
            </w:pPr>
            <w:r w:rsidRPr="00575F0A">
              <w:rPr>
                <w:rFonts w:ascii="Times New Roman" w:hAnsi="Times New Roman"/>
                <w:b/>
                <w:sz w:val="22"/>
                <w:szCs w:val="22"/>
                <w:lang w:val="ro-RO"/>
              </w:rPr>
              <w:t>pentru anul 202</w:t>
            </w:r>
            <w:r w:rsidR="001C1E8F">
              <w:rPr>
                <w:rFonts w:ascii="Times New Roman" w:hAnsi="Times New Roman"/>
                <w:b/>
                <w:sz w:val="22"/>
                <w:szCs w:val="22"/>
                <w:lang w:val="ro-RO"/>
              </w:rPr>
              <w:t xml:space="preserve">1 </w:t>
            </w:r>
            <w:r>
              <w:rPr>
                <w:rFonts w:ascii="Times New Roman" w:hAnsi="Times New Roman"/>
                <w:b/>
                <w:sz w:val="22"/>
                <w:szCs w:val="22"/>
                <w:lang w:val="ro-RO"/>
              </w:rPr>
              <w:t>(tone/an)</w:t>
            </w:r>
          </w:p>
        </w:tc>
        <w:tc>
          <w:tcPr>
            <w:tcW w:w="721" w:type="pct"/>
            <w:tcBorders>
              <w:top w:val="single" w:sz="2" w:space="0" w:color="auto"/>
              <w:left w:val="single" w:sz="2" w:space="0" w:color="auto"/>
              <w:right w:val="single" w:sz="2" w:space="0" w:color="auto"/>
            </w:tcBorders>
            <w:shd w:val="clear" w:color="auto" w:fill="D5DCE4" w:themeFill="text2" w:themeFillTint="33"/>
            <w:tcMar>
              <w:top w:w="0" w:type="dxa"/>
              <w:left w:w="70" w:type="dxa"/>
              <w:bottom w:w="0" w:type="dxa"/>
              <w:right w:w="70" w:type="dxa"/>
            </w:tcMar>
            <w:vAlign w:val="center"/>
            <w:hideMark/>
          </w:tcPr>
          <w:p w14:paraId="41CBAF42" w14:textId="77777777" w:rsidR="00AF63F5" w:rsidRPr="00575F0A" w:rsidRDefault="00AF63F5" w:rsidP="00D203B8">
            <w:pPr>
              <w:spacing w:before="240" w:line="240" w:lineRule="auto"/>
              <w:jc w:val="center"/>
              <w:rPr>
                <w:rFonts w:ascii="Times New Roman" w:hAnsi="Times New Roman"/>
                <w:b/>
                <w:sz w:val="22"/>
                <w:szCs w:val="22"/>
                <w:lang w:val="ro-RO"/>
              </w:rPr>
            </w:pPr>
            <w:r w:rsidRPr="00575F0A">
              <w:rPr>
                <w:rFonts w:ascii="Times New Roman" w:hAnsi="Times New Roman"/>
                <w:b/>
                <w:sz w:val="22"/>
                <w:szCs w:val="22"/>
                <w:lang w:val="ro-RO"/>
              </w:rPr>
              <w:t>Valoarea actuală</w:t>
            </w:r>
          </w:p>
          <w:p w14:paraId="3E0F4BA5" w14:textId="74F8A352" w:rsidR="00AF63F5" w:rsidRDefault="00AF63F5" w:rsidP="00D203B8">
            <w:pPr>
              <w:spacing w:line="240" w:lineRule="auto"/>
              <w:jc w:val="center"/>
              <w:rPr>
                <w:rFonts w:ascii="Times New Roman" w:hAnsi="Times New Roman"/>
                <w:b/>
                <w:sz w:val="22"/>
                <w:szCs w:val="22"/>
                <w:lang w:val="ro-RO"/>
              </w:rPr>
            </w:pPr>
            <w:r w:rsidRPr="00575F0A">
              <w:rPr>
                <w:rFonts w:ascii="Times New Roman" w:hAnsi="Times New Roman"/>
                <w:b/>
                <w:sz w:val="22"/>
                <w:szCs w:val="22"/>
                <w:lang w:val="ro-RO"/>
              </w:rPr>
              <w:t>202</w:t>
            </w:r>
            <w:r w:rsidR="001C1E8F">
              <w:rPr>
                <w:rFonts w:ascii="Times New Roman" w:hAnsi="Times New Roman"/>
                <w:b/>
                <w:sz w:val="22"/>
                <w:szCs w:val="22"/>
                <w:lang w:val="ro-RO"/>
              </w:rPr>
              <w:t>1</w:t>
            </w:r>
          </w:p>
          <w:p w14:paraId="6BD5DC85" w14:textId="177DB28F" w:rsidR="00AF63F5" w:rsidRPr="00575F0A" w:rsidRDefault="00AF63F5" w:rsidP="00D203B8">
            <w:pPr>
              <w:spacing w:line="240" w:lineRule="auto"/>
              <w:jc w:val="center"/>
              <w:rPr>
                <w:rFonts w:ascii="Times New Roman" w:hAnsi="Times New Roman"/>
                <w:b/>
                <w:sz w:val="22"/>
                <w:szCs w:val="22"/>
                <w:lang w:val="ro-RO"/>
              </w:rPr>
            </w:pPr>
            <w:r>
              <w:rPr>
                <w:rFonts w:ascii="Times New Roman" w:hAnsi="Times New Roman"/>
                <w:b/>
                <w:sz w:val="22"/>
                <w:szCs w:val="22"/>
                <w:lang w:val="ro-RO"/>
              </w:rPr>
              <w:t>(tone/an)</w:t>
            </w:r>
            <w:r w:rsidR="009408D9">
              <w:rPr>
                <w:rFonts w:ascii="Times New Roman" w:hAnsi="Times New Roman"/>
                <w:b/>
                <w:sz w:val="22"/>
                <w:szCs w:val="22"/>
                <w:lang w:val="ro-RO"/>
              </w:rPr>
              <w:t>*</w:t>
            </w:r>
          </w:p>
        </w:tc>
        <w:tc>
          <w:tcPr>
            <w:tcW w:w="1491" w:type="pct"/>
            <w:gridSpan w:val="2"/>
            <w:tcBorders>
              <w:top w:val="single" w:sz="2" w:space="0" w:color="auto"/>
              <w:left w:val="single" w:sz="2" w:space="0" w:color="auto"/>
              <w:right w:val="single" w:sz="2" w:space="0" w:color="auto"/>
            </w:tcBorders>
            <w:shd w:val="clear" w:color="auto" w:fill="D5DCE4" w:themeFill="text2" w:themeFillTint="33"/>
            <w:tcMar>
              <w:top w:w="0" w:type="dxa"/>
              <w:left w:w="70" w:type="dxa"/>
              <w:bottom w:w="0" w:type="dxa"/>
              <w:right w:w="70" w:type="dxa"/>
            </w:tcMar>
            <w:vAlign w:val="center"/>
            <w:hideMark/>
          </w:tcPr>
          <w:p w14:paraId="0679C385" w14:textId="77777777" w:rsidR="00AF63F5" w:rsidRPr="00575F0A" w:rsidRDefault="00AF63F5" w:rsidP="00D203B8">
            <w:pPr>
              <w:spacing w:line="240" w:lineRule="auto"/>
              <w:jc w:val="center"/>
              <w:rPr>
                <w:rFonts w:ascii="Times New Roman" w:hAnsi="Times New Roman"/>
                <w:b/>
                <w:sz w:val="22"/>
                <w:szCs w:val="22"/>
                <w:lang w:val="ro-RO"/>
              </w:rPr>
            </w:pPr>
            <w:r w:rsidRPr="00575F0A">
              <w:rPr>
                <w:rFonts w:ascii="Times New Roman" w:hAnsi="Times New Roman"/>
                <w:b/>
                <w:sz w:val="22"/>
                <w:szCs w:val="22"/>
                <w:lang w:val="ro-RO"/>
              </w:rPr>
              <w:t xml:space="preserve">Variația </w:t>
            </w:r>
          </w:p>
          <w:p w14:paraId="084E79B2" w14:textId="77777777" w:rsidR="00AF63F5" w:rsidRPr="00575F0A" w:rsidRDefault="00AF63F5" w:rsidP="00D203B8">
            <w:pPr>
              <w:spacing w:line="240" w:lineRule="auto"/>
              <w:jc w:val="center"/>
              <w:rPr>
                <w:rFonts w:ascii="Times New Roman" w:hAnsi="Times New Roman"/>
                <w:b/>
                <w:sz w:val="22"/>
                <w:szCs w:val="22"/>
                <w:lang w:val="ro-RO"/>
              </w:rPr>
            </w:pPr>
          </w:p>
        </w:tc>
      </w:tr>
      <w:tr w:rsidR="001B02B1" w:rsidRPr="00575F0A" w14:paraId="153DC9AB" w14:textId="77777777" w:rsidTr="00F67CDA">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hideMark/>
          </w:tcPr>
          <w:p w14:paraId="0C6139F4" w14:textId="614BD527" w:rsidR="00AF63F5" w:rsidRPr="00743918" w:rsidRDefault="002E34C4" w:rsidP="009C2EDB">
            <w:pPr>
              <w:spacing w:line="276" w:lineRule="auto"/>
              <w:jc w:val="left"/>
              <w:rPr>
                <w:rFonts w:ascii="Times New Roman" w:hAnsi="Times New Roman"/>
                <w:b/>
                <w:sz w:val="22"/>
                <w:szCs w:val="22"/>
                <w:lang w:val="ro-RO"/>
              </w:rPr>
            </w:pPr>
            <w:r>
              <w:rPr>
                <w:rFonts w:ascii="Times New Roman" w:hAnsi="Times New Roman"/>
                <w:b/>
                <w:sz w:val="22"/>
                <w:szCs w:val="22"/>
                <w:lang w:val="ro-RO"/>
              </w:rPr>
              <w:t>CANTITATE TOTALĂ DE</w:t>
            </w:r>
            <w:r w:rsidR="00AF63F5">
              <w:rPr>
                <w:rFonts w:ascii="Times New Roman" w:hAnsi="Times New Roman"/>
                <w:b/>
                <w:sz w:val="22"/>
                <w:szCs w:val="22"/>
                <w:lang w:val="ro-RO"/>
              </w:rPr>
              <w:t xml:space="preserve"> </w:t>
            </w:r>
            <w:r w:rsidR="00AF63F5" w:rsidRPr="00743918">
              <w:rPr>
                <w:rFonts w:ascii="Times New Roman" w:hAnsi="Times New Roman"/>
                <w:b/>
                <w:sz w:val="22"/>
                <w:szCs w:val="22"/>
                <w:lang w:val="ro-RO"/>
              </w:rPr>
              <w:t xml:space="preserve">DEŞEURI MUNICIPALE </w:t>
            </w:r>
            <w:r>
              <w:rPr>
                <w:rFonts w:ascii="Times New Roman" w:hAnsi="Times New Roman"/>
                <w:b/>
                <w:sz w:val="22"/>
                <w:szCs w:val="22"/>
                <w:lang w:val="ro-RO"/>
              </w:rPr>
              <w:t xml:space="preserve">GENERATE </w:t>
            </w:r>
            <w:r w:rsidR="00AF63F5" w:rsidRPr="00743918">
              <w:rPr>
                <w:rFonts w:ascii="Times New Roman" w:hAnsi="Times New Roman"/>
                <w:b/>
                <w:sz w:val="22"/>
                <w:szCs w:val="22"/>
                <w:lang w:val="ro-RO"/>
              </w:rPr>
              <w:t>(TONE/AN)</w:t>
            </w:r>
            <w:r w:rsidR="004B44D9" w:rsidRPr="004B44D9">
              <w:rPr>
                <w:rFonts w:ascii="Times New Roman" w:hAnsi="Times New Roman"/>
                <w:bCs/>
                <w:sz w:val="22"/>
                <w:szCs w:val="22"/>
                <w:lang w:val="ro-RO"/>
              </w:rPr>
              <w:t>,</w:t>
            </w:r>
            <w:r w:rsidR="00AF63F5" w:rsidRPr="00743918">
              <w:rPr>
                <w:rFonts w:ascii="Times New Roman" w:hAnsi="Times New Roman"/>
                <w:b/>
                <w:sz w:val="22"/>
                <w:szCs w:val="22"/>
                <w:lang w:val="ro-RO"/>
              </w:rPr>
              <w:t xml:space="preserve"> </w:t>
            </w:r>
            <w:r w:rsidR="00AF63F5" w:rsidRPr="004B44D9">
              <w:rPr>
                <w:rFonts w:ascii="Times New Roman" w:hAnsi="Times New Roman"/>
                <w:bCs/>
                <w:sz w:val="22"/>
                <w:szCs w:val="22"/>
                <w:lang w:val="ro-RO"/>
              </w:rPr>
              <w:t>din care:</w:t>
            </w:r>
          </w:p>
        </w:tc>
        <w:tc>
          <w:tcPr>
            <w:tcW w:w="647"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08F8F200" w14:textId="081FF5D2" w:rsidR="00AF63F5" w:rsidRPr="000F22AB" w:rsidRDefault="008A64BE" w:rsidP="00F67CDA">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1.062.073</w:t>
            </w:r>
          </w:p>
        </w:tc>
        <w:tc>
          <w:tcPr>
            <w:tcW w:w="647"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5168B1DB" w14:textId="2FD9F9A7" w:rsidR="00AF63F5" w:rsidRPr="000F22AB" w:rsidRDefault="009E77A9" w:rsidP="00F67CDA">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1.045.550</w:t>
            </w:r>
          </w:p>
        </w:tc>
        <w:tc>
          <w:tcPr>
            <w:tcW w:w="721"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387BFFD1" w14:textId="09068EAC" w:rsidR="00AF63F5" w:rsidRPr="000F22AB" w:rsidRDefault="0049405C" w:rsidP="0049405C">
            <w:pPr>
              <w:spacing w:line="276" w:lineRule="auto"/>
              <w:jc w:val="center"/>
              <w:rPr>
                <w:rFonts w:ascii="Times New Roman" w:hAnsi="Times New Roman"/>
                <w:b/>
                <w:bCs/>
                <w:sz w:val="22"/>
                <w:szCs w:val="22"/>
                <w:lang w:val="ro-RO"/>
              </w:rPr>
            </w:pPr>
            <w:r w:rsidRPr="000F22AB">
              <w:rPr>
                <w:rFonts w:ascii="Times New Roman" w:hAnsi="Times New Roman"/>
                <w:b/>
                <w:bCs/>
                <w:sz w:val="22"/>
                <w:szCs w:val="22"/>
                <w:lang w:val="ro-RO"/>
              </w:rPr>
              <w:t>870</w:t>
            </w:r>
            <w:r w:rsidR="00AF63F5" w:rsidRPr="000F22AB">
              <w:rPr>
                <w:rFonts w:ascii="Times New Roman" w:hAnsi="Times New Roman"/>
                <w:b/>
                <w:bCs/>
                <w:sz w:val="22"/>
                <w:szCs w:val="22"/>
                <w:lang w:val="ro-RO"/>
              </w:rPr>
              <w:t>.</w:t>
            </w:r>
            <w:r w:rsidRPr="000F22AB">
              <w:rPr>
                <w:rFonts w:ascii="Times New Roman" w:hAnsi="Times New Roman"/>
                <w:b/>
                <w:bCs/>
                <w:sz w:val="22"/>
                <w:szCs w:val="22"/>
                <w:lang w:val="ro-RO"/>
              </w:rPr>
              <w:t>059</w:t>
            </w:r>
            <w:r w:rsidR="00AF63F5" w:rsidRPr="000F22AB">
              <w:rPr>
                <w:rFonts w:ascii="Times New Roman" w:hAnsi="Times New Roman"/>
                <w:b/>
                <w:bCs/>
                <w:sz w:val="22"/>
                <w:szCs w:val="22"/>
                <w:lang w:val="ro-RO"/>
              </w:rPr>
              <w:t>,</w:t>
            </w:r>
            <w:r w:rsidRPr="000F22AB">
              <w:rPr>
                <w:rFonts w:ascii="Times New Roman" w:hAnsi="Times New Roman"/>
                <w:b/>
                <w:bCs/>
                <w:sz w:val="22"/>
                <w:szCs w:val="22"/>
                <w:lang w:val="ro-RO"/>
              </w:rPr>
              <w:t>59</w:t>
            </w:r>
          </w:p>
        </w:tc>
        <w:tc>
          <w:tcPr>
            <w:tcW w:w="1078"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0811C5ED" w14:textId="24146DFA" w:rsidR="00AF63F5" w:rsidRPr="000F22AB" w:rsidRDefault="00672056" w:rsidP="00672056">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16</w:t>
            </w:r>
            <w:r w:rsidR="00AF63F5" w:rsidRPr="000F22AB">
              <w:rPr>
                <w:rFonts w:ascii="Times New Roman" w:hAnsi="Times New Roman"/>
                <w:sz w:val="22"/>
                <w:szCs w:val="22"/>
                <w:lang w:val="ro-RO"/>
              </w:rPr>
              <w:t>,</w:t>
            </w:r>
            <w:r w:rsidRPr="000F22AB">
              <w:rPr>
                <w:rFonts w:ascii="Times New Roman" w:hAnsi="Times New Roman"/>
                <w:sz w:val="22"/>
                <w:szCs w:val="22"/>
                <w:lang w:val="ro-RO"/>
              </w:rPr>
              <w:t>78</w:t>
            </w:r>
            <w:r w:rsidR="00AF63F5" w:rsidRPr="000F22AB">
              <w:rPr>
                <w:rFonts w:ascii="Times New Roman" w:hAnsi="Times New Roman"/>
                <w:sz w:val="22"/>
                <w:szCs w:val="22"/>
                <w:lang w:val="ro-RO"/>
              </w:rPr>
              <w:t>%</w:t>
            </w:r>
          </w:p>
        </w:tc>
        <w:tc>
          <w:tcPr>
            <w:tcW w:w="413"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2CE2D623" w14:textId="49ADFD18" w:rsidR="00AF63F5" w:rsidRPr="00575F0A" w:rsidRDefault="00672056" w:rsidP="009C2EDB">
            <w:pPr>
              <w:spacing w:line="276" w:lineRule="auto"/>
              <w:jc w:val="center"/>
              <w:rPr>
                <w:rFonts w:ascii="Times New Roman" w:hAnsi="Times New Roman"/>
                <w:sz w:val="22"/>
                <w:szCs w:val="22"/>
                <w:lang w:val="ro-RO"/>
              </w:rPr>
            </w:pPr>
            <w:r w:rsidRPr="00562B02">
              <w:rPr>
                <w:rFonts w:ascii="Times New Roman" w:hAnsi="Times New Roman"/>
                <w:b/>
                <w:color w:val="00B050"/>
                <w:sz w:val="32"/>
                <w:szCs w:val="24"/>
                <w:lang w:val="ro-RO"/>
              </w:rPr>
              <w:sym w:font="Wingdings" w:char="F04A"/>
            </w:r>
          </w:p>
        </w:tc>
      </w:tr>
      <w:tr w:rsidR="001B02B1" w:rsidRPr="00575F0A" w14:paraId="4D9D91DA" w14:textId="77777777" w:rsidTr="00F67CDA">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left w:w="70" w:type="dxa"/>
              <w:bottom w:w="0" w:type="dxa"/>
              <w:right w:w="70" w:type="dxa"/>
            </w:tcMar>
            <w:vAlign w:val="center"/>
          </w:tcPr>
          <w:p w14:paraId="7E6E6D80" w14:textId="77777777" w:rsidR="00050BA2" w:rsidRPr="00743918" w:rsidRDefault="00050BA2" w:rsidP="009C2EDB">
            <w:pPr>
              <w:spacing w:line="276" w:lineRule="auto"/>
              <w:jc w:val="left"/>
              <w:rPr>
                <w:rFonts w:ascii="Times New Roman" w:hAnsi="Times New Roman"/>
                <w:b/>
                <w:sz w:val="22"/>
                <w:szCs w:val="22"/>
                <w:lang w:val="ro-RO"/>
              </w:rPr>
            </w:pPr>
            <w:r>
              <w:rPr>
                <w:rFonts w:ascii="Times New Roman" w:hAnsi="Times New Roman"/>
                <w:b/>
                <w:sz w:val="22"/>
                <w:szCs w:val="22"/>
                <w:lang w:val="ro-RO"/>
              </w:rPr>
              <w:t>Deșeuri menajere, din care:</w:t>
            </w:r>
          </w:p>
        </w:tc>
        <w:tc>
          <w:tcPr>
            <w:tcW w:w="64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D6BB32B" w14:textId="0969C52E" w:rsidR="00050BA2" w:rsidRPr="000F22AB" w:rsidRDefault="00DB1B0D" w:rsidP="00F67CDA">
            <w:pPr>
              <w:spacing w:line="276" w:lineRule="auto"/>
              <w:jc w:val="center"/>
              <w:rPr>
                <w:rFonts w:ascii="Times New Roman" w:hAnsi="Times New Roman"/>
                <w:sz w:val="22"/>
                <w:szCs w:val="22"/>
                <w:lang w:val="ro-RO"/>
              </w:rPr>
            </w:pPr>
            <w:r w:rsidRPr="000F22AB">
              <w:rPr>
                <w:rFonts w:ascii="Times New Roman" w:hAnsi="Times New Roman"/>
                <w:iCs/>
                <w:sz w:val="22"/>
                <w:szCs w:val="22"/>
                <w:lang w:val="ro-RO"/>
              </w:rPr>
              <w:t>646.861,94</w:t>
            </w:r>
            <w:r w:rsidR="001D5843" w:rsidRPr="000F22AB">
              <w:rPr>
                <w:rFonts w:ascii="Times New Roman" w:hAnsi="Times New Roman"/>
                <w:iCs/>
                <w:sz w:val="22"/>
                <w:szCs w:val="22"/>
                <w:lang w:val="ro-RO"/>
              </w:rPr>
              <w:t xml:space="preserve"> </w:t>
            </w:r>
          </w:p>
        </w:tc>
        <w:tc>
          <w:tcPr>
            <w:tcW w:w="647" w:type="pct"/>
            <w:vMerge w:val="restart"/>
            <w:tcBorders>
              <w:top w:val="single" w:sz="2" w:space="0" w:color="auto"/>
              <w:left w:val="single" w:sz="2" w:space="0" w:color="auto"/>
              <w:right w:val="single" w:sz="2" w:space="0" w:color="auto"/>
            </w:tcBorders>
            <w:shd w:val="clear" w:color="auto" w:fill="F2F2F2" w:themeFill="background1" w:themeFillShade="F2"/>
            <w:vAlign w:val="center"/>
          </w:tcPr>
          <w:p w14:paraId="57C57992" w14:textId="5B338F62" w:rsidR="00050BA2" w:rsidRPr="000F22AB" w:rsidRDefault="009E77A9" w:rsidP="00F67CDA">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658.863</w:t>
            </w:r>
          </w:p>
        </w:tc>
        <w:tc>
          <w:tcPr>
            <w:tcW w:w="721" w:type="pct"/>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left w:w="70" w:type="dxa"/>
              <w:bottom w:w="0" w:type="dxa"/>
              <w:right w:w="70" w:type="dxa"/>
            </w:tcMar>
            <w:vAlign w:val="center"/>
          </w:tcPr>
          <w:p w14:paraId="4DD5C71B" w14:textId="383FE0B3" w:rsidR="00050BA2" w:rsidRPr="000F22AB" w:rsidRDefault="0049405C" w:rsidP="0049405C">
            <w:pPr>
              <w:spacing w:line="276" w:lineRule="auto"/>
              <w:jc w:val="center"/>
              <w:rPr>
                <w:rFonts w:ascii="Times New Roman" w:hAnsi="Times New Roman"/>
                <w:b/>
                <w:bCs/>
                <w:sz w:val="22"/>
                <w:szCs w:val="22"/>
                <w:lang w:val="ro-RO"/>
              </w:rPr>
            </w:pPr>
            <w:r w:rsidRPr="000F22AB">
              <w:rPr>
                <w:rFonts w:ascii="Times New Roman" w:hAnsi="Times New Roman"/>
                <w:b/>
                <w:bCs/>
                <w:sz w:val="22"/>
                <w:szCs w:val="22"/>
                <w:lang w:val="ro-RO"/>
              </w:rPr>
              <w:t>586</w:t>
            </w:r>
            <w:r w:rsidR="00050BA2" w:rsidRPr="000F22AB">
              <w:rPr>
                <w:rFonts w:ascii="Times New Roman" w:hAnsi="Times New Roman"/>
                <w:b/>
                <w:bCs/>
                <w:sz w:val="22"/>
                <w:szCs w:val="22"/>
                <w:lang w:val="ro-RO"/>
              </w:rPr>
              <w:t>.</w:t>
            </w:r>
            <w:r w:rsidRPr="000F22AB">
              <w:rPr>
                <w:rFonts w:ascii="Times New Roman" w:hAnsi="Times New Roman"/>
                <w:b/>
                <w:bCs/>
                <w:sz w:val="22"/>
                <w:szCs w:val="22"/>
                <w:lang w:val="ro-RO"/>
              </w:rPr>
              <w:t>671</w:t>
            </w:r>
            <w:r w:rsidR="00050BA2" w:rsidRPr="000F22AB">
              <w:rPr>
                <w:rFonts w:ascii="Times New Roman" w:hAnsi="Times New Roman"/>
                <w:b/>
                <w:bCs/>
                <w:sz w:val="22"/>
                <w:szCs w:val="22"/>
                <w:lang w:val="ro-RO"/>
              </w:rPr>
              <w:t>,</w:t>
            </w:r>
            <w:r w:rsidRPr="000F22AB">
              <w:rPr>
                <w:rFonts w:ascii="Times New Roman" w:hAnsi="Times New Roman"/>
                <w:b/>
                <w:bCs/>
                <w:sz w:val="22"/>
                <w:szCs w:val="22"/>
                <w:lang w:val="ro-RO"/>
              </w:rPr>
              <w:t>16</w:t>
            </w:r>
          </w:p>
        </w:tc>
        <w:tc>
          <w:tcPr>
            <w:tcW w:w="1078" w:type="pct"/>
            <w:vMerge w:val="restart"/>
            <w:tcBorders>
              <w:top w:val="single" w:sz="2" w:space="0" w:color="auto"/>
              <w:left w:val="single" w:sz="2" w:space="0" w:color="auto"/>
              <w:right w:val="single" w:sz="2" w:space="0" w:color="auto"/>
            </w:tcBorders>
            <w:shd w:val="clear" w:color="auto" w:fill="F2F2F2" w:themeFill="background1" w:themeFillShade="F2"/>
            <w:tcMar>
              <w:top w:w="0" w:type="dxa"/>
              <w:left w:w="70" w:type="dxa"/>
              <w:bottom w:w="0" w:type="dxa"/>
              <w:right w:w="70" w:type="dxa"/>
            </w:tcMar>
            <w:vAlign w:val="center"/>
          </w:tcPr>
          <w:p w14:paraId="6CF8544A" w14:textId="5140A796" w:rsidR="00050BA2" w:rsidRPr="000F22AB" w:rsidRDefault="00672056" w:rsidP="009B1101">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10</w:t>
            </w:r>
            <w:r w:rsidR="001F0B48" w:rsidRPr="000F22AB">
              <w:rPr>
                <w:rFonts w:ascii="Times New Roman" w:hAnsi="Times New Roman"/>
                <w:sz w:val="22"/>
                <w:szCs w:val="22"/>
                <w:lang w:val="ro-RO"/>
              </w:rPr>
              <w:t>,9</w:t>
            </w:r>
            <w:r w:rsidRPr="000F22AB">
              <w:rPr>
                <w:rFonts w:ascii="Times New Roman" w:hAnsi="Times New Roman"/>
                <w:sz w:val="22"/>
                <w:szCs w:val="22"/>
                <w:lang w:val="ro-RO"/>
              </w:rPr>
              <w:t>5</w:t>
            </w:r>
            <w:r w:rsidR="00EE763F" w:rsidRPr="000F22AB">
              <w:rPr>
                <w:rFonts w:ascii="Times New Roman" w:hAnsi="Times New Roman"/>
                <w:sz w:val="22"/>
                <w:szCs w:val="22"/>
                <w:lang w:val="ro-RO"/>
              </w:rPr>
              <w:t>%</w:t>
            </w:r>
          </w:p>
          <w:p w14:paraId="4E260DC7" w14:textId="77777777" w:rsidR="00EE763F" w:rsidRPr="000F22AB" w:rsidRDefault="00EE763F" w:rsidP="009B1101">
            <w:pPr>
              <w:spacing w:line="276" w:lineRule="auto"/>
              <w:jc w:val="center"/>
              <w:rPr>
                <w:rFonts w:ascii="Times New Roman" w:hAnsi="Times New Roman"/>
                <w:sz w:val="22"/>
                <w:szCs w:val="22"/>
                <w:lang w:val="ro-RO"/>
              </w:rPr>
            </w:pPr>
          </w:p>
          <w:p w14:paraId="1D443452" w14:textId="765360D9" w:rsidR="00EE763F" w:rsidRPr="000F22AB" w:rsidRDefault="00EE763F" w:rsidP="009B1101">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 xml:space="preserve"> </w:t>
            </w:r>
          </w:p>
        </w:tc>
        <w:tc>
          <w:tcPr>
            <w:tcW w:w="413" w:type="pct"/>
            <w:vMerge w:val="restart"/>
            <w:tcBorders>
              <w:top w:val="single" w:sz="2" w:space="0" w:color="auto"/>
              <w:left w:val="single" w:sz="2" w:space="0" w:color="auto"/>
              <w:right w:val="single" w:sz="2" w:space="0" w:color="auto"/>
            </w:tcBorders>
            <w:shd w:val="clear" w:color="auto" w:fill="F2F2F2" w:themeFill="background1" w:themeFillShade="F2"/>
            <w:vAlign w:val="center"/>
          </w:tcPr>
          <w:p w14:paraId="5C97FBA3" w14:textId="139AAE12" w:rsidR="00050BA2" w:rsidRPr="00575F0A" w:rsidRDefault="00672056" w:rsidP="009C2EDB">
            <w:pPr>
              <w:spacing w:line="276" w:lineRule="auto"/>
              <w:jc w:val="center"/>
              <w:rPr>
                <w:rFonts w:ascii="Times New Roman" w:hAnsi="Times New Roman"/>
                <w:sz w:val="22"/>
                <w:szCs w:val="22"/>
                <w:lang w:val="ro-RO"/>
              </w:rPr>
            </w:pPr>
            <w:r w:rsidRPr="00562B02">
              <w:rPr>
                <w:rFonts w:ascii="Times New Roman" w:hAnsi="Times New Roman"/>
                <w:b/>
                <w:color w:val="00B050"/>
                <w:sz w:val="32"/>
                <w:szCs w:val="24"/>
                <w:lang w:val="ro-RO"/>
              </w:rPr>
              <w:sym w:font="Wingdings" w:char="F04A"/>
            </w:r>
          </w:p>
        </w:tc>
      </w:tr>
      <w:tr w:rsidR="001B02B1" w:rsidRPr="00AF63F5" w14:paraId="5C00C906" w14:textId="77777777" w:rsidTr="00F67CDA">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FFFFFF" w:themeFill="background1"/>
            <w:tcMar>
              <w:top w:w="0" w:type="dxa"/>
              <w:left w:w="70" w:type="dxa"/>
              <w:bottom w:w="0" w:type="dxa"/>
              <w:right w:w="70" w:type="dxa"/>
            </w:tcMar>
            <w:vAlign w:val="center"/>
            <w:hideMark/>
          </w:tcPr>
          <w:p w14:paraId="30F138C7" w14:textId="2B20EE85" w:rsidR="00050BA2" w:rsidRPr="00AF63F5" w:rsidRDefault="00050BA2" w:rsidP="009C2EDB">
            <w:pPr>
              <w:spacing w:line="276" w:lineRule="auto"/>
              <w:ind w:left="459"/>
              <w:jc w:val="left"/>
              <w:rPr>
                <w:rFonts w:ascii="Times New Roman" w:hAnsi="Times New Roman"/>
                <w:i/>
                <w:iCs/>
                <w:sz w:val="22"/>
                <w:szCs w:val="22"/>
                <w:lang w:val="ro-RO"/>
              </w:rPr>
            </w:pPr>
            <w:r w:rsidRPr="00AF63F5">
              <w:rPr>
                <w:rFonts w:ascii="Times New Roman" w:hAnsi="Times New Roman"/>
                <w:i/>
                <w:iCs/>
                <w:sz w:val="22"/>
                <w:szCs w:val="22"/>
                <w:lang w:val="ro-RO"/>
              </w:rPr>
              <w:t xml:space="preserve">Deșeuri menajere colectate în amestec </w:t>
            </w:r>
          </w:p>
        </w:tc>
        <w:tc>
          <w:tcPr>
            <w:tcW w:w="647"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1C094E" w14:textId="240D0D26" w:rsidR="00050BA2" w:rsidRPr="000F22AB" w:rsidRDefault="008A28F5" w:rsidP="00F67CDA">
            <w:pPr>
              <w:spacing w:line="276" w:lineRule="auto"/>
              <w:jc w:val="center"/>
              <w:rPr>
                <w:rFonts w:ascii="Times New Roman" w:hAnsi="Times New Roman"/>
                <w:i/>
                <w:iCs/>
                <w:sz w:val="22"/>
                <w:szCs w:val="22"/>
                <w:lang w:val="ro-RO"/>
              </w:rPr>
            </w:pPr>
            <w:r w:rsidRPr="000F22AB">
              <w:rPr>
                <w:rFonts w:ascii="Times New Roman" w:hAnsi="Times New Roman"/>
                <w:i/>
                <w:iCs/>
                <w:sz w:val="22"/>
                <w:szCs w:val="22"/>
                <w:lang w:val="ro-RO"/>
              </w:rPr>
              <w:t>600.653,06</w:t>
            </w:r>
          </w:p>
        </w:tc>
        <w:tc>
          <w:tcPr>
            <w:tcW w:w="647" w:type="pct"/>
            <w:vMerge/>
            <w:tcBorders>
              <w:left w:val="single" w:sz="2" w:space="0" w:color="auto"/>
              <w:right w:val="single" w:sz="2" w:space="0" w:color="auto"/>
            </w:tcBorders>
            <w:shd w:val="clear" w:color="auto" w:fill="FFFFFF" w:themeFill="background1"/>
            <w:vAlign w:val="center"/>
          </w:tcPr>
          <w:p w14:paraId="1B9DB51A" w14:textId="77777777" w:rsidR="00050BA2" w:rsidRPr="000F22AB" w:rsidRDefault="00050BA2" w:rsidP="00F67CDA">
            <w:pPr>
              <w:spacing w:line="276" w:lineRule="auto"/>
              <w:jc w:val="center"/>
              <w:rPr>
                <w:rFonts w:ascii="Times New Roman" w:hAnsi="Times New Roman"/>
                <w:sz w:val="22"/>
                <w:szCs w:val="22"/>
                <w:lang w:val="ro-RO"/>
              </w:rPr>
            </w:pPr>
          </w:p>
        </w:tc>
        <w:tc>
          <w:tcPr>
            <w:tcW w:w="721" w:type="pct"/>
            <w:tcBorders>
              <w:top w:val="single" w:sz="2" w:space="0" w:color="auto"/>
              <w:left w:val="single" w:sz="2" w:space="0" w:color="auto"/>
              <w:bottom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0C397007" w14:textId="7DB5EF51" w:rsidR="00050BA2" w:rsidRPr="000F22AB" w:rsidRDefault="0049405C" w:rsidP="0049405C">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554</w:t>
            </w:r>
            <w:r w:rsidR="00050BA2" w:rsidRPr="000F22AB">
              <w:rPr>
                <w:rFonts w:ascii="Times New Roman" w:hAnsi="Times New Roman"/>
                <w:sz w:val="22"/>
                <w:szCs w:val="22"/>
                <w:lang w:val="ro-RO"/>
              </w:rPr>
              <w:t>.</w:t>
            </w:r>
            <w:r w:rsidRPr="000F22AB">
              <w:rPr>
                <w:rFonts w:ascii="Times New Roman" w:hAnsi="Times New Roman"/>
                <w:sz w:val="22"/>
                <w:szCs w:val="22"/>
                <w:lang w:val="ro-RO"/>
              </w:rPr>
              <w:t>865</w:t>
            </w:r>
            <w:r w:rsidR="00050BA2" w:rsidRPr="000F22AB">
              <w:rPr>
                <w:rFonts w:ascii="Times New Roman" w:hAnsi="Times New Roman"/>
                <w:sz w:val="22"/>
                <w:szCs w:val="22"/>
                <w:lang w:val="ro-RO"/>
              </w:rPr>
              <w:t>,</w:t>
            </w:r>
            <w:r w:rsidRPr="000F22AB">
              <w:rPr>
                <w:rFonts w:ascii="Times New Roman" w:hAnsi="Times New Roman"/>
                <w:sz w:val="22"/>
                <w:szCs w:val="22"/>
                <w:lang w:val="ro-RO"/>
              </w:rPr>
              <w:t>18</w:t>
            </w:r>
          </w:p>
        </w:tc>
        <w:tc>
          <w:tcPr>
            <w:tcW w:w="1078" w:type="pct"/>
            <w:vMerge/>
            <w:tcBorders>
              <w:left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128B7E42" w14:textId="77777777" w:rsidR="00050BA2" w:rsidRPr="000F22AB" w:rsidRDefault="00050BA2" w:rsidP="009C2EDB">
            <w:pPr>
              <w:spacing w:line="276" w:lineRule="auto"/>
              <w:jc w:val="center"/>
              <w:rPr>
                <w:rFonts w:ascii="Times New Roman" w:hAnsi="Times New Roman"/>
                <w:i/>
                <w:iCs/>
                <w:sz w:val="22"/>
                <w:szCs w:val="22"/>
                <w:lang w:val="ro-RO"/>
              </w:rPr>
            </w:pPr>
          </w:p>
        </w:tc>
        <w:tc>
          <w:tcPr>
            <w:tcW w:w="413" w:type="pct"/>
            <w:vMerge/>
            <w:tcBorders>
              <w:left w:val="single" w:sz="2" w:space="0" w:color="auto"/>
              <w:right w:val="single" w:sz="2" w:space="0" w:color="auto"/>
            </w:tcBorders>
            <w:shd w:val="clear" w:color="auto" w:fill="FFFFFF" w:themeFill="background1"/>
            <w:vAlign w:val="center"/>
          </w:tcPr>
          <w:p w14:paraId="0C7768EB" w14:textId="77777777" w:rsidR="00050BA2" w:rsidRPr="00AF63F5" w:rsidRDefault="00050BA2" w:rsidP="009C2EDB">
            <w:pPr>
              <w:spacing w:line="276" w:lineRule="auto"/>
              <w:jc w:val="center"/>
              <w:rPr>
                <w:rFonts w:ascii="Times New Roman" w:hAnsi="Times New Roman"/>
                <w:i/>
                <w:iCs/>
                <w:sz w:val="22"/>
                <w:szCs w:val="22"/>
                <w:lang w:val="ro-RO"/>
              </w:rPr>
            </w:pPr>
          </w:p>
        </w:tc>
      </w:tr>
      <w:tr w:rsidR="001B02B1" w:rsidRPr="00AF63F5" w14:paraId="14CFC186" w14:textId="77777777" w:rsidTr="00F67CDA">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252CDA3A" w14:textId="296B2C53" w:rsidR="00050BA2" w:rsidRPr="00AF63F5" w:rsidRDefault="00050BA2" w:rsidP="009C2EDB">
            <w:pPr>
              <w:spacing w:line="276" w:lineRule="auto"/>
              <w:ind w:left="459"/>
              <w:jc w:val="left"/>
              <w:rPr>
                <w:rFonts w:ascii="Times New Roman" w:hAnsi="Times New Roman"/>
                <w:i/>
                <w:iCs/>
                <w:sz w:val="22"/>
                <w:szCs w:val="22"/>
                <w:lang w:val="ro-RO"/>
              </w:rPr>
            </w:pPr>
            <w:r w:rsidRPr="00AF63F5">
              <w:rPr>
                <w:rFonts w:ascii="Times New Roman" w:hAnsi="Times New Roman"/>
                <w:i/>
                <w:iCs/>
                <w:sz w:val="22"/>
                <w:szCs w:val="22"/>
                <w:lang w:val="ro-RO"/>
              </w:rPr>
              <w:t xml:space="preserve">Deșeuri menajere colectate separat </w:t>
            </w:r>
          </w:p>
        </w:tc>
        <w:tc>
          <w:tcPr>
            <w:tcW w:w="647"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4BC9DE4" w14:textId="4DB85027" w:rsidR="00050BA2" w:rsidRPr="000F22AB" w:rsidRDefault="001D5843" w:rsidP="00F67CDA">
            <w:pPr>
              <w:spacing w:line="276" w:lineRule="auto"/>
              <w:jc w:val="center"/>
              <w:rPr>
                <w:rFonts w:ascii="Times New Roman" w:hAnsi="Times New Roman"/>
                <w:i/>
                <w:iCs/>
                <w:sz w:val="22"/>
                <w:szCs w:val="22"/>
                <w:lang w:val="ro-RO"/>
              </w:rPr>
            </w:pPr>
            <w:r w:rsidRPr="000F22AB">
              <w:rPr>
                <w:rFonts w:ascii="Times New Roman" w:hAnsi="Times New Roman"/>
                <w:i/>
                <w:iCs/>
                <w:sz w:val="22"/>
                <w:szCs w:val="22"/>
                <w:lang w:val="ro-RO"/>
              </w:rPr>
              <w:t>46.208,88</w:t>
            </w:r>
            <w:r w:rsidR="008A28F5" w:rsidRPr="000F22AB">
              <w:rPr>
                <w:rFonts w:ascii="Times New Roman" w:hAnsi="Times New Roman"/>
                <w:i/>
                <w:iCs/>
                <w:sz w:val="22"/>
                <w:szCs w:val="22"/>
                <w:lang w:val="ro-RO"/>
              </w:rPr>
              <w:t xml:space="preserve"> </w:t>
            </w:r>
          </w:p>
        </w:tc>
        <w:tc>
          <w:tcPr>
            <w:tcW w:w="647" w:type="pct"/>
            <w:vMerge/>
            <w:tcBorders>
              <w:left w:val="single" w:sz="2" w:space="0" w:color="auto"/>
              <w:bottom w:val="single" w:sz="2" w:space="0" w:color="auto"/>
              <w:right w:val="single" w:sz="2" w:space="0" w:color="auto"/>
            </w:tcBorders>
            <w:shd w:val="clear" w:color="auto" w:fill="FFFFFF" w:themeFill="background1"/>
            <w:vAlign w:val="center"/>
          </w:tcPr>
          <w:p w14:paraId="1301FDDC" w14:textId="77777777" w:rsidR="00050BA2" w:rsidRPr="000F22AB" w:rsidRDefault="00050BA2" w:rsidP="00F67CDA">
            <w:pPr>
              <w:spacing w:line="276" w:lineRule="auto"/>
              <w:jc w:val="center"/>
              <w:rPr>
                <w:rFonts w:ascii="Times New Roman" w:hAnsi="Times New Roman"/>
                <w:sz w:val="22"/>
                <w:szCs w:val="22"/>
                <w:lang w:val="ro-RO"/>
              </w:rPr>
            </w:pPr>
          </w:p>
        </w:tc>
        <w:tc>
          <w:tcPr>
            <w:tcW w:w="721" w:type="pct"/>
            <w:tcBorders>
              <w:top w:val="single" w:sz="2" w:space="0" w:color="auto"/>
              <w:left w:val="single" w:sz="2" w:space="0" w:color="auto"/>
              <w:bottom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4E74A615" w14:textId="2BE1255F" w:rsidR="00050BA2" w:rsidRPr="000F22AB" w:rsidRDefault="0049405C" w:rsidP="0049405C">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31</w:t>
            </w:r>
            <w:r w:rsidR="00050BA2" w:rsidRPr="000F22AB">
              <w:rPr>
                <w:rFonts w:ascii="Times New Roman" w:hAnsi="Times New Roman"/>
                <w:sz w:val="22"/>
                <w:szCs w:val="22"/>
                <w:lang w:val="ro-RO"/>
              </w:rPr>
              <w:t>.</w:t>
            </w:r>
            <w:r w:rsidRPr="000F22AB">
              <w:rPr>
                <w:rFonts w:ascii="Times New Roman" w:hAnsi="Times New Roman"/>
                <w:sz w:val="22"/>
                <w:szCs w:val="22"/>
                <w:lang w:val="ro-RO"/>
              </w:rPr>
              <w:t>805</w:t>
            </w:r>
            <w:r w:rsidR="00050BA2" w:rsidRPr="000F22AB">
              <w:rPr>
                <w:rFonts w:ascii="Times New Roman" w:hAnsi="Times New Roman"/>
                <w:sz w:val="22"/>
                <w:szCs w:val="22"/>
                <w:lang w:val="ro-RO"/>
              </w:rPr>
              <w:t>,9</w:t>
            </w:r>
            <w:r w:rsidRPr="000F22AB">
              <w:rPr>
                <w:rFonts w:ascii="Times New Roman" w:hAnsi="Times New Roman"/>
                <w:sz w:val="22"/>
                <w:szCs w:val="22"/>
                <w:lang w:val="ro-RO"/>
              </w:rPr>
              <w:t>8</w:t>
            </w:r>
          </w:p>
        </w:tc>
        <w:tc>
          <w:tcPr>
            <w:tcW w:w="1078" w:type="pct"/>
            <w:vMerge/>
            <w:tcBorders>
              <w:left w:val="single" w:sz="2" w:space="0" w:color="auto"/>
              <w:bottom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6C144034" w14:textId="77777777" w:rsidR="00050BA2" w:rsidRPr="000F22AB" w:rsidRDefault="00050BA2" w:rsidP="009C2EDB">
            <w:pPr>
              <w:spacing w:line="276" w:lineRule="auto"/>
              <w:jc w:val="center"/>
              <w:rPr>
                <w:rFonts w:ascii="Times New Roman" w:hAnsi="Times New Roman"/>
                <w:i/>
                <w:iCs/>
                <w:sz w:val="22"/>
                <w:szCs w:val="22"/>
                <w:lang w:val="ro-RO"/>
              </w:rPr>
            </w:pPr>
          </w:p>
        </w:tc>
        <w:tc>
          <w:tcPr>
            <w:tcW w:w="413" w:type="pct"/>
            <w:vMerge/>
            <w:tcBorders>
              <w:left w:val="single" w:sz="2" w:space="0" w:color="auto"/>
              <w:bottom w:val="single" w:sz="2" w:space="0" w:color="auto"/>
              <w:right w:val="single" w:sz="2" w:space="0" w:color="auto"/>
            </w:tcBorders>
            <w:shd w:val="clear" w:color="auto" w:fill="FFFFFF" w:themeFill="background1"/>
            <w:vAlign w:val="center"/>
          </w:tcPr>
          <w:p w14:paraId="5FEFFD28" w14:textId="77777777" w:rsidR="00050BA2" w:rsidRPr="00AF63F5" w:rsidRDefault="00050BA2" w:rsidP="009C2EDB">
            <w:pPr>
              <w:spacing w:line="276" w:lineRule="auto"/>
              <w:jc w:val="center"/>
              <w:rPr>
                <w:rFonts w:ascii="Times New Roman" w:hAnsi="Times New Roman"/>
                <w:i/>
                <w:iCs/>
                <w:sz w:val="22"/>
                <w:szCs w:val="22"/>
                <w:lang w:val="ro-RO"/>
              </w:rPr>
            </w:pPr>
          </w:p>
        </w:tc>
      </w:tr>
      <w:tr w:rsidR="003100F8" w:rsidRPr="00575F0A" w14:paraId="4DF4E854" w14:textId="77777777" w:rsidTr="00F67CDA">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left w:w="70" w:type="dxa"/>
              <w:bottom w:w="0" w:type="dxa"/>
              <w:right w:w="70" w:type="dxa"/>
            </w:tcMar>
            <w:vAlign w:val="center"/>
          </w:tcPr>
          <w:p w14:paraId="29F5745C" w14:textId="77777777" w:rsidR="003100F8" w:rsidRPr="00743918" w:rsidRDefault="003100F8" w:rsidP="009C2EDB">
            <w:pPr>
              <w:spacing w:line="276" w:lineRule="auto"/>
              <w:jc w:val="left"/>
              <w:rPr>
                <w:rFonts w:ascii="Times New Roman" w:hAnsi="Times New Roman"/>
                <w:b/>
                <w:sz w:val="22"/>
                <w:szCs w:val="22"/>
                <w:lang w:val="ro-RO"/>
              </w:rPr>
            </w:pPr>
            <w:r>
              <w:rPr>
                <w:rFonts w:ascii="Times New Roman" w:hAnsi="Times New Roman"/>
                <w:b/>
                <w:sz w:val="22"/>
                <w:szCs w:val="22"/>
                <w:lang w:val="ro-RO"/>
              </w:rPr>
              <w:t>Deșeuri similare, din care:</w:t>
            </w:r>
          </w:p>
        </w:tc>
        <w:tc>
          <w:tcPr>
            <w:tcW w:w="64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87DBBDF" w14:textId="5121D262" w:rsidR="003100F8" w:rsidRPr="000F22AB" w:rsidRDefault="00DB1B0D" w:rsidP="00F67CDA">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338.516,05</w:t>
            </w:r>
            <w:r w:rsidR="001D5843" w:rsidRPr="000F22AB">
              <w:rPr>
                <w:rFonts w:ascii="Times New Roman" w:hAnsi="Times New Roman"/>
                <w:sz w:val="22"/>
                <w:szCs w:val="22"/>
                <w:lang w:val="ro-RO"/>
              </w:rPr>
              <w:t xml:space="preserve"> </w:t>
            </w:r>
          </w:p>
        </w:tc>
        <w:tc>
          <w:tcPr>
            <w:tcW w:w="647" w:type="pct"/>
            <w:vMerge w:val="restart"/>
            <w:tcBorders>
              <w:top w:val="single" w:sz="2" w:space="0" w:color="auto"/>
              <w:left w:val="single" w:sz="2" w:space="0" w:color="auto"/>
              <w:right w:val="single" w:sz="2" w:space="0" w:color="auto"/>
            </w:tcBorders>
            <w:shd w:val="clear" w:color="auto" w:fill="F2F2F2" w:themeFill="background1" w:themeFillShade="F2"/>
            <w:vAlign w:val="center"/>
          </w:tcPr>
          <w:p w14:paraId="1A9D3AAC" w14:textId="6B2342F3" w:rsidR="003100F8" w:rsidRPr="000F22AB" w:rsidRDefault="009E77A9" w:rsidP="00F67CDA">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309.992</w:t>
            </w:r>
          </w:p>
        </w:tc>
        <w:tc>
          <w:tcPr>
            <w:tcW w:w="721" w:type="pct"/>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left w:w="70" w:type="dxa"/>
              <w:bottom w:w="0" w:type="dxa"/>
              <w:right w:w="70" w:type="dxa"/>
            </w:tcMar>
            <w:vAlign w:val="center"/>
          </w:tcPr>
          <w:p w14:paraId="1CE0981A" w14:textId="1B546E71" w:rsidR="003100F8" w:rsidRPr="000F22AB" w:rsidRDefault="0049405C" w:rsidP="0049405C">
            <w:pPr>
              <w:spacing w:line="276" w:lineRule="auto"/>
              <w:jc w:val="center"/>
              <w:rPr>
                <w:rFonts w:ascii="Times New Roman" w:hAnsi="Times New Roman"/>
                <w:b/>
                <w:bCs/>
                <w:sz w:val="22"/>
                <w:szCs w:val="22"/>
                <w:lang w:val="ro-RO"/>
              </w:rPr>
            </w:pPr>
            <w:r w:rsidRPr="000F22AB">
              <w:rPr>
                <w:rFonts w:ascii="Times New Roman" w:hAnsi="Times New Roman"/>
                <w:b/>
                <w:bCs/>
                <w:sz w:val="22"/>
                <w:szCs w:val="22"/>
                <w:lang w:val="ro-RO"/>
              </w:rPr>
              <w:t>106</w:t>
            </w:r>
            <w:r w:rsidR="003100F8" w:rsidRPr="000F22AB">
              <w:rPr>
                <w:rFonts w:ascii="Times New Roman" w:hAnsi="Times New Roman"/>
                <w:b/>
                <w:bCs/>
                <w:sz w:val="22"/>
                <w:szCs w:val="22"/>
                <w:lang w:val="ro-RO"/>
              </w:rPr>
              <w:t>.</w:t>
            </w:r>
            <w:r w:rsidRPr="000F22AB">
              <w:rPr>
                <w:rFonts w:ascii="Times New Roman" w:hAnsi="Times New Roman"/>
                <w:b/>
                <w:bCs/>
                <w:sz w:val="22"/>
                <w:szCs w:val="22"/>
                <w:lang w:val="ro-RO"/>
              </w:rPr>
              <w:t>222</w:t>
            </w:r>
            <w:r w:rsidR="003100F8" w:rsidRPr="000F22AB">
              <w:rPr>
                <w:rFonts w:ascii="Times New Roman" w:hAnsi="Times New Roman"/>
                <w:b/>
                <w:bCs/>
                <w:sz w:val="22"/>
                <w:szCs w:val="22"/>
                <w:lang w:val="ro-RO"/>
              </w:rPr>
              <w:t>,</w:t>
            </w:r>
            <w:r w:rsidRPr="000F22AB">
              <w:rPr>
                <w:rFonts w:ascii="Times New Roman" w:hAnsi="Times New Roman"/>
                <w:b/>
                <w:bCs/>
                <w:sz w:val="22"/>
                <w:szCs w:val="22"/>
                <w:lang w:val="ro-RO"/>
              </w:rPr>
              <w:t>67</w:t>
            </w:r>
          </w:p>
        </w:tc>
        <w:tc>
          <w:tcPr>
            <w:tcW w:w="1078" w:type="pct"/>
            <w:vMerge w:val="restart"/>
            <w:tcBorders>
              <w:top w:val="single" w:sz="2" w:space="0" w:color="auto"/>
              <w:left w:val="single" w:sz="2" w:space="0" w:color="auto"/>
              <w:right w:val="single" w:sz="2" w:space="0" w:color="auto"/>
            </w:tcBorders>
            <w:shd w:val="clear" w:color="auto" w:fill="F2F2F2" w:themeFill="background1" w:themeFillShade="F2"/>
            <w:tcMar>
              <w:top w:w="0" w:type="dxa"/>
              <w:left w:w="70" w:type="dxa"/>
              <w:bottom w:w="0" w:type="dxa"/>
              <w:right w:w="70" w:type="dxa"/>
            </w:tcMar>
            <w:vAlign w:val="center"/>
          </w:tcPr>
          <w:p w14:paraId="6F37D916" w14:textId="65090529" w:rsidR="003100F8" w:rsidRPr="000F22AB" w:rsidRDefault="00672056" w:rsidP="00672056">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65</w:t>
            </w:r>
            <w:r w:rsidR="003100F8" w:rsidRPr="000F22AB">
              <w:rPr>
                <w:rFonts w:ascii="Times New Roman" w:hAnsi="Times New Roman"/>
                <w:sz w:val="22"/>
                <w:szCs w:val="22"/>
                <w:lang w:val="ro-RO"/>
              </w:rPr>
              <w:t>,</w:t>
            </w:r>
            <w:r w:rsidRPr="000F22AB">
              <w:rPr>
                <w:rFonts w:ascii="Times New Roman" w:hAnsi="Times New Roman"/>
                <w:sz w:val="22"/>
                <w:szCs w:val="22"/>
                <w:lang w:val="ro-RO"/>
              </w:rPr>
              <w:t>73</w:t>
            </w:r>
            <w:r w:rsidR="003100F8" w:rsidRPr="000F22AB">
              <w:rPr>
                <w:rFonts w:ascii="Times New Roman" w:hAnsi="Times New Roman"/>
                <w:sz w:val="22"/>
                <w:szCs w:val="22"/>
                <w:lang w:val="ro-RO"/>
              </w:rPr>
              <w:t>%</w:t>
            </w:r>
          </w:p>
        </w:tc>
        <w:tc>
          <w:tcPr>
            <w:tcW w:w="413" w:type="pct"/>
            <w:vMerge w:val="restart"/>
            <w:tcBorders>
              <w:top w:val="single" w:sz="2" w:space="0" w:color="auto"/>
              <w:left w:val="single" w:sz="2" w:space="0" w:color="auto"/>
              <w:right w:val="single" w:sz="2" w:space="0" w:color="auto"/>
            </w:tcBorders>
            <w:shd w:val="clear" w:color="auto" w:fill="F2F2F2" w:themeFill="background1" w:themeFillShade="F2"/>
            <w:vAlign w:val="center"/>
          </w:tcPr>
          <w:p w14:paraId="4C90114F" w14:textId="71132DCD" w:rsidR="003100F8" w:rsidRPr="00575F0A" w:rsidRDefault="00672056" w:rsidP="009C2EDB">
            <w:pPr>
              <w:spacing w:line="276" w:lineRule="auto"/>
              <w:jc w:val="center"/>
              <w:rPr>
                <w:rFonts w:ascii="Times New Roman" w:hAnsi="Times New Roman"/>
                <w:sz w:val="22"/>
                <w:szCs w:val="22"/>
                <w:lang w:val="ro-RO"/>
              </w:rPr>
            </w:pPr>
            <w:r w:rsidRPr="00562B02">
              <w:rPr>
                <w:rFonts w:ascii="Times New Roman" w:hAnsi="Times New Roman"/>
                <w:b/>
                <w:color w:val="00B050"/>
                <w:sz w:val="32"/>
                <w:szCs w:val="24"/>
                <w:lang w:val="ro-RO"/>
              </w:rPr>
              <w:sym w:font="Wingdings" w:char="F04A"/>
            </w:r>
          </w:p>
        </w:tc>
      </w:tr>
      <w:tr w:rsidR="003100F8" w:rsidRPr="00AF63F5" w14:paraId="673AF464" w14:textId="77777777" w:rsidTr="00F67CDA">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4781B62E" w14:textId="093F1B76" w:rsidR="003100F8" w:rsidRPr="00AF63F5" w:rsidRDefault="003100F8" w:rsidP="009C2EDB">
            <w:pPr>
              <w:spacing w:line="276" w:lineRule="auto"/>
              <w:ind w:left="459"/>
              <w:jc w:val="left"/>
              <w:rPr>
                <w:rFonts w:ascii="Times New Roman" w:hAnsi="Times New Roman"/>
                <w:i/>
                <w:iCs/>
                <w:sz w:val="22"/>
                <w:szCs w:val="22"/>
                <w:lang w:val="ro-RO"/>
              </w:rPr>
            </w:pPr>
            <w:r w:rsidRPr="00AF63F5">
              <w:rPr>
                <w:rFonts w:ascii="Times New Roman" w:hAnsi="Times New Roman"/>
                <w:i/>
                <w:iCs/>
                <w:sz w:val="22"/>
                <w:szCs w:val="22"/>
                <w:lang w:val="ro-RO"/>
              </w:rPr>
              <w:t xml:space="preserve">Deșeuri similare colectate în amestec </w:t>
            </w:r>
          </w:p>
        </w:tc>
        <w:tc>
          <w:tcPr>
            <w:tcW w:w="647"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636F07B" w14:textId="536A238E" w:rsidR="003100F8" w:rsidRPr="000F22AB" w:rsidRDefault="008A28F5" w:rsidP="00F67CDA">
            <w:pPr>
              <w:spacing w:line="276" w:lineRule="auto"/>
              <w:jc w:val="center"/>
              <w:rPr>
                <w:rFonts w:ascii="Times New Roman" w:hAnsi="Times New Roman"/>
                <w:i/>
                <w:iCs/>
                <w:sz w:val="22"/>
                <w:szCs w:val="22"/>
                <w:lang w:val="ro-RO"/>
              </w:rPr>
            </w:pPr>
            <w:r w:rsidRPr="000F22AB">
              <w:rPr>
                <w:rFonts w:ascii="Times New Roman" w:hAnsi="Times New Roman"/>
                <w:i/>
                <w:iCs/>
                <w:sz w:val="22"/>
                <w:szCs w:val="22"/>
                <w:lang w:val="ro-RO"/>
              </w:rPr>
              <w:t>273.883,56</w:t>
            </w:r>
          </w:p>
        </w:tc>
        <w:tc>
          <w:tcPr>
            <w:tcW w:w="647" w:type="pct"/>
            <w:vMerge/>
            <w:tcBorders>
              <w:left w:val="single" w:sz="2" w:space="0" w:color="auto"/>
              <w:right w:val="single" w:sz="2" w:space="0" w:color="auto"/>
            </w:tcBorders>
            <w:shd w:val="clear" w:color="auto" w:fill="FFFFFF" w:themeFill="background1"/>
            <w:vAlign w:val="center"/>
          </w:tcPr>
          <w:p w14:paraId="14B47C7F" w14:textId="77777777" w:rsidR="003100F8" w:rsidRPr="000F22AB" w:rsidRDefault="003100F8" w:rsidP="00F67CDA">
            <w:pPr>
              <w:spacing w:line="276" w:lineRule="auto"/>
              <w:jc w:val="center"/>
              <w:rPr>
                <w:rFonts w:ascii="Times New Roman" w:hAnsi="Times New Roman"/>
                <w:sz w:val="22"/>
                <w:szCs w:val="22"/>
                <w:lang w:val="ro-RO"/>
              </w:rPr>
            </w:pPr>
          </w:p>
        </w:tc>
        <w:tc>
          <w:tcPr>
            <w:tcW w:w="721" w:type="pct"/>
            <w:tcBorders>
              <w:top w:val="single" w:sz="2" w:space="0" w:color="auto"/>
              <w:left w:val="single" w:sz="2" w:space="0" w:color="auto"/>
              <w:bottom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6B18D77F" w14:textId="37F6BEF3" w:rsidR="003100F8" w:rsidRPr="000F22AB" w:rsidRDefault="0049405C" w:rsidP="0049405C">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65</w:t>
            </w:r>
            <w:r w:rsidR="003100F8" w:rsidRPr="000F22AB">
              <w:rPr>
                <w:rFonts w:ascii="Times New Roman" w:hAnsi="Times New Roman"/>
                <w:sz w:val="22"/>
                <w:szCs w:val="22"/>
                <w:lang w:val="ro-RO"/>
              </w:rPr>
              <w:t>.</w:t>
            </w:r>
            <w:r w:rsidRPr="000F22AB">
              <w:rPr>
                <w:rFonts w:ascii="Times New Roman" w:hAnsi="Times New Roman"/>
                <w:sz w:val="22"/>
                <w:szCs w:val="22"/>
                <w:lang w:val="ro-RO"/>
              </w:rPr>
              <w:t>840</w:t>
            </w:r>
            <w:r w:rsidR="003100F8" w:rsidRPr="000F22AB">
              <w:rPr>
                <w:rFonts w:ascii="Times New Roman" w:hAnsi="Times New Roman"/>
                <w:sz w:val="22"/>
                <w:szCs w:val="22"/>
                <w:lang w:val="ro-RO"/>
              </w:rPr>
              <w:t>,</w:t>
            </w:r>
            <w:r w:rsidRPr="000F22AB">
              <w:rPr>
                <w:rFonts w:ascii="Times New Roman" w:hAnsi="Times New Roman"/>
                <w:sz w:val="22"/>
                <w:szCs w:val="22"/>
                <w:lang w:val="ro-RO"/>
              </w:rPr>
              <w:t>52</w:t>
            </w:r>
          </w:p>
        </w:tc>
        <w:tc>
          <w:tcPr>
            <w:tcW w:w="1078" w:type="pct"/>
            <w:vMerge/>
            <w:tcBorders>
              <w:left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3310084B" w14:textId="77777777" w:rsidR="003100F8" w:rsidRPr="000F22AB" w:rsidRDefault="003100F8" w:rsidP="009C2EDB">
            <w:pPr>
              <w:spacing w:line="276" w:lineRule="auto"/>
              <w:jc w:val="center"/>
              <w:rPr>
                <w:rFonts w:ascii="Times New Roman" w:hAnsi="Times New Roman"/>
                <w:sz w:val="22"/>
                <w:szCs w:val="22"/>
                <w:lang w:val="ro-RO"/>
              </w:rPr>
            </w:pPr>
          </w:p>
        </w:tc>
        <w:tc>
          <w:tcPr>
            <w:tcW w:w="413" w:type="pct"/>
            <w:vMerge/>
            <w:tcBorders>
              <w:left w:val="single" w:sz="2" w:space="0" w:color="auto"/>
              <w:right w:val="single" w:sz="2" w:space="0" w:color="auto"/>
            </w:tcBorders>
            <w:shd w:val="clear" w:color="auto" w:fill="FFFFFF" w:themeFill="background1"/>
            <w:vAlign w:val="center"/>
          </w:tcPr>
          <w:p w14:paraId="091AE11E" w14:textId="77777777" w:rsidR="003100F8" w:rsidRPr="00AF63F5" w:rsidRDefault="003100F8" w:rsidP="009C2EDB">
            <w:pPr>
              <w:spacing w:line="276" w:lineRule="auto"/>
              <w:jc w:val="center"/>
              <w:rPr>
                <w:rFonts w:ascii="Times New Roman" w:hAnsi="Times New Roman"/>
                <w:sz w:val="22"/>
                <w:szCs w:val="22"/>
                <w:lang w:val="ro-RO"/>
              </w:rPr>
            </w:pPr>
          </w:p>
        </w:tc>
      </w:tr>
      <w:tr w:rsidR="003100F8" w:rsidRPr="00AF63F5" w14:paraId="36C19200" w14:textId="77777777" w:rsidTr="00F67CDA">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5BBE9EE1" w14:textId="550D3DDB" w:rsidR="003100F8" w:rsidRPr="00AF63F5" w:rsidRDefault="003100F8" w:rsidP="009C2EDB">
            <w:pPr>
              <w:spacing w:line="276" w:lineRule="auto"/>
              <w:ind w:left="459"/>
              <w:jc w:val="left"/>
              <w:rPr>
                <w:rFonts w:ascii="Times New Roman" w:hAnsi="Times New Roman"/>
                <w:i/>
                <w:iCs/>
                <w:sz w:val="22"/>
                <w:szCs w:val="22"/>
                <w:lang w:val="ro-RO"/>
              </w:rPr>
            </w:pPr>
            <w:r w:rsidRPr="00AF63F5">
              <w:rPr>
                <w:rFonts w:ascii="Times New Roman" w:hAnsi="Times New Roman"/>
                <w:i/>
                <w:iCs/>
                <w:sz w:val="22"/>
                <w:szCs w:val="22"/>
                <w:lang w:val="ro-RO"/>
              </w:rPr>
              <w:t xml:space="preserve">Deșeuri similare colectate separat </w:t>
            </w:r>
          </w:p>
        </w:tc>
        <w:tc>
          <w:tcPr>
            <w:tcW w:w="647"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AE215ED" w14:textId="39BE35C6" w:rsidR="003100F8" w:rsidRPr="000F22AB" w:rsidRDefault="00DB1B0D" w:rsidP="00F67CDA">
            <w:pPr>
              <w:spacing w:line="276" w:lineRule="auto"/>
              <w:jc w:val="center"/>
              <w:rPr>
                <w:rFonts w:ascii="Times New Roman" w:hAnsi="Times New Roman"/>
                <w:i/>
                <w:iCs/>
                <w:sz w:val="22"/>
                <w:szCs w:val="22"/>
                <w:lang w:val="ro-RO"/>
              </w:rPr>
            </w:pPr>
            <w:r w:rsidRPr="000F22AB">
              <w:rPr>
                <w:rFonts w:ascii="Times New Roman" w:hAnsi="Times New Roman"/>
                <w:i/>
                <w:iCs/>
                <w:sz w:val="22"/>
                <w:szCs w:val="22"/>
                <w:lang w:val="ro-RO"/>
              </w:rPr>
              <w:t>64.632,49</w:t>
            </w:r>
          </w:p>
        </w:tc>
        <w:tc>
          <w:tcPr>
            <w:tcW w:w="647" w:type="pct"/>
            <w:vMerge/>
            <w:tcBorders>
              <w:left w:val="single" w:sz="2" w:space="0" w:color="auto"/>
              <w:bottom w:val="single" w:sz="2" w:space="0" w:color="auto"/>
              <w:right w:val="single" w:sz="2" w:space="0" w:color="auto"/>
            </w:tcBorders>
            <w:shd w:val="clear" w:color="auto" w:fill="FFFFFF" w:themeFill="background1"/>
            <w:vAlign w:val="center"/>
          </w:tcPr>
          <w:p w14:paraId="0E6FE610" w14:textId="77777777" w:rsidR="003100F8" w:rsidRPr="000F22AB" w:rsidRDefault="003100F8" w:rsidP="00F67CDA">
            <w:pPr>
              <w:spacing w:line="276" w:lineRule="auto"/>
              <w:jc w:val="center"/>
              <w:rPr>
                <w:rFonts w:ascii="Times New Roman" w:hAnsi="Times New Roman"/>
                <w:sz w:val="22"/>
                <w:szCs w:val="22"/>
                <w:lang w:val="ro-RO"/>
              </w:rPr>
            </w:pPr>
          </w:p>
        </w:tc>
        <w:tc>
          <w:tcPr>
            <w:tcW w:w="721" w:type="pct"/>
            <w:tcBorders>
              <w:top w:val="single" w:sz="2" w:space="0" w:color="auto"/>
              <w:left w:val="single" w:sz="2" w:space="0" w:color="auto"/>
              <w:bottom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75D9B9CB" w14:textId="6395F50B" w:rsidR="003100F8" w:rsidRPr="000F22AB" w:rsidRDefault="003100F8" w:rsidP="0049405C">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4</w:t>
            </w:r>
            <w:r w:rsidR="0049405C" w:rsidRPr="000F22AB">
              <w:rPr>
                <w:rFonts w:ascii="Times New Roman" w:hAnsi="Times New Roman"/>
                <w:sz w:val="22"/>
                <w:szCs w:val="22"/>
                <w:lang w:val="ro-RO"/>
              </w:rPr>
              <w:t>0</w:t>
            </w:r>
            <w:r w:rsidRPr="000F22AB">
              <w:rPr>
                <w:rFonts w:ascii="Times New Roman" w:hAnsi="Times New Roman"/>
                <w:sz w:val="22"/>
                <w:szCs w:val="22"/>
                <w:lang w:val="ro-RO"/>
              </w:rPr>
              <w:t>.</w:t>
            </w:r>
            <w:r w:rsidR="0049405C" w:rsidRPr="000F22AB">
              <w:rPr>
                <w:rFonts w:ascii="Times New Roman" w:hAnsi="Times New Roman"/>
                <w:sz w:val="22"/>
                <w:szCs w:val="22"/>
                <w:lang w:val="ro-RO"/>
              </w:rPr>
              <w:t>382</w:t>
            </w:r>
            <w:r w:rsidRPr="000F22AB">
              <w:rPr>
                <w:rFonts w:ascii="Times New Roman" w:hAnsi="Times New Roman"/>
                <w:sz w:val="22"/>
                <w:szCs w:val="22"/>
                <w:lang w:val="ro-RO"/>
              </w:rPr>
              <w:t>,</w:t>
            </w:r>
            <w:r w:rsidR="0049405C" w:rsidRPr="000F22AB">
              <w:rPr>
                <w:rFonts w:ascii="Times New Roman" w:hAnsi="Times New Roman"/>
                <w:sz w:val="22"/>
                <w:szCs w:val="22"/>
                <w:lang w:val="ro-RO"/>
              </w:rPr>
              <w:t>15</w:t>
            </w:r>
          </w:p>
        </w:tc>
        <w:tc>
          <w:tcPr>
            <w:tcW w:w="1078" w:type="pct"/>
            <w:vMerge/>
            <w:tcBorders>
              <w:left w:val="single" w:sz="2" w:space="0" w:color="auto"/>
              <w:bottom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3CB9939D" w14:textId="77777777" w:rsidR="003100F8" w:rsidRPr="000F22AB" w:rsidRDefault="003100F8" w:rsidP="009C2EDB">
            <w:pPr>
              <w:spacing w:line="276" w:lineRule="auto"/>
              <w:jc w:val="center"/>
              <w:rPr>
                <w:rFonts w:ascii="Times New Roman" w:hAnsi="Times New Roman"/>
                <w:sz w:val="22"/>
                <w:szCs w:val="22"/>
                <w:lang w:val="ro-RO"/>
              </w:rPr>
            </w:pPr>
          </w:p>
        </w:tc>
        <w:tc>
          <w:tcPr>
            <w:tcW w:w="413" w:type="pct"/>
            <w:vMerge/>
            <w:tcBorders>
              <w:left w:val="single" w:sz="2" w:space="0" w:color="auto"/>
              <w:bottom w:val="single" w:sz="2" w:space="0" w:color="auto"/>
              <w:right w:val="single" w:sz="2" w:space="0" w:color="auto"/>
            </w:tcBorders>
            <w:shd w:val="clear" w:color="auto" w:fill="FFFFFF" w:themeFill="background1"/>
            <w:vAlign w:val="center"/>
          </w:tcPr>
          <w:p w14:paraId="3660B30C" w14:textId="77777777" w:rsidR="003100F8" w:rsidRPr="00AF63F5" w:rsidRDefault="003100F8" w:rsidP="009C2EDB">
            <w:pPr>
              <w:spacing w:line="276" w:lineRule="auto"/>
              <w:jc w:val="center"/>
              <w:rPr>
                <w:rFonts w:ascii="Times New Roman" w:hAnsi="Times New Roman"/>
                <w:sz w:val="22"/>
                <w:szCs w:val="22"/>
                <w:lang w:val="ro-RO"/>
              </w:rPr>
            </w:pPr>
          </w:p>
        </w:tc>
      </w:tr>
      <w:tr w:rsidR="001B02B1" w:rsidRPr="008F1A17" w14:paraId="76A3A42D" w14:textId="77777777" w:rsidTr="00F67CDA">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5D97D253" w14:textId="77777777" w:rsidR="00AF63F5" w:rsidRPr="008F1A17" w:rsidRDefault="00AF63F5" w:rsidP="009C2EDB">
            <w:pPr>
              <w:spacing w:line="276" w:lineRule="auto"/>
              <w:ind w:firstLine="33"/>
              <w:jc w:val="left"/>
              <w:rPr>
                <w:rFonts w:ascii="Times New Roman" w:hAnsi="Times New Roman"/>
                <w:b/>
                <w:bCs/>
                <w:sz w:val="22"/>
                <w:szCs w:val="22"/>
                <w:lang w:val="ro-RO"/>
              </w:rPr>
            </w:pPr>
            <w:bookmarkStart w:id="14" w:name="_Hlk93777581"/>
            <w:r>
              <w:rPr>
                <w:rFonts w:ascii="Times New Roman" w:hAnsi="Times New Roman"/>
                <w:b/>
                <w:bCs/>
                <w:sz w:val="22"/>
                <w:szCs w:val="22"/>
                <w:lang w:val="ro-RO"/>
              </w:rPr>
              <w:t>D</w:t>
            </w:r>
            <w:r w:rsidRPr="008F1A17">
              <w:rPr>
                <w:rFonts w:ascii="Times New Roman" w:hAnsi="Times New Roman"/>
                <w:b/>
                <w:bCs/>
                <w:sz w:val="22"/>
                <w:szCs w:val="22"/>
                <w:lang w:val="ro-RO"/>
              </w:rPr>
              <w:t xml:space="preserve">eșeuri din parcuri și grădini și spații verzi </w:t>
            </w:r>
          </w:p>
        </w:tc>
        <w:tc>
          <w:tcPr>
            <w:tcW w:w="647"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246CAA66" w14:textId="1DCE8C2C" w:rsidR="00AF63F5" w:rsidRPr="000F22AB" w:rsidRDefault="00540A58" w:rsidP="00F67CDA">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35.006</w:t>
            </w:r>
          </w:p>
        </w:tc>
        <w:tc>
          <w:tcPr>
            <w:tcW w:w="647"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77D1C246" w14:textId="3224234D" w:rsidR="00AF63F5" w:rsidRPr="000F22AB" w:rsidRDefault="009E77A9" w:rsidP="00F67CDA">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35.006</w:t>
            </w:r>
          </w:p>
        </w:tc>
        <w:tc>
          <w:tcPr>
            <w:tcW w:w="721"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4516F29D" w14:textId="2D60CD05" w:rsidR="00AF63F5" w:rsidRPr="000F22AB" w:rsidRDefault="00B447EF" w:rsidP="00B447EF">
            <w:pPr>
              <w:spacing w:line="276" w:lineRule="auto"/>
              <w:jc w:val="center"/>
              <w:rPr>
                <w:rFonts w:ascii="Times New Roman" w:hAnsi="Times New Roman"/>
                <w:b/>
                <w:bCs/>
                <w:sz w:val="22"/>
                <w:szCs w:val="22"/>
                <w:lang w:val="ro-RO"/>
              </w:rPr>
            </w:pPr>
            <w:r w:rsidRPr="000F22AB">
              <w:rPr>
                <w:rFonts w:ascii="Times New Roman" w:hAnsi="Times New Roman"/>
                <w:b/>
                <w:bCs/>
                <w:sz w:val="22"/>
                <w:szCs w:val="22"/>
                <w:lang w:val="ro-RO"/>
              </w:rPr>
              <w:t>4</w:t>
            </w:r>
            <w:r w:rsidR="00AF63F5" w:rsidRPr="000F22AB">
              <w:rPr>
                <w:rFonts w:ascii="Times New Roman" w:hAnsi="Times New Roman"/>
                <w:b/>
                <w:bCs/>
                <w:sz w:val="22"/>
                <w:szCs w:val="22"/>
                <w:lang w:val="ro-RO"/>
              </w:rPr>
              <w:t>.</w:t>
            </w:r>
            <w:r w:rsidRPr="000F22AB">
              <w:rPr>
                <w:rFonts w:ascii="Times New Roman" w:hAnsi="Times New Roman"/>
                <w:b/>
                <w:bCs/>
                <w:sz w:val="22"/>
                <w:szCs w:val="22"/>
                <w:lang w:val="ro-RO"/>
              </w:rPr>
              <w:t>189</w:t>
            </w:r>
            <w:r w:rsidR="00AF63F5" w:rsidRPr="000F22AB">
              <w:rPr>
                <w:rFonts w:ascii="Times New Roman" w:hAnsi="Times New Roman"/>
                <w:b/>
                <w:bCs/>
                <w:sz w:val="22"/>
                <w:szCs w:val="22"/>
                <w:lang w:val="ro-RO"/>
              </w:rPr>
              <w:t>,</w:t>
            </w:r>
            <w:r w:rsidRPr="000F22AB">
              <w:rPr>
                <w:rFonts w:ascii="Times New Roman" w:hAnsi="Times New Roman"/>
                <w:b/>
                <w:bCs/>
                <w:sz w:val="22"/>
                <w:szCs w:val="22"/>
                <w:lang w:val="ro-RO"/>
              </w:rPr>
              <w:t>8</w:t>
            </w:r>
          </w:p>
        </w:tc>
        <w:tc>
          <w:tcPr>
            <w:tcW w:w="1078"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1C663C31" w14:textId="4D7206B1" w:rsidR="00AF63F5" w:rsidRPr="000F22AB" w:rsidRDefault="00002460" w:rsidP="00002460">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88</w:t>
            </w:r>
            <w:r w:rsidR="00D10622" w:rsidRPr="000F22AB">
              <w:rPr>
                <w:rFonts w:ascii="Times New Roman" w:hAnsi="Times New Roman"/>
                <w:sz w:val="22"/>
                <w:szCs w:val="22"/>
                <w:lang w:val="ro-RO"/>
              </w:rPr>
              <w:t>,</w:t>
            </w:r>
            <w:r w:rsidRPr="000F22AB">
              <w:rPr>
                <w:rFonts w:ascii="Times New Roman" w:hAnsi="Times New Roman"/>
                <w:sz w:val="22"/>
                <w:szCs w:val="22"/>
                <w:lang w:val="ro-RO"/>
              </w:rPr>
              <w:t>0</w:t>
            </w:r>
            <w:r w:rsidR="00D10622" w:rsidRPr="000F22AB">
              <w:rPr>
                <w:rFonts w:ascii="Times New Roman" w:hAnsi="Times New Roman"/>
                <w:sz w:val="22"/>
                <w:szCs w:val="22"/>
                <w:lang w:val="ro-RO"/>
              </w:rPr>
              <w:t>3%</w:t>
            </w:r>
          </w:p>
        </w:tc>
        <w:tc>
          <w:tcPr>
            <w:tcW w:w="413"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191FDE66" w14:textId="5D7833CF" w:rsidR="00AF63F5" w:rsidRPr="008F1A17" w:rsidRDefault="00D10622" w:rsidP="009C2EDB">
            <w:pPr>
              <w:spacing w:line="276" w:lineRule="auto"/>
              <w:jc w:val="center"/>
              <w:rPr>
                <w:rFonts w:ascii="Times New Roman" w:hAnsi="Times New Roman"/>
                <w:b/>
                <w:bCs/>
                <w:sz w:val="22"/>
                <w:szCs w:val="22"/>
                <w:lang w:val="ro-RO"/>
              </w:rPr>
            </w:pPr>
            <w:r w:rsidRPr="00562B02">
              <w:rPr>
                <w:rFonts w:ascii="Times New Roman" w:hAnsi="Times New Roman"/>
                <w:b/>
                <w:color w:val="00B050"/>
                <w:sz w:val="32"/>
                <w:szCs w:val="24"/>
                <w:lang w:val="ro-RO"/>
              </w:rPr>
              <w:sym w:font="Wingdings" w:char="F04A"/>
            </w:r>
          </w:p>
        </w:tc>
      </w:tr>
      <w:bookmarkEnd w:id="14"/>
      <w:tr w:rsidR="001B02B1" w:rsidRPr="008F1A17" w14:paraId="1A7E2E3E" w14:textId="77777777" w:rsidTr="00F67CDA">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7EDE4A3B" w14:textId="77777777" w:rsidR="00AF63F5" w:rsidRPr="008F1A17" w:rsidRDefault="00AF63F5" w:rsidP="009C2EDB">
            <w:pPr>
              <w:spacing w:line="276" w:lineRule="auto"/>
              <w:ind w:firstLine="33"/>
              <w:jc w:val="left"/>
              <w:rPr>
                <w:rFonts w:ascii="Times New Roman" w:hAnsi="Times New Roman"/>
                <w:b/>
                <w:bCs/>
                <w:sz w:val="22"/>
                <w:szCs w:val="22"/>
                <w:lang w:val="ro-RO"/>
              </w:rPr>
            </w:pPr>
            <w:r>
              <w:rPr>
                <w:rFonts w:ascii="Times New Roman" w:hAnsi="Times New Roman"/>
                <w:b/>
                <w:bCs/>
                <w:sz w:val="22"/>
                <w:szCs w:val="22"/>
                <w:lang w:val="ro-RO"/>
              </w:rPr>
              <w:t>D</w:t>
            </w:r>
            <w:r w:rsidRPr="008F1A17">
              <w:rPr>
                <w:rFonts w:ascii="Times New Roman" w:hAnsi="Times New Roman"/>
                <w:b/>
                <w:bCs/>
                <w:sz w:val="22"/>
                <w:szCs w:val="22"/>
                <w:lang w:val="ro-RO"/>
              </w:rPr>
              <w:t xml:space="preserve">eșeuri din piețe </w:t>
            </w:r>
          </w:p>
        </w:tc>
        <w:tc>
          <w:tcPr>
            <w:tcW w:w="647"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30D2AB40" w14:textId="2AB2FE89" w:rsidR="00AF63F5" w:rsidRPr="000F22AB" w:rsidRDefault="00540A58" w:rsidP="00F67CDA">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14.495</w:t>
            </w:r>
          </w:p>
        </w:tc>
        <w:tc>
          <w:tcPr>
            <w:tcW w:w="647"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1D008CCB" w14:textId="3AD69066" w:rsidR="00AF63F5" w:rsidRPr="000F22AB" w:rsidRDefault="009E77A9" w:rsidP="00F67CDA">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14.495</w:t>
            </w:r>
          </w:p>
        </w:tc>
        <w:tc>
          <w:tcPr>
            <w:tcW w:w="721"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392619B8" w14:textId="6A7D4C25" w:rsidR="00AF63F5" w:rsidRPr="000F22AB" w:rsidRDefault="00B447EF" w:rsidP="00B447EF">
            <w:pPr>
              <w:spacing w:line="276" w:lineRule="auto"/>
              <w:jc w:val="center"/>
              <w:rPr>
                <w:rFonts w:ascii="Times New Roman" w:hAnsi="Times New Roman"/>
                <w:b/>
                <w:bCs/>
                <w:sz w:val="22"/>
                <w:szCs w:val="22"/>
                <w:lang w:val="ro-RO"/>
              </w:rPr>
            </w:pPr>
            <w:r w:rsidRPr="000F22AB">
              <w:rPr>
                <w:rFonts w:ascii="Times New Roman" w:hAnsi="Times New Roman"/>
                <w:b/>
                <w:bCs/>
                <w:sz w:val="22"/>
                <w:szCs w:val="22"/>
                <w:lang w:val="ro-RO"/>
              </w:rPr>
              <w:t>7</w:t>
            </w:r>
            <w:r w:rsidR="00AF63F5" w:rsidRPr="000F22AB">
              <w:rPr>
                <w:rFonts w:ascii="Times New Roman" w:hAnsi="Times New Roman"/>
                <w:b/>
                <w:bCs/>
                <w:sz w:val="22"/>
                <w:szCs w:val="22"/>
                <w:lang w:val="ro-RO"/>
              </w:rPr>
              <w:t>1,</w:t>
            </w:r>
            <w:r w:rsidRPr="000F22AB">
              <w:rPr>
                <w:rFonts w:ascii="Times New Roman" w:hAnsi="Times New Roman"/>
                <w:b/>
                <w:bCs/>
                <w:sz w:val="22"/>
                <w:szCs w:val="22"/>
                <w:lang w:val="ro-RO"/>
              </w:rPr>
              <w:t>96</w:t>
            </w:r>
          </w:p>
        </w:tc>
        <w:tc>
          <w:tcPr>
            <w:tcW w:w="1078"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05B576BF" w14:textId="5B4D4A56" w:rsidR="00AF63F5" w:rsidRPr="000F22AB" w:rsidRDefault="00002460" w:rsidP="009C2EDB">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99,50%</w:t>
            </w:r>
          </w:p>
        </w:tc>
        <w:tc>
          <w:tcPr>
            <w:tcW w:w="413"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1D993B21" w14:textId="6DABD1E4" w:rsidR="00AF63F5" w:rsidRPr="008F1A17" w:rsidRDefault="00002460" w:rsidP="009C2EDB">
            <w:pPr>
              <w:spacing w:line="276" w:lineRule="auto"/>
              <w:jc w:val="center"/>
              <w:rPr>
                <w:rFonts w:ascii="Times New Roman" w:hAnsi="Times New Roman"/>
                <w:b/>
                <w:bCs/>
                <w:sz w:val="22"/>
                <w:szCs w:val="22"/>
                <w:lang w:val="ro-RO"/>
              </w:rPr>
            </w:pPr>
            <w:r w:rsidRPr="00562B02">
              <w:rPr>
                <w:rFonts w:ascii="Times New Roman" w:hAnsi="Times New Roman"/>
                <w:b/>
                <w:color w:val="00B050"/>
                <w:sz w:val="32"/>
                <w:szCs w:val="24"/>
                <w:lang w:val="ro-RO"/>
              </w:rPr>
              <w:sym w:font="Wingdings" w:char="F04A"/>
            </w:r>
          </w:p>
        </w:tc>
      </w:tr>
      <w:tr w:rsidR="009B1101" w:rsidRPr="008F1A17" w14:paraId="0AD4F025" w14:textId="77777777" w:rsidTr="00F67CDA">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75C0BE69" w14:textId="77777777" w:rsidR="00AF63F5" w:rsidRPr="008F1A17" w:rsidRDefault="00AF63F5" w:rsidP="009C2EDB">
            <w:pPr>
              <w:spacing w:line="276" w:lineRule="auto"/>
              <w:ind w:firstLine="33"/>
              <w:jc w:val="left"/>
              <w:rPr>
                <w:rFonts w:ascii="Times New Roman" w:hAnsi="Times New Roman"/>
                <w:b/>
                <w:bCs/>
                <w:sz w:val="22"/>
                <w:szCs w:val="22"/>
                <w:lang w:val="ro-RO"/>
              </w:rPr>
            </w:pPr>
            <w:r>
              <w:rPr>
                <w:rFonts w:ascii="Times New Roman" w:hAnsi="Times New Roman"/>
                <w:b/>
                <w:bCs/>
                <w:sz w:val="22"/>
                <w:szCs w:val="22"/>
                <w:lang w:val="ro-RO"/>
              </w:rPr>
              <w:t>D</w:t>
            </w:r>
            <w:r w:rsidRPr="008F1A17">
              <w:rPr>
                <w:rFonts w:ascii="Times New Roman" w:hAnsi="Times New Roman"/>
                <w:b/>
                <w:bCs/>
                <w:sz w:val="22"/>
                <w:szCs w:val="22"/>
                <w:lang w:val="ro-RO"/>
              </w:rPr>
              <w:t xml:space="preserve">eșeuri stradale </w:t>
            </w:r>
          </w:p>
        </w:tc>
        <w:tc>
          <w:tcPr>
            <w:tcW w:w="647"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7E55C3B1" w14:textId="16753778" w:rsidR="00AF63F5" w:rsidRPr="000F22AB" w:rsidRDefault="00540A58" w:rsidP="00F67CDA">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27.194</w:t>
            </w:r>
          </w:p>
        </w:tc>
        <w:tc>
          <w:tcPr>
            <w:tcW w:w="647"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3B415FC0" w14:textId="2BF86FD7" w:rsidR="00AF63F5" w:rsidRPr="000F22AB" w:rsidRDefault="009E77A9" w:rsidP="00F67CDA">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27.194</w:t>
            </w:r>
          </w:p>
        </w:tc>
        <w:tc>
          <w:tcPr>
            <w:tcW w:w="721"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56032BBB" w14:textId="25ADDB3C" w:rsidR="00AF63F5" w:rsidRPr="000F22AB" w:rsidRDefault="00B447EF" w:rsidP="00B447EF">
            <w:pPr>
              <w:spacing w:line="276" w:lineRule="auto"/>
              <w:jc w:val="center"/>
              <w:rPr>
                <w:rFonts w:ascii="Times New Roman" w:hAnsi="Times New Roman"/>
                <w:b/>
                <w:bCs/>
                <w:sz w:val="22"/>
                <w:szCs w:val="22"/>
                <w:lang w:val="ro-RO"/>
              </w:rPr>
            </w:pPr>
            <w:r w:rsidRPr="000F22AB">
              <w:rPr>
                <w:rFonts w:ascii="Times New Roman" w:hAnsi="Times New Roman"/>
                <w:b/>
                <w:bCs/>
                <w:sz w:val="22"/>
                <w:szCs w:val="22"/>
                <w:lang w:val="ro-RO"/>
              </w:rPr>
              <w:t>172</w:t>
            </w:r>
            <w:r w:rsidR="00AF63F5" w:rsidRPr="000F22AB">
              <w:rPr>
                <w:rFonts w:ascii="Times New Roman" w:hAnsi="Times New Roman"/>
                <w:b/>
                <w:bCs/>
                <w:sz w:val="22"/>
                <w:szCs w:val="22"/>
                <w:lang w:val="ro-RO"/>
              </w:rPr>
              <w:t>.</w:t>
            </w:r>
            <w:r w:rsidRPr="000F22AB">
              <w:rPr>
                <w:rFonts w:ascii="Times New Roman" w:hAnsi="Times New Roman"/>
                <w:b/>
                <w:bCs/>
                <w:sz w:val="22"/>
                <w:szCs w:val="22"/>
                <w:lang w:val="ro-RO"/>
              </w:rPr>
              <w:t>904</w:t>
            </w:r>
          </w:p>
        </w:tc>
        <w:tc>
          <w:tcPr>
            <w:tcW w:w="1491" w:type="pct"/>
            <w:gridSpan w:val="2"/>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52B17CC0" w14:textId="0E370680" w:rsidR="00AF63F5" w:rsidRPr="000F22AB" w:rsidRDefault="00AF63F5" w:rsidP="009C2EDB">
            <w:pPr>
              <w:spacing w:line="276" w:lineRule="auto"/>
              <w:jc w:val="left"/>
              <w:rPr>
                <w:rFonts w:ascii="Times New Roman" w:hAnsi="Times New Roman"/>
                <w:sz w:val="22"/>
                <w:szCs w:val="22"/>
                <w:lang w:val="ro-RO"/>
              </w:rPr>
            </w:pPr>
            <w:r w:rsidRPr="000F22AB">
              <w:rPr>
                <w:rFonts w:ascii="Times New Roman" w:hAnsi="Times New Roman"/>
                <w:sz w:val="22"/>
                <w:szCs w:val="22"/>
                <w:lang w:val="ro-RO"/>
              </w:rPr>
              <w:t>În PGD</w:t>
            </w:r>
            <w:r w:rsidR="00B447EF" w:rsidRPr="000F22AB">
              <w:rPr>
                <w:rFonts w:ascii="Times New Roman" w:hAnsi="Times New Roman"/>
                <w:sz w:val="22"/>
                <w:szCs w:val="22"/>
                <w:lang w:val="ro-RO"/>
              </w:rPr>
              <w:t>MB</w:t>
            </w:r>
            <w:r w:rsidRPr="000F22AB">
              <w:rPr>
                <w:rFonts w:ascii="Times New Roman" w:hAnsi="Times New Roman"/>
                <w:sz w:val="22"/>
                <w:szCs w:val="22"/>
                <w:lang w:val="ro-RO"/>
              </w:rPr>
              <w:t xml:space="preserve"> se asumă că </w:t>
            </w:r>
            <w:r w:rsidR="001B02B1" w:rsidRPr="000F22AB">
              <w:rPr>
                <w:rFonts w:ascii="Times New Roman" w:hAnsi="Times New Roman"/>
                <w:sz w:val="22"/>
                <w:szCs w:val="22"/>
                <w:lang w:val="ro-RO"/>
              </w:rPr>
              <w:t>deșeurile</w:t>
            </w:r>
            <w:r w:rsidRPr="000F22AB">
              <w:rPr>
                <w:rFonts w:ascii="Times New Roman" w:hAnsi="Times New Roman"/>
                <w:sz w:val="22"/>
                <w:szCs w:val="22"/>
                <w:lang w:val="ro-RO"/>
              </w:rPr>
              <w:t xml:space="preserve"> stradale sunt doar deșeurile rezultate de la măturatul stradal</w:t>
            </w:r>
            <w:r w:rsidR="00B447EF" w:rsidRPr="000F22AB">
              <w:rPr>
                <w:rFonts w:ascii="Times New Roman" w:hAnsi="Times New Roman"/>
                <w:sz w:val="22"/>
                <w:szCs w:val="22"/>
                <w:lang w:val="ro-RO"/>
              </w:rPr>
              <w:t>.</w:t>
            </w:r>
          </w:p>
          <w:p w14:paraId="2016194A" w14:textId="1BA1BFDA" w:rsidR="00AF63F5" w:rsidRPr="00D06200" w:rsidRDefault="00B447EF" w:rsidP="009C2EDB">
            <w:pPr>
              <w:spacing w:line="276" w:lineRule="auto"/>
              <w:jc w:val="left"/>
              <w:rPr>
                <w:rFonts w:ascii="Times New Roman" w:hAnsi="Times New Roman"/>
                <w:color w:val="00B050"/>
                <w:sz w:val="22"/>
                <w:szCs w:val="22"/>
                <w:lang w:val="ro-RO"/>
              </w:rPr>
            </w:pPr>
            <w:r w:rsidRPr="000F22AB">
              <w:rPr>
                <w:rFonts w:ascii="Times New Roman" w:hAnsi="Times New Roman"/>
                <w:sz w:val="22"/>
                <w:szCs w:val="22"/>
                <w:lang w:val="ro-RO"/>
              </w:rPr>
              <w:t>V</w:t>
            </w:r>
            <w:r w:rsidR="00D06200" w:rsidRPr="000F22AB">
              <w:rPr>
                <w:rFonts w:ascii="Times New Roman" w:hAnsi="Times New Roman"/>
                <w:sz w:val="22"/>
                <w:szCs w:val="22"/>
                <w:lang w:val="ro-RO"/>
              </w:rPr>
              <w:t>aloarea este mult mărită deoarece cantitatea raportată pe 2021 în chestionarele MUN cuprinde şi o parte din deşeurile abandonate şi colectate de pe străzi</w:t>
            </w:r>
            <w:r w:rsidR="00031B21" w:rsidRPr="000F22AB">
              <w:rPr>
                <w:rFonts w:ascii="Times New Roman" w:hAnsi="Times New Roman"/>
                <w:sz w:val="22"/>
                <w:szCs w:val="22"/>
                <w:lang w:val="ro-RO"/>
              </w:rPr>
              <w:t xml:space="preserve"> care nu sunt evidenţiate separat</w:t>
            </w:r>
            <w:r w:rsidR="00D06200" w:rsidRPr="000F22AB">
              <w:rPr>
                <w:rFonts w:ascii="Times New Roman" w:hAnsi="Times New Roman"/>
                <w:sz w:val="22"/>
                <w:szCs w:val="22"/>
                <w:lang w:val="ro-RO"/>
              </w:rPr>
              <w:t>.</w:t>
            </w:r>
          </w:p>
        </w:tc>
      </w:tr>
      <w:tr w:rsidR="003100F8" w:rsidRPr="00575F0A" w14:paraId="0D851D1A" w14:textId="77777777" w:rsidTr="00F67CDA">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F3F3F3"/>
            <w:tcMar>
              <w:top w:w="0" w:type="dxa"/>
              <w:left w:w="70" w:type="dxa"/>
              <w:bottom w:w="0" w:type="dxa"/>
              <w:right w:w="70" w:type="dxa"/>
            </w:tcMar>
            <w:vAlign w:val="center"/>
            <w:hideMark/>
          </w:tcPr>
          <w:p w14:paraId="260D8120" w14:textId="77777777" w:rsidR="003100F8" w:rsidRPr="00617EE4" w:rsidRDefault="003100F8" w:rsidP="003100F8">
            <w:pPr>
              <w:spacing w:line="276" w:lineRule="auto"/>
              <w:jc w:val="right"/>
              <w:rPr>
                <w:rFonts w:ascii="Times New Roman" w:hAnsi="Times New Roman"/>
                <w:sz w:val="22"/>
                <w:szCs w:val="22"/>
                <w:lang w:val="ro-RO"/>
              </w:rPr>
            </w:pPr>
            <w:r w:rsidRPr="00617EE4">
              <w:rPr>
                <w:rFonts w:ascii="Times New Roman" w:hAnsi="Times New Roman"/>
                <w:sz w:val="22"/>
                <w:szCs w:val="22"/>
                <w:lang w:val="ro-RO"/>
              </w:rPr>
              <w:lastRenderedPageBreak/>
              <w:t>Indice de generare a deșeurilor municipale (kg/locuitor x an)</w:t>
            </w:r>
            <w:r w:rsidRPr="00617EE4">
              <w:rPr>
                <w:rStyle w:val="FootnoteReference"/>
                <w:rFonts w:ascii="Times New Roman" w:hAnsi="Times New Roman"/>
                <w:sz w:val="22"/>
                <w:szCs w:val="22"/>
                <w:lang w:val="ro-RO"/>
              </w:rPr>
              <w:footnoteReference w:id="2"/>
            </w:r>
          </w:p>
        </w:tc>
        <w:tc>
          <w:tcPr>
            <w:tcW w:w="647" w:type="pct"/>
            <w:tcBorders>
              <w:top w:val="single" w:sz="2" w:space="0" w:color="auto"/>
              <w:left w:val="single" w:sz="2" w:space="0" w:color="auto"/>
              <w:bottom w:val="single" w:sz="2" w:space="0" w:color="auto"/>
              <w:right w:val="single" w:sz="2" w:space="0" w:color="auto"/>
            </w:tcBorders>
            <w:vAlign w:val="center"/>
          </w:tcPr>
          <w:p w14:paraId="3E78D838" w14:textId="56F21E08" w:rsidR="003100F8" w:rsidRPr="000F22AB" w:rsidRDefault="006D4AE7" w:rsidP="00F67CDA">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579</w:t>
            </w:r>
            <w:r w:rsidR="003100F8" w:rsidRPr="000F22AB">
              <w:rPr>
                <w:rFonts w:ascii="Times New Roman" w:hAnsi="Times New Roman"/>
                <w:sz w:val="22"/>
                <w:szCs w:val="22"/>
                <w:lang w:val="ro-RO"/>
              </w:rPr>
              <w:t xml:space="preserve"> kg/loc/an</w:t>
            </w:r>
          </w:p>
        </w:tc>
        <w:tc>
          <w:tcPr>
            <w:tcW w:w="647" w:type="pct"/>
            <w:tcBorders>
              <w:top w:val="single" w:sz="2" w:space="0" w:color="auto"/>
              <w:left w:val="single" w:sz="2" w:space="0" w:color="auto"/>
              <w:bottom w:val="single" w:sz="2" w:space="0" w:color="auto"/>
              <w:right w:val="single" w:sz="2" w:space="0" w:color="auto"/>
            </w:tcBorders>
            <w:vAlign w:val="center"/>
          </w:tcPr>
          <w:p w14:paraId="3D0BBAD4" w14:textId="708DF8F1" w:rsidR="003100F8" w:rsidRPr="000F22AB" w:rsidRDefault="003B4A8D" w:rsidP="00F67CDA">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w:t>
            </w:r>
          </w:p>
        </w:tc>
        <w:tc>
          <w:tcPr>
            <w:tcW w:w="721" w:type="pct"/>
            <w:tcBorders>
              <w:top w:val="single" w:sz="2" w:space="0" w:color="auto"/>
              <w:left w:val="single" w:sz="2" w:space="0" w:color="auto"/>
              <w:bottom w:val="single" w:sz="2" w:space="0" w:color="auto"/>
              <w:right w:val="single" w:sz="2" w:space="0" w:color="auto"/>
            </w:tcBorders>
            <w:shd w:val="clear" w:color="auto" w:fill="auto"/>
            <w:tcMar>
              <w:top w:w="0" w:type="dxa"/>
              <w:left w:w="70" w:type="dxa"/>
              <w:bottom w:w="0" w:type="dxa"/>
              <w:right w:w="70" w:type="dxa"/>
            </w:tcMar>
            <w:vAlign w:val="center"/>
          </w:tcPr>
          <w:p w14:paraId="060B32BB" w14:textId="73F4D551" w:rsidR="003100F8" w:rsidRPr="000F22AB" w:rsidRDefault="008E19BA" w:rsidP="00F67CDA">
            <w:pPr>
              <w:spacing w:line="276" w:lineRule="auto"/>
              <w:jc w:val="center"/>
              <w:rPr>
                <w:rFonts w:ascii="Times New Roman" w:hAnsi="Times New Roman"/>
                <w:b/>
                <w:bCs/>
                <w:sz w:val="22"/>
                <w:szCs w:val="22"/>
                <w:lang w:val="ro-RO"/>
              </w:rPr>
            </w:pPr>
            <w:bookmarkStart w:id="15" w:name="_Hlk93775406"/>
            <w:r w:rsidRPr="000F22AB">
              <w:rPr>
                <w:rFonts w:ascii="Times New Roman" w:hAnsi="Times New Roman"/>
                <w:b/>
                <w:bCs/>
                <w:sz w:val="22"/>
                <w:szCs w:val="22"/>
                <w:lang w:val="ro-RO"/>
              </w:rPr>
              <w:t>470</w:t>
            </w:r>
            <w:r w:rsidR="003100F8" w:rsidRPr="000F22AB">
              <w:rPr>
                <w:rFonts w:ascii="Times New Roman" w:hAnsi="Times New Roman"/>
                <w:b/>
                <w:bCs/>
                <w:sz w:val="22"/>
                <w:szCs w:val="22"/>
                <w:lang w:val="ro-RO"/>
              </w:rPr>
              <w:t xml:space="preserve"> kg/loc/an</w:t>
            </w:r>
            <w:bookmarkEnd w:id="15"/>
          </w:p>
        </w:tc>
        <w:tc>
          <w:tcPr>
            <w:tcW w:w="1078" w:type="pct"/>
            <w:tcBorders>
              <w:top w:val="single" w:sz="2" w:space="0" w:color="auto"/>
              <w:left w:val="single" w:sz="2" w:space="0" w:color="auto"/>
              <w:bottom w:val="single" w:sz="2" w:space="0" w:color="auto"/>
              <w:right w:val="single" w:sz="2" w:space="0" w:color="auto"/>
            </w:tcBorders>
            <w:shd w:val="clear" w:color="auto" w:fill="auto"/>
            <w:tcMar>
              <w:top w:w="0" w:type="dxa"/>
              <w:left w:w="70" w:type="dxa"/>
              <w:bottom w:w="0" w:type="dxa"/>
              <w:right w:w="70" w:type="dxa"/>
            </w:tcMar>
            <w:vAlign w:val="center"/>
          </w:tcPr>
          <w:p w14:paraId="76A5EFFF" w14:textId="03BC9C52" w:rsidR="003100F8" w:rsidRPr="000F22AB" w:rsidRDefault="008E19BA" w:rsidP="008E19BA">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18</w:t>
            </w:r>
            <w:r w:rsidR="00313518" w:rsidRPr="000F22AB">
              <w:rPr>
                <w:rFonts w:ascii="Times New Roman" w:hAnsi="Times New Roman"/>
                <w:sz w:val="22"/>
                <w:szCs w:val="22"/>
                <w:lang w:val="ro-RO"/>
              </w:rPr>
              <w:t>,</w:t>
            </w:r>
            <w:r w:rsidRPr="000F22AB">
              <w:rPr>
                <w:rFonts w:ascii="Times New Roman" w:hAnsi="Times New Roman"/>
                <w:sz w:val="22"/>
                <w:szCs w:val="22"/>
                <w:lang w:val="ro-RO"/>
              </w:rPr>
              <w:t>82</w:t>
            </w:r>
            <w:r w:rsidR="00313518" w:rsidRPr="000F22AB">
              <w:rPr>
                <w:rFonts w:ascii="Times New Roman" w:hAnsi="Times New Roman"/>
                <w:sz w:val="22"/>
                <w:szCs w:val="22"/>
                <w:lang w:val="ro-RO"/>
              </w:rPr>
              <w:t>%</w:t>
            </w:r>
          </w:p>
        </w:tc>
        <w:tc>
          <w:tcPr>
            <w:tcW w:w="413" w:type="pct"/>
            <w:tcBorders>
              <w:top w:val="single" w:sz="2" w:space="0" w:color="auto"/>
              <w:left w:val="single" w:sz="2" w:space="0" w:color="auto"/>
              <w:bottom w:val="single" w:sz="2" w:space="0" w:color="auto"/>
              <w:right w:val="single" w:sz="2" w:space="0" w:color="auto"/>
            </w:tcBorders>
            <w:shd w:val="clear" w:color="auto" w:fill="auto"/>
            <w:vAlign w:val="center"/>
          </w:tcPr>
          <w:p w14:paraId="56F4EF17" w14:textId="69C60133" w:rsidR="003100F8" w:rsidRPr="00575F0A" w:rsidRDefault="008E19BA" w:rsidP="003100F8">
            <w:pPr>
              <w:spacing w:line="276" w:lineRule="auto"/>
              <w:jc w:val="center"/>
              <w:rPr>
                <w:rFonts w:ascii="Times New Roman" w:hAnsi="Times New Roman"/>
                <w:color w:val="000000" w:themeColor="text1"/>
                <w:sz w:val="22"/>
                <w:szCs w:val="22"/>
                <w:lang w:val="ro-RO"/>
              </w:rPr>
            </w:pPr>
            <w:r w:rsidRPr="00562B02">
              <w:rPr>
                <w:rFonts w:ascii="Times New Roman" w:hAnsi="Times New Roman"/>
                <w:b/>
                <w:color w:val="00B050"/>
                <w:sz w:val="32"/>
                <w:szCs w:val="24"/>
                <w:lang w:val="ro-RO"/>
              </w:rPr>
              <w:sym w:font="Wingdings" w:char="F04A"/>
            </w:r>
          </w:p>
        </w:tc>
      </w:tr>
      <w:tr w:rsidR="008423A7" w:rsidRPr="00575F0A" w14:paraId="43FCD618" w14:textId="77777777" w:rsidTr="00F67CDA">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F3F3F3"/>
            <w:tcMar>
              <w:top w:w="0" w:type="dxa"/>
              <w:left w:w="70" w:type="dxa"/>
              <w:bottom w:w="0" w:type="dxa"/>
              <w:right w:w="70" w:type="dxa"/>
            </w:tcMar>
            <w:vAlign w:val="center"/>
          </w:tcPr>
          <w:p w14:paraId="62767CA3" w14:textId="75240EFC" w:rsidR="008423A7" w:rsidRPr="00617EE4" w:rsidRDefault="008423A7" w:rsidP="008423A7">
            <w:pPr>
              <w:spacing w:line="276" w:lineRule="auto"/>
              <w:jc w:val="right"/>
              <w:rPr>
                <w:rFonts w:ascii="Times New Roman" w:hAnsi="Times New Roman"/>
                <w:sz w:val="22"/>
                <w:szCs w:val="22"/>
                <w:lang w:val="ro-RO"/>
              </w:rPr>
            </w:pPr>
            <w:bookmarkStart w:id="16" w:name="_Hlk93912494"/>
            <w:r w:rsidRPr="00617EE4">
              <w:rPr>
                <w:rFonts w:ascii="Times New Roman" w:hAnsi="Times New Roman"/>
                <w:sz w:val="22"/>
                <w:szCs w:val="22"/>
                <w:lang w:val="ro-RO"/>
              </w:rPr>
              <w:t>Indice de generare a deșeurilor menajere</w:t>
            </w:r>
            <w:r>
              <w:rPr>
                <w:rFonts w:ascii="Times New Roman" w:hAnsi="Times New Roman"/>
                <w:sz w:val="22"/>
                <w:szCs w:val="22"/>
                <w:lang w:val="ro-RO"/>
              </w:rPr>
              <w:t xml:space="preserve"> și similare </w:t>
            </w:r>
            <w:r w:rsidRPr="00617EE4">
              <w:rPr>
                <w:rFonts w:ascii="Times New Roman" w:hAnsi="Times New Roman"/>
                <w:sz w:val="22"/>
                <w:szCs w:val="22"/>
                <w:lang w:val="ro-RO"/>
              </w:rPr>
              <w:t xml:space="preserve"> </w:t>
            </w:r>
            <w:bookmarkEnd w:id="16"/>
            <w:r w:rsidRPr="00617EE4">
              <w:rPr>
                <w:rFonts w:ascii="Times New Roman" w:hAnsi="Times New Roman"/>
                <w:sz w:val="22"/>
                <w:szCs w:val="22"/>
                <w:lang w:val="ro-RO"/>
              </w:rPr>
              <w:t>(kg/locuitor x an)</w:t>
            </w:r>
          </w:p>
        </w:tc>
        <w:tc>
          <w:tcPr>
            <w:tcW w:w="647" w:type="pct"/>
            <w:tcBorders>
              <w:top w:val="single" w:sz="2" w:space="0" w:color="auto"/>
              <w:left w:val="single" w:sz="2" w:space="0" w:color="auto"/>
              <w:bottom w:val="single" w:sz="2" w:space="0" w:color="auto"/>
              <w:right w:val="single" w:sz="2" w:space="0" w:color="auto"/>
            </w:tcBorders>
            <w:vAlign w:val="center"/>
          </w:tcPr>
          <w:p w14:paraId="76986E66" w14:textId="6B84D878" w:rsidR="008423A7" w:rsidRPr="000F22AB" w:rsidRDefault="006D4AE7" w:rsidP="00F67CDA">
            <w:pPr>
              <w:spacing w:line="276" w:lineRule="auto"/>
              <w:jc w:val="center"/>
              <w:rPr>
                <w:rFonts w:ascii="Times New Roman" w:hAnsi="Times New Roman"/>
                <w:sz w:val="22"/>
                <w:szCs w:val="22"/>
              </w:rPr>
            </w:pPr>
            <w:r w:rsidRPr="000F22AB">
              <w:rPr>
                <w:rFonts w:ascii="Times New Roman" w:hAnsi="Times New Roman"/>
                <w:sz w:val="22"/>
                <w:szCs w:val="22"/>
              </w:rPr>
              <w:t>537</w:t>
            </w:r>
            <w:r w:rsidR="008423A7" w:rsidRPr="000F22AB">
              <w:rPr>
                <w:rFonts w:ascii="Times New Roman" w:hAnsi="Times New Roman"/>
                <w:sz w:val="22"/>
                <w:szCs w:val="22"/>
              </w:rPr>
              <w:t xml:space="preserve"> kg/loc/an</w:t>
            </w:r>
          </w:p>
        </w:tc>
        <w:tc>
          <w:tcPr>
            <w:tcW w:w="647" w:type="pct"/>
            <w:tcBorders>
              <w:top w:val="single" w:sz="2" w:space="0" w:color="auto"/>
              <w:left w:val="single" w:sz="2" w:space="0" w:color="auto"/>
              <w:bottom w:val="single" w:sz="2" w:space="0" w:color="auto"/>
              <w:right w:val="single" w:sz="2" w:space="0" w:color="auto"/>
            </w:tcBorders>
            <w:vAlign w:val="center"/>
          </w:tcPr>
          <w:p w14:paraId="50D0428E" w14:textId="11942100" w:rsidR="008423A7" w:rsidRPr="000F22AB" w:rsidRDefault="003B4A8D" w:rsidP="00F67CDA">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w:t>
            </w:r>
          </w:p>
        </w:tc>
        <w:tc>
          <w:tcPr>
            <w:tcW w:w="721" w:type="pct"/>
            <w:tcBorders>
              <w:top w:val="single" w:sz="2" w:space="0" w:color="auto"/>
              <w:left w:val="single" w:sz="2" w:space="0" w:color="auto"/>
              <w:bottom w:val="single" w:sz="2" w:space="0" w:color="auto"/>
              <w:right w:val="single" w:sz="2" w:space="0" w:color="auto"/>
            </w:tcBorders>
            <w:shd w:val="clear" w:color="auto" w:fill="auto"/>
            <w:tcMar>
              <w:top w:w="0" w:type="dxa"/>
              <w:left w:w="70" w:type="dxa"/>
              <w:bottom w:w="0" w:type="dxa"/>
              <w:right w:w="70" w:type="dxa"/>
            </w:tcMar>
            <w:vAlign w:val="center"/>
          </w:tcPr>
          <w:p w14:paraId="60961308" w14:textId="66877FB6" w:rsidR="008423A7" w:rsidRPr="000F22AB" w:rsidRDefault="008E19BA" w:rsidP="00F67CDA">
            <w:pPr>
              <w:spacing w:line="276" w:lineRule="auto"/>
              <w:jc w:val="center"/>
              <w:rPr>
                <w:rFonts w:ascii="Times New Roman" w:hAnsi="Times New Roman"/>
                <w:b/>
                <w:bCs/>
                <w:sz w:val="22"/>
                <w:szCs w:val="22"/>
                <w:lang w:val="ro-RO"/>
              </w:rPr>
            </w:pPr>
            <w:r w:rsidRPr="000F22AB">
              <w:rPr>
                <w:rFonts w:ascii="Times New Roman" w:hAnsi="Times New Roman"/>
                <w:b/>
                <w:bCs/>
                <w:sz w:val="22"/>
                <w:szCs w:val="22"/>
                <w:lang w:val="ro-RO"/>
              </w:rPr>
              <w:t>370</w:t>
            </w:r>
            <w:r w:rsidR="00F716B3" w:rsidRPr="000F22AB">
              <w:rPr>
                <w:rFonts w:ascii="Times New Roman" w:hAnsi="Times New Roman"/>
                <w:b/>
                <w:bCs/>
                <w:sz w:val="22"/>
                <w:szCs w:val="22"/>
                <w:lang w:val="ro-RO"/>
              </w:rPr>
              <w:t xml:space="preserve"> kg/loc/an</w:t>
            </w:r>
          </w:p>
        </w:tc>
        <w:tc>
          <w:tcPr>
            <w:tcW w:w="1078" w:type="pct"/>
            <w:tcBorders>
              <w:top w:val="single" w:sz="2" w:space="0" w:color="auto"/>
              <w:left w:val="single" w:sz="2" w:space="0" w:color="auto"/>
              <w:bottom w:val="single" w:sz="2" w:space="0" w:color="auto"/>
              <w:right w:val="single" w:sz="2" w:space="0" w:color="auto"/>
            </w:tcBorders>
            <w:shd w:val="clear" w:color="auto" w:fill="auto"/>
            <w:tcMar>
              <w:top w:w="0" w:type="dxa"/>
              <w:left w:w="70" w:type="dxa"/>
              <w:bottom w:w="0" w:type="dxa"/>
              <w:right w:w="70" w:type="dxa"/>
            </w:tcMar>
            <w:vAlign w:val="center"/>
          </w:tcPr>
          <w:p w14:paraId="786504C0" w14:textId="3D656B92" w:rsidR="008423A7" w:rsidRPr="000F22AB" w:rsidRDefault="008E19BA" w:rsidP="008423A7">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31,09</w:t>
            </w:r>
            <w:r w:rsidR="00F716B3" w:rsidRPr="000F22AB">
              <w:rPr>
                <w:rFonts w:ascii="Times New Roman" w:hAnsi="Times New Roman"/>
                <w:sz w:val="22"/>
                <w:szCs w:val="22"/>
                <w:lang w:val="ro-RO"/>
              </w:rPr>
              <w:t>%</w:t>
            </w:r>
          </w:p>
        </w:tc>
        <w:tc>
          <w:tcPr>
            <w:tcW w:w="413" w:type="pct"/>
            <w:tcBorders>
              <w:top w:val="single" w:sz="2" w:space="0" w:color="auto"/>
              <w:left w:val="single" w:sz="2" w:space="0" w:color="auto"/>
              <w:bottom w:val="single" w:sz="2" w:space="0" w:color="auto"/>
              <w:right w:val="single" w:sz="2" w:space="0" w:color="auto"/>
            </w:tcBorders>
            <w:shd w:val="clear" w:color="auto" w:fill="auto"/>
            <w:vAlign w:val="center"/>
          </w:tcPr>
          <w:p w14:paraId="56743AB3" w14:textId="22F033D0" w:rsidR="008423A7" w:rsidRPr="00562B02" w:rsidRDefault="008E19BA" w:rsidP="008423A7">
            <w:pPr>
              <w:spacing w:line="276" w:lineRule="auto"/>
              <w:jc w:val="center"/>
              <w:rPr>
                <w:rFonts w:ascii="Times New Roman" w:hAnsi="Times New Roman"/>
                <w:b/>
                <w:color w:val="FF0000"/>
                <w:sz w:val="32"/>
                <w:szCs w:val="24"/>
                <w:lang w:val="ro-RO"/>
              </w:rPr>
            </w:pPr>
            <w:r w:rsidRPr="00562B02">
              <w:rPr>
                <w:rFonts w:ascii="Times New Roman" w:hAnsi="Times New Roman"/>
                <w:b/>
                <w:color w:val="00B050"/>
                <w:sz w:val="32"/>
                <w:szCs w:val="24"/>
                <w:lang w:val="ro-RO"/>
              </w:rPr>
              <w:sym w:font="Wingdings" w:char="F04A"/>
            </w:r>
          </w:p>
        </w:tc>
      </w:tr>
      <w:tr w:rsidR="003B4A8D" w:rsidRPr="00575F0A" w14:paraId="4D2669D9" w14:textId="77777777" w:rsidTr="00F67CDA">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F3F3F3"/>
            <w:tcMar>
              <w:top w:w="0" w:type="dxa"/>
              <w:left w:w="70" w:type="dxa"/>
              <w:bottom w:w="0" w:type="dxa"/>
              <w:right w:w="70" w:type="dxa"/>
            </w:tcMar>
            <w:vAlign w:val="center"/>
            <w:hideMark/>
          </w:tcPr>
          <w:p w14:paraId="68327979" w14:textId="77777777" w:rsidR="003B4A8D" w:rsidRPr="00617EE4" w:rsidRDefault="003B4A8D" w:rsidP="009C2EDB">
            <w:pPr>
              <w:spacing w:line="276" w:lineRule="auto"/>
              <w:jc w:val="right"/>
              <w:rPr>
                <w:rFonts w:ascii="Times New Roman" w:hAnsi="Times New Roman"/>
                <w:sz w:val="22"/>
                <w:szCs w:val="22"/>
                <w:lang w:val="ro-RO"/>
              </w:rPr>
            </w:pPr>
            <w:r w:rsidRPr="00617EE4">
              <w:rPr>
                <w:rFonts w:ascii="Times New Roman" w:hAnsi="Times New Roman"/>
                <w:sz w:val="22"/>
                <w:szCs w:val="22"/>
                <w:lang w:val="ro-RO"/>
              </w:rPr>
              <w:t>Indice de generare a deșeurilor menajere (kg/locuitor x an)</w:t>
            </w:r>
          </w:p>
        </w:tc>
        <w:tc>
          <w:tcPr>
            <w:tcW w:w="647" w:type="pct"/>
            <w:tcBorders>
              <w:top w:val="single" w:sz="2" w:space="0" w:color="auto"/>
              <w:left w:val="single" w:sz="2" w:space="0" w:color="auto"/>
              <w:bottom w:val="single" w:sz="2" w:space="0" w:color="auto"/>
              <w:right w:val="single" w:sz="2" w:space="0" w:color="auto"/>
            </w:tcBorders>
            <w:vAlign w:val="center"/>
          </w:tcPr>
          <w:p w14:paraId="736B0912" w14:textId="34887576" w:rsidR="003B4A8D" w:rsidRPr="000F22AB" w:rsidRDefault="006D4AE7" w:rsidP="00F67CDA">
            <w:pPr>
              <w:spacing w:line="276" w:lineRule="auto"/>
              <w:jc w:val="center"/>
              <w:rPr>
                <w:rFonts w:ascii="Times New Roman" w:hAnsi="Times New Roman"/>
                <w:sz w:val="22"/>
                <w:szCs w:val="22"/>
              </w:rPr>
            </w:pPr>
            <w:r w:rsidRPr="000F22AB">
              <w:rPr>
                <w:rFonts w:ascii="Times New Roman" w:hAnsi="Times New Roman"/>
                <w:sz w:val="22"/>
                <w:szCs w:val="22"/>
              </w:rPr>
              <w:t>352</w:t>
            </w:r>
            <w:r w:rsidR="003B4A8D" w:rsidRPr="000F22AB">
              <w:rPr>
                <w:rFonts w:ascii="Times New Roman" w:hAnsi="Times New Roman"/>
                <w:sz w:val="22"/>
                <w:szCs w:val="22"/>
              </w:rPr>
              <w:t xml:space="preserve"> kg/</w:t>
            </w:r>
            <w:r w:rsidR="003B4A8D" w:rsidRPr="000F22AB">
              <w:rPr>
                <w:rFonts w:ascii="Times New Roman" w:hAnsi="Times New Roman"/>
                <w:noProof/>
                <w:sz w:val="22"/>
                <w:szCs w:val="22"/>
                <w:lang w:val="ro-RO"/>
              </w:rPr>
              <w:t>loc</w:t>
            </w:r>
            <w:r w:rsidR="003B4A8D" w:rsidRPr="000F22AB">
              <w:rPr>
                <w:rFonts w:ascii="Times New Roman" w:hAnsi="Times New Roman"/>
                <w:sz w:val="22"/>
                <w:szCs w:val="22"/>
              </w:rPr>
              <w:t>/an</w:t>
            </w:r>
          </w:p>
        </w:tc>
        <w:tc>
          <w:tcPr>
            <w:tcW w:w="647" w:type="pct"/>
            <w:tcBorders>
              <w:top w:val="single" w:sz="2" w:space="0" w:color="auto"/>
              <w:left w:val="single" w:sz="2" w:space="0" w:color="auto"/>
              <w:bottom w:val="single" w:sz="2" w:space="0" w:color="auto"/>
              <w:right w:val="single" w:sz="2" w:space="0" w:color="auto"/>
            </w:tcBorders>
            <w:vAlign w:val="center"/>
          </w:tcPr>
          <w:p w14:paraId="6C47E9E1" w14:textId="7AC2C2C1" w:rsidR="003B4A8D" w:rsidRPr="000F22AB" w:rsidRDefault="003B4A8D" w:rsidP="00F67CDA">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w:t>
            </w:r>
          </w:p>
        </w:tc>
        <w:tc>
          <w:tcPr>
            <w:tcW w:w="721" w:type="pct"/>
            <w:tcBorders>
              <w:top w:val="single" w:sz="2" w:space="0" w:color="auto"/>
              <w:left w:val="single" w:sz="2" w:space="0" w:color="auto"/>
              <w:bottom w:val="single" w:sz="2" w:space="0" w:color="auto"/>
              <w:right w:val="single" w:sz="2" w:space="0" w:color="auto"/>
            </w:tcBorders>
            <w:shd w:val="clear" w:color="auto" w:fill="auto"/>
            <w:tcMar>
              <w:top w:w="0" w:type="dxa"/>
              <w:left w:w="70" w:type="dxa"/>
              <w:bottom w:w="0" w:type="dxa"/>
              <w:right w:w="70" w:type="dxa"/>
            </w:tcMar>
            <w:vAlign w:val="center"/>
          </w:tcPr>
          <w:p w14:paraId="1DE43DC6" w14:textId="3C8968DE" w:rsidR="003B4A8D" w:rsidRPr="000F22AB" w:rsidRDefault="008E19BA" w:rsidP="00F67CDA">
            <w:pPr>
              <w:spacing w:line="276" w:lineRule="auto"/>
              <w:jc w:val="center"/>
              <w:rPr>
                <w:rFonts w:ascii="Times New Roman" w:hAnsi="Times New Roman"/>
                <w:b/>
                <w:bCs/>
                <w:sz w:val="22"/>
                <w:szCs w:val="22"/>
                <w:lang w:val="ro-RO"/>
              </w:rPr>
            </w:pPr>
            <w:r w:rsidRPr="000F22AB">
              <w:rPr>
                <w:rFonts w:ascii="Times New Roman" w:hAnsi="Times New Roman"/>
                <w:b/>
                <w:bCs/>
                <w:sz w:val="22"/>
                <w:szCs w:val="22"/>
                <w:lang w:val="ro-RO"/>
              </w:rPr>
              <w:t>320</w:t>
            </w:r>
            <w:r w:rsidR="003B4A8D" w:rsidRPr="000F22AB">
              <w:rPr>
                <w:rFonts w:ascii="Times New Roman" w:hAnsi="Times New Roman"/>
                <w:b/>
                <w:bCs/>
                <w:sz w:val="22"/>
                <w:szCs w:val="22"/>
                <w:lang w:val="ro-RO"/>
              </w:rPr>
              <w:t xml:space="preserve"> kg/loc/an</w:t>
            </w:r>
          </w:p>
        </w:tc>
        <w:tc>
          <w:tcPr>
            <w:tcW w:w="1078" w:type="pct"/>
            <w:tcBorders>
              <w:top w:val="single" w:sz="2" w:space="0" w:color="auto"/>
              <w:left w:val="single" w:sz="2" w:space="0" w:color="auto"/>
              <w:bottom w:val="single" w:sz="2" w:space="0" w:color="auto"/>
              <w:right w:val="single" w:sz="2" w:space="0" w:color="auto"/>
            </w:tcBorders>
            <w:shd w:val="clear" w:color="auto" w:fill="auto"/>
            <w:tcMar>
              <w:top w:w="0" w:type="dxa"/>
              <w:left w:w="70" w:type="dxa"/>
              <w:bottom w:w="0" w:type="dxa"/>
              <w:right w:w="70" w:type="dxa"/>
            </w:tcMar>
            <w:vAlign w:val="center"/>
          </w:tcPr>
          <w:p w14:paraId="58229119" w14:textId="2F0E1A0C" w:rsidR="003B4A8D" w:rsidRPr="000F22AB" w:rsidRDefault="008E19BA" w:rsidP="008E19BA">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9</w:t>
            </w:r>
            <w:r w:rsidR="003B4A8D" w:rsidRPr="000F22AB">
              <w:rPr>
                <w:rFonts w:ascii="Times New Roman" w:hAnsi="Times New Roman"/>
                <w:sz w:val="22"/>
                <w:szCs w:val="22"/>
                <w:lang w:val="ro-RO"/>
              </w:rPr>
              <w:t>,</w:t>
            </w:r>
            <w:r w:rsidRPr="000F22AB">
              <w:rPr>
                <w:rFonts w:ascii="Times New Roman" w:hAnsi="Times New Roman"/>
                <w:sz w:val="22"/>
                <w:szCs w:val="22"/>
                <w:lang w:val="ro-RO"/>
              </w:rPr>
              <w:t>09</w:t>
            </w:r>
            <w:r w:rsidR="003B4A8D" w:rsidRPr="000F22AB">
              <w:rPr>
                <w:rFonts w:ascii="Times New Roman" w:hAnsi="Times New Roman"/>
                <w:sz w:val="22"/>
                <w:szCs w:val="22"/>
                <w:lang w:val="ro-RO"/>
              </w:rPr>
              <w:t>%</w:t>
            </w:r>
          </w:p>
        </w:tc>
        <w:tc>
          <w:tcPr>
            <w:tcW w:w="413" w:type="pct"/>
            <w:tcBorders>
              <w:top w:val="single" w:sz="2" w:space="0" w:color="auto"/>
              <w:left w:val="single" w:sz="2" w:space="0" w:color="auto"/>
              <w:bottom w:val="single" w:sz="2" w:space="0" w:color="auto"/>
              <w:right w:val="single" w:sz="2" w:space="0" w:color="auto"/>
            </w:tcBorders>
            <w:shd w:val="clear" w:color="auto" w:fill="auto"/>
            <w:vAlign w:val="center"/>
          </w:tcPr>
          <w:p w14:paraId="41254074" w14:textId="584F626B" w:rsidR="003B4A8D" w:rsidRPr="00575F0A" w:rsidRDefault="008E19BA" w:rsidP="009C2EDB">
            <w:pPr>
              <w:spacing w:line="276" w:lineRule="auto"/>
              <w:jc w:val="center"/>
              <w:rPr>
                <w:rFonts w:ascii="Times New Roman" w:hAnsi="Times New Roman"/>
                <w:color w:val="000000" w:themeColor="text1"/>
                <w:sz w:val="22"/>
                <w:szCs w:val="22"/>
                <w:lang w:val="ro-RO"/>
              </w:rPr>
            </w:pPr>
            <w:r w:rsidRPr="00562B02">
              <w:rPr>
                <w:rFonts w:ascii="Times New Roman" w:hAnsi="Times New Roman"/>
                <w:b/>
                <w:color w:val="00B050"/>
                <w:sz w:val="32"/>
                <w:szCs w:val="24"/>
                <w:lang w:val="ro-RO"/>
              </w:rPr>
              <w:sym w:font="Wingdings" w:char="F04A"/>
            </w:r>
          </w:p>
        </w:tc>
      </w:tr>
    </w:tbl>
    <w:p w14:paraId="4E69D836" w14:textId="0BCAF9EE" w:rsidR="004D59C5" w:rsidRPr="009408D9" w:rsidRDefault="009408D9" w:rsidP="002720B3">
      <w:pPr>
        <w:rPr>
          <w:rFonts w:ascii="Times New Roman" w:hAnsi="Times New Roman"/>
          <w:i/>
          <w:iCs/>
          <w:sz w:val="20"/>
          <w:lang w:val="ro-RO"/>
        </w:rPr>
      </w:pPr>
      <w:r w:rsidRPr="00562B02">
        <w:rPr>
          <w:rFonts w:ascii="Times New Roman" w:hAnsi="Times New Roman"/>
          <w:sz w:val="20"/>
          <w:lang w:val="ro-RO"/>
        </w:rPr>
        <w:t xml:space="preserve">* </w:t>
      </w:r>
      <w:r w:rsidRPr="00562B02">
        <w:rPr>
          <w:rFonts w:ascii="Times New Roman" w:hAnsi="Times New Roman"/>
          <w:i/>
          <w:iCs/>
          <w:sz w:val="20"/>
          <w:lang w:val="ro-RO"/>
        </w:rPr>
        <w:t xml:space="preserve">Sursa datelor: Agenția pentru Protecția Mediului </w:t>
      </w:r>
      <w:r>
        <w:rPr>
          <w:rFonts w:ascii="Times New Roman" w:hAnsi="Times New Roman"/>
          <w:i/>
          <w:iCs/>
          <w:sz w:val="20"/>
          <w:lang w:val="ro-RO"/>
        </w:rPr>
        <w:t>Bucureşti (Chestionare MUN)</w:t>
      </w:r>
    </w:p>
    <w:p w14:paraId="0A5CB9E5" w14:textId="77777777" w:rsidR="001C1E8F" w:rsidRDefault="001C1E8F" w:rsidP="008B2359">
      <w:pPr>
        <w:rPr>
          <w:rFonts w:ascii="Times New Roman" w:hAnsi="Times New Roman"/>
          <w:sz w:val="24"/>
          <w:szCs w:val="24"/>
          <w:lang w:val="ro-RO"/>
        </w:rPr>
      </w:pPr>
    </w:p>
    <w:tbl>
      <w:tblPr>
        <w:tblW w:w="518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944"/>
        <w:gridCol w:w="1275"/>
        <w:gridCol w:w="1275"/>
        <w:gridCol w:w="1421"/>
        <w:gridCol w:w="2125"/>
        <w:gridCol w:w="814"/>
      </w:tblGrid>
      <w:tr w:rsidR="006D4AE7" w:rsidRPr="00575F0A" w14:paraId="78B5F026" w14:textId="77777777" w:rsidTr="000F1ABE">
        <w:trPr>
          <w:cantSplit/>
          <w:trHeight w:val="1595"/>
          <w:tblHeader/>
          <w:jc w:val="center"/>
        </w:trPr>
        <w:tc>
          <w:tcPr>
            <w:tcW w:w="1494" w:type="pct"/>
            <w:tcBorders>
              <w:top w:val="single" w:sz="2" w:space="0" w:color="auto"/>
              <w:left w:val="single" w:sz="2" w:space="0" w:color="auto"/>
              <w:right w:val="single" w:sz="2" w:space="0" w:color="auto"/>
            </w:tcBorders>
            <w:shd w:val="clear" w:color="auto" w:fill="D5DCE4" w:themeFill="text2" w:themeFillTint="33"/>
            <w:tcMar>
              <w:top w:w="0" w:type="dxa"/>
              <w:left w:w="70" w:type="dxa"/>
              <w:bottom w:w="0" w:type="dxa"/>
              <w:right w:w="70" w:type="dxa"/>
            </w:tcMar>
            <w:vAlign w:val="center"/>
          </w:tcPr>
          <w:p w14:paraId="597D7055" w14:textId="77777777" w:rsidR="006D4AE7" w:rsidRPr="00575F0A" w:rsidRDefault="006D4AE7" w:rsidP="000F1ABE">
            <w:pPr>
              <w:spacing w:line="240" w:lineRule="auto"/>
              <w:jc w:val="center"/>
              <w:rPr>
                <w:rFonts w:ascii="Times New Roman" w:hAnsi="Times New Roman"/>
                <w:b/>
                <w:sz w:val="22"/>
                <w:szCs w:val="22"/>
                <w:lang w:val="ro-RO"/>
              </w:rPr>
            </w:pPr>
            <w:r w:rsidRPr="00575F0A">
              <w:rPr>
                <w:rFonts w:ascii="Times New Roman" w:hAnsi="Times New Roman"/>
                <w:b/>
                <w:sz w:val="22"/>
                <w:szCs w:val="22"/>
                <w:lang w:val="ro-RO"/>
              </w:rPr>
              <w:t>Indicator</w:t>
            </w:r>
          </w:p>
          <w:p w14:paraId="3C4B4BF7" w14:textId="77777777" w:rsidR="006D4AE7" w:rsidRPr="00575F0A" w:rsidRDefault="006D4AE7" w:rsidP="000F1ABE">
            <w:pPr>
              <w:spacing w:line="240" w:lineRule="auto"/>
              <w:rPr>
                <w:rFonts w:ascii="Times New Roman" w:hAnsi="Times New Roman"/>
                <w:b/>
                <w:sz w:val="22"/>
                <w:szCs w:val="22"/>
                <w:lang w:val="ro-RO"/>
              </w:rPr>
            </w:pPr>
          </w:p>
        </w:tc>
        <w:tc>
          <w:tcPr>
            <w:tcW w:w="647" w:type="pct"/>
            <w:tcBorders>
              <w:top w:val="single" w:sz="2" w:space="0" w:color="auto"/>
              <w:left w:val="single" w:sz="2" w:space="0" w:color="auto"/>
              <w:right w:val="single" w:sz="2" w:space="0" w:color="auto"/>
            </w:tcBorders>
            <w:shd w:val="clear" w:color="auto" w:fill="D5DCE4" w:themeFill="text2" w:themeFillTint="33"/>
          </w:tcPr>
          <w:p w14:paraId="2FAE0977" w14:textId="77777777" w:rsidR="006D4AE7" w:rsidRPr="00562B02" w:rsidRDefault="006D4AE7" w:rsidP="000F1ABE">
            <w:pPr>
              <w:autoSpaceDE/>
              <w:spacing w:before="60" w:after="60" w:line="240" w:lineRule="auto"/>
              <w:jc w:val="center"/>
              <w:rPr>
                <w:rFonts w:ascii="Times New Roman" w:eastAsia="Times New Roman" w:hAnsi="Times New Roman"/>
                <w:b/>
                <w:bCs/>
                <w:sz w:val="22"/>
                <w:szCs w:val="22"/>
                <w:lang w:val="ro-RO" w:eastAsia="en-US"/>
              </w:rPr>
            </w:pPr>
            <w:r w:rsidRPr="00562B02">
              <w:rPr>
                <w:rFonts w:ascii="Times New Roman" w:eastAsia="Times New Roman" w:hAnsi="Times New Roman"/>
                <w:b/>
                <w:bCs/>
                <w:sz w:val="22"/>
                <w:szCs w:val="22"/>
                <w:lang w:val="ro-RO" w:eastAsia="en-US"/>
              </w:rPr>
              <w:t>An de referință</w:t>
            </w:r>
          </w:p>
          <w:p w14:paraId="42ADDFB0" w14:textId="77777777" w:rsidR="006D4AE7" w:rsidRDefault="006D4AE7" w:rsidP="000F1ABE">
            <w:pPr>
              <w:spacing w:before="60" w:after="60" w:line="240" w:lineRule="auto"/>
              <w:jc w:val="center"/>
              <w:rPr>
                <w:rFonts w:ascii="Times New Roman" w:eastAsia="Times New Roman" w:hAnsi="Times New Roman"/>
                <w:b/>
                <w:bCs/>
                <w:sz w:val="22"/>
                <w:szCs w:val="22"/>
                <w:lang w:val="ro-RO" w:eastAsia="en-US"/>
              </w:rPr>
            </w:pPr>
            <w:r w:rsidRPr="00562B02">
              <w:rPr>
                <w:rFonts w:ascii="Times New Roman" w:eastAsia="Times New Roman" w:hAnsi="Times New Roman"/>
                <w:b/>
                <w:bCs/>
                <w:sz w:val="22"/>
                <w:szCs w:val="22"/>
                <w:lang w:val="ro-RO" w:eastAsia="en-US"/>
              </w:rPr>
              <w:t>201</w:t>
            </w:r>
            <w:r>
              <w:rPr>
                <w:rFonts w:ascii="Times New Roman" w:eastAsia="Times New Roman" w:hAnsi="Times New Roman"/>
                <w:b/>
                <w:bCs/>
                <w:sz w:val="22"/>
                <w:szCs w:val="22"/>
                <w:lang w:val="ro-RO" w:eastAsia="en-US"/>
              </w:rPr>
              <w:t>9</w:t>
            </w:r>
          </w:p>
          <w:p w14:paraId="236B4B64" w14:textId="77777777" w:rsidR="006D4AE7" w:rsidRPr="00575F0A" w:rsidRDefault="006D4AE7" w:rsidP="000F1ABE">
            <w:pPr>
              <w:spacing w:line="240" w:lineRule="auto"/>
              <w:jc w:val="center"/>
              <w:rPr>
                <w:rFonts w:ascii="Times New Roman" w:eastAsia="Times New Roman" w:hAnsi="Times New Roman"/>
                <w:b/>
                <w:sz w:val="22"/>
                <w:szCs w:val="22"/>
                <w:lang w:val="ro-RO" w:eastAsia="de-DE"/>
              </w:rPr>
            </w:pPr>
            <w:r>
              <w:rPr>
                <w:rFonts w:ascii="Times New Roman" w:hAnsi="Times New Roman"/>
                <w:b/>
                <w:sz w:val="22"/>
                <w:szCs w:val="22"/>
                <w:lang w:val="ro-RO"/>
              </w:rPr>
              <w:t>(tone/an, conf. MUN)</w:t>
            </w:r>
          </w:p>
        </w:tc>
        <w:tc>
          <w:tcPr>
            <w:tcW w:w="647" w:type="pct"/>
            <w:tcBorders>
              <w:top w:val="single" w:sz="2" w:space="0" w:color="auto"/>
              <w:left w:val="single" w:sz="2" w:space="0" w:color="auto"/>
              <w:right w:val="single" w:sz="2" w:space="0" w:color="auto"/>
            </w:tcBorders>
            <w:shd w:val="clear" w:color="auto" w:fill="D5DCE4" w:themeFill="text2" w:themeFillTint="33"/>
            <w:vAlign w:val="center"/>
            <w:hideMark/>
          </w:tcPr>
          <w:p w14:paraId="6637F6BF" w14:textId="77777777" w:rsidR="006D4AE7" w:rsidRPr="00575F0A" w:rsidRDefault="006D4AE7" w:rsidP="000F1ABE">
            <w:pPr>
              <w:spacing w:line="240" w:lineRule="auto"/>
              <w:jc w:val="center"/>
              <w:rPr>
                <w:rFonts w:ascii="Times New Roman" w:hAnsi="Times New Roman"/>
                <w:b/>
                <w:sz w:val="22"/>
                <w:szCs w:val="22"/>
                <w:lang w:val="ro-RO"/>
              </w:rPr>
            </w:pPr>
            <w:r w:rsidRPr="00575F0A">
              <w:rPr>
                <w:rFonts w:ascii="Times New Roman" w:eastAsia="Times New Roman" w:hAnsi="Times New Roman"/>
                <w:b/>
                <w:sz w:val="22"/>
                <w:szCs w:val="22"/>
                <w:lang w:val="ro-RO" w:eastAsia="de-DE"/>
              </w:rPr>
              <w:t xml:space="preserve">Valori </w:t>
            </w:r>
            <w:r>
              <w:rPr>
                <w:rFonts w:ascii="Times New Roman" w:eastAsia="Times New Roman" w:hAnsi="Times New Roman"/>
                <w:b/>
                <w:sz w:val="22"/>
                <w:szCs w:val="22"/>
                <w:lang w:val="ro-RO" w:eastAsia="de-DE"/>
              </w:rPr>
              <w:t>prognozate în P</w:t>
            </w:r>
            <w:r w:rsidRPr="00575F0A">
              <w:rPr>
                <w:rFonts w:ascii="Times New Roman" w:eastAsia="Times New Roman" w:hAnsi="Times New Roman"/>
                <w:b/>
                <w:sz w:val="22"/>
                <w:szCs w:val="22"/>
                <w:lang w:val="ro-RO" w:eastAsia="de-DE"/>
              </w:rPr>
              <w:t>GD</w:t>
            </w:r>
            <w:r>
              <w:rPr>
                <w:rFonts w:ascii="Times New Roman" w:eastAsia="Times New Roman" w:hAnsi="Times New Roman"/>
                <w:b/>
                <w:sz w:val="22"/>
                <w:szCs w:val="22"/>
                <w:lang w:val="ro-RO" w:eastAsia="de-DE"/>
              </w:rPr>
              <w:t>MB</w:t>
            </w:r>
            <w:r w:rsidRPr="00575F0A">
              <w:rPr>
                <w:rFonts w:ascii="Times New Roman" w:eastAsia="Times New Roman" w:hAnsi="Times New Roman"/>
                <w:b/>
                <w:sz w:val="22"/>
                <w:szCs w:val="22"/>
                <w:lang w:val="ro-RO" w:eastAsia="de-DE"/>
              </w:rPr>
              <w:t xml:space="preserve"> </w:t>
            </w:r>
          </w:p>
          <w:p w14:paraId="0C01D8CD" w14:textId="0D76F6A2" w:rsidR="006D4AE7" w:rsidRPr="00575F0A" w:rsidRDefault="006D4AE7" w:rsidP="006D4AE7">
            <w:pPr>
              <w:spacing w:line="240" w:lineRule="auto"/>
              <w:jc w:val="center"/>
              <w:rPr>
                <w:rFonts w:ascii="Times New Roman" w:hAnsi="Times New Roman"/>
                <w:b/>
                <w:sz w:val="22"/>
                <w:szCs w:val="22"/>
                <w:lang w:val="ro-RO"/>
              </w:rPr>
            </w:pPr>
            <w:r w:rsidRPr="00575F0A">
              <w:rPr>
                <w:rFonts w:ascii="Times New Roman" w:hAnsi="Times New Roman"/>
                <w:b/>
                <w:sz w:val="22"/>
                <w:szCs w:val="22"/>
                <w:lang w:val="ro-RO"/>
              </w:rPr>
              <w:t>pentru anul 202</w:t>
            </w:r>
            <w:r>
              <w:rPr>
                <w:rFonts w:ascii="Times New Roman" w:hAnsi="Times New Roman"/>
                <w:b/>
                <w:sz w:val="22"/>
                <w:szCs w:val="22"/>
                <w:lang w:val="ro-RO"/>
              </w:rPr>
              <w:t>2 (tone/an)</w:t>
            </w:r>
          </w:p>
        </w:tc>
        <w:tc>
          <w:tcPr>
            <w:tcW w:w="721" w:type="pct"/>
            <w:tcBorders>
              <w:top w:val="single" w:sz="2" w:space="0" w:color="auto"/>
              <w:left w:val="single" w:sz="2" w:space="0" w:color="auto"/>
              <w:right w:val="single" w:sz="2" w:space="0" w:color="auto"/>
            </w:tcBorders>
            <w:shd w:val="clear" w:color="auto" w:fill="D5DCE4" w:themeFill="text2" w:themeFillTint="33"/>
            <w:tcMar>
              <w:top w:w="0" w:type="dxa"/>
              <w:left w:w="70" w:type="dxa"/>
              <w:bottom w:w="0" w:type="dxa"/>
              <w:right w:w="70" w:type="dxa"/>
            </w:tcMar>
            <w:vAlign w:val="center"/>
            <w:hideMark/>
          </w:tcPr>
          <w:p w14:paraId="3DE6FB07" w14:textId="77777777" w:rsidR="006D4AE7" w:rsidRPr="00575F0A" w:rsidRDefault="006D4AE7" w:rsidP="000F1ABE">
            <w:pPr>
              <w:spacing w:before="240" w:line="240" w:lineRule="auto"/>
              <w:jc w:val="center"/>
              <w:rPr>
                <w:rFonts w:ascii="Times New Roman" w:hAnsi="Times New Roman"/>
                <w:b/>
                <w:sz w:val="22"/>
                <w:szCs w:val="22"/>
                <w:lang w:val="ro-RO"/>
              </w:rPr>
            </w:pPr>
            <w:r w:rsidRPr="00575F0A">
              <w:rPr>
                <w:rFonts w:ascii="Times New Roman" w:hAnsi="Times New Roman"/>
                <w:b/>
                <w:sz w:val="22"/>
                <w:szCs w:val="22"/>
                <w:lang w:val="ro-RO"/>
              </w:rPr>
              <w:t>Valoarea actuală</w:t>
            </w:r>
          </w:p>
          <w:p w14:paraId="61390B1D" w14:textId="64674329" w:rsidR="006D4AE7" w:rsidRDefault="006D4AE7" w:rsidP="000F1ABE">
            <w:pPr>
              <w:spacing w:line="240" w:lineRule="auto"/>
              <w:jc w:val="center"/>
              <w:rPr>
                <w:rFonts w:ascii="Times New Roman" w:hAnsi="Times New Roman"/>
                <w:b/>
                <w:sz w:val="22"/>
                <w:szCs w:val="22"/>
                <w:lang w:val="ro-RO"/>
              </w:rPr>
            </w:pPr>
            <w:r w:rsidRPr="00575F0A">
              <w:rPr>
                <w:rFonts w:ascii="Times New Roman" w:hAnsi="Times New Roman"/>
                <w:b/>
                <w:sz w:val="22"/>
                <w:szCs w:val="22"/>
                <w:lang w:val="ro-RO"/>
              </w:rPr>
              <w:t>202</w:t>
            </w:r>
            <w:r>
              <w:rPr>
                <w:rFonts w:ascii="Times New Roman" w:hAnsi="Times New Roman"/>
                <w:b/>
                <w:sz w:val="22"/>
                <w:szCs w:val="22"/>
                <w:lang w:val="ro-RO"/>
              </w:rPr>
              <w:t>2</w:t>
            </w:r>
          </w:p>
          <w:p w14:paraId="646C53FD" w14:textId="45EE26C0" w:rsidR="006D4AE7" w:rsidRPr="00575F0A" w:rsidRDefault="006D4AE7" w:rsidP="000F1ABE">
            <w:pPr>
              <w:spacing w:line="240" w:lineRule="auto"/>
              <w:jc w:val="center"/>
              <w:rPr>
                <w:rFonts w:ascii="Times New Roman" w:hAnsi="Times New Roman"/>
                <w:b/>
                <w:sz w:val="22"/>
                <w:szCs w:val="22"/>
                <w:lang w:val="ro-RO"/>
              </w:rPr>
            </w:pPr>
            <w:r>
              <w:rPr>
                <w:rFonts w:ascii="Times New Roman" w:hAnsi="Times New Roman"/>
                <w:b/>
                <w:sz w:val="22"/>
                <w:szCs w:val="22"/>
                <w:lang w:val="ro-RO"/>
              </w:rPr>
              <w:t>(tone/an)</w:t>
            </w:r>
            <w:r w:rsidR="003441BB" w:rsidRPr="00562B02">
              <w:rPr>
                <w:rFonts w:ascii="Times New Roman" w:hAnsi="Times New Roman"/>
                <w:sz w:val="20"/>
                <w:lang w:val="ro-RO"/>
              </w:rPr>
              <w:t>*</w:t>
            </w:r>
          </w:p>
        </w:tc>
        <w:tc>
          <w:tcPr>
            <w:tcW w:w="1491" w:type="pct"/>
            <w:gridSpan w:val="2"/>
            <w:tcBorders>
              <w:top w:val="single" w:sz="2" w:space="0" w:color="auto"/>
              <w:left w:val="single" w:sz="2" w:space="0" w:color="auto"/>
              <w:right w:val="single" w:sz="2" w:space="0" w:color="auto"/>
            </w:tcBorders>
            <w:shd w:val="clear" w:color="auto" w:fill="D5DCE4" w:themeFill="text2" w:themeFillTint="33"/>
            <w:tcMar>
              <w:top w:w="0" w:type="dxa"/>
              <w:left w:w="70" w:type="dxa"/>
              <w:bottom w:w="0" w:type="dxa"/>
              <w:right w:w="70" w:type="dxa"/>
            </w:tcMar>
            <w:vAlign w:val="center"/>
            <w:hideMark/>
          </w:tcPr>
          <w:p w14:paraId="2ADF05CD" w14:textId="77777777" w:rsidR="006D4AE7" w:rsidRPr="00575F0A" w:rsidRDefault="006D4AE7" w:rsidP="000F1ABE">
            <w:pPr>
              <w:spacing w:line="240" w:lineRule="auto"/>
              <w:jc w:val="center"/>
              <w:rPr>
                <w:rFonts w:ascii="Times New Roman" w:hAnsi="Times New Roman"/>
                <w:b/>
                <w:sz w:val="22"/>
                <w:szCs w:val="22"/>
                <w:lang w:val="ro-RO"/>
              </w:rPr>
            </w:pPr>
            <w:r w:rsidRPr="00575F0A">
              <w:rPr>
                <w:rFonts w:ascii="Times New Roman" w:hAnsi="Times New Roman"/>
                <w:b/>
                <w:sz w:val="22"/>
                <w:szCs w:val="22"/>
                <w:lang w:val="ro-RO"/>
              </w:rPr>
              <w:t xml:space="preserve">Variația </w:t>
            </w:r>
          </w:p>
          <w:p w14:paraId="48EE4ABC" w14:textId="77777777" w:rsidR="006D4AE7" w:rsidRPr="00575F0A" w:rsidRDefault="006D4AE7" w:rsidP="000F1ABE">
            <w:pPr>
              <w:spacing w:line="240" w:lineRule="auto"/>
              <w:jc w:val="center"/>
              <w:rPr>
                <w:rFonts w:ascii="Times New Roman" w:hAnsi="Times New Roman"/>
                <w:b/>
                <w:sz w:val="22"/>
                <w:szCs w:val="22"/>
                <w:lang w:val="ro-RO"/>
              </w:rPr>
            </w:pPr>
          </w:p>
        </w:tc>
      </w:tr>
      <w:tr w:rsidR="006D4AE7" w:rsidRPr="00575F0A" w14:paraId="3E964632" w14:textId="77777777" w:rsidTr="000F1ABE">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hideMark/>
          </w:tcPr>
          <w:p w14:paraId="76CAEA8C" w14:textId="77777777" w:rsidR="006D4AE7" w:rsidRPr="00743918" w:rsidRDefault="006D4AE7" w:rsidP="000F1ABE">
            <w:pPr>
              <w:spacing w:line="276" w:lineRule="auto"/>
              <w:jc w:val="left"/>
              <w:rPr>
                <w:rFonts w:ascii="Times New Roman" w:hAnsi="Times New Roman"/>
                <w:b/>
                <w:sz w:val="22"/>
                <w:szCs w:val="22"/>
                <w:lang w:val="ro-RO"/>
              </w:rPr>
            </w:pPr>
            <w:r>
              <w:rPr>
                <w:rFonts w:ascii="Times New Roman" w:hAnsi="Times New Roman"/>
                <w:b/>
                <w:sz w:val="22"/>
                <w:szCs w:val="22"/>
                <w:lang w:val="ro-RO"/>
              </w:rPr>
              <w:t xml:space="preserve">CANTITATE TOTALĂ DE </w:t>
            </w:r>
            <w:r w:rsidRPr="00743918">
              <w:rPr>
                <w:rFonts w:ascii="Times New Roman" w:hAnsi="Times New Roman"/>
                <w:b/>
                <w:sz w:val="22"/>
                <w:szCs w:val="22"/>
                <w:lang w:val="ro-RO"/>
              </w:rPr>
              <w:t xml:space="preserve">DEŞEURI MUNICIPALE </w:t>
            </w:r>
            <w:r>
              <w:rPr>
                <w:rFonts w:ascii="Times New Roman" w:hAnsi="Times New Roman"/>
                <w:b/>
                <w:sz w:val="22"/>
                <w:szCs w:val="22"/>
                <w:lang w:val="ro-RO"/>
              </w:rPr>
              <w:t xml:space="preserve">GENERATE </w:t>
            </w:r>
            <w:r w:rsidRPr="00743918">
              <w:rPr>
                <w:rFonts w:ascii="Times New Roman" w:hAnsi="Times New Roman"/>
                <w:b/>
                <w:sz w:val="22"/>
                <w:szCs w:val="22"/>
                <w:lang w:val="ro-RO"/>
              </w:rPr>
              <w:t>(TONE/AN)</w:t>
            </w:r>
            <w:r w:rsidRPr="004B44D9">
              <w:rPr>
                <w:rFonts w:ascii="Times New Roman" w:hAnsi="Times New Roman"/>
                <w:bCs/>
                <w:sz w:val="22"/>
                <w:szCs w:val="22"/>
                <w:lang w:val="ro-RO"/>
              </w:rPr>
              <w:t>,</w:t>
            </w:r>
            <w:r w:rsidRPr="00743918">
              <w:rPr>
                <w:rFonts w:ascii="Times New Roman" w:hAnsi="Times New Roman"/>
                <w:b/>
                <w:sz w:val="22"/>
                <w:szCs w:val="22"/>
                <w:lang w:val="ro-RO"/>
              </w:rPr>
              <w:t xml:space="preserve"> </w:t>
            </w:r>
            <w:r w:rsidRPr="004B44D9">
              <w:rPr>
                <w:rFonts w:ascii="Times New Roman" w:hAnsi="Times New Roman"/>
                <w:bCs/>
                <w:sz w:val="22"/>
                <w:szCs w:val="22"/>
                <w:lang w:val="ro-RO"/>
              </w:rPr>
              <w:t>din care:</w:t>
            </w:r>
          </w:p>
        </w:tc>
        <w:tc>
          <w:tcPr>
            <w:tcW w:w="647"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6194E9BA" w14:textId="77777777" w:rsidR="006D4AE7" w:rsidRPr="000F22AB" w:rsidRDefault="006D4AE7" w:rsidP="000F1ABE">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1.062.073</w:t>
            </w:r>
          </w:p>
        </w:tc>
        <w:tc>
          <w:tcPr>
            <w:tcW w:w="647"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28D781ED" w14:textId="53F16094" w:rsidR="006D4AE7" w:rsidRPr="000F22AB" w:rsidRDefault="006D4AE7" w:rsidP="000F1ABE">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1.034.109</w:t>
            </w:r>
          </w:p>
        </w:tc>
        <w:tc>
          <w:tcPr>
            <w:tcW w:w="721"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6EA03683" w14:textId="0FF7DE72" w:rsidR="006D4AE7" w:rsidRPr="005D5632" w:rsidRDefault="00DB0C89" w:rsidP="000F1ABE">
            <w:pPr>
              <w:spacing w:line="276" w:lineRule="auto"/>
              <w:jc w:val="center"/>
              <w:rPr>
                <w:rFonts w:ascii="Times New Roman" w:hAnsi="Times New Roman"/>
                <w:b/>
                <w:bCs/>
                <w:sz w:val="22"/>
                <w:szCs w:val="22"/>
                <w:lang w:val="ro-RO"/>
              </w:rPr>
            </w:pPr>
            <w:r w:rsidRPr="005D5632">
              <w:rPr>
                <w:rFonts w:ascii="Times New Roman" w:hAnsi="Times New Roman"/>
                <w:b/>
                <w:bCs/>
                <w:sz w:val="22"/>
                <w:szCs w:val="22"/>
                <w:lang w:val="ro-RO"/>
              </w:rPr>
              <w:t>1.150.916,52</w:t>
            </w:r>
          </w:p>
        </w:tc>
        <w:tc>
          <w:tcPr>
            <w:tcW w:w="1078"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1358427E" w14:textId="6D4F82BF" w:rsidR="006D4AE7" w:rsidRPr="005D5632" w:rsidRDefault="001C231B" w:rsidP="001359AB">
            <w:pPr>
              <w:spacing w:line="276" w:lineRule="auto"/>
              <w:jc w:val="center"/>
              <w:rPr>
                <w:rFonts w:ascii="Times New Roman" w:hAnsi="Times New Roman"/>
                <w:sz w:val="22"/>
                <w:szCs w:val="22"/>
                <w:lang w:val="ro-RO"/>
              </w:rPr>
            </w:pPr>
            <w:r w:rsidRPr="005D5632">
              <w:rPr>
                <w:rFonts w:ascii="Times New Roman" w:hAnsi="Times New Roman"/>
                <w:sz w:val="22"/>
                <w:szCs w:val="22"/>
                <w:lang w:val="ro-RO"/>
              </w:rPr>
              <w:t>-</w:t>
            </w:r>
            <w:r w:rsidR="00880F86" w:rsidRPr="005D5632">
              <w:rPr>
                <w:rFonts w:ascii="Times New Roman" w:hAnsi="Times New Roman"/>
                <w:sz w:val="22"/>
                <w:szCs w:val="22"/>
                <w:lang w:val="ro-RO"/>
              </w:rPr>
              <w:t>1</w:t>
            </w:r>
            <w:r w:rsidR="001359AB" w:rsidRPr="005D5632">
              <w:rPr>
                <w:rFonts w:ascii="Times New Roman" w:hAnsi="Times New Roman"/>
                <w:sz w:val="22"/>
                <w:szCs w:val="22"/>
                <w:lang w:val="ro-RO"/>
              </w:rPr>
              <w:t>1,29</w:t>
            </w:r>
            <w:r w:rsidR="00880F86" w:rsidRPr="005D5632">
              <w:rPr>
                <w:rFonts w:ascii="Times New Roman" w:hAnsi="Times New Roman"/>
                <w:sz w:val="22"/>
                <w:szCs w:val="22"/>
                <w:lang w:val="ro-RO"/>
              </w:rPr>
              <w:t>%</w:t>
            </w:r>
            <w:r w:rsidR="002462CA" w:rsidRPr="005D5632">
              <w:rPr>
                <w:rFonts w:ascii="Times New Roman" w:hAnsi="Times New Roman"/>
                <w:sz w:val="22"/>
                <w:szCs w:val="22"/>
                <w:lang w:val="ro-RO"/>
              </w:rPr>
              <w:t xml:space="preserve"> </w:t>
            </w:r>
          </w:p>
        </w:tc>
        <w:tc>
          <w:tcPr>
            <w:tcW w:w="413"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3BFB9BD6" w14:textId="74D498FB" w:rsidR="006D4AE7" w:rsidRPr="00575F0A" w:rsidRDefault="00880F86" w:rsidP="000F1ABE">
            <w:pPr>
              <w:spacing w:line="276" w:lineRule="auto"/>
              <w:jc w:val="center"/>
              <w:rPr>
                <w:rFonts w:ascii="Times New Roman" w:hAnsi="Times New Roman"/>
                <w:sz w:val="22"/>
                <w:szCs w:val="22"/>
                <w:lang w:val="ro-RO"/>
              </w:rPr>
            </w:pPr>
            <w:r w:rsidRPr="00562B02">
              <w:rPr>
                <w:rFonts w:ascii="Times New Roman" w:hAnsi="Times New Roman"/>
                <w:b/>
                <w:color w:val="FF0000"/>
                <w:sz w:val="32"/>
                <w:szCs w:val="24"/>
                <w:lang w:val="ro-RO"/>
              </w:rPr>
              <w:sym w:font="Wingdings" w:char="F04C"/>
            </w:r>
            <w:r w:rsidR="002462CA">
              <w:rPr>
                <w:rFonts w:ascii="Times New Roman" w:hAnsi="Times New Roman"/>
                <w:b/>
                <w:color w:val="FF0000"/>
                <w:sz w:val="32"/>
                <w:szCs w:val="24"/>
                <w:lang w:val="ro-RO"/>
              </w:rPr>
              <w:t xml:space="preserve"> </w:t>
            </w:r>
          </w:p>
        </w:tc>
      </w:tr>
      <w:tr w:rsidR="006D4AE7" w:rsidRPr="00575F0A" w14:paraId="477D3545" w14:textId="77777777" w:rsidTr="000F1ABE">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left w:w="70" w:type="dxa"/>
              <w:bottom w:w="0" w:type="dxa"/>
              <w:right w:w="70" w:type="dxa"/>
            </w:tcMar>
            <w:vAlign w:val="center"/>
          </w:tcPr>
          <w:p w14:paraId="260FC3C2" w14:textId="77777777" w:rsidR="006D4AE7" w:rsidRPr="00743918" w:rsidRDefault="006D4AE7" w:rsidP="000F1ABE">
            <w:pPr>
              <w:spacing w:line="276" w:lineRule="auto"/>
              <w:jc w:val="left"/>
              <w:rPr>
                <w:rFonts w:ascii="Times New Roman" w:hAnsi="Times New Roman"/>
                <w:b/>
                <w:sz w:val="22"/>
                <w:szCs w:val="22"/>
                <w:lang w:val="ro-RO"/>
              </w:rPr>
            </w:pPr>
            <w:r>
              <w:rPr>
                <w:rFonts w:ascii="Times New Roman" w:hAnsi="Times New Roman"/>
                <w:b/>
                <w:sz w:val="22"/>
                <w:szCs w:val="22"/>
                <w:lang w:val="ro-RO"/>
              </w:rPr>
              <w:t>Deșeuri menajere, din care:</w:t>
            </w:r>
          </w:p>
        </w:tc>
        <w:tc>
          <w:tcPr>
            <w:tcW w:w="64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5D5A9EA" w14:textId="77777777" w:rsidR="006D4AE7" w:rsidRPr="000F22AB" w:rsidRDefault="006D4AE7" w:rsidP="000F1ABE">
            <w:pPr>
              <w:spacing w:line="276" w:lineRule="auto"/>
              <w:jc w:val="center"/>
              <w:rPr>
                <w:rFonts w:ascii="Times New Roman" w:hAnsi="Times New Roman"/>
                <w:sz w:val="22"/>
                <w:szCs w:val="22"/>
                <w:lang w:val="ro-RO"/>
              </w:rPr>
            </w:pPr>
            <w:r w:rsidRPr="000F22AB">
              <w:rPr>
                <w:rFonts w:ascii="Times New Roman" w:hAnsi="Times New Roman"/>
                <w:iCs/>
                <w:sz w:val="22"/>
                <w:szCs w:val="22"/>
                <w:lang w:val="ro-RO"/>
              </w:rPr>
              <w:t xml:space="preserve">646.861,94 </w:t>
            </w:r>
          </w:p>
        </w:tc>
        <w:tc>
          <w:tcPr>
            <w:tcW w:w="647" w:type="pct"/>
            <w:vMerge w:val="restart"/>
            <w:tcBorders>
              <w:top w:val="single" w:sz="2" w:space="0" w:color="auto"/>
              <w:left w:val="single" w:sz="2" w:space="0" w:color="auto"/>
              <w:right w:val="single" w:sz="2" w:space="0" w:color="auto"/>
            </w:tcBorders>
            <w:shd w:val="clear" w:color="auto" w:fill="F2F2F2" w:themeFill="background1" w:themeFillShade="F2"/>
            <w:vAlign w:val="center"/>
          </w:tcPr>
          <w:p w14:paraId="30E457F1" w14:textId="64D367EC" w:rsidR="006D4AE7" w:rsidRPr="000F22AB" w:rsidRDefault="006D4AE7" w:rsidP="000F1ABE">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651.083</w:t>
            </w:r>
          </w:p>
        </w:tc>
        <w:tc>
          <w:tcPr>
            <w:tcW w:w="721" w:type="pct"/>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left w:w="70" w:type="dxa"/>
              <w:bottom w:w="0" w:type="dxa"/>
              <w:right w:w="70" w:type="dxa"/>
            </w:tcMar>
            <w:vAlign w:val="center"/>
          </w:tcPr>
          <w:p w14:paraId="430E7B89" w14:textId="5ECA57AD" w:rsidR="006D4AE7" w:rsidRPr="005D5632" w:rsidRDefault="00DB0C89" w:rsidP="000F1ABE">
            <w:pPr>
              <w:spacing w:line="276" w:lineRule="auto"/>
              <w:jc w:val="center"/>
              <w:rPr>
                <w:rFonts w:ascii="Times New Roman" w:hAnsi="Times New Roman"/>
                <w:b/>
                <w:bCs/>
                <w:sz w:val="22"/>
                <w:szCs w:val="22"/>
                <w:lang w:val="ro-RO"/>
              </w:rPr>
            </w:pPr>
            <w:r w:rsidRPr="005D5632">
              <w:rPr>
                <w:rFonts w:ascii="Times New Roman" w:hAnsi="Times New Roman"/>
                <w:b/>
                <w:bCs/>
                <w:sz w:val="22"/>
                <w:szCs w:val="22"/>
                <w:lang w:val="ro-RO"/>
              </w:rPr>
              <w:t>485.348,43</w:t>
            </w:r>
          </w:p>
        </w:tc>
        <w:tc>
          <w:tcPr>
            <w:tcW w:w="1078" w:type="pct"/>
            <w:vMerge w:val="restart"/>
            <w:tcBorders>
              <w:top w:val="single" w:sz="2" w:space="0" w:color="auto"/>
              <w:left w:val="single" w:sz="2" w:space="0" w:color="auto"/>
              <w:right w:val="single" w:sz="2" w:space="0" w:color="auto"/>
            </w:tcBorders>
            <w:shd w:val="clear" w:color="auto" w:fill="F2F2F2" w:themeFill="background1" w:themeFillShade="F2"/>
            <w:tcMar>
              <w:top w:w="0" w:type="dxa"/>
              <w:left w:w="70" w:type="dxa"/>
              <w:bottom w:w="0" w:type="dxa"/>
              <w:right w:w="70" w:type="dxa"/>
            </w:tcMar>
            <w:vAlign w:val="center"/>
          </w:tcPr>
          <w:p w14:paraId="7254A9B5" w14:textId="36B55532" w:rsidR="006D4AE7" w:rsidRPr="005D5632" w:rsidRDefault="001359AB" w:rsidP="000F1ABE">
            <w:pPr>
              <w:spacing w:line="276" w:lineRule="auto"/>
              <w:jc w:val="center"/>
              <w:rPr>
                <w:rFonts w:ascii="Times New Roman" w:hAnsi="Times New Roman"/>
                <w:sz w:val="22"/>
                <w:szCs w:val="22"/>
                <w:lang w:val="ro-RO"/>
              </w:rPr>
            </w:pPr>
            <w:r w:rsidRPr="005D5632">
              <w:rPr>
                <w:rFonts w:ascii="Times New Roman" w:hAnsi="Times New Roman"/>
                <w:sz w:val="22"/>
                <w:szCs w:val="22"/>
                <w:lang w:val="ro-RO"/>
              </w:rPr>
              <w:t>25,45</w:t>
            </w:r>
            <w:r w:rsidR="00880F86" w:rsidRPr="005D5632">
              <w:rPr>
                <w:rFonts w:ascii="Times New Roman" w:hAnsi="Times New Roman"/>
                <w:sz w:val="22"/>
                <w:szCs w:val="22"/>
                <w:lang w:val="ro-RO"/>
              </w:rPr>
              <w:t>%</w:t>
            </w:r>
            <w:r w:rsidR="002462CA" w:rsidRPr="005D5632">
              <w:rPr>
                <w:rFonts w:ascii="Times New Roman" w:hAnsi="Times New Roman"/>
                <w:sz w:val="22"/>
                <w:szCs w:val="22"/>
                <w:lang w:val="ro-RO"/>
              </w:rPr>
              <w:t xml:space="preserve"> </w:t>
            </w:r>
            <w:r w:rsidR="006D4AE7" w:rsidRPr="005D5632">
              <w:rPr>
                <w:rFonts w:ascii="Times New Roman" w:hAnsi="Times New Roman"/>
                <w:sz w:val="22"/>
                <w:szCs w:val="22"/>
                <w:lang w:val="ro-RO"/>
              </w:rPr>
              <w:t xml:space="preserve"> </w:t>
            </w:r>
          </w:p>
        </w:tc>
        <w:tc>
          <w:tcPr>
            <w:tcW w:w="413" w:type="pct"/>
            <w:vMerge w:val="restart"/>
            <w:tcBorders>
              <w:top w:val="single" w:sz="2" w:space="0" w:color="auto"/>
              <w:left w:val="single" w:sz="2" w:space="0" w:color="auto"/>
              <w:right w:val="single" w:sz="2" w:space="0" w:color="auto"/>
            </w:tcBorders>
            <w:shd w:val="clear" w:color="auto" w:fill="F2F2F2" w:themeFill="background1" w:themeFillShade="F2"/>
            <w:vAlign w:val="center"/>
          </w:tcPr>
          <w:p w14:paraId="34FF76CC" w14:textId="2A0F000F" w:rsidR="006D4AE7" w:rsidRPr="00575F0A" w:rsidRDefault="002462CA" w:rsidP="000F1ABE">
            <w:pPr>
              <w:spacing w:line="276" w:lineRule="auto"/>
              <w:jc w:val="center"/>
              <w:rPr>
                <w:rFonts w:ascii="Times New Roman" w:hAnsi="Times New Roman"/>
                <w:sz w:val="22"/>
                <w:szCs w:val="22"/>
                <w:lang w:val="ro-RO"/>
              </w:rPr>
            </w:pPr>
            <w:r>
              <w:rPr>
                <w:rFonts w:ascii="Times New Roman" w:hAnsi="Times New Roman"/>
                <w:b/>
                <w:color w:val="FF0000"/>
                <w:sz w:val="32"/>
                <w:szCs w:val="24"/>
                <w:lang w:val="ro-RO"/>
              </w:rPr>
              <w:t xml:space="preserve"> </w:t>
            </w:r>
            <w:r w:rsidR="00880F86" w:rsidRPr="00562B02">
              <w:rPr>
                <w:rFonts w:ascii="Times New Roman" w:hAnsi="Times New Roman"/>
                <w:b/>
                <w:color w:val="00B050"/>
                <w:sz w:val="32"/>
                <w:szCs w:val="24"/>
                <w:lang w:val="ro-RO"/>
              </w:rPr>
              <w:sym w:font="Wingdings" w:char="F04A"/>
            </w:r>
          </w:p>
        </w:tc>
      </w:tr>
      <w:tr w:rsidR="006D4AE7" w:rsidRPr="00AF63F5" w14:paraId="58A2CCA3" w14:textId="77777777" w:rsidTr="000F1ABE">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FFFFFF" w:themeFill="background1"/>
            <w:tcMar>
              <w:top w:w="0" w:type="dxa"/>
              <w:left w:w="70" w:type="dxa"/>
              <w:bottom w:w="0" w:type="dxa"/>
              <w:right w:w="70" w:type="dxa"/>
            </w:tcMar>
            <w:vAlign w:val="center"/>
            <w:hideMark/>
          </w:tcPr>
          <w:p w14:paraId="297164A5" w14:textId="77777777" w:rsidR="006D4AE7" w:rsidRPr="00AF63F5" w:rsidRDefault="006D4AE7" w:rsidP="000F1ABE">
            <w:pPr>
              <w:spacing w:line="276" w:lineRule="auto"/>
              <w:ind w:left="459"/>
              <w:jc w:val="left"/>
              <w:rPr>
                <w:rFonts w:ascii="Times New Roman" w:hAnsi="Times New Roman"/>
                <w:i/>
                <w:iCs/>
                <w:sz w:val="22"/>
                <w:szCs w:val="22"/>
                <w:lang w:val="ro-RO"/>
              </w:rPr>
            </w:pPr>
            <w:r w:rsidRPr="00AF63F5">
              <w:rPr>
                <w:rFonts w:ascii="Times New Roman" w:hAnsi="Times New Roman"/>
                <w:i/>
                <w:iCs/>
                <w:sz w:val="22"/>
                <w:szCs w:val="22"/>
                <w:lang w:val="ro-RO"/>
              </w:rPr>
              <w:t xml:space="preserve">Deșeuri menajere colectate în amestec </w:t>
            </w:r>
          </w:p>
        </w:tc>
        <w:tc>
          <w:tcPr>
            <w:tcW w:w="647"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E2ED9D7" w14:textId="77777777" w:rsidR="006D4AE7" w:rsidRPr="000F22AB" w:rsidRDefault="006D4AE7" w:rsidP="000F1ABE">
            <w:pPr>
              <w:spacing w:line="276" w:lineRule="auto"/>
              <w:jc w:val="center"/>
              <w:rPr>
                <w:rFonts w:ascii="Times New Roman" w:hAnsi="Times New Roman"/>
                <w:i/>
                <w:iCs/>
                <w:sz w:val="22"/>
                <w:szCs w:val="22"/>
                <w:lang w:val="ro-RO"/>
              </w:rPr>
            </w:pPr>
            <w:r w:rsidRPr="000F22AB">
              <w:rPr>
                <w:rFonts w:ascii="Times New Roman" w:hAnsi="Times New Roman"/>
                <w:i/>
                <w:iCs/>
                <w:sz w:val="22"/>
                <w:szCs w:val="22"/>
                <w:lang w:val="ro-RO"/>
              </w:rPr>
              <w:t>600.653,06</w:t>
            </w:r>
          </w:p>
        </w:tc>
        <w:tc>
          <w:tcPr>
            <w:tcW w:w="647" w:type="pct"/>
            <w:vMerge/>
            <w:tcBorders>
              <w:left w:val="single" w:sz="2" w:space="0" w:color="auto"/>
              <w:right w:val="single" w:sz="2" w:space="0" w:color="auto"/>
            </w:tcBorders>
            <w:shd w:val="clear" w:color="auto" w:fill="FFFFFF" w:themeFill="background1"/>
            <w:vAlign w:val="center"/>
          </w:tcPr>
          <w:p w14:paraId="66680D61" w14:textId="77777777" w:rsidR="006D4AE7" w:rsidRPr="000F22AB" w:rsidRDefault="006D4AE7" w:rsidP="000F1ABE">
            <w:pPr>
              <w:spacing w:line="276" w:lineRule="auto"/>
              <w:jc w:val="center"/>
              <w:rPr>
                <w:rFonts w:ascii="Times New Roman" w:hAnsi="Times New Roman"/>
                <w:sz w:val="22"/>
                <w:szCs w:val="22"/>
                <w:lang w:val="ro-RO"/>
              </w:rPr>
            </w:pPr>
          </w:p>
        </w:tc>
        <w:tc>
          <w:tcPr>
            <w:tcW w:w="721" w:type="pct"/>
            <w:tcBorders>
              <w:top w:val="single" w:sz="2" w:space="0" w:color="auto"/>
              <w:left w:val="single" w:sz="2" w:space="0" w:color="auto"/>
              <w:bottom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40D6413E" w14:textId="578DE807" w:rsidR="006D4AE7" w:rsidRPr="005D5632" w:rsidRDefault="00DB0C89" w:rsidP="000F1ABE">
            <w:pPr>
              <w:spacing w:line="276" w:lineRule="auto"/>
              <w:jc w:val="center"/>
              <w:rPr>
                <w:rFonts w:ascii="Times New Roman" w:hAnsi="Times New Roman"/>
                <w:sz w:val="22"/>
                <w:szCs w:val="22"/>
                <w:lang w:val="ro-RO"/>
              </w:rPr>
            </w:pPr>
            <w:r w:rsidRPr="005D5632">
              <w:rPr>
                <w:rFonts w:ascii="Times New Roman" w:hAnsi="Times New Roman"/>
                <w:sz w:val="22"/>
                <w:szCs w:val="22"/>
                <w:lang w:val="ro-RO"/>
              </w:rPr>
              <w:t>438.662,38</w:t>
            </w:r>
          </w:p>
        </w:tc>
        <w:tc>
          <w:tcPr>
            <w:tcW w:w="1078" w:type="pct"/>
            <w:vMerge/>
            <w:tcBorders>
              <w:left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7691BCCA" w14:textId="77777777" w:rsidR="006D4AE7" w:rsidRPr="005D5632" w:rsidRDefault="006D4AE7" w:rsidP="000F1ABE">
            <w:pPr>
              <w:spacing w:line="276" w:lineRule="auto"/>
              <w:jc w:val="center"/>
              <w:rPr>
                <w:rFonts w:ascii="Times New Roman" w:hAnsi="Times New Roman"/>
                <w:i/>
                <w:iCs/>
                <w:sz w:val="22"/>
                <w:szCs w:val="22"/>
                <w:lang w:val="ro-RO"/>
              </w:rPr>
            </w:pPr>
          </w:p>
        </w:tc>
        <w:tc>
          <w:tcPr>
            <w:tcW w:w="413" w:type="pct"/>
            <w:vMerge/>
            <w:tcBorders>
              <w:left w:val="single" w:sz="2" w:space="0" w:color="auto"/>
              <w:right w:val="single" w:sz="2" w:space="0" w:color="auto"/>
            </w:tcBorders>
            <w:shd w:val="clear" w:color="auto" w:fill="FFFFFF" w:themeFill="background1"/>
            <w:vAlign w:val="center"/>
          </w:tcPr>
          <w:p w14:paraId="50048658" w14:textId="77777777" w:rsidR="006D4AE7" w:rsidRPr="00AF63F5" w:rsidRDefault="006D4AE7" w:rsidP="000F1ABE">
            <w:pPr>
              <w:spacing w:line="276" w:lineRule="auto"/>
              <w:jc w:val="center"/>
              <w:rPr>
                <w:rFonts w:ascii="Times New Roman" w:hAnsi="Times New Roman"/>
                <w:i/>
                <w:iCs/>
                <w:sz w:val="22"/>
                <w:szCs w:val="22"/>
                <w:lang w:val="ro-RO"/>
              </w:rPr>
            </w:pPr>
          </w:p>
        </w:tc>
      </w:tr>
      <w:tr w:rsidR="006D4AE7" w:rsidRPr="00AF63F5" w14:paraId="5FBE5C6A" w14:textId="77777777" w:rsidTr="000F1ABE">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78916DEA" w14:textId="77777777" w:rsidR="006D4AE7" w:rsidRPr="00AF63F5" w:rsidRDefault="006D4AE7" w:rsidP="000F1ABE">
            <w:pPr>
              <w:spacing w:line="276" w:lineRule="auto"/>
              <w:ind w:left="459"/>
              <w:jc w:val="left"/>
              <w:rPr>
                <w:rFonts w:ascii="Times New Roman" w:hAnsi="Times New Roman"/>
                <w:i/>
                <w:iCs/>
                <w:sz w:val="22"/>
                <w:szCs w:val="22"/>
                <w:lang w:val="ro-RO"/>
              </w:rPr>
            </w:pPr>
            <w:r w:rsidRPr="00AF63F5">
              <w:rPr>
                <w:rFonts w:ascii="Times New Roman" w:hAnsi="Times New Roman"/>
                <w:i/>
                <w:iCs/>
                <w:sz w:val="22"/>
                <w:szCs w:val="22"/>
                <w:lang w:val="ro-RO"/>
              </w:rPr>
              <w:t xml:space="preserve">Deșeuri menajere colectate separat </w:t>
            </w:r>
          </w:p>
        </w:tc>
        <w:tc>
          <w:tcPr>
            <w:tcW w:w="647"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E32AF01" w14:textId="77777777" w:rsidR="006D4AE7" w:rsidRPr="000F22AB" w:rsidRDefault="006D4AE7" w:rsidP="000F1ABE">
            <w:pPr>
              <w:spacing w:line="276" w:lineRule="auto"/>
              <w:jc w:val="center"/>
              <w:rPr>
                <w:rFonts w:ascii="Times New Roman" w:hAnsi="Times New Roman"/>
                <w:i/>
                <w:iCs/>
                <w:sz w:val="22"/>
                <w:szCs w:val="22"/>
                <w:lang w:val="ro-RO"/>
              </w:rPr>
            </w:pPr>
            <w:r w:rsidRPr="000F22AB">
              <w:rPr>
                <w:rFonts w:ascii="Times New Roman" w:hAnsi="Times New Roman"/>
                <w:i/>
                <w:iCs/>
                <w:sz w:val="22"/>
                <w:szCs w:val="22"/>
                <w:lang w:val="ro-RO"/>
              </w:rPr>
              <w:t xml:space="preserve">46.208,88 </w:t>
            </w:r>
          </w:p>
        </w:tc>
        <w:tc>
          <w:tcPr>
            <w:tcW w:w="647" w:type="pct"/>
            <w:vMerge/>
            <w:tcBorders>
              <w:left w:val="single" w:sz="2" w:space="0" w:color="auto"/>
              <w:bottom w:val="single" w:sz="2" w:space="0" w:color="auto"/>
              <w:right w:val="single" w:sz="2" w:space="0" w:color="auto"/>
            </w:tcBorders>
            <w:shd w:val="clear" w:color="auto" w:fill="FFFFFF" w:themeFill="background1"/>
            <w:vAlign w:val="center"/>
          </w:tcPr>
          <w:p w14:paraId="7970A315" w14:textId="77777777" w:rsidR="006D4AE7" w:rsidRPr="000F22AB" w:rsidRDefault="006D4AE7" w:rsidP="000F1ABE">
            <w:pPr>
              <w:spacing w:line="276" w:lineRule="auto"/>
              <w:jc w:val="center"/>
              <w:rPr>
                <w:rFonts w:ascii="Times New Roman" w:hAnsi="Times New Roman"/>
                <w:sz w:val="22"/>
                <w:szCs w:val="22"/>
                <w:lang w:val="ro-RO"/>
              </w:rPr>
            </w:pPr>
          </w:p>
        </w:tc>
        <w:tc>
          <w:tcPr>
            <w:tcW w:w="721" w:type="pct"/>
            <w:tcBorders>
              <w:top w:val="single" w:sz="2" w:space="0" w:color="auto"/>
              <w:left w:val="single" w:sz="2" w:space="0" w:color="auto"/>
              <w:bottom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712D6838" w14:textId="2E06B045" w:rsidR="006D4AE7" w:rsidRPr="005D5632" w:rsidRDefault="00DB0C89" w:rsidP="000F1ABE">
            <w:pPr>
              <w:spacing w:line="276" w:lineRule="auto"/>
              <w:jc w:val="center"/>
              <w:rPr>
                <w:rFonts w:ascii="Times New Roman" w:hAnsi="Times New Roman"/>
                <w:sz w:val="22"/>
                <w:szCs w:val="22"/>
                <w:lang w:val="ro-RO"/>
              </w:rPr>
            </w:pPr>
            <w:r w:rsidRPr="005D5632">
              <w:rPr>
                <w:rFonts w:ascii="Times New Roman" w:hAnsi="Times New Roman"/>
                <w:sz w:val="22"/>
                <w:szCs w:val="22"/>
                <w:lang w:val="ro-RO"/>
              </w:rPr>
              <w:t>46.686,05</w:t>
            </w:r>
          </w:p>
        </w:tc>
        <w:tc>
          <w:tcPr>
            <w:tcW w:w="1078" w:type="pct"/>
            <w:vMerge/>
            <w:tcBorders>
              <w:left w:val="single" w:sz="2" w:space="0" w:color="auto"/>
              <w:bottom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76041577" w14:textId="77777777" w:rsidR="006D4AE7" w:rsidRPr="005D5632" w:rsidRDefault="006D4AE7" w:rsidP="000F1ABE">
            <w:pPr>
              <w:spacing w:line="276" w:lineRule="auto"/>
              <w:jc w:val="center"/>
              <w:rPr>
                <w:rFonts w:ascii="Times New Roman" w:hAnsi="Times New Roman"/>
                <w:i/>
                <w:iCs/>
                <w:sz w:val="22"/>
                <w:szCs w:val="22"/>
                <w:lang w:val="ro-RO"/>
              </w:rPr>
            </w:pPr>
          </w:p>
        </w:tc>
        <w:tc>
          <w:tcPr>
            <w:tcW w:w="413" w:type="pct"/>
            <w:vMerge/>
            <w:tcBorders>
              <w:left w:val="single" w:sz="2" w:space="0" w:color="auto"/>
              <w:bottom w:val="single" w:sz="2" w:space="0" w:color="auto"/>
              <w:right w:val="single" w:sz="2" w:space="0" w:color="auto"/>
            </w:tcBorders>
            <w:shd w:val="clear" w:color="auto" w:fill="FFFFFF" w:themeFill="background1"/>
            <w:vAlign w:val="center"/>
          </w:tcPr>
          <w:p w14:paraId="15B87071" w14:textId="77777777" w:rsidR="006D4AE7" w:rsidRPr="00AF63F5" w:rsidRDefault="006D4AE7" w:rsidP="000F1ABE">
            <w:pPr>
              <w:spacing w:line="276" w:lineRule="auto"/>
              <w:jc w:val="center"/>
              <w:rPr>
                <w:rFonts w:ascii="Times New Roman" w:hAnsi="Times New Roman"/>
                <w:i/>
                <w:iCs/>
                <w:sz w:val="22"/>
                <w:szCs w:val="22"/>
                <w:lang w:val="ro-RO"/>
              </w:rPr>
            </w:pPr>
          </w:p>
        </w:tc>
      </w:tr>
      <w:tr w:rsidR="006D4AE7" w:rsidRPr="00575F0A" w14:paraId="74E02F5E" w14:textId="77777777" w:rsidTr="000F1ABE">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left w:w="70" w:type="dxa"/>
              <w:bottom w:w="0" w:type="dxa"/>
              <w:right w:w="70" w:type="dxa"/>
            </w:tcMar>
            <w:vAlign w:val="center"/>
          </w:tcPr>
          <w:p w14:paraId="24EC45A5" w14:textId="77777777" w:rsidR="006D4AE7" w:rsidRPr="00743918" w:rsidRDefault="006D4AE7" w:rsidP="000F1ABE">
            <w:pPr>
              <w:spacing w:line="276" w:lineRule="auto"/>
              <w:jc w:val="left"/>
              <w:rPr>
                <w:rFonts w:ascii="Times New Roman" w:hAnsi="Times New Roman"/>
                <w:b/>
                <w:sz w:val="22"/>
                <w:szCs w:val="22"/>
                <w:lang w:val="ro-RO"/>
              </w:rPr>
            </w:pPr>
            <w:r>
              <w:rPr>
                <w:rFonts w:ascii="Times New Roman" w:hAnsi="Times New Roman"/>
                <w:b/>
                <w:sz w:val="22"/>
                <w:szCs w:val="22"/>
                <w:lang w:val="ro-RO"/>
              </w:rPr>
              <w:t>Deșeuri similare, din care:</w:t>
            </w:r>
          </w:p>
        </w:tc>
        <w:tc>
          <w:tcPr>
            <w:tcW w:w="64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7389D71" w14:textId="77777777" w:rsidR="006D4AE7" w:rsidRPr="000F22AB" w:rsidRDefault="006D4AE7" w:rsidP="000F1ABE">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 xml:space="preserve">338.516,05 </w:t>
            </w:r>
          </w:p>
        </w:tc>
        <w:tc>
          <w:tcPr>
            <w:tcW w:w="647" w:type="pct"/>
            <w:vMerge w:val="restart"/>
            <w:tcBorders>
              <w:top w:val="single" w:sz="2" w:space="0" w:color="auto"/>
              <w:left w:val="single" w:sz="2" w:space="0" w:color="auto"/>
              <w:right w:val="single" w:sz="2" w:space="0" w:color="auto"/>
            </w:tcBorders>
            <w:shd w:val="clear" w:color="auto" w:fill="F2F2F2" w:themeFill="background1" w:themeFillShade="F2"/>
            <w:vAlign w:val="center"/>
          </w:tcPr>
          <w:p w14:paraId="71FCAB00" w14:textId="3A33AEF0" w:rsidR="006D4AE7" w:rsidRPr="000F22AB" w:rsidRDefault="006D4AE7" w:rsidP="000F1ABE">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306.331</w:t>
            </w:r>
          </w:p>
        </w:tc>
        <w:tc>
          <w:tcPr>
            <w:tcW w:w="721" w:type="pct"/>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left w:w="70" w:type="dxa"/>
              <w:bottom w:w="0" w:type="dxa"/>
              <w:right w:w="70" w:type="dxa"/>
            </w:tcMar>
            <w:vAlign w:val="center"/>
          </w:tcPr>
          <w:p w14:paraId="05390CA0" w14:textId="0422C677" w:rsidR="006D4AE7" w:rsidRPr="005D5632" w:rsidRDefault="00506FB8" w:rsidP="000F1ABE">
            <w:pPr>
              <w:spacing w:line="276" w:lineRule="auto"/>
              <w:jc w:val="center"/>
              <w:rPr>
                <w:rFonts w:ascii="Times New Roman" w:hAnsi="Times New Roman"/>
                <w:b/>
                <w:bCs/>
                <w:sz w:val="22"/>
                <w:szCs w:val="22"/>
                <w:lang w:val="ro-RO"/>
              </w:rPr>
            </w:pPr>
            <w:r w:rsidRPr="005D5632">
              <w:rPr>
                <w:rFonts w:ascii="Times New Roman" w:hAnsi="Times New Roman"/>
                <w:b/>
                <w:bCs/>
                <w:sz w:val="22"/>
                <w:szCs w:val="22"/>
                <w:lang w:val="ro-RO"/>
              </w:rPr>
              <w:t>459.610,47</w:t>
            </w:r>
          </w:p>
        </w:tc>
        <w:tc>
          <w:tcPr>
            <w:tcW w:w="1078" w:type="pct"/>
            <w:vMerge w:val="restart"/>
            <w:tcBorders>
              <w:top w:val="single" w:sz="2" w:space="0" w:color="auto"/>
              <w:left w:val="single" w:sz="2" w:space="0" w:color="auto"/>
              <w:right w:val="single" w:sz="2" w:space="0" w:color="auto"/>
            </w:tcBorders>
            <w:shd w:val="clear" w:color="auto" w:fill="F2F2F2" w:themeFill="background1" w:themeFillShade="F2"/>
            <w:tcMar>
              <w:top w:w="0" w:type="dxa"/>
              <w:left w:w="70" w:type="dxa"/>
              <w:bottom w:w="0" w:type="dxa"/>
              <w:right w:w="70" w:type="dxa"/>
            </w:tcMar>
            <w:vAlign w:val="center"/>
          </w:tcPr>
          <w:p w14:paraId="78A5FFB5" w14:textId="552133BC" w:rsidR="006D4AE7" w:rsidRPr="005D5632" w:rsidRDefault="006700AE" w:rsidP="000F1ABE">
            <w:pPr>
              <w:spacing w:line="276" w:lineRule="auto"/>
              <w:jc w:val="center"/>
              <w:rPr>
                <w:rFonts w:ascii="Times New Roman" w:hAnsi="Times New Roman"/>
                <w:sz w:val="22"/>
                <w:szCs w:val="22"/>
                <w:lang w:val="ro-RO"/>
              </w:rPr>
            </w:pPr>
            <w:r w:rsidRPr="005D5632">
              <w:rPr>
                <w:rFonts w:ascii="Times New Roman" w:hAnsi="Times New Roman"/>
                <w:sz w:val="22"/>
                <w:szCs w:val="22"/>
                <w:lang w:val="ro-RO"/>
              </w:rPr>
              <w:t>-50,03</w:t>
            </w:r>
            <w:r w:rsidR="00880F86" w:rsidRPr="005D5632">
              <w:rPr>
                <w:rFonts w:ascii="Times New Roman" w:hAnsi="Times New Roman"/>
                <w:sz w:val="22"/>
                <w:szCs w:val="22"/>
                <w:lang w:val="ro-RO"/>
              </w:rPr>
              <w:t>%</w:t>
            </w:r>
            <w:r w:rsidR="002462CA" w:rsidRPr="005D5632">
              <w:rPr>
                <w:rFonts w:ascii="Times New Roman" w:hAnsi="Times New Roman"/>
                <w:sz w:val="22"/>
                <w:szCs w:val="22"/>
                <w:lang w:val="ro-RO"/>
              </w:rPr>
              <w:t xml:space="preserve"> </w:t>
            </w:r>
          </w:p>
        </w:tc>
        <w:tc>
          <w:tcPr>
            <w:tcW w:w="413" w:type="pct"/>
            <w:vMerge w:val="restart"/>
            <w:tcBorders>
              <w:top w:val="single" w:sz="2" w:space="0" w:color="auto"/>
              <w:left w:val="single" w:sz="2" w:space="0" w:color="auto"/>
              <w:right w:val="single" w:sz="2" w:space="0" w:color="auto"/>
            </w:tcBorders>
            <w:shd w:val="clear" w:color="auto" w:fill="F2F2F2" w:themeFill="background1" w:themeFillShade="F2"/>
            <w:vAlign w:val="center"/>
          </w:tcPr>
          <w:p w14:paraId="134FBBB1" w14:textId="5959DA64" w:rsidR="006D4AE7" w:rsidRPr="00575F0A" w:rsidRDefault="002462CA" w:rsidP="000F1ABE">
            <w:pPr>
              <w:spacing w:line="276" w:lineRule="auto"/>
              <w:jc w:val="center"/>
              <w:rPr>
                <w:rFonts w:ascii="Times New Roman" w:hAnsi="Times New Roman"/>
                <w:sz w:val="22"/>
                <w:szCs w:val="22"/>
                <w:lang w:val="ro-RO"/>
              </w:rPr>
            </w:pPr>
            <w:r>
              <w:rPr>
                <w:rFonts w:ascii="Times New Roman" w:hAnsi="Times New Roman"/>
                <w:b/>
                <w:color w:val="FF0000"/>
                <w:sz w:val="32"/>
                <w:szCs w:val="24"/>
                <w:lang w:val="ro-RO"/>
              </w:rPr>
              <w:t xml:space="preserve"> </w:t>
            </w:r>
            <w:r w:rsidR="00880F86" w:rsidRPr="00562B02">
              <w:rPr>
                <w:rFonts w:ascii="Times New Roman" w:hAnsi="Times New Roman"/>
                <w:b/>
                <w:color w:val="FF0000"/>
                <w:sz w:val="32"/>
                <w:szCs w:val="24"/>
                <w:lang w:val="ro-RO"/>
              </w:rPr>
              <w:sym w:font="Wingdings" w:char="F04C"/>
            </w:r>
          </w:p>
        </w:tc>
      </w:tr>
      <w:tr w:rsidR="006D4AE7" w:rsidRPr="00AF63F5" w14:paraId="3D98E5C7" w14:textId="77777777" w:rsidTr="000F1ABE">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57862095" w14:textId="77777777" w:rsidR="006D4AE7" w:rsidRPr="00AF63F5" w:rsidRDefault="006D4AE7" w:rsidP="000F1ABE">
            <w:pPr>
              <w:spacing w:line="276" w:lineRule="auto"/>
              <w:ind w:left="459"/>
              <w:jc w:val="left"/>
              <w:rPr>
                <w:rFonts w:ascii="Times New Roman" w:hAnsi="Times New Roman"/>
                <w:i/>
                <w:iCs/>
                <w:sz w:val="22"/>
                <w:szCs w:val="22"/>
                <w:lang w:val="ro-RO"/>
              </w:rPr>
            </w:pPr>
            <w:r w:rsidRPr="00AF63F5">
              <w:rPr>
                <w:rFonts w:ascii="Times New Roman" w:hAnsi="Times New Roman"/>
                <w:i/>
                <w:iCs/>
                <w:sz w:val="22"/>
                <w:szCs w:val="22"/>
                <w:lang w:val="ro-RO"/>
              </w:rPr>
              <w:t xml:space="preserve">Deșeuri similare colectate în amestec </w:t>
            </w:r>
          </w:p>
        </w:tc>
        <w:tc>
          <w:tcPr>
            <w:tcW w:w="647"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F9CE2A6" w14:textId="77777777" w:rsidR="006D4AE7" w:rsidRPr="000F22AB" w:rsidRDefault="006D4AE7" w:rsidP="000F1ABE">
            <w:pPr>
              <w:spacing w:line="276" w:lineRule="auto"/>
              <w:jc w:val="center"/>
              <w:rPr>
                <w:rFonts w:ascii="Times New Roman" w:hAnsi="Times New Roman"/>
                <w:i/>
                <w:iCs/>
                <w:sz w:val="22"/>
                <w:szCs w:val="22"/>
                <w:lang w:val="ro-RO"/>
              </w:rPr>
            </w:pPr>
            <w:r w:rsidRPr="000F22AB">
              <w:rPr>
                <w:rFonts w:ascii="Times New Roman" w:hAnsi="Times New Roman"/>
                <w:i/>
                <w:iCs/>
                <w:sz w:val="22"/>
                <w:szCs w:val="22"/>
                <w:lang w:val="ro-RO"/>
              </w:rPr>
              <w:t>273.883,56</w:t>
            </w:r>
          </w:p>
        </w:tc>
        <w:tc>
          <w:tcPr>
            <w:tcW w:w="647" w:type="pct"/>
            <w:vMerge/>
            <w:tcBorders>
              <w:left w:val="single" w:sz="2" w:space="0" w:color="auto"/>
              <w:right w:val="single" w:sz="2" w:space="0" w:color="auto"/>
            </w:tcBorders>
            <w:shd w:val="clear" w:color="auto" w:fill="FFFFFF" w:themeFill="background1"/>
            <w:vAlign w:val="center"/>
          </w:tcPr>
          <w:p w14:paraId="50AFD112" w14:textId="77777777" w:rsidR="006D4AE7" w:rsidRPr="000F22AB" w:rsidRDefault="006D4AE7" w:rsidP="000F1ABE">
            <w:pPr>
              <w:spacing w:line="276" w:lineRule="auto"/>
              <w:jc w:val="center"/>
              <w:rPr>
                <w:rFonts w:ascii="Times New Roman" w:hAnsi="Times New Roman"/>
                <w:sz w:val="22"/>
                <w:szCs w:val="22"/>
                <w:lang w:val="ro-RO"/>
              </w:rPr>
            </w:pPr>
          </w:p>
        </w:tc>
        <w:tc>
          <w:tcPr>
            <w:tcW w:w="721" w:type="pct"/>
            <w:tcBorders>
              <w:top w:val="single" w:sz="2" w:space="0" w:color="auto"/>
              <w:left w:val="single" w:sz="2" w:space="0" w:color="auto"/>
              <w:bottom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03F4866B" w14:textId="5C82B5D5" w:rsidR="006D4AE7" w:rsidRPr="005D5632" w:rsidRDefault="00506FB8" w:rsidP="000F1ABE">
            <w:pPr>
              <w:spacing w:line="276" w:lineRule="auto"/>
              <w:jc w:val="center"/>
              <w:rPr>
                <w:rFonts w:ascii="Times New Roman" w:hAnsi="Times New Roman"/>
                <w:sz w:val="22"/>
                <w:szCs w:val="22"/>
                <w:lang w:val="ro-RO"/>
              </w:rPr>
            </w:pPr>
            <w:r w:rsidRPr="005D5632">
              <w:rPr>
                <w:rFonts w:ascii="Times New Roman" w:hAnsi="Times New Roman"/>
                <w:sz w:val="22"/>
                <w:szCs w:val="22"/>
                <w:lang w:val="ro-RO"/>
              </w:rPr>
              <w:t>363.482,13</w:t>
            </w:r>
          </w:p>
        </w:tc>
        <w:tc>
          <w:tcPr>
            <w:tcW w:w="1078" w:type="pct"/>
            <w:vMerge/>
            <w:tcBorders>
              <w:left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56D57968" w14:textId="77777777" w:rsidR="006D4AE7" w:rsidRPr="005D5632" w:rsidRDefault="006D4AE7" w:rsidP="000F1ABE">
            <w:pPr>
              <w:spacing w:line="276" w:lineRule="auto"/>
              <w:jc w:val="center"/>
              <w:rPr>
                <w:rFonts w:ascii="Times New Roman" w:hAnsi="Times New Roman"/>
                <w:sz w:val="22"/>
                <w:szCs w:val="22"/>
                <w:lang w:val="ro-RO"/>
              </w:rPr>
            </w:pPr>
          </w:p>
        </w:tc>
        <w:tc>
          <w:tcPr>
            <w:tcW w:w="413" w:type="pct"/>
            <w:vMerge/>
            <w:tcBorders>
              <w:left w:val="single" w:sz="2" w:space="0" w:color="auto"/>
              <w:right w:val="single" w:sz="2" w:space="0" w:color="auto"/>
            </w:tcBorders>
            <w:shd w:val="clear" w:color="auto" w:fill="FFFFFF" w:themeFill="background1"/>
            <w:vAlign w:val="center"/>
          </w:tcPr>
          <w:p w14:paraId="569F7002" w14:textId="77777777" w:rsidR="006D4AE7" w:rsidRPr="00AF63F5" w:rsidRDefault="006D4AE7" w:rsidP="000F1ABE">
            <w:pPr>
              <w:spacing w:line="276" w:lineRule="auto"/>
              <w:jc w:val="center"/>
              <w:rPr>
                <w:rFonts w:ascii="Times New Roman" w:hAnsi="Times New Roman"/>
                <w:sz w:val="22"/>
                <w:szCs w:val="22"/>
                <w:lang w:val="ro-RO"/>
              </w:rPr>
            </w:pPr>
          </w:p>
        </w:tc>
      </w:tr>
      <w:tr w:rsidR="006D4AE7" w:rsidRPr="00AF63F5" w14:paraId="189EA5B1" w14:textId="77777777" w:rsidTr="000F1ABE">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2DB3D019" w14:textId="77777777" w:rsidR="006D4AE7" w:rsidRPr="00AF63F5" w:rsidRDefault="006D4AE7" w:rsidP="000F1ABE">
            <w:pPr>
              <w:spacing w:line="276" w:lineRule="auto"/>
              <w:ind w:left="459"/>
              <w:jc w:val="left"/>
              <w:rPr>
                <w:rFonts w:ascii="Times New Roman" w:hAnsi="Times New Roman"/>
                <w:i/>
                <w:iCs/>
                <w:sz w:val="22"/>
                <w:szCs w:val="22"/>
                <w:lang w:val="ro-RO"/>
              </w:rPr>
            </w:pPr>
            <w:r w:rsidRPr="00AF63F5">
              <w:rPr>
                <w:rFonts w:ascii="Times New Roman" w:hAnsi="Times New Roman"/>
                <w:i/>
                <w:iCs/>
                <w:sz w:val="22"/>
                <w:szCs w:val="22"/>
                <w:lang w:val="ro-RO"/>
              </w:rPr>
              <w:t xml:space="preserve">Deșeuri similare colectate separat </w:t>
            </w:r>
          </w:p>
        </w:tc>
        <w:tc>
          <w:tcPr>
            <w:tcW w:w="647"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6430986" w14:textId="77777777" w:rsidR="006D4AE7" w:rsidRPr="000F22AB" w:rsidRDefault="006D4AE7" w:rsidP="000F1ABE">
            <w:pPr>
              <w:spacing w:line="276" w:lineRule="auto"/>
              <w:jc w:val="center"/>
              <w:rPr>
                <w:rFonts w:ascii="Times New Roman" w:hAnsi="Times New Roman"/>
                <w:i/>
                <w:iCs/>
                <w:sz w:val="22"/>
                <w:szCs w:val="22"/>
                <w:lang w:val="ro-RO"/>
              </w:rPr>
            </w:pPr>
            <w:r w:rsidRPr="000F22AB">
              <w:rPr>
                <w:rFonts w:ascii="Times New Roman" w:hAnsi="Times New Roman"/>
                <w:i/>
                <w:iCs/>
                <w:sz w:val="22"/>
                <w:szCs w:val="22"/>
                <w:lang w:val="ro-RO"/>
              </w:rPr>
              <w:t>64.632,49</w:t>
            </w:r>
          </w:p>
        </w:tc>
        <w:tc>
          <w:tcPr>
            <w:tcW w:w="647" w:type="pct"/>
            <w:vMerge/>
            <w:tcBorders>
              <w:left w:val="single" w:sz="2" w:space="0" w:color="auto"/>
              <w:bottom w:val="single" w:sz="2" w:space="0" w:color="auto"/>
              <w:right w:val="single" w:sz="2" w:space="0" w:color="auto"/>
            </w:tcBorders>
            <w:shd w:val="clear" w:color="auto" w:fill="FFFFFF" w:themeFill="background1"/>
            <w:vAlign w:val="center"/>
          </w:tcPr>
          <w:p w14:paraId="34D14D98" w14:textId="77777777" w:rsidR="006D4AE7" w:rsidRPr="000F22AB" w:rsidRDefault="006D4AE7" w:rsidP="000F1ABE">
            <w:pPr>
              <w:spacing w:line="276" w:lineRule="auto"/>
              <w:jc w:val="center"/>
              <w:rPr>
                <w:rFonts w:ascii="Times New Roman" w:hAnsi="Times New Roman"/>
                <w:sz w:val="22"/>
                <w:szCs w:val="22"/>
                <w:lang w:val="ro-RO"/>
              </w:rPr>
            </w:pPr>
          </w:p>
        </w:tc>
        <w:tc>
          <w:tcPr>
            <w:tcW w:w="721" w:type="pct"/>
            <w:tcBorders>
              <w:top w:val="single" w:sz="2" w:space="0" w:color="auto"/>
              <w:left w:val="single" w:sz="2" w:space="0" w:color="auto"/>
              <w:bottom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5C9A99FB" w14:textId="1AECB8EA" w:rsidR="006D4AE7" w:rsidRPr="005D5632" w:rsidRDefault="00506FB8" w:rsidP="000F1ABE">
            <w:pPr>
              <w:spacing w:line="276" w:lineRule="auto"/>
              <w:jc w:val="center"/>
              <w:rPr>
                <w:rFonts w:ascii="Times New Roman" w:hAnsi="Times New Roman"/>
                <w:sz w:val="22"/>
                <w:szCs w:val="22"/>
                <w:lang w:val="ro-RO"/>
              </w:rPr>
            </w:pPr>
            <w:r w:rsidRPr="005D5632">
              <w:rPr>
                <w:rFonts w:ascii="Times New Roman" w:hAnsi="Times New Roman"/>
                <w:sz w:val="22"/>
                <w:szCs w:val="22"/>
                <w:lang w:val="ro-RO"/>
              </w:rPr>
              <w:t>96.128,34</w:t>
            </w:r>
          </w:p>
        </w:tc>
        <w:tc>
          <w:tcPr>
            <w:tcW w:w="1078" w:type="pct"/>
            <w:vMerge/>
            <w:tcBorders>
              <w:left w:val="single" w:sz="2" w:space="0" w:color="auto"/>
              <w:bottom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32122340" w14:textId="77777777" w:rsidR="006D4AE7" w:rsidRPr="005D5632" w:rsidRDefault="006D4AE7" w:rsidP="000F1ABE">
            <w:pPr>
              <w:spacing w:line="276" w:lineRule="auto"/>
              <w:jc w:val="center"/>
              <w:rPr>
                <w:rFonts w:ascii="Times New Roman" w:hAnsi="Times New Roman"/>
                <w:sz w:val="22"/>
                <w:szCs w:val="22"/>
                <w:lang w:val="ro-RO"/>
              </w:rPr>
            </w:pPr>
          </w:p>
        </w:tc>
        <w:tc>
          <w:tcPr>
            <w:tcW w:w="413" w:type="pct"/>
            <w:vMerge/>
            <w:tcBorders>
              <w:left w:val="single" w:sz="2" w:space="0" w:color="auto"/>
              <w:bottom w:val="single" w:sz="2" w:space="0" w:color="auto"/>
              <w:right w:val="single" w:sz="2" w:space="0" w:color="auto"/>
            </w:tcBorders>
            <w:shd w:val="clear" w:color="auto" w:fill="FFFFFF" w:themeFill="background1"/>
            <w:vAlign w:val="center"/>
          </w:tcPr>
          <w:p w14:paraId="7CDF2BC2" w14:textId="77777777" w:rsidR="006D4AE7" w:rsidRPr="00AF63F5" w:rsidRDefault="006D4AE7" w:rsidP="000F1ABE">
            <w:pPr>
              <w:spacing w:line="276" w:lineRule="auto"/>
              <w:jc w:val="center"/>
              <w:rPr>
                <w:rFonts w:ascii="Times New Roman" w:hAnsi="Times New Roman"/>
                <w:sz w:val="22"/>
                <w:szCs w:val="22"/>
                <w:lang w:val="ro-RO"/>
              </w:rPr>
            </w:pPr>
          </w:p>
        </w:tc>
      </w:tr>
      <w:tr w:rsidR="006D4AE7" w:rsidRPr="008F1A17" w14:paraId="1E121F4A" w14:textId="77777777" w:rsidTr="000F1ABE">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194746A7" w14:textId="77777777" w:rsidR="006D4AE7" w:rsidRPr="008F1A17" w:rsidRDefault="006D4AE7" w:rsidP="000F1ABE">
            <w:pPr>
              <w:spacing w:line="276" w:lineRule="auto"/>
              <w:ind w:firstLine="33"/>
              <w:jc w:val="left"/>
              <w:rPr>
                <w:rFonts w:ascii="Times New Roman" w:hAnsi="Times New Roman"/>
                <w:b/>
                <w:bCs/>
                <w:sz w:val="22"/>
                <w:szCs w:val="22"/>
                <w:lang w:val="ro-RO"/>
              </w:rPr>
            </w:pPr>
            <w:r>
              <w:rPr>
                <w:rFonts w:ascii="Times New Roman" w:hAnsi="Times New Roman"/>
                <w:b/>
                <w:bCs/>
                <w:sz w:val="22"/>
                <w:szCs w:val="22"/>
                <w:lang w:val="ro-RO"/>
              </w:rPr>
              <w:t>D</w:t>
            </w:r>
            <w:r w:rsidRPr="008F1A17">
              <w:rPr>
                <w:rFonts w:ascii="Times New Roman" w:hAnsi="Times New Roman"/>
                <w:b/>
                <w:bCs/>
                <w:sz w:val="22"/>
                <w:szCs w:val="22"/>
                <w:lang w:val="ro-RO"/>
              </w:rPr>
              <w:t xml:space="preserve">eșeuri din parcuri și grădini și spații verzi </w:t>
            </w:r>
          </w:p>
        </w:tc>
        <w:tc>
          <w:tcPr>
            <w:tcW w:w="647"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5E6E35DB" w14:textId="77777777" w:rsidR="006D4AE7" w:rsidRPr="000F22AB" w:rsidRDefault="006D4AE7" w:rsidP="000F1ABE">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35.006</w:t>
            </w:r>
          </w:p>
        </w:tc>
        <w:tc>
          <w:tcPr>
            <w:tcW w:w="647"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4514ED72" w14:textId="77777777" w:rsidR="006D4AE7" w:rsidRPr="000F22AB" w:rsidRDefault="006D4AE7" w:rsidP="000F1ABE">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35.006</w:t>
            </w:r>
          </w:p>
        </w:tc>
        <w:tc>
          <w:tcPr>
            <w:tcW w:w="721"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4EE614EA" w14:textId="694AD3F5" w:rsidR="006D4AE7" w:rsidRPr="005D5632" w:rsidRDefault="00506FB8" w:rsidP="000F1ABE">
            <w:pPr>
              <w:spacing w:line="276" w:lineRule="auto"/>
              <w:jc w:val="center"/>
              <w:rPr>
                <w:rFonts w:ascii="Times New Roman" w:hAnsi="Times New Roman"/>
                <w:b/>
                <w:bCs/>
                <w:sz w:val="22"/>
                <w:szCs w:val="22"/>
                <w:lang w:val="ro-RO"/>
              </w:rPr>
            </w:pPr>
            <w:r w:rsidRPr="005D5632">
              <w:rPr>
                <w:rFonts w:ascii="Times New Roman" w:hAnsi="Times New Roman"/>
                <w:b/>
                <w:bCs/>
                <w:sz w:val="22"/>
                <w:szCs w:val="22"/>
                <w:lang w:val="ro-RO"/>
              </w:rPr>
              <w:t>14.693,39</w:t>
            </w:r>
          </w:p>
        </w:tc>
        <w:tc>
          <w:tcPr>
            <w:tcW w:w="1078"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6BBD416D" w14:textId="5DA93063" w:rsidR="006D4AE7" w:rsidRPr="005D5632" w:rsidRDefault="002462CA" w:rsidP="00A676D9">
            <w:pPr>
              <w:spacing w:line="276" w:lineRule="auto"/>
              <w:jc w:val="center"/>
              <w:rPr>
                <w:rFonts w:ascii="Times New Roman" w:hAnsi="Times New Roman"/>
                <w:sz w:val="22"/>
                <w:szCs w:val="22"/>
                <w:lang w:val="ro-RO"/>
              </w:rPr>
            </w:pPr>
            <w:r w:rsidRPr="005D5632">
              <w:rPr>
                <w:rFonts w:ascii="Times New Roman" w:hAnsi="Times New Roman"/>
                <w:sz w:val="22"/>
                <w:szCs w:val="22"/>
                <w:lang w:val="ro-RO"/>
              </w:rPr>
              <w:t xml:space="preserve"> </w:t>
            </w:r>
            <w:r w:rsidR="00A676D9" w:rsidRPr="005D5632">
              <w:rPr>
                <w:rFonts w:ascii="Times New Roman" w:hAnsi="Times New Roman"/>
                <w:sz w:val="22"/>
                <w:szCs w:val="22"/>
                <w:lang w:val="ro-RO"/>
              </w:rPr>
              <w:t>58,02</w:t>
            </w:r>
            <w:r w:rsidR="00880F86" w:rsidRPr="005D5632">
              <w:rPr>
                <w:rFonts w:ascii="Times New Roman" w:hAnsi="Times New Roman"/>
                <w:sz w:val="22"/>
                <w:szCs w:val="22"/>
                <w:lang w:val="ro-RO"/>
              </w:rPr>
              <w:t>%</w:t>
            </w:r>
          </w:p>
        </w:tc>
        <w:tc>
          <w:tcPr>
            <w:tcW w:w="413"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5683EC6E" w14:textId="580951BA" w:rsidR="006D4AE7" w:rsidRPr="008F1A17" w:rsidRDefault="002462CA" w:rsidP="000F1ABE">
            <w:pPr>
              <w:spacing w:line="276" w:lineRule="auto"/>
              <w:jc w:val="center"/>
              <w:rPr>
                <w:rFonts w:ascii="Times New Roman" w:hAnsi="Times New Roman"/>
                <w:b/>
                <w:bCs/>
                <w:sz w:val="22"/>
                <w:szCs w:val="22"/>
                <w:lang w:val="ro-RO"/>
              </w:rPr>
            </w:pPr>
            <w:r>
              <w:rPr>
                <w:rFonts w:ascii="Times New Roman" w:hAnsi="Times New Roman"/>
                <w:b/>
                <w:color w:val="00B050"/>
                <w:sz w:val="32"/>
                <w:szCs w:val="24"/>
                <w:lang w:val="ro-RO"/>
              </w:rPr>
              <w:t xml:space="preserve"> </w:t>
            </w:r>
            <w:r w:rsidR="00880F86">
              <w:rPr>
                <w:rFonts w:ascii="Times New Roman" w:hAnsi="Times New Roman"/>
                <w:b/>
                <w:color w:val="FF0000"/>
                <w:sz w:val="32"/>
                <w:szCs w:val="24"/>
                <w:lang w:val="ro-RO"/>
              </w:rPr>
              <w:t xml:space="preserve"> </w:t>
            </w:r>
            <w:r w:rsidR="00880F86" w:rsidRPr="00562B02">
              <w:rPr>
                <w:rFonts w:ascii="Times New Roman" w:hAnsi="Times New Roman"/>
                <w:b/>
                <w:color w:val="00B050"/>
                <w:sz w:val="32"/>
                <w:szCs w:val="24"/>
                <w:lang w:val="ro-RO"/>
              </w:rPr>
              <w:sym w:font="Wingdings" w:char="F04A"/>
            </w:r>
          </w:p>
        </w:tc>
      </w:tr>
      <w:tr w:rsidR="006D4AE7" w:rsidRPr="008F1A17" w14:paraId="67753C1F" w14:textId="77777777" w:rsidTr="000F1ABE">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38471FDE" w14:textId="77777777" w:rsidR="006D4AE7" w:rsidRPr="008F1A17" w:rsidRDefault="006D4AE7" w:rsidP="000F1ABE">
            <w:pPr>
              <w:spacing w:line="276" w:lineRule="auto"/>
              <w:ind w:firstLine="33"/>
              <w:jc w:val="left"/>
              <w:rPr>
                <w:rFonts w:ascii="Times New Roman" w:hAnsi="Times New Roman"/>
                <w:b/>
                <w:bCs/>
                <w:sz w:val="22"/>
                <w:szCs w:val="22"/>
                <w:lang w:val="ro-RO"/>
              </w:rPr>
            </w:pPr>
            <w:r>
              <w:rPr>
                <w:rFonts w:ascii="Times New Roman" w:hAnsi="Times New Roman"/>
                <w:b/>
                <w:bCs/>
                <w:sz w:val="22"/>
                <w:szCs w:val="22"/>
                <w:lang w:val="ro-RO"/>
              </w:rPr>
              <w:t>D</w:t>
            </w:r>
            <w:r w:rsidRPr="008F1A17">
              <w:rPr>
                <w:rFonts w:ascii="Times New Roman" w:hAnsi="Times New Roman"/>
                <w:b/>
                <w:bCs/>
                <w:sz w:val="22"/>
                <w:szCs w:val="22"/>
                <w:lang w:val="ro-RO"/>
              </w:rPr>
              <w:t xml:space="preserve">eșeuri din piețe </w:t>
            </w:r>
          </w:p>
        </w:tc>
        <w:tc>
          <w:tcPr>
            <w:tcW w:w="647"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1B9E5427" w14:textId="77777777" w:rsidR="006D4AE7" w:rsidRPr="000F22AB" w:rsidRDefault="006D4AE7" w:rsidP="000F1ABE">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14.495</w:t>
            </w:r>
          </w:p>
        </w:tc>
        <w:tc>
          <w:tcPr>
            <w:tcW w:w="647"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240F211B" w14:textId="77777777" w:rsidR="006D4AE7" w:rsidRPr="000F22AB" w:rsidRDefault="006D4AE7" w:rsidP="000F1ABE">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14.495</w:t>
            </w:r>
          </w:p>
        </w:tc>
        <w:tc>
          <w:tcPr>
            <w:tcW w:w="721"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7375C07A" w14:textId="083F452E" w:rsidR="006D4AE7" w:rsidRPr="005D5632" w:rsidRDefault="00506FB8" w:rsidP="000F1ABE">
            <w:pPr>
              <w:spacing w:line="276" w:lineRule="auto"/>
              <w:jc w:val="center"/>
              <w:rPr>
                <w:rFonts w:ascii="Times New Roman" w:hAnsi="Times New Roman"/>
                <w:b/>
                <w:bCs/>
                <w:sz w:val="22"/>
                <w:szCs w:val="22"/>
                <w:lang w:val="ro-RO"/>
              </w:rPr>
            </w:pPr>
            <w:r w:rsidRPr="005D5632">
              <w:rPr>
                <w:rFonts w:ascii="Times New Roman" w:hAnsi="Times New Roman"/>
                <w:b/>
                <w:bCs/>
                <w:sz w:val="22"/>
                <w:szCs w:val="22"/>
                <w:lang w:val="ro-RO"/>
              </w:rPr>
              <w:t>2403,38</w:t>
            </w:r>
          </w:p>
        </w:tc>
        <w:tc>
          <w:tcPr>
            <w:tcW w:w="1078"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076606F4" w14:textId="5502CF9A" w:rsidR="006D4AE7" w:rsidRPr="005D5632" w:rsidRDefault="00A676D9" w:rsidP="00880F86">
            <w:pPr>
              <w:spacing w:line="276" w:lineRule="auto"/>
              <w:jc w:val="center"/>
              <w:rPr>
                <w:rFonts w:ascii="Times New Roman" w:hAnsi="Times New Roman"/>
                <w:sz w:val="22"/>
                <w:szCs w:val="22"/>
                <w:lang w:val="ro-RO"/>
              </w:rPr>
            </w:pPr>
            <w:r w:rsidRPr="005D5632">
              <w:rPr>
                <w:rFonts w:ascii="Times New Roman" w:hAnsi="Times New Roman"/>
                <w:sz w:val="22"/>
                <w:szCs w:val="22"/>
                <w:lang w:val="ro-RO"/>
              </w:rPr>
              <w:t>83,41</w:t>
            </w:r>
            <w:r w:rsidR="00880F86" w:rsidRPr="005D5632">
              <w:rPr>
                <w:rFonts w:ascii="Times New Roman" w:hAnsi="Times New Roman"/>
                <w:sz w:val="22"/>
                <w:szCs w:val="22"/>
                <w:lang w:val="ro-RO"/>
              </w:rPr>
              <w:t>%</w:t>
            </w:r>
          </w:p>
        </w:tc>
        <w:tc>
          <w:tcPr>
            <w:tcW w:w="413"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70257137" w14:textId="6BAEABC1" w:rsidR="006D4AE7" w:rsidRPr="008F1A17" w:rsidRDefault="002462CA" w:rsidP="000F1ABE">
            <w:pPr>
              <w:spacing w:line="276" w:lineRule="auto"/>
              <w:jc w:val="center"/>
              <w:rPr>
                <w:rFonts w:ascii="Times New Roman" w:hAnsi="Times New Roman"/>
                <w:b/>
                <w:bCs/>
                <w:sz w:val="22"/>
                <w:szCs w:val="22"/>
                <w:lang w:val="ro-RO"/>
              </w:rPr>
            </w:pPr>
            <w:r>
              <w:rPr>
                <w:rFonts w:ascii="Times New Roman" w:hAnsi="Times New Roman"/>
                <w:b/>
                <w:color w:val="FF0000"/>
                <w:sz w:val="32"/>
                <w:szCs w:val="24"/>
                <w:lang w:val="ro-RO"/>
              </w:rPr>
              <w:t xml:space="preserve"> </w:t>
            </w:r>
            <w:r w:rsidR="00880F86">
              <w:rPr>
                <w:rFonts w:ascii="Times New Roman" w:hAnsi="Times New Roman"/>
                <w:b/>
                <w:color w:val="FF0000"/>
                <w:sz w:val="32"/>
                <w:szCs w:val="24"/>
                <w:lang w:val="ro-RO"/>
              </w:rPr>
              <w:t xml:space="preserve"> </w:t>
            </w:r>
            <w:r w:rsidR="00880F86" w:rsidRPr="00562B02">
              <w:rPr>
                <w:rFonts w:ascii="Times New Roman" w:hAnsi="Times New Roman"/>
                <w:b/>
                <w:color w:val="00B050"/>
                <w:sz w:val="32"/>
                <w:szCs w:val="24"/>
                <w:lang w:val="ro-RO"/>
              </w:rPr>
              <w:sym w:font="Wingdings" w:char="F04A"/>
            </w:r>
          </w:p>
        </w:tc>
      </w:tr>
      <w:tr w:rsidR="006D4AE7" w:rsidRPr="008F1A17" w14:paraId="41D081E5" w14:textId="77777777" w:rsidTr="000F1ABE">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179055E5" w14:textId="77777777" w:rsidR="006D4AE7" w:rsidRPr="008F1A17" w:rsidRDefault="006D4AE7" w:rsidP="000F1ABE">
            <w:pPr>
              <w:spacing w:line="276" w:lineRule="auto"/>
              <w:ind w:firstLine="33"/>
              <w:jc w:val="left"/>
              <w:rPr>
                <w:rFonts w:ascii="Times New Roman" w:hAnsi="Times New Roman"/>
                <w:b/>
                <w:bCs/>
                <w:sz w:val="22"/>
                <w:szCs w:val="22"/>
                <w:lang w:val="ro-RO"/>
              </w:rPr>
            </w:pPr>
            <w:r>
              <w:rPr>
                <w:rFonts w:ascii="Times New Roman" w:hAnsi="Times New Roman"/>
                <w:b/>
                <w:bCs/>
                <w:sz w:val="22"/>
                <w:szCs w:val="22"/>
                <w:lang w:val="ro-RO"/>
              </w:rPr>
              <w:lastRenderedPageBreak/>
              <w:t>D</w:t>
            </w:r>
            <w:r w:rsidRPr="008F1A17">
              <w:rPr>
                <w:rFonts w:ascii="Times New Roman" w:hAnsi="Times New Roman"/>
                <w:b/>
                <w:bCs/>
                <w:sz w:val="22"/>
                <w:szCs w:val="22"/>
                <w:lang w:val="ro-RO"/>
              </w:rPr>
              <w:t xml:space="preserve">eșeuri stradale </w:t>
            </w:r>
          </w:p>
        </w:tc>
        <w:tc>
          <w:tcPr>
            <w:tcW w:w="647"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173BE37F" w14:textId="77777777" w:rsidR="006D4AE7" w:rsidRPr="000F22AB" w:rsidRDefault="006D4AE7" w:rsidP="000F1ABE">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27.194</w:t>
            </w:r>
          </w:p>
        </w:tc>
        <w:tc>
          <w:tcPr>
            <w:tcW w:w="647"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6F93468A" w14:textId="77777777" w:rsidR="006D4AE7" w:rsidRPr="000F22AB" w:rsidRDefault="006D4AE7" w:rsidP="000F1ABE">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27.194</w:t>
            </w:r>
          </w:p>
        </w:tc>
        <w:tc>
          <w:tcPr>
            <w:tcW w:w="721"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0006204F" w14:textId="6663E551" w:rsidR="006D4AE7" w:rsidRPr="005D5632" w:rsidRDefault="00506FB8" w:rsidP="000F1ABE">
            <w:pPr>
              <w:spacing w:line="276" w:lineRule="auto"/>
              <w:jc w:val="center"/>
              <w:rPr>
                <w:rFonts w:ascii="Times New Roman" w:hAnsi="Times New Roman"/>
                <w:b/>
                <w:bCs/>
                <w:sz w:val="22"/>
                <w:szCs w:val="22"/>
                <w:lang w:val="ro-RO"/>
              </w:rPr>
            </w:pPr>
            <w:r w:rsidRPr="005D5632">
              <w:rPr>
                <w:rFonts w:ascii="Times New Roman" w:hAnsi="Times New Roman"/>
                <w:b/>
                <w:bCs/>
                <w:sz w:val="22"/>
                <w:szCs w:val="22"/>
                <w:lang w:val="ro-RO"/>
              </w:rPr>
              <w:t>188.860,85</w:t>
            </w:r>
          </w:p>
        </w:tc>
        <w:tc>
          <w:tcPr>
            <w:tcW w:w="1491" w:type="pct"/>
            <w:gridSpan w:val="2"/>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33A640CB" w14:textId="77777777" w:rsidR="00506FB8" w:rsidRPr="005D5632" w:rsidRDefault="00506FB8" w:rsidP="00506FB8">
            <w:pPr>
              <w:spacing w:line="276" w:lineRule="auto"/>
              <w:jc w:val="left"/>
              <w:rPr>
                <w:rFonts w:ascii="Times New Roman" w:hAnsi="Times New Roman"/>
                <w:sz w:val="22"/>
                <w:szCs w:val="22"/>
                <w:lang w:val="ro-RO"/>
              </w:rPr>
            </w:pPr>
            <w:r w:rsidRPr="005D5632">
              <w:rPr>
                <w:rFonts w:ascii="Times New Roman" w:hAnsi="Times New Roman"/>
                <w:sz w:val="22"/>
                <w:szCs w:val="22"/>
                <w:lang w:val="ro-RO"/>
              </w:rPr>
              <w:t>În PGDMB se asumă că deșeurile stradale sunt doar deșeurile rezultate de la măturatul stradal.</w:t>
            </w:r>
          </w:p>
          <w:p w14:paraId="2E1DA1AF" w14:textId="6671197E" w:rsidR="006D4AE7" w:rsidRPr="005D5632" w:rsidRDefault="00506FB8" w:rsidP="00506FB8">
            <w:pPr>
              <w:spacing w:line="276" w:lineRule="auto"/>
              <w:jc w:val="left"/>
              <w:rPr>
                <w:rFonts w:ascii="Times New Roman" w:hAnsi="Times New Roman"/>
                <w:sz w:val="22"/>
                <w:szCs w:val="22"/>
                <w:lang w:val="ro-RO"/>
              </w:rPr>
            </w:pPr>
            <w:r w:rsidRPr="005D5632">
              <w:rPr>
                <w:rFonts w:ascii="Times New Roman" w:hAnsi="Times New Roman"/>
                <w:sz w:val="22"/>
                <w:szCs w:val="22"/>
                <w:lang w:val="ro-RO"/>
              </w:rPr>
              <w:t>Valoarea este mult mărită deoarece cantitatea raportată pe 2022 în chestionarele MUN cuprinde şi o parte din deşeurile abandonate şi colectate de pe străzi care nu sunt evidenţiate separat.</w:t>
            </w:r>
          </w:p>
        </w:tc>
      </w:tr>
      <w:tr w:rsidR="006D4AE7" w:rsidRPr="00575F0A" w14:paraId="4AFC1AF3" w14:textId="77777777" w:rsidTr="000F1ABE">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F3F3F3"/>
            <w:tcMar>
              <w:top w:w="0" w:type="dxa"/>
              <w:left w:w="70" w:type="dxa"/>
              <w:bottom w:w="0" w:type="dxa"/>
              <w:right w:w="70" w:type="dxa"/>
            </w:tcMar>
            <w:vAlign w:val="center"/>
            <w:hideMark/>
          </w:tcPr>
          <w:p w14:paraId="77141537" w14:textId="594FD14C" w:rsidR="006D4AE7" w:rsidRPr="00617EE4" w:rsidRDefault="006D4AE7" w:rsidP="008B2359">
            <w:pPr>
              <w:spacing w:line="276" w:lineRule="auto"/>
              <w:jc w:val="right"/>
              <w:rPr>
                <w:rFonts w:ascii="Times New Roman" w:hAnsi="Times New Roman"/>
                <w:sz w:val="22"/>
                <w:szCs w:val="22"/>
                <w:lang w:val="ro-RO"/>
              </w:rPr>
            </w:pPr>
            <w:r w:rsidRPr="00617EE4">
              <w:rPr>
                <w:rFonts w:ascii="Times New Roman" w:hAnsi="Times New Roman"/>
                <w:sz w:val="22"/>
                <w:szCs w:val="22"/>
                <w:lang w:val="ro-RO"/>
              </w:rPr>
              <w:t>Indice de generare a deșeurilor municipale (kg/locuitor x an)</w:t>
            </w:r>
          </w:p>
        </w:tc>
        <w:tc>
          <w:tcPr>
            <w:tcW w:w="647" w:type="pct"/>
            <w:tcBorders>
              <w:top w:val="single" w:sz="2" w:space="0" w:color="auto"/>
              <w:left w:val="single" w:sz="2" w:space="0" w:color="auto"/>
              <w:bottom w:val="single" w:sz="2" w:space="0" w:color="auto"/>
              <w:right w:val="single" w:sz="2" w:space="0" w:color="auto"/>
            </w:tcBorders>
            <w:vAlign w:val="center"/>
          </w:tcPr>
          <w:p w14:paraId="587ED5D1" w14:textId="77777777" w:rsidR="006D4AE7" w:rsidRPr="000F22AB" w:rsidRDefault="006D4AE7" w:rsidP="000F1ABE">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579 kg/loc/an</w:t>
            </w:r>
          </w:p>
        </w:tc>
        <w:tc>
          <w:tcPr>
            <w:tcW w:w="647" w:type="pct"/>
            <w:tcBorders>
              <w:top w:val="single" w:sz="2" w:space="0" w:color="auto"/>
              <w:left w:val="single" w:sz="2" w:space="0" w:color="auto"/>
              <w:bottom w:val="single" w:sz="2" w:space="0" w:color="auto"/>
              <w:right w:val="single" w:sz="2" w:space="0" w:color="auto"/>
            </w:tcBorders>
            <w:vAlign w:val="center"/>
          </w:tcPr>
          <w:p w14:paraId="14DD9011" w14:textId="77777777" w:rsidR="006D4AE7" w:rsidRPr="000F22AB" w:rsidRDefault="006D4AE7" w:rsidP="000F1ABE">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w:t>
            </w:r>
          </w:p>
        </w:tc>
        <w:tc>
          <w:tcPr>
            <w:tcW w:w="721" w:type="pct"/>
            <w:tcBorders>
              <w:top w:val="single" w:sz="2" w:space="0" w:color="auto"/>
              <w:left w:val="single" w:sz="2" w:space="0" w:color="auto"/>
              <w:bottom w:val="single" w:sz="2" w:space="0" w:color="auto"/>
              <w:right w:val="single" w:sz="2" w:space="0" w:color="auto"/>
            </w:tcBorders>
            <w:shd w:val="clear" w:color="auto" w:fill="auto"/>
            <w:tcMar>
              <w:top w:w="0" w:type="dxa"/>
              <w:left w:w="70" w:type="dxa"/>
              <w:bottom w:w="0" w:type="dxa"/>
              <w:right w:w="70" w:type="dxa"/>
            </w:tcMar>
            <w:vAlign w:val="center"/>
          </w:tcPr>
          <w:p w14:paraId="12EC8730" w14:textId="794AD568" w:rsidR="006D4AE7" w:rsidRPr="005D5632" w:rsidRDefault="009307BA" w:rsidP="000F1ABE">
            <w:pPr>
              <w:spacing w:line="276" w:lineRule="auto"/>
              <w:jc w:val="center"/>
              <w:rPr>
                <w:rFonts w:ascii="Times New Roman" w:hAnsi="Times New Roman"/>
                <w:b/>
                <w:bCs/>
                <w:sz w:val="22"/>
                <w:szCs w:val="22"/>
                <w:lang w:val="ro-RO"/>
              </w:rPr>
            </w:pPr>
            <w:r w:rsidRPr="005D5632">
              <w:rPr>
                <w:rFonts w:ascii="Times New Roman" w:hAnsi="Times New Roman"/>
                <w:b/>
                <w:bCs/>
                <w:sz w:val="22"/>
                <w:szCs w:val="22"/>
                <w:lang w:val="ro-RO"/>
              </w:rPr>
              <w:t>668</w:t>
            </w:r>
            <w:r w:rsidRPr="005D5632">
              <w:rPr>
                <w:rFonts w:ascii="Times New Roman" w:hAnsi="Times New Roman"/>
                <w:b/>
                <w:sz w:val="22"/>
                <w:szCs w:val="22"/>
                <w:lang w:val="ro-RO"/>
              </w:rPr>
              <w:t xml:space="preserve"> kg/loc/an</w:t>
            </w:r>
          </w:p>
        </w:tc>
        <w:tc>
          <w:tcPr>
            <w:tcW w:w="1078" w:type="pct"/>
            <w:tcBorders>
              <w:top w:val="single" w:sz="2" w:space="0" w:color="auto"/>
              <w:left w:val="single" w:sz="2" w:space="0" w:color="auto"/>
              <w:bottom w:val="single" w:sz="2" w:space="0" w:color="auto"/>
              <w:right w:val="single" w:sz="2" w:space="0" w:color="auto"/>
            </w:tcBorders>
            <w:shd w:val="clear" w:color="auto" w:fill="auto"/>
            <w:tcMar>
              <w:top w:w="0" w:type="dxa"/>
              <w:left w:w="70" w:type="dxa"/>
              <w:bottom w:w="0" w:type="dxa"/>
              <w:right w:w="70" w:type="dxa"/>
            </w:tcMar>
            <w:vAlign w:val="center"/>
          </w:tcPr>
          <w:p w14:paraId="170AF9F5" w14:textId="71AA77C1" w:rsidR="006D4AE7" w:rsidRPr="005D5632" w:rsidRDefault="00BF1A18" w:rsidP="00BF1A18">
            <w:pPr>
              <w:pStyle w:val="ListParagraph"/>
              <w:spacing w:line="276" w:lineRule="auto"/>
              <w:rPr>
                <w:rFonts w:ascii="Times New Roman" w:hAnsi="Times New Roman"/>
                <w:sz w:val="22"/>
                <w:szCs w:val="22"/>
                <w:lang w:val="ro-RO"/>
              </w:rPr>
            </w:pPr>
            <w:r w:rsidRPr="005D5632">
              <w:rPr>
                <w:rFonts w:ascii="Times New Roman" w:hAnsi="Times New Roman"/>
                <w:sz w:val="22"/>
                <w:szCs w:val="22"/>
                <w:lang w:val="ro-RO"/>
              </w:rPr>
              <w:t>-15,37%</w:t>
            </w:r>
          </w:p>
        </w:tc>
        <w:tc>
          <w:tcPr>
            <w:tcW w:w="413" w:type="pct"/>
            <w:tcBorders>
              <w:top w:val="single" w:sz="2" w:space="0" w:color="auto"/>
              <w:left w:val="single" w:sz="2" w:space="0" w:color="auto"/>
              <w:bottom w:val="single" w:sz="2" w:space="0" w:color="auto"/>
              <w:right w:val="single" w:sz="2" w:space="0" w:color="auto"/>
            </w:tcBorders>
            <w:shd w:val="clear" w:color="auto" w:fill="auto"/>
            <w:vAlign w:val="center"/>
          </w:tcPr>
          <w:p w14:paraId="1B23E45A" w14:textId="5FE08AD7" w:rsidR="006D4AE7" w:rsidRPr="00575F0A" w:rsidRDefault="001C231B" w:rsidP="000F1ABE">
            <w:pPr>
              <w:spacing w:line="276" w:lineRule="auto"/>
              <w:jc w:val="center"/>
              <w:rPr>
                <w:rFonts w:ascii="Times New Roman" w:hAnsi="Times New Roman"/>
                <w:color w:val="000000" w:themeColor="text1"/>
                <w:sz w:val="22"/>
                <w:szCs w:val="22"/>
                <w:lang w:val="ro-RO"/>
              </w:rPr>
            </w:pPr>
            <w:r w:rsidRPr="00562B02">
              <w:rPr>
                <w:rFonts w:ascii="Times New Roman" w:hAnsi="Times New Roman"/>
                <w:b/>
                <w:color w:val="FF0000"/>
                <w:sz w:val="32"/>
                <w:szCs w:val="24"/>
                <w:lang w:val="ro-RO"/>
              </w:rPr>
              <w:sym w:font="Wingdings" w:char="F04C"/>
            </w:r>
          </w:p>
        </w:tc>
      </w:tr>
      <w:tr w:rsidR="006D4AE7" w:rsidRPr="00575F0A" w14:paraId="0A8371A4" w14:textId="77777777" w:rsidTr="000F1ABE">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F3F3F3"/>
            <w:tcMar>
              <w:top w:w="0" w:type="dxa"/>
              <w:left w:w="70" w:type="dxa"/>
              <w:bottom w:w="0" w:type="dxa"/>
              <w:right w:w="70" w:type="dxa"/>
            </w:tcMar>
            <w:vAlign w:val="center"/>
          </w:tcPr>
          <w:p w14:paraId="44A2B657" w14:textId="77777777" w:rsidR="006D4AE7" w:rsidRPr="00617EE4" w:rsidRDefault="006D4AE7" w:rsidP="000F1ABE">
            <w:pPr>
              <w:spacing w:line="276" w:lineRule="auto"/>
              <w:jc w:val="right"/>
              <w:rPr>
                <w:rFonts w:ascii="Times New Roman" w:hAnsi="Times New Roman"/>
                <w:sz w:val="22"/>
                <w:szCs w:val="22"/>
                <w:lang w:val="ro-RO"/>
              </w:rPr>
            </w:pPr>
            <w:r w:rsidRPr="00617EE4">
              <w:rPr>
                <w:rFonts w:ascii="Times New Roman" w:hAnsi="Times New Roman"/>
                <w:sz w:val="22"/>
                <w:szCs w:val="22"/>
                <w:lang w:val="ro-RO"/>
              </w:rPr>
              <w:t>Indice de generare a deșeurilor menajere</w:t>
            </w:r>
            <w:r>
              <w:rPr>
                <w:rFonts w:ascii="Times New Roman" w:hAnsi="Times New Roman"/>
                <w:sz w:val="22"/>
                <w:szCs w:val="22"/>
                <w:lang w:val="ro-RO"/>
              </w:rPr>
              <w:t xml:space="preserve"> și similare </w:t>
            </w:r>
            <w:r w:rsidRPr="00617EE4">
              <w:rPr>
                <w:rFonts w:ascii="Times New Roman" w:hAnsi="Times New Roman"/>
                <w:sz w:val="22"/>
                <w:szCs w:val="22"/>
                <w:lang w:val="ro-RO"/>
              </w:rPr>
              <w:t xml:space="preserve"> (kg/locuitor x an)</w:t>
            </w:r>
          </w:p>
        </w:tc>
        <w:tc>
          <w:tcPr>
            <w:tcW w:w="647" w:type="pct"/>
            <w:tcBorders>
              <w:top w:val="single" w:sz="2" w:space="0" w:color="auto"/>
              <w:left w:val="single" w:sz="2" w:space="0" w:color="auto"/>
              <w:bottom w:val="single" w:sz="2" w:space="0" w:color="auto"/>
              <w:right w:val="single" w:sz="2" w:space="0" w:color="auto"/>
            </w:tcBorders>
            <w:vAlign w:val="center"/>
          </w:tcPr>
          <w:p w14:paraId="313A0E2F" w14:textId="77777777" w:rsidR="006D4AE7" w:rsidRPr="000F22AB" w:rsidRDefault="006D4AE7" w:rsidP="000F1ABE">
            <w:pPr>
              <w:spacing w:line="276" w:lineRule="auto"/>
              <w:jc w:val="center"/>
              <w:rPr>
                <w:rFonts w:ascii="Times New Roman" w:hAnsi="Times New Roman"/>
                <w:sz w:val="22"/>
                <w:szCs w:val="22"/>
              </w:rPr>
            </w:pPr>
            <w:r w:rsidRPr="000F22AB">
              <w:rPr>
                <w:rFonts w:ascii="Times New Roman" w:hAnsi="Times New Roman"/>
                <w:sz w:val="22"/>
                <w:szCs w:val="22"/>
              </w:rPr>
              <w:t>537 kg/loc/an</w:t>
            </w:r>
          </w:p>
        </w:tc>
        <w:tc>
          <w:tcPr>
            <w:tcW w:w="647" w:type="pct"/>
            <w:tcBorders>
              <w:top w:val="single" w:sz="2" w:space="0" w:color="auto"/>
              <w:left w:val="single" w:sz="2" w:space="0" w:color="auto"/>
              <w:bottom w:val="single" w:sz="2" w:space="0" w:color="auto"/>
              <w:right w:val="single" w:sz="2" w:space="0" w:color="auto"/>
            </w:tcBorders>
            <w:vAlign w:val="center"/>
          </w:tcPr>
          <w:p w14:paraId="1B3EEE1A" w14:textId="77777777" w:rsidR="006D4AE7" w:rsidRPr="000F22AB" w:rsidRDefault="006D4AE7" w:rsidP="000F1ABE">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w:t>
            </w:r>
          </w:p>
        </w:tc>
        <w:tc>
          <w:tcPr>
            <w:tcW w:w="721" w:type="pct"/>
            <w:tcBorders>
              <w:top w:val="single" w:sz="2" w:space="0" w:color="auto"/>
              <w:left w:val="single" w:sz="2" w:space="0" w:color="auto"/>
              <w:bottom w:val="single" w:sz="2" w:space="0" w:color="auto"/>
              <w:right w:val="single" w:sz="2" w:space="0" w:color="auto"/>
            </w:tcBorders>
            <w:shd w:val="clear" w:color="auto" w:fill="auto"/>
            <w:tcMar>
              <w:top w:w="0" w:type="dxa"/>
              <w:left w:w="70" w:type="dxa"/>
              <w:bottom w:w="0" w:type="dxa"/>
              <w:right w:w="70" w:type="dxa"/>
            </w:tcMar>
            <w:vAlign w:val="center"/>
          </w:tcPr>
          <w:p w14:paraId="58412ACB" w14:textId="3BEFAC0B" w:rsidR="006D4AE7" w:rsidRPr="005D5632" w:rsidRDefault="009307BA" w:rsidP="000F1ABE">
            <w:pPr>
              <w:spacing w:line="276" w:lineRule="auto"/>
              <w:jc w:val="center"/>
              <w:rPr>
                <w:rFonts w:ascii="Times New Roman" w:hAnsi="Times New Roman"/>
                <w:b/>
                <w:bCs/>
                <w:sz w:val="22"/>
                <w:szCs w:val="22"/>
                <w:lang w:val="ro-RO"/>
              </w:rPr>
            </w:pPr>
            <w:r w:rsidRPr="005D5632">
              <w:rPr>
                <w:rFonts w:ascii="Times New Roman" w:hAnsi="Times New Roman"/>
                <w:b/>
                <w:bCs/>
                <w:sz w:val="22"/>
                <w:szCs w:val="22"/>
                <w:lang w:val="ro-RO"/>
              </w:rPr>
              <w:t>548</w:t>
            </w:r>
            <w:r w:rsidRPr="005D5632">
              <w:rPr>
                <w:rFonts w:ascii="Times New Roman" w:hAnsi="Times New Roman"/>
                <w:b/>
                <w:sz w:val="22"/>
                <w:szCs w:val="22"/>
                <w:lang w:val="ro-RO"/>
              </w:rPr>
              <w:t xml:space="preserve"> kg/loc/an</w:t>
            </w:r>
          </w:p>
        </w:tc>
        <w:tc>
          <w:tcPr>
            <w:tcW w:w="1078" w:type="pct"/>
            <w:tcBorders>
              <w:top w:val="single" w:sz="2" w:space="0" w:color="auto"/>
              <w:left w:val="single" w:sz="2" w:space="0" w:color="auto"/>
              <w:bottom w:val="single" w:sz="2" w:space="0" w:color="auto"/>
              <w:right w:val="single" w:sz="2" w:space="0" w:color="auto"/>
            </w:tcBorders>
            <w:shd w:val="clear" w:color="auto" w:fill="auto"/>
            <w:tcMar>
              <w:top w:w="0" w:type="dxa"/>
              <w:left w:w="70" w:type="dxa"/>
              <w:bottom w:w="0" w:type="dxa"/>
              <w:right w:w="70" w:type="dxa"/>
            </w:tcMar>
            <w:vAlign w:val="center"/>
          </w:tcPr>
          <w:p w14:paraId="5713954C" w14:textId="3B8EBB60" w:rsidR="006D4AE7" w:rsidRPr="005D5632" w:rsidRDefault="001C231B" w:rsidP="000F1ABE">
            <w:pPr>
              <w:spacing w:line="276" w:lineRule="auto"/>
              <w:jc w:val="center"/>
              <w:rPr>
                <w:rFonts w:ascii="Times New Roman" w:hAnsi="Times New Roman"/>
                <w:sz w:val="22"/>
                <w:szCs w:val="22"/>
                <w:lang w:val="ro-RO"/>
              </w:rPr>
            </w:pPr>
            <w:r w:rsidRPr="005D5632">
              <w:rPr>
                <w:rFonts w:ascii="Times New Roman" w:hAnsi="Times New Roman"/>
                <w:sz w:val="22"/>
                <w:szCs w:val="22"/>
                <w:lang w:val="ro-RO"/>
              </w:rPr>
              <w:t>-2%</w:t>
            </w:r>
          </w:p>
        </w:tc>
        <w:tc>
          <w:tcPr>
            <w:tcW w:w="413" w:type="pct"/>
            <w:tcBorders>
              <w:top w:val="single" w:sz="2" w:space="0" w:color="auto"/>
              <w:left w:val="single" w:sz="2" w:space="0" w:color="auto"/>
              <w:bottom w:val="single" w:sz="2" w:space="0" w:color="auto"/>
              <w:right w:val="single" w:sz="2" w:space="0" w:color="auto"/>
            </w:tcBorders>
            <w:shd w:val="clear" w:color="auto" w:fill="auto"/>
            <w:vAlign w:val="center"/>
          </w:tcPr>
          <w:p w14:paraId="25535F80" w14:textId="740FE23F" w:rsidR="006D4AE7" w:rsidRPr="00562B02" w:rsidRDefault="00180B84" w:rsidP="000F1ABE">
            <w:pPr>
              <w:spacing w:line="276" w:lineRule="auto"/>
              <w:jc w:val="center"/>
              <w:rPr>
                <w:rFonts w:ascii="Times New Roman" w:hAnsi="Times New Roman"/>
                <w:b/>
                <w:color w:val="FF0000"/>
                <w:sz w:val="32"/>
                <w:szCs w:val="24"/>
                <w:lang w:val="ro-RO"/>
              </w:rPr>
            </w:pPr>
            <w:r w:rsidRPr="00562B02">
              <w:rPr>
                <w:rFonts w:ascii="Times New Roman" w:hAnsi="Times New Roman"/>
                <w:b/>
                <w:sz w:val="28"/>
                <w:szCs w:val="24"/>
                <w:lang w:val="ro-RO"/>
              </w:rPr>
              <w:sym w:font="Wingdings" w:char="F04B"/>
            </w:r>
          </w:p>
        </w:tc>
      </w:tr>
      <w:tr w:rsidR="006D4AE7" w:rsidRPr="00575F0A" w14:paraId="647E5286" w14:textId="77777777" w:rsidTr="000F1ABE">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F3F3F3"/>
            <w:tcMar>
              <w:top w:w="0" w:type="dxa"/>
              <w:left w:w="70" w:type="dxa"/>
              <w:bottom w:w="0" w:type="dxa"/>
              <w:right w:w="70" w:type="dxa"/>
            </w:tcMar>
            <w:vAlign w:val="center"/>
            <w:hideMark/>
          </w:tcPr>
          <w:p w14:paraId="6FAB66A2" w14:textId="77777777" w:rsidR="006D4AE7" w:rsidRPr="00617EE4" w:rsidRDefault="006D4AE7" w:rsidP="000F1ABE">
            <w:pPr>
              <w:spacing w:line="276" w:lineRule="auto"/>
              <w:jc w:val="right"/>
              <w:rPr>
                <w:rFonts w:ascii="Times New Roman" w:hAnsi="Times New Roman"/>
                <w:sz w:val="22"/>
                <w:szCs w:val="22"/>
                <w:lang w:val="ro-RO"/>
              </w:rPr>
            </w:pPr>
            <w:r w:rsidRPr="00617EE4">
              <w:rPr>
                <w:rFonts w:ascii="Times New Roman" w:hAnsi="Times New Roman"/>
                <w:sz w:val="22"/>
                <w:szCs w:val="22"/>
                <w:lang w:val="ro-RO"/>
              </w:rPr>
              <w:t>Indice de generare a deșeurilor menajere (kg/locuitor x an)</w:t>
            </w:r>
          </w:p>
        </w:tc>
        <w:tc>
          <w:tcPr>
            <w:tcW w:w="647" w:type="pct"/>
            <w:tcBorders>
              <w:top w:val="single" w:sz="2" w:space="0" w:color="auto"/>
              <w:left w:val="single" w:sz="2" w:space="0" w:color="auto"/>
              <w:bottom w:val="single" w:sz="2" w:space="0" w:color="auto"/>
              <w:right w:val="single" w:sz="2" w:space="0" w:color="auto"/>
            </w:tcBorders>
            <w:vAlign w:val="center"/>
          </w:tcPr>
          <w:p w14:paraId="1D8D4EB0" w14:textId="77777777" w:rsidR="006D4AE7" w:rsidRPr="000F22AB" w:rsidRDefault="006D4AE7" w:rsidP="000F1ABE">
            <w:pPr>
              <w:spacing w:line="276" w:lineRule="auto"/>
              <w:jc w:val="center"/>
              <w:rPr>
                <w:rFonts w:ascii="Times New Roman" w:hAnsi="Times New Roman"/>
                <w:sz w:val="22"/>
                <w:szCs w:val="22"/>
              </w:rPr>
            </w:pPr>
            <w:r w:rsidRPr="000F22AB">
              <w:rPr>
                <w:rFonts w:ascii="Times New Roman" w:hAnsi="Times New Roman"/>
                <w:sz w:val="22"/>
                <w:szCs w:val="22"/>
              </w:rPr>
              <w:t>352 kg/</w:t>
            </w:r>
            <w:r w:rsidRPr="000F22AB">
              <w:rPr>
                <w:rFonts w:ascii="Times New Roman" w:hAnsi="Times New Roman"/>
                <w:noProof/>
                <w:sz w:val="22"/>
                <w:szCs w:val="22"/>
                <w:lang w:val="ro-RO"/>
              </w:rPr>
              <w:t>loc</w:t>
            </w:r>
            <w:r w:rsidRPr="000F22AB">
              <w:rPr>
                <w:rFonts w:ascii="Times New Roman" w:hAnsi="Times New Roman"/>
                <w:sz w:val="22"/>
                <w:szCs w:val="22"/>
              </w:rPr>
              <w:t>/an</w:t>
            </w:r>
          </w:p>
        </w:tc>
        <w:tc>
          <w:tcPr>
            <w:tcW w:w="647" w:type="pct"/>
            <w:tcBorders>
              <w:top w:val="single" w:sz="2" w:space="0" w:color="auto"/>
              <w:left w:val="single" w:sz="2" w:space="0" w:color="auto"/>
              <w:bottom w:val="single" w:sz="2" w:space="0" w:color="auto"/>
              <w:right w:val="single" w:sz="2" w:space="0" w:color="auto"/>
            </w:tcBorders>
            <w:vAlign w:val="center"/>
          </w:tcPr>
          <w:p w14:paraId="511076E6" w14:textId="77777777" w:rsidR="006D4AE7" w:rsidRPr="000F22AB" w:rsidRDefault="006D4AE7" w:rsidP="000F1ABE">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w:t>
            </w:r>
          </w:p>
        </w:tc>
        <w:tc>
          <w:tcPr>
            <w:tcW w:w="721" w:type="pct"/>
            <w:tcBorders>
              <w:top w:val="single" w:sz="2" w:space="0" w:color="auto"/>
              <w:left w:val="single" w:sz="2" w:space="0" w:color="auto"/>
              <w:bottom w:val="single" w:sz="2" w:space="0" w:color="auto"/>
              <w:right w:val="single" w:sz="2" w:space="0" w:color="auto"/>
            </w:tcBorders>
            <w:shd w:val="clear" w:color="auto" w:fill="auto"/>
            <w:tcMar>
              <w:top w:w="0" w:type="dxa"/>
              <w:left w:w="70" w:type="dxa"/>
              <w:bottom w:w="0" w:type="dxa"/>
              <w:right w:w="70" w:type="dxa"/>
            </w:tcMar>
            <w:vAlign w:val="center"/>
          </w:tcPr>
          <w:p w14:paraId="7FAE41E6" w14:textId="3A46A3CF" w:rsidR="006D4AE7" w:rsidRPr="005D5632" w:rsidRDefault="009C68A5" w:rsidP="000F1ABE">
            <w:pPr>
              <w:spacing w:line="276" w:lineRule="auto"/>
              <w:jc w:val="center"/>
              <w:rPr>
                <w:rFonts w:ascii="Times New Roman" w:hAnsi="Times New Roman"/>
                <w:b/>
                <w:bCs/>
                <w:sz w:val="22"/>
                <w:szCs w:val="22"/>
                <w:lang w:val="ro-RO"/>
              </w:rPr>
            </w:pPr>
            <w:r w:rsidRPr="005D5632">
              <w:rPr>
                <w:rFonts w:ascii="Times New Roman" w:hAnsi="Times New Roman"/>
                <w:b/>
                <w:bCs/>
                <w:sz w:val="22"/>
                <w:szCs w:val="22"/>
                <w:lang w:val="ro-RO"/>
              </w:rPr>
              <w:t>282</w:t>
            </w:r>
            <w:r w:rsidRPr="005D5632">
              <w:rPr>
                <w:rFonts w:ascii="Times New Roman" w:hAnsi="Times New Roman"/>
                <w:b/>
                <w:sz w:val="22"/>
                <w:szCs w:val="22"/>
                <w:lang w:val="ro-RO"/>
              </w:rPr>
              <w:t xml:space="preserve"> kg/loc/an</w:t>
            </w:r>
          </w:p>
        </w:tc>
        <w:tc>
          <w:tcPr>
            <w:tcW w:w="1078" w:type="pct"/>
            <w:tcBorders>
              <w:top w:val="single" w:sz="2" w:space="0" w:color="auto"/>
              <w:left w:val="single" w:sz="2" w:space="0" w:color="auto"/>
              <w:bottom w:val="single" w:sz="2" w:space="0" w:color="auto"/>
              <w:right w:val="single" w:sz="2" w:space="0" w:color="auto"/>
            </w:tcBorders>
            <w:shd w:val="clear" w:color="auto" w:fill="auto"/>
            <w:tcMar>
              <w:top w:w="0" w:type="dxa"/>
              <w:left w:w="70" w:type="dxa"/>
              <w:bottom w:w="0" w:type="dxa"/>
              <w:right w:w="70" w:type="dxa"/>
            </w:tcMar>
            <w:vAlign w:val="center"/>
          </w:tcPr>
          <w:p w14:paraId="5B23076B" w14:textId="0C645BF3" w:rsidR="006D4AE7" w:rsidRPr="005D5632" w:rsidRDefault="00180B84" w:rsidP="000F1ABE">
            <w:pPr>
              <w:spacing w:line="276" w:lineRule="auto"/>
              <w:jc w:val="center"/>
              <w:rPr>
                <w:rFonts w:ascii="Times New Roman" w:hAnsi="Times New Roman"/>
                <w:sz w:val="22"/>
                <w:szCs w:val="22"/>
                <w:lang w:val="ro-RO"/>
              </w:rPr>
            </w:pPr>
            <w:r w:rsidRPr="005D5632">
              <w:rPr>
                <w:rFonts w:ascii="Times New Roman" w:hAnsi="Times New Roman"/>
                <w:sz w:val="22"/>
                <w:szCs w:val="22"/>
                <w:lang w:val="ro-RO"/>
              </w:rPr>
              <w:t>19,88%</w:t>
            </w:r>
          </w:p>
        </w:tc>
        <w:tc>
          <w:tcPr>
            <w:tcW w:w="413" w:type="pct"/>
            <w:tcBorders>
              <w:top w:val="single" w:sz="2" w:space="0" w:color="auto"/>
              <w:left w:val="single" w:sz="2" w:space="0" w:color="auto"/>
              <w:bottom w:val="single" w:sz="2" w:space="0" w:color="auto"/>
              <w:right w:val="single" w:sz="2" w:space="0" w:color="auto"/>
            </w:tcBorders>
            <w:shd w:val="clear" w:color="auto" w:fill="auto"/>
            <w:vAlign w:val="center"/>
          </w:tcPr>
          <w:p w14:paraId="69E07F3E" w14:textId="28574103" w:rsidR="006D4AE7" w:rsidRPr="00575F0A" w:rsidRDefault="00180B84" w:rsidP="000F1ABE">
            <w:pPr>
              <w:spacing w:line="276" w:lineRule="auto"/>
              <w:jc w:val="center"/>
              <w:rPr>
                <w:rFonts w:ascii="Times New Roman" w:hAnsi="Times New Roman"/>
                <w:color w:val="000000" w:themeColor="text1"/>
                <w:sz w:val="22"/>
                <w:szCs w:val="22"/>
                <w:lang w:val="ro-RO"/>
              </w:rPr>
            </w:pPr>
            <w:r w:rsidRPr="00562B02">
              <w:rPr>
                <w:rFonts w:ascii="Times New Roman" w:hAnsi="Times New Roman"/>
                <w:b/>
                <w:color w:val="00B050"/>
                <w:sz w:val="32"/>
                <w:szCs w:val="24"/>
                <w:lang w:val="ro-RO"/>
              </w:rPr>
              <w:sym w:font="Wingdings" w:char="F04A"/>
            </w:r>
          </w:p>
        </w:tc>
      </w:tr>
    </w:tbl>
    <w:p w14:paraId="6DCFE2C6" w14:textId="6E8BBF92" w:rsidR="00C366EF" w:rsidRDefault="003441BB" w:rsidP="003441BB">
      <w:pPr>
        <w:rPr>
          <w:rFonts w:ascii="Times New Roman" w:hAnsi="Times New Roman"/>
          <w:b/>
          <w:i/>
          <w:iCs/>
          <w:sz w:val="20"/>
          <w:lang w:val="ro-RO"/>
        </w:rPr>
      </w:pPr>
      <w:r w:rsidRPr="00562B02">
        <w:rPr>
          <w:rFonts w:ascii="Times New Roman" w:hAnsi="Times New Roman"/>
          <w:sz w:val="20"/>
          <w:lang w:val="ro-RO"/>
        </w:rPr>
        <w:t xml:space="preserve">* </w:t>
      </w:r>
      <w:r w:rsidRPr="00562B02">
        <w:rPr>
          <w:rFonts w:ascii="Times New Roman" w:hAnsi="Times New Roman"/>
          <w:i/>
          <w:iCs/>
          <w:sz w:val="20"/>
          <w:lang w:val="ro-RO"/>
        </w:rPr>
        <w:t xml:space="preserve">Sursa datelor: Agenția pentru Protecția Mediului </w:t>
      </w:r>
      <w:r>
        <w:rPr>
          <w:rFonts w:ascii="Times New Roman" w:hAnsi="Times New Roman"/>
          <w:i/>
          <w:iCs/>
          <w:sz w:val="20"/>
          <w:lang w:val="ro-RO"/>
        </w:rPr>
        <w:t xml:space="preserve">Bucureşti (Chestionare MUN) </w:t>
      </w:r>
    </w:p>
    <w:p w14:paraId="4A191D40" w14:textId="0DAF10A0" w:rsidR="00C366EF" w:rsidRPr="003441BB" w:rsidRDefault="00C366EF" w:rsidP="003441BB">
      <w:pPr>
        <w:rPr>
          <w:rFonts w:ascii="Times New Roman" w:hAnsi="Times New Roman"/>
          <w:b/>
          <w:i/>
          <w:iCs/>
          <w:sz w:val="20"/>
          <w:lang w:val="ro-RO"/>
        </w:rPr>
      </w:pPr>
    </w:p>
    <w:tbl>
      <w:tblPr>
        <w:tblW w:w="518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944"/>
        <w:gridCol w:w="1275"/>
        <w:gridCol w:w="1275"/>
        <w:gridCol w:w="1421"/>
        <w:gridCol w:w="2125"/>
        <w:gridCol w:w="814"/>
      </w:tblGrid>
      <w:tr w:rsidR="00A44EC2" w:rsidRPr="00575F0A" w14:paraId="5FCA16D9" w14:textId="77777777" w:rsidTr="00230BCD">
        <w:trPr>
          <w:cantSplit/>
          <w:trHeight w:val="1595"/>
          <w:tblHeader/>
          <w:jc w:val="center"/>
        </w:trPr>
        <w:tc>
          <w:tcPr>
            <w:tcW w:w="1494" w:type="pct"/>
            <w:tcBorders>
              <w:top w:val="single" w:sz="2" w:space="0" w:color="auto"/>
              <w:left w:val="single" w:sz="2" w:space="0" w:color="auto"/>
              <w:right w:val="single" w:sz="2" w:space="0" w:color="auto"/>
            </w:tcBorders>
            <w:shd w:val="clear" w:color="auto" w:fill="D5DCE4" w:themeFill="text2" w:themeFillTint="33"/>
            <w:tcMar>
              <w:top w:w="0" w:type="dxa"/>
              <w:left w:w="70" w:type="dxa"/>
              <w:bottom w:w="0" w:type="dxa"/>
              <w:right w:w="70" w:type="dxa"/>
            </w:tcMar>
            <w:vAlign w:val="center"/>
          </w:tcPr>
          <w:p w14:paraId="67FF8D03" w14:textId="77777777" w:rsidR="00A44EC2" w:rsidRPr="00575F0A" w:rsidRDefault="00A44EC2" w:rsidP="00230BCD">
            <w:pPr>
              <w:spacing w:line="240" w:lineRule="auto"/>
              <w:jc w:val="center"/>
              <w:rPr>
                <w:rFonts w:ascii="Times New Roman" w:hAnsi="Times New Roman"/>
                <w:b/>
                <w:sz w:val="22"/>
                <w:szCs w:val="22"/>
                <w:lang w:val="ro-RO"/>
              </w:rPr>
            </w:pPr>
            <w:r w:rsidRPr="00575F0A">
              <w:rPr>
                <w:rFonts w:ascii="Times New Roman" w:hAnsi="Times New Roman"/>
                <w:b/>
                <w:sz w:val="22"/>
                <w:szCs w:val="22"/>
                <w:lang w:val="ro-RO"/>
              </w:rPr>
              <w:t>Indicator</w:t>
            </w:r>
          </w:p>
          <w:p w14:paraId="51D19211" w14:textId="77777777" w:rsidR="00A44EC2" w:rsidRPr="00575F0A" w:rsidRDefault="00A44EC2" w:rsidP="00230BCD">
            <w:pPr>
              <w:spacing w:line="240" w:lineRule="auto"/>
              <w:rPr>
                <w:rFonts w:ascii="Times New Roman" w:hAnsi="Times New Roman"/>
                <w:b/>
                <w:sz w:val="22"/>
                <w:szCs w:val="22"/>
                <w:lang w:val="ro-RO"/>
              </w:rPr>
            </w:pPr>
          </w:p>
        </w:tc>
        <w:tc>
          <w:tcPr>
            <w:tcW w:w="647" w:type="pct"/>
            <w:tcBorders>
              <w:top w:val="single" w:sz="2" w:space="0" w:color="auto"/>
              <w:left w:val="single" w:sz="2" w:space="0" w:color="auto"/>
              <w:right w:val="single" w:sz="2" w:space="0" w:color="auto"/>
            </w:tcBorders>
            <w:shd w:val="clear" w:color="auto" w:fill="D5DCE4" w:themeFill="text2" w:themeFillTint="33"/>
          </w:tcPr>
          <w:p w14:paraId="6FDD782E" w14:textId="77777777" w:rsidR="00A44EC2" w:rsidRPr="00562B02" w:rsidRDefault="00A44EC2" w:rsidP="00230BCD">
            <w:pPr>
              <w:autoSpaceDE/>
              <w:spacing w:before="60" w:after="60" w:line="240" w:lineRule="auto"/>
              <w:jc w:val="center"/>
              <w:rPr>
                <w:rFonts w:ascii="Times New Roman" w:eastAsia="Times New Roman" w:hAnsi="Times New Roman"/>
                <w:b/>
                <w:bCs/>
                <w:sz w:val="22"/>
                <w:szCs w:val="22"/>
                <w:lang w:val="ro-RO" w:eastAsia="en-US"/>
              </w:rPr>
            </w:pPr>
            <w:r w:rsidRPr="00562B02">
              <w:rPr>
                <w:rFonts w:ascii="Times New Roman" w:eastAsia="Times New Roman" w:hAnsi="Times New Roman"/>
                <w:b/>
                <w:bCs/>
                <w:sz w:val="22"/>
                <w:szCs w:val="22"/>
                <w:lang w:val="ro-RO" w:eastAsia="en-US"/>
              </w:rPr>
              <w:t>An de referință</w:t>
            </w:r>
          </w:p>
          <w:p w14:paraId="1E586D08" w14:textId="77777777" w:rsidR="00A44EC2" w:rsidRDefault="00A44EC2" w:rsidP="00230BCD">
            <w:pPr>
              <w:spacing w:before="60" w:after="60" w:line="240" w:lineRule="auto"/>
              <w:jc w:val="center"/>
              <w:rPr>
                <w:rFonts w:ascii="Times New Roman" w:eastAsia="Times New Roman" w:hAnsi="Times New Roman"/>
                <w:b/>
                <w:bCs/>
                <w:sz w:val="22"/>
                <w:szCs w:val="22"/>
                <w:lang w:val="ro-RO" w:eastAsia="en-US"/>
              </w:rPr>
            </w:pPr>
            <w:r w:rsidRPr="00562B02">
              <w:rPr>
                <w:rFonts w:ascii="Times New Roman" w:eastAsia="Times New Roman" w:hAnsi="Times New Roman"/>
                <w:b/>
                <w:bCs/>
                <w:sz w:val="22"/>
                <w:szCs w:val="22"/>
                <w:lang w:val="ro-RO" w:eastAsia="en-US"/>
              </w:rPr>
              <w:t>201</w:t>
            </w:r>
            <w:r>
              <w:rPr>
                <w:rFonts w:ascii="Times New Roman" w:eastAsia="Times New Roman" w:hAnsi="Times New Roman"/>
                <w:b/>
                <w:bCs/>
                <w:sz w:val="22"/>
                <w:szCs w:val="22"/>
                <w:lang w:val="ro-RO" w:eastAsia="en-US"/>
              </w:rPr>
              <w:t>9</w:t>
            </w:r>
          </w:p>
          <w:p w14:paraId="415B8A2C" w14:textId="77777777" w:rsidR="00A44EC2" w:rsidRPr="00575F0A" w:rsidRDefault="00A44EC2" w:rsidP="00230BCD">
            <w:pPr>
              <w:spacing w:line="240" w:lineRule="auto"/>
              <w:jc w:val="center"/>
              <w:rPr>
                <w:rFonts w:ascii="Times New Roman" w:eastAsia="Times New Roman" w:hAnsi="Times New Roman"/>
                <w:b/>
                <w:sz w:val="22"/>
                <w:szCs w:val="22"/>
                <w:lang w:val="ro-RO" w:eastAsia="de-DE"/>
              </w:rPr>
            </w:pPr>
            <w:r>
              <w:rPr>
                <w:rFonts w:ascii="Times New Roman" w:hAnsi="Times New Roman"/>
                <w:b/>
                <w:sz w:val="22"/>
                <w:szCs w:val="22"/>
                <w:lang w:val="ro-RO"/>
              </w:rPr>
              <w:t>(tone/an, conf. MUN)</w:t>
            </w:r>
          </w:p>
        </w:tc>
        <w:tc>
          <w:tcPr>
            <w:tcW w:w="647" w:type="pct"/>
            <w:tcBorders>
              <w:top w:val="single" w:sz="2" w:space="0" w:color="auto"/>
              <w:left w:val="single" w:sz="2" w:space="0" w:color="auto"/>
              <w:right w:val="single" w:sz="2" w:space="0" w:color="auto"/>
            </w:tcBorders>
            <w:shd w:val="clear" w:color="auto" w:fill="D5DCE4" w:themeFill="text2" w:themeFillTint="33"/>
            <w:vAlign w:val="center"/>
            <w:hideMark/>
          </w:tcPr>
          <w:p w14:paraId="6FD091A6" w14:textId="77777777" w:rsidR="00A44EC2" w:rsidRPr="00575F0A" w:rsidRDefault="00A44EC2" w:rsidP="00230BCD">
            <w:pPr>
              <w:spacing w:line="240" w:lineRule="auto"/>
              <w:jc w:val="center"/>
              <w:rPr>
                <w:rFonts w:ascii="Times New Roman" w:hAnsi="Times New Roman"/>
                <w:b/>
                <w:sz w:val="22"/>
                <w:szCs w:val="22"/>
                <w:lang w:val="ro-RO"/>
              </w:rPr>
            </w:pPr>
            <w:r w:rsidRPr="00575F0A">
              <w:rPr>
                <w:rFonts w:ascii="Times New Roman" w:eastAsia="Times New Roman" w:hAnsi="Times New Roman"/>
                <w:b/>
                <w:sz w:val="22"/>
                <w:szCs w:val="22"/>
                <w:lang w:val="ro-RO" w:eastAsia="de-DE"/>
              </w:rPr>
              <w:t xml:space="preserve">Valori </w:t>
            </w:r>
            <w:r>
              <w:rPr>
                <w:rFonts w:ascii="Times New Roman" w:eastAsia="Times New Roman" w:hAnsi="Times New Roman"/>
                <w:b/>
                <w:sz w:val="22"/>
                <w:szCs w:val="22"/>
                <w:lang w:val="ro-RO" w:eastAsia="de-DE"/>
              </w:rPr>
              <w:t>prognozate în P</w:t>
            </w:r>
            <w:r w:rsidRPr="00575F0A">
              <w:rPr>
                <w:rFonts w:ascii="Times New Roman" w:eastAsia="Times New Roman" w:hAnsi="Times New Roman"/>
                <w:b/>
                <w:sz w:val="22"/>
                <w:szCs w:val="22"/>
                <w:lang w:val="ro-RO" w:eastAsia="de-DE"/>
              </w:rPr>
              <w:t>GD</w:t>
            </w:r>
            <w:r>
              <w:rPr>
                <w:rFonts w:ascii="Times New Roman" w:eastAsia="Times New Roman" w:hAnsi="Times New Roman"/>
                <w:b/>
                <w:sz w:val="22"/>
                <w:szCs w:val="22"/>
                <w:lang w:val="ro-RO" w:eastAsia="de-DE"/>
              </w:rPr>
              <w:t>MB</w:t>
            </w:r>
            <w:r w:rsidRPr="00575F0A">
              <w:rPr>
                <w:rFonts w:ascii="Times New Roman" w:eastAsia="Times New Roman" w:hAnsi="Times New Roman"/>
                <w:b/>
                <w:sz w:val="22"/>
                <w:szCs w:val="22"/>
                <w:lang w:val="ro-RO" w:eastAsia="de-DE"/>
              </w:rPr>
              <w:t xml:space="preserve"> </w:t>
            </w:r>
          </w:p>
          <w:p w14:paraId="2F707B13" w14:textId="3AAD8375" w:rsidR="00A44EC2" w:rsidRPr="00575F0A" w:rsidRDefault="00A44EC2" w:rsidP="00230BCD">
            <w:pPr>
              <w:spacing w:line="240" w:lineRule="auto"/>
              <w:jc w:val="center"/>
              <w:rPr>
                <w:rFonts w:ascii="Times New Roman" w:hAnsi="Times New Roman"/>
                <w:b/>
                <w:sz w:val="22"/>
                <w:szCs w:val="22"/>
                <w:lang w:val="ro-RO"/>
              </w:rPr>
            </w:pPr>
            <w:r w:rsidRPr="00575F0A">
              <w:rPr>
                <w:rFonts w:ascii="Times New Roman" w:hAnsi="Times New Roman"/>
                <w:b/>
                <w:sz w:val="22"/>
                <w:szCs w:val="22"/>
                <w:lang w:val="ro-RO"/>
              </w:rPr>
              <w:t>pentru anul 202</w:t>
            </w:r>
            <w:r>
              <w:rPr>
                <w:rFonts w:ascii="Times New Roman" w:hAnsi="Times New Roman"/>
                <w:b/>
                <w:sz w:val="22"/>
                <w:szCs w:val="22"/>
                <w:lang w:val="ro-RO"/>
              </w:rPr>
              <w:t>3 (tone/an)</w:t>
            </w:r>
          </w:p>
        </w:tc>
        <w:tc>
          <w:tcPr>
            <w:tcW w:w="721" w:type="pct"/>
            <w:tcBorders>
              <w:top w:val="single" w:sz="2" w:space="0" w:color="auto"/>
              <w:left w:val="single" w:sz="2" w:space="0" w:color="auto"/>
              <w:right w:val="single" w:sz="2" w:space="0" w:color="auto"/>
            </w:tcBorders>
            <w:shd w:val="clear" w:color="auto" w:fill="D5DCE4" w:themeFill="text2" w:themeFillTint="33"/>
            <w:tcMar>
              <w:top w:w="0" w:type="dxa"/>
              <w:left w:w="70" w:type="dxa"/>
              <w:bottom w:w="0" w:type="dxa"/>
              <w:right w:w="70" w:type="dxa"/>
            </w:tcMar>
            <w:vAlign w:val="center"/>
            <w:hideMark/>
          </w:tcPr>
          <w:p w14:paraId="092E65CB" w14:textId="77777777" w:rsidR="00A44EC2" w:rsidRPr="00575F0A" w:rsidRDefault="00A44EC2" w:rsidP="00230BCD">
            <w:pPr>
              <w:spacing w:before="240" w:line="240" w:lineRule="auto"/>
              <w:jc w:val="center"/>
              <w:rPr>
                <w:rFonts w:ascii="Times New Roman" w:hAnsi="Times New Roman"/>
                <w:b/>
                <w:sz w:val="22"/>
                <w:szCs w:val="22"/>
                <w:lang w:val="ro-RO"/>
              </w:rPr>
            </w:pPr>
            <w:r w:rsidRPr="00575F0A">
              <w:rPr>
                <w:rFonts w:ascii="Times New Roman" w:hAnsi="Times New Roman"/>
                <w:b/>
                <w:sz w:val="22"/>
                <w:szCs w:val="22"/>
                <w:lang w:val="ro-RO"/>
              </w:rPr>
              <w:t>Valoarea actuală</w:t>
            </w:r>
          </w:p>
          <w:p w14:paraId="5403C0B6" w14:textId="07638AB2" w:rsidR="00A44EC2" w:rsidRDefault="00A44EC2" w:rsidP="00230BCD">
            <w:pPr>
              <w:spacing w:line="240" w:lineRule="auto"/>
              <w:jc w:val="center"/>
              <w:rPr>
                <w:rFonts w:ascii="Times New Roman" w:hAnsi="Times New Roman"/>
                <w:b/>
                <w:sz w:val="22"/>
                <w:szCs w:val="22"/>
                <w:lang w:val="ro-RO"/>
              </w:rPr>
            </w:pPr>
            <w:r w:rsidRPr="00575F0A">
              <w:rPr>
                <w:rFonts w:ascii="Times New Roman" w:hAnsi="Times New Roman"/>
                <w:b/>
                <w:sz w:val="22"/>
                <w:szCs w:val="22"/>
                <w:lang w:val="ro-RO"/>
              </w:rPr>
              <w:t>202</w:t>
            </w:r>
            <w:r>
              <w:rPr>
                <w:rFonts w:ascii="Times New Roman" w:hAnsi="Times New Roman"/>
                <w:b/>
                <w:sz w:val="22"/>
                <w:szCs w:val="22"/>
                <w:lang w:val="ro-RO"/>
              </w:rPr>
              <w:t>3</w:t>
            </w:r>
          </w:p>
          <w:p w14:paraId="2F04E727" w14:textId="77777777" w:rsidR="00A44EC2" w:rsidRPr="00575F0A" w:rsidRDefault="00A44EC2" w:rsidP="00230BCD">
            <w:pPr>
              <w:spacing w:line="240" w:lineRule="auto"/>
              <w:jc w:val="center"/>
              <w:rPr>
                <w:rFonts w:ascii="Times New Roman" w:hAnsi="Times New Roman"/>
                <w:b/>
                <w:sz w:val="22"/>
                <w:szCs w:val="22"/>
                <w:lang w:val="ro-RO"/>
              </w:rPr>
            </w:pPr>
            <w:r>
              <w:rPr>
                <w:rFonts w:ascii="Times New Roman" w:hAnsi="Times New Roman"/>
                <w:b/>
                <w:sz w:val="22"/>
                <w:szCs w:val="22"/>
                <w:lang w:val="ro-RO"/>
              </w:rPr>
              <w:t>(tone/an)</w:t>
            </w:r>
            <w:r w:rsidRPr="00562B02">
              <w:rPr>
                <w:rFonts w:ascii="Times New Roman" w:hAnsi="Times New Roman"/>
                <w:sz w:val="20"/>
                <w:lang w:val="ro-RO"/>
              </w:rPr>
              <w:t>*</w:t>
            </w:r>
          </w:p>
        </w:tc>
        <w:tc>
          <w:tcPr>
            <w:tcW w:w="1491" w:type="pct"/>
            <w:gridSpan w:val="2"/>
            <w:tcBorders>
              <w:top w:val="single" w:sz="2" w:space="0" w:color="auto"/>
              <w:left w:val="single" w:sz="2" w:space="0" w:color="auto"/>
              <w:right w:val="single" w:sz="2" w:space="0" w:color="auto"/>
            </w:tcBorders>
            <w:shd w:val="clear" w:color="auto" w:fill="D5DCE4" w:themeFill="text2" w:themeFillTint="33"/>
            <w:tcMar>
              <w:top w:w="0" w:type="dxa"/>
              <w:left w:w="70" w:type="dxa"/>
              <w:bottom w:w="0" w:type="dxa"/>
              <w:right w:w="70" w:type="dxa"/>
            </w:tcMar>
            <w:vAlign w:val="center"/>
            <w:hideMark/>
          </w:tcPr>
          <w:p w14:paraId="6A247F42" w14:textId="77777777" w:rsidR="00A44EC2" w:rsidRPr="00575F0A" w:rsidRDefault="00A44EC2" w:rsidP="00230BCD">
            <w:pPr>
              <w:spacing w:line="240" w:lineRule="auto"/>
              <w:jc w:val="center"/>
              <w:rPr>
                <w:rFonts w:ascii="Times New Roman" w:hAnsi="Times New Roman"/>
                <w:b/>
                <w:sz w:val="22"/>
                <w:szCs w:val="22"/>
                <w:lang w:val="ro-RO"/>
              </w:rPr>
            </w:pPr>
            <w:r w:rsidRPr="00575F0A">
              <w:rPr>
                <w:rFonts w:ascii="Times New Roman" w:hAnsi="Times New Roman"/>
                <w:b/>
                <w:sz w:val="22"/>
                <w:szCs w:val="22"/>
                <w:lang w:val="ro-RO"/>
              </w:rPr>
              <w:t xml:space="preserve">Variația </w:t>
            </w:r>
          </w:p>
          <w:p w14:paraId="1532FABE" w14:textId="77777777" w:rsidR="00A44EC2" w:rsidRPr="00575F0A" w:rsidRDefault="00A44EC2" w:rsidP="00230BCD">
            <w:pPr>
              <w:spacing w:line="240" w:lineRule="auto"/>
              <w:jc w:val="center"/>
              <w:rPr>
                <w:rFonts w:ascii="Times New Roman" w:hAnsi="Times New Roman"/>
                <w:b/>
                <w:sz w:val="22"/>
                <w:szCs w:val="22"/>
                <w:lang w:val="ro-RO"/>
              </w:rPr>
            </w:pPr>
          </w:p>
        </w:tc>
      </w:tr>
      <w:tr w:rsidR="00A44EC2" w:rsidRPr="005E7F85" w14:paraId="15F215EB" w14:textId="77777777" w:rsidTr="00230BCD">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hideMark/>
          </w:tcPr>
          <w:p w14:paraId="66DB7C24" w14:textId="77777777" w:rsidR="00A44EC2" w:rsidRPr="00743918" w:rsidRDefault="00A44EC2" w:rsidP="00230BCD">
            <w:pPr>
              <w:spacing w:line="276" w:lineRule="auto"/>
              <w:jc w:val="left"/>
              <w:rPr>
                <w:rFonts w:ascii="Times New Roman" w:hAnsi="Times New Roman"/>
                <w:b/>
                <w:sz w:val="22"/>
                <w:szCs w:val="22"/>
                <w:lang w:val="ro-RO"/>
              </w:rPr>
            </w:pPr>
            <w:r>
              <w:rPr>
                <w:rFonts w:ascii="Times New Roman" w:hAnsi="Times New Roman"/>
                <w:b/>
                <w:sz w:val="22"/>
                <w:szCs w:val="22"/>
                <w:lang w:val="ro-RO"/>
              </w:rPr>
              <w:t xml:space="preserve">CANTITATE TOTALĂ DE </w:t>
            </w:r>
            <w:r w:rsidRPr="00743918">
              <w:rPr>
                <w:rFonts w:ascii="Times New Roman" w:hAnsi="Times New Roman"/>
                <w:b/>
                <w:sz w:val="22"/>
                <w:szCs w:val="22"/>
                <w:lang w:val="ro-RO"/>
              </w:rPr>
              <w:t xml:space="preserve">DEŞEURI MUNICIPALE </w:t>
            </w:r>
            <w:r>
              <w:rPr>
                <w:rFonts w:ascii="Times New Roman" w:hAnsi="Times New Roman"/>
                <w:b/>
                <w:sz w:val="22"/>
                <w:szCs w:val="22"/>
                <w:lang w:val="ro-RO"/>
              </w:rPr>
              <w:t xml:space="preserve">GENERATE </w:t>
            </w:r>
            <w:r w:rsidRPr="00743918">
              <w:rPr>
                <w:rFonts w:ascii="Times New Roman" w:hAnsi="Times New Roman"/>
                <w:b/>
                <w:sz w:val="22"/>
                <w:szCs w:val="22"/>
                <w:lang w:val="ro-RO"/>
              </w:rPr>
              <w:t>(TONE/AN)</w:t>
            </w:r>
            <w:r w:rsidRPr="004B44D9">
              <w:rPr>
                <w:rFonts w:ascii="Times New Roman" w:hAnsi="Times New Roman"/>
                <w:bCs/>
                <w:sz w:val="22"/>
                <w:szCs w:val="22"/>
                <w:lang w:val="ro-RO"/>
              </w:rPr>
              <w:t>,</w:t>
            </w:r>
            <w:r w:rsidRPr="00743918">
              <w:rPr>
                <w:rFonts w:ascii="Times New Roman" w:hAnsi="Times New Roman"/>
                <w:b/>
                <w:sz w:val="22"/>
                <w:szCs w:val="22"/>
                <w:lang w:val="ro-RO"/>
              </w:rPr>
              <w:t xml:space="preserve"> </w:t>
            </w:r>
            <w:r w:rsidRPr="004B44D9">
              <w:rPr>
                <w:rFonts w:ascii="Times New Roman" w:hAnsi="Times New Roman"/>
                <w:bCs/>
                <w:sz w:val="22"/>
                <w:szCs w:val="22"/>
                <w:lang w:val="ro-RO"/>
              </w:rPr>
              <w:t>din care:</w:t>
            </w:r>
          </w:p>
        </w:tc>
        <w:tc>
          <w:tcPr>
            <w:tcW w:w="647"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0D364DD8" w14:textId="77777777" w:rsidR="00A44EC2" w:rsidRPr="000F22AB" w:rsidRDefault="00A44EC2" w:rsidP="00230BCD">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1.062.073</w:t>
            </w:r>
          </w:p>
        </w:tc>
        <w:tc>
          <w:tcPr>
            <w:tcW w:w="647"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775505FF" w14:textId="7AC2379C" w:rsidR="00A44EC2" w:rsidRPr="005D5632" w:rsidRDefault="00A44EC2" w:rsidP="008A002F">
            <w:pPr>
              <w:spacing w:line="276" w:lineRule="auto"/>
              <w:jc w:val="center"/>
              <w:rPr>
                <w:rFonts w:ascii="Times New Roman" w:hAnsi="Times New Roman"/>
                <w:sz w:val="22"/>
                <w:szCs w:val="22"/>
                <w:lang w:val="ro-RO"/>
              </w:rPr>
            </w:pPr>
            <w:r w:rsidRPr="005D5632">
              <w:rPr>
                <w:rFonts w:ascii="Times New Roman" w:hAnsi="Times New Roman"/>
                <w:sz w:val="22"/>
                <w:szCs w:val="22"/>
                <w:lang w:val="ro-RO"/>
              </w:rPr>
              <w:t>1.</w:t>
            </w:r>
            <w:r w:rsidR="008A002F" w:rsidRPr="005D5632">
              <w:rPr>
                <w:rFonts w:ascii="Times New Roman" w:hAnsi="Times New Roman"/>
                <w:sz w:val="22"/>
                <w:szCs w:val="22"/>
                <w:lang w:val="ro-RO"/>
              </w:rPr>
              <w:t>022</w:t>
            </w:r>
            <w:r w:rsidRPr="005D5632">
              <w:rPr>
                <w:rFonts w:ascii="Times New Roman" w:hAnsi="Times New Roman"/>
                <w:sz w:val="22"/>
                <w:szCs w:val="22"/>
                <w:lang w:val="ro-RO"/>
              </w:rPr>
              <w:t>.</w:t>
            </w:r>
            <w:r w:rsidR="008A002F" w:rsidRPr="005D5632">
              <w:rPr>
                <w:rFonts w:ascii="Times New Roman" w:hAnsi="Times New Roman"/>
                <w:sz w:val="22"/>
                <w:szCs w:val="22"/>
                <w:lang w:val="ro-RO"/>
              </w:rPr>
              <w:t>740</w:t>
            </w:r>
          </w:p>
        </w:tc>
        <w:tc>
          <w:tcPr>
            <w:tcW w:w="721"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13D40020" w14:textId="77777777" w:rsidR="00A44EC2" w:rsidRPr="00D05699" w:rsidRDefault="00A44EC2" w:rsidP="00230BCD">
            <w:pPr>
              <w:spacing w:line="276" w:lineRule="auto"/>
              <w:jc w:val="center"/>
              <w:rPr>
                <w:rFonts w:ascii="Times New Roman" w:hAnsi="Times New Roman"/>
                <w:b/>
                <w:bCs/>
                <w:sz w:val="22"/>
                <w:szCs w:val="22"/>
                <w:lang w:val="ro-RO"/>
              </w:rPr>
            </w:pPr>
            <w:r>
              <w:rPr>
                <w:rFonts w:ascii="Times New Roman" w:hAnsi="Times New Roman"/>
                <w:b/>
                <w:bCs/>
                <w:sz w:val="22"/>
                <w:szCs w:val="22"/>
                <w:lang w:val="ro-RO"/>
              </w:rPr>
              <w:t>-</w:t>
            </w:r>
          </w:p>
        </w:tc>
        <w:tc>
          <w:tcPr>
            <w:tcW w:w="1078"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47158219" w14:textId="18BD5E4D" w:rsidR="00A44EC2" w:rsidRPr="005E7F85" w:rsidRDefault="00A44EC2" w:rsidP="00230BCD">
            <w:pPr>
              <w:spacing w:line="276" w:lineRule="auto"/>
              <w:jc w:val="center"/>
              <w:rPr>
                <w:rFonts w:ascii="Times New Roman" w:hAnsi="Times New Roman"/>
                <w:sz w:val="22"/>
                <w:szCs w:val="22"/>
                <w:lang w:val="ro-RO"/>
              </w:rPr>
            </w:pPr>
            <w:r w:rsidRPr="005E7F85">
              <w:rPr>
                <w:rFonts w:ascii="Times New Roman" w:hAnsi="Times New Roman"/>
                <w:sz w:val="22"/>
                <w:szCs w:val="22"/>
                <w:lang w:val="ro-RO"/>
              </w:rPr>
              <w:t xml:space="preserve"> </w:t>
            </w:r>
            <w:r w:rsidR="005E7F85" w:rsidRPr="005E7F85">
              <w:rPr>
                <w:rFonts w:ascii="Times New Roman" w:hAnsi="Times New Roman"/>
                <w:sz w:val="22"/>
                <w:szCs w:val="22"/>
                <w:lang w:val="ro-RO"/>
              </w:rPr>
              <w:t>-</w:t>
            </w:r>
          </w:p>
        </w:tc>
        <w:tc>
          <w:tcPr>
            <w:tcW w:w="413"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1F2CD4F2" w14:textId="5E0AA983" w:rsidR="00A44EC2" w:rsidRPr="005E7F85" w:rsidRDefault="005E7F85" w:rsidP="00230BCD">
            <w:pPr>
              <w:spacing w:line="276" w:lineRule="auto"/>
              <w:jc w:val="center"/>
              <w:rPr>
                <w:rFonts w:ascii="Times New Roman" w:hAnsi="Times New Roman"/>
                <w:sz w:val="22"/>
                <w:szCs w:val="22"/>
                <w:lang w:val="ro-RO"/>
              </w:rPr>
            </w:pPr>
            <w:r w:rsidRPr="005E7F85">
              <w:rPr>
                <w:rFonts w:ascii="Times New Roman" w:hAnsi="Times New Roman"/>
                <w:b/>
                <w:sz w:val="32"/>
                <w:szCs w:val="24"/>
                <w:lang w:val="ro-RO"/>
              </w:rPr>
              <w:t>-</w:t>
            </w:r>
            <w:r w:rsidR="00A44EC2" w:rsidRPr="005E7F85">
              <w:rPr>
                <w:rFonts w:ascii="Times New Roman" w:hAnsi="Times New Roman"/>
                <w:b/>
                <w:sz w:val="32"/>
                <w:szCs w:val="24"/>
                <w:lang w:val="ro-RO"/>
              </w:rPr>
              <w:t xml:space="preserve"> </w:t>
            </w:r>
          </w:p>
        </w:tc>
      </w:tr>
      <w:tr w:rsidR="00A44EC2" w:rsidRPr="005E7F85" w14:paraId="498EF5A3" w14:textId="77777777" w:rsidTr="00230BCD">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left w:w="70" w:type="dxa"/>
              <w:bottom w:w="0" w:type="dxa"/>
              <w:right w:w="70" w:type="dxa"/>
            </w:tcMar>
            <w:vAlign w:val="center"/>
          </w:tcPr>
          <w:p w14:paraId="033F8F39" w14:textId="77777777" w:rsidR="00A44EC2" w:rsidRPr="00743918" w:rsidRDefault="00A44EC2" w:rsidP="00230BCD">
            <w:pPr>
              <w:spacing w:line="276" w:lineRule="auto"/>
              <w:jc w:val="left"/>
              <w:rPr>
                <w:rFonts w:ascii="Times New Roman" w:hAnsi="Times New Roman"/>
                <w:b/>
                <w:sz w:val="22"/>
                <w:szCs w:val="22"/>
                <w:lang w:val="ro-RO"/>
              </w:rPr>
            </w:pPr>
            <w:r>
              <w:rPr>
                <w:rFonts w:ascii="Times New Roman" w:hAnsi="Times New Roman"/>
                <w:b/>
                <w:sz w:val="22"/>
                <w:szCs w:val="22"/>
                <w:lang w:val="ro-RO"/>
              </w:rPr>
              <w:t>Deșeuri menajere, din care:</w:t>
            </w:r>
          </w:p>
        </w:tc>
        <w:tc>
          <w:tcPr>
            <w:tcW w:w="64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8662FAF" w14:textId="77777777" w:rsidR="00A44EC2" w:rsidRPr="000F22AB" w:rsidRDefault="00A44EC2" w:rsidP="00230BCD">
            <w:pPr>
              <w:spacing w:line="276" w:lineRule="auto"/>
              <w:jc w:val="center"/>
              <w:rPr>
                <w:rFonts w:ascii="Times New Roman" w:hAnsi="Times New Roman"/>
                <w:sz w:val="22"/>
                <w:szCs w:val="22"/>
                <w:lang w:val="ro-RO"/>
              </w:rPr>
            </w:pPr>
            <w:r w:rsidRPr="000F22AB">
              <w:rPr>
                <w:rFonts w:ascii="Times New Roman" w:hAnsi="Times New Roman"/>
                <w:iCs/>
                <w:sz w:val="22"/>
                <w:szCs w:val="22"/>
                <w:lang w:val="ro-RO"/>
              </w:rPr>
              <w:t xml:space="preserve">646.861,94 </w:t>
            </w:r>
          </w:p>
        </w:tc>
        <w:tc>
          <w:tcPr>
            <w:tcW w:w="647" w:type="pct"/>
            <w:vMerge w:val="restart"/>
            <w:tcBorders>
              <w:top w:val="single" w:sz="2" w:space="0" w:color="auto"/>
              <w:left w:val="single" w:sz="2" w:space="0" w:color="auto"/>
              <w:right w:val="single" w:sz="2" w:space="0" w:color="auto"/>
            </w:tcBorders>
            <w:shd w:val="clear" w:color="auto" w:fill="F2F2F2" w:themeFill="background1" w:themeFillShade="F2"/>
            <w:vAlign w:val="center"/>
          </w:tcPr>
          <w:p w14:paraId="43402C56" w14:textId="359388C0" w:rsidR="00A44EC2" w:rsidRPr="005D5632" w:rsidRDefault="008A002F" w:rsidP="00230BCD">
            <w:pPr>
              <w:spacing w:line="276" w:lineRule="auto"/>
              <w:jc w:val="center"/>
              <w:rPr>
                <w:rFonts w:ascii="Times New Roman" w:hAnsi="Times New Roman"/>
                <w:sz w:val="22"/>
                <w:szCs w:val="22"/>
                <w:lang w:val="ro-RO"/>
              </w:rPr>
            </w:pPr>
            <w:r w:rsidRPr="005D5632">
              <w:rPr>
                <w:rFonts w:ascii="Times New Roman" w:hAnsi="Times New Roman"/>
                <w:sz w:val="22"/>
                <w:szCs w:val="22"/>
                <w:lang w:val="ro-RO"/>
              </w:rPr>
              <w:t>643.352</w:t>
            </w:r>
          </w:p>
        </w:tc>
        <w:tc>
          <w:tcPr>
            <w:tcW w:w="721" w:type="pct"/>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left w:w="70" w:type="dxa"/>
              <w:bottom w:w="0" w:type="dxa"/>
              <w:right w:w="70" w:type="dxa"/>
            </w:tcMar>
            <w:vAlign w:val="center"/>
          </w:tcPr>
          <w:p w14:paraId="0FF1AEF8" w14:textId="77777777" w:rsidR="00A44EC2" w:rsidRPr="00D05699" w:rsidRDefault="00A44EC2" w:rsidP="00230BCD">
            <w:pPr>
              <w:spacing w:line="276" w:lineRule="auto"/>
              <w:jc w:val="center"/>
              <w:rPr>
                <w:rFonts w:ascii="Times New Roman" w:hAnsi="Times New Roman"/>
                <w:b/>
                <w:bCs/>
                <w:sz w:val="22"/>
                <w:szCs w:val="22"/>
                <w:lang w:val="ro-RO"/>
              </w:rPr>
            </w:pPr>
            <w:r>
              <w:rPr>
                <w:rFonts w:ascii="Times New Roman" w:hAnsi="Times New Roman"/>
                <w:b/>
                <w:bCs/>
                <w:sz w:val="22"/>
                <w:szCs w:val="22"/>
                <w:lang w:val="ro-RO"/>
              </w:rPr>
              <w:t>-</w:t>
            </w:r>
          </w:p>
        </w:tc>
        <w:tc>
          <w:tcPr>
            <w:tcW w:w="1078" w:type="pct"/>
            <w:vMerge w:val="restart"/>
            <w:tcBorders>
              <w:top w:val="single" w:sz="2" w:space="0" w:color="auto"/>
              <w:left w:val="single" w:sz="2" w:space="0" w:color="auto"/>
              <w:right w:val="single" w:sz="2" w:space="0" w:color="auto"/>
            </w:tcBorders>
            <w:shd w:val="clear" w:color="auto" w:fill="F2F2F2" w:themeFill="background1" w:themeFillShade="F2"/>
            <w:tcMar>
              <w:top w:w="0" w:type="dxa"/>
              <w:left w:w="70" w:type="dxa"/>
              <w:bottom w:w="0" w:type="dxa"/>
              <w:right w:w="70" w:type="dxa"/>
            </w:tcMar>
            <w:vAlign w:val="center"/>
          </w:tcPr>
          <w:p w14:paraId="45D21DC2" w14:textId="54AF9489" w:rsidR="00A44EC2" w:rsidRPr="005E7F85" w:rsidRDefault="005E7F85" w:rsidP="00230BCD">
            <w:pPr>
              <w:spacing w:line="276" w:lineRule="auto"/>
              <w:jc w:val="center"/>
              <w:rPr>
                <w:rFonts w:ascii="Times New Roman" w:hAnsi="Times New Roman"/>
                <w:sz w:val="22"/>
                <w:szCs w:val="22"/>
                <w:lang w:val="ro-RO"/>
              </w:rPr>
            </w:pPr>
            <w:r w:rsidRPr="005E7F85">
              <w:rPr>
                <w:rFonts w:ascii="Times New Roman" w:hAnsi="Times New Roman"/>
                <w:sz w:val="22"/>
                <w:szCs w:val="22"/>
                <w:lang w:val="ro-RO"/>
              </w:rPr>
              <w:t>-</w:t>
            </w:r>
            <w:r w:rsidR="00A44EC2" w:rsidRPr="005E7F85">
              <w:rPr>
                <w:rFonts w:ascii="Times New Roman" w:hAnsi="Times New Roman"/>
                <w:sz w:val="22"/>
                <w:szCs w:val="22"/>
                <w:lang w:val="ro-RO"/>
              </w:rPr>
              <w:t xml:space="preserve">  </w:t>
            </w:r>
          </w:p>
        </w:tc>
        <w:tc>
          <w:tcPr>
            <w:tcW w:w="413" w:type="pct"/>
            <w:vMerge w:val="restart"/>
            <w:tcBorders>
              <w:top w:val="single" w:sz="2" w:space="0" w:color="auto"/>
              <w:left w:val="single" w:sz="2" w:space="0" w:color="auto"/>
              <w:right w:val="single" w:sz="2" w:space="0" w:color="auto"/>
            </w:tcBorders>
            <w:shd w:val="clear" w:color="auto" w:fill="F2F2F2" w:themeFill="background1" w:themeFillShade="F2"/>
            <w:vAlign w:val="center"/>
          </w:tcPr>
          <w:p w14:paraId="28CC8820" w14:textId="232FBE11" w:rsidR="00A44EC2" w:rsidRPr="005E7F85" w:rsidRDefault="00A44EC2" w:rsidP="00230BCD">
            <w:pPr>
              <w:spacing w:line="276" w:lineRule="auto"/>
              <w:jc w:val="center"/>
              <w:rPr>
                <w:rFonts w:ascii="Times New Roman" w:hAnsi="Times New Roman"/>
                <w:sz w:val="22"/>
                <w:szCs w:val="22"/>
                <w:lang w:val="ro-RO"/>
              </w:rPr>
            </w:pPr>
            <w:r w:rsidRPr="005E7F85">
              <w:rPr>
                <w:rFonts w:ascii="Times New Roman" w:hAnsi="Times New Roman"/>
                <w:b/>
                <w:sz w:val="32"/>
                <w:szCs w:val="24"/>
                <w:lang w:val="ro-RO"/>
              </w:rPr>
              <w:t xml:space="preserve"> </w:t>
            </w:r>
            <w:r w:rsidR="005E7F85" w:rsidRPr="005E7F85">
              <w:rPr>
                <w:rFonts w:ascii="Times New Roman" w:hAnsi="Times New Roman"/>
                <w:b/>
                <w:sz w:val="32"/>
                <w:szCs w:val="24"/>
                <w:lang w:val="ro-RO"/>
              </w:rPr>
              <w:t>-</w:t>
            </w:r>
          </w:p>
        </w:tc>
      </w:tr>
      <w:tr w:rsidR="00A44EC2" w:rsidRPr="005E7F85" w14:paraId="14DB33B3" w14:textId="77777777" w:rsidTr="00230BCD">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FFFFFF" w:themeFill="background1"/>
            <w:tcMar>
              <w:top w:w="0" w:type="dxa"/>
              <w:left w:w="70" w:type="dxa"/>
              <w:bottom w:w="0" w:type="dxa"/>
              <w:right w:w="70" w:type="dxa"/>
            </w:tcMar>
            <w:vAlign w:val="center"/>
            <w:hideMark/>
          </w:tcPr>
          <w:p w14:paraId="0C724908" w14:textId="77777777" w:rsidR="00A44EC2" w:rsidRPr="00AF63F5" w:rsidRDefault="00A44EC2" w:rsidP="00230BCD">
            <w:pPr>
              <w:spacing w:line="276" w:lineRule="auto"/>
              <w:ind w:left="459"/>
              <w:jc w:val="left"/>
              <w:rPr>
                <w:rFonts w:ascii="Times New Roman" w:hAnsi="Times New Roman"/>
                <w:i/>
                <w:iCs/>
                <w:sz w:val="22"/>
                <w:szCs w:val="22"/>
                <w:lang w:val="ro-RO"/>
              </w:rPr>
            </w:pPr>
            <w:r w:rsidRPr="00AF63F5">
              <w:rPr>
                <w:rFonts w:ascii="Times New Roman" w:hAnsi="Times New Roman"/>
                <w:i/>
                <w:iCs/>
                <w:sz w:val="22"/>
                <w:szCs w:val="22"/>
                <w:lang w:val="ro-RO"/>
              </w:rPr>
              <w:t xml:space="preserve">Deșeuri menajere colectate în amestec </w:t>
            </w:r>
          </w:p>
        </w:tc>
        <w:tc>
          <w:tcPr>
            <w:tcW w:w="647"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7687114" w14:textId="77777777" w:rsidR="00A44EC2" w:rsidRPr="000F22AB" w:rsidRDefault="00A44EC2" w:rsidP="00230BCD">
            <w:pPr>
              <w:spacing w:line="276" w:lineRule="auto"/>
              <w:jc w:val="center"/>
              <w:rPr>
                <w:rFonts w:ascii="Times New Roman" w:hAnsi="Times New Roman"/>
                <w:i/>
                <w:iCs/>
                <w:sz w:val="22"/>
                <w:szCs w:val="22"/>
                <w:lang w:val="ro-RO"/>
              </w:rPr>
            </w:pPr>
            <w:r w:rsidRPr="000F22AB">
              <w:rPr>
                <w:rFonts w:ascii="Times New Roman" w:hAnsi="Times New Roman"/>
                <w:i/>
                <w:iCs/>
                <w:sz w:val="22"/>
                <w:szCs w:val="22"/>
                <w:lang w:val="ro-RO"/>
              </w:rPr>
              <w:t>600.653,06</w:t>
            </w:r>
          </w:p>
        </w:tc>
        <w:tc>
          <w:tcPr>
            <w:tcW w:w="647" w:type="pct"/>
            <w:vMerge/>
            <w:tcBorders>
              <w:left w:val="single" w:sz="2" w:space="0" w:color="auto"/>
              <w:right w:val="single" w:sz="2" w:space="0" w:color="auto"/>
            </w:tcBorders>
            <w:shd w:val="clear" w:color="auto" w:fill="FFFFFF" w:themeFill="background1"/>
            <w:vAlign w:val="center"/>
          </w:tcPr>
          <w:p w14:paraId="1CC6D672" w14:textId="77777777" w:rsidR="00A44EC2" w:rsidRPr="005D5632" w:rsidRDefault="00A44EC2" w:rsidP="00230BCD">
            <w:pPr>
              <w:spacing w:line="276" w:lineRule="auto"/>
              <w:jc w:val="center"/>
              <w:rPr>
                <w:rFonts w:ascii="Times New Roman" w:hAnsi="Times New Roman"/>
                <w:sz w:val="22"/>
                <w:szCs w:val="22"/>
                <w:lang w:val="ro-RO"/>
              </w:rPr>
            </w:pPr>
          </w:p>
        </w:tc>
        <w:tc>
          <w:tcPr>
            <w:tcW w:w="721" w:type="pct"/>
            <w:tcBorders>
              <w:top w:val="single" w:sz="2" w:space="0" w:color="auto"/>
              <w:left w:val="single" w:sz="2" w:space="0" w:color="auto"/>
              <w:bottom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131DA683" w14:textId="77777777" w:rsidR="00A44EC2" w:rsidRPr="00AF63F5" w:rsidRDefault="00A44EC2" w:rsidP="00230BCD">
            <w:pPr>
              <w:spacing w:line="276" w:lineRule="auto"/>
              <w:jc w:val="center"/>
              <w:rPr>
                <w:rFonts w:ascii="Times New Roman" w:hAnsi="Times New Roman"/>
                <w:sz w:val="22"/>
                <w:szCs w:val="22"/>
                <w:lang w:val="ro-RO"/>
              </w:rPr>
            </w:pPr>
            <w:r>
              <w:rPr>
                <w:rFonts w:ascii="Times New Roman" w:hAnsi="Times New Roman"/>
                <w:sz w:val="22"/>
                <w:szCs w:val="22"/>
                <w:lang w:val="ro-RO"/>
              </w:rPr>
              <w:t>-</w:t>
            </w:r>
          </w:p>
        </w:tc>
        <w:tc>
          <w:tcPr>
            <w:tcW w:w="1078" w:type="pct"/>
            <w:vMerge/>
            <w:tcBorders>
              <w:left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7389B3EC" w14:textId="77777777" w:rsidR="00A44EC2" w:rsidRPr="005E7F85" w:rsidRDefault="00A44EC2" w:rsidP="00230BCD">
            <w:pPr>
              <w:spacing w:line="276" w:lineRule="auto"/>
              <w:jc w:val="center"/>
              <w:rPr>
                <w:rFonts w:ascii="Times New Roman" w:hAnsi="Times New Roman"/>
                <w:i/>
                <w:iCs/>
                <w:sz w:val="22"/>
                <w:szCs w:val="22"/>
                <w:lang w:val="ro-RO"/>
              </w:rPr>
            </w:pPr>
          </w:p>
        </w:tc>
        <w:tc>
          <w:tcPr>
            <w:tcW w:w="413" w:type="pct"/>
            <w:vMerge/>
            <w:tcBorders>
              <w:left w:val="single" w:sz="2" w:space="0" w:color="auto"/>
              <w:right w:val="single" w:sz="2" w:space="0" w:color="auto"/>
            </w:tcBorders>
            <w:shd w:val="clear" w:color="auto" w:fill="FFFFFF" w:themeFill="background1"/>
            <w:vAlign w:val="center"/>
          </w:tcPr>
          <w:p w14:paraId="04C857C1" w14:textId="77777777" w:rsidR="00A44EC2" w:rsidRPr="005E7F85" w:rsidRDefault="00A44EC2" w:rsidP="00230BCD">
            <w:pPr>
              <w:spacing w:line="276" w:lineRule="auto"/>
              <w:jc w:val="center"/>
              <w:rPr>
                <w:rFonts w:ascii="Times New Roman" w:hAnsi="Times New Roman"/>
                <w:i/>
                <w:iCs/>
                <w:sz w:val="22"/>
                <w:szCs w:val="22"/>
                <w:lang w:val="ro-RO"/>
              </w:rPr>
            </w:pPr>
          </w:p>
        </w:tc>
      </w:tr>
      <w:tr w:rsidR="00A44EC2" w:rsidRPr="005E7F85" w14:paraId="37DE6FDE" w14:textId="77777777" w:rsidTr="00230BCD">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385B106D" w14:textId="77777777" w:rsidR="00A44EC2" w:rsidRPr="00AF63F5" w:rsidRDefault="00A44EC2" w:rsidP="00230BCD">
            <w:pPr>
              <w:spacing w:line="276" w:lineRule="auto"/>
              <w:ind w:left="459"/>
              <w:jc w:val="left"/>
              <w:rPr>
                <w:rFonts w:ascii="Times New Roman" w:hAnsi="Times New Roman"/>
                <w:i/>
                <w:iCs/>
                <w:sz w:val="22"/>
                <w:szCs w:val="22"/>
                <w:lang w:val="ro-RO"/>
              </w:rPr>
            </w:pPr>
            <w:r w:rsidRPr="00AF63F5">
              <w:rPr>
                <w:rFonts w:ascii="Times New Roman" w:hAnsi="Times New Roman"/>
                <w:i/>
                <w:iCs/>
                <w:sz w:val="22"/>
                <w:szCs w:val="22"/>
                <w:lang w:val="ro-RO"/>
              </w:rPr>
              <w:t xml:space="preserve">Deșeuri menajere colectate separat </w:t>
            </w:r>
          </w:p>
        </w:tc>
        <w:tc>
          <w:tcPr>
            <w:tcW w:w="647"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891FA7F" w14:textId="77777777" w:rsidR="00A44EC2" w:rsidRPr="000F22AB" w:rsidRDefault="00A44EC2" w:rsidP="00230BCD">
            <w:pPr>
              <w:spacing w:line="276" w:lineRule="auto"/>
              <w:jc w:val="center"/>
              <w:rPr>
                <w:rFonts w:ascii="Times New Roman" w:hAnsi="Times New Roman"/>
                <w:i/>
                <w:iCs/>
                <w:sz w:val="22"/>
                <w:szCs w:val="22"/>
                <w:lang w:val="ro-RO"/>
              </w:rPr>
            </w:pPr>
            <w:r w:rsidRPr="000F22AB">
              <w:rPr>
                <w:rFonts w:ascii="Times New Roman" w:hAnsi="Times New Roman"/>
                <w:i/>
                <w:iCs/>
                <w:sz w:val="22"/>
                <w:szCs w:val="22"/>
                <w:lang w:val="ro-RO"/>
              </w:rPr>
              <w:t xml:space="preserve">46.208,88 </w:t>
            </w:r>
          </w:p>
        </w:tc>
        <w:tc>
          <w:tcPr>
            <w:tcW w:w="647" w:type="pct"/>
            <w:vMerge/>
            <w:tcBorders>
              <w:left w:val="single" w:sz="2" w:space="0" w:color="auto"/>
              <w:bottom w:val="single" w:sz="2" w:space="0" w:color="auto"/>
              <w:right w:val="single" w:sz="2" w:space="0" w:color="auto"/>
            </w:tcBorders>
            <w:shd w:val="clear" w:color="auto" w:fill="FFFFFF" w:themeFill="background1"/>
            <w:vAlign w:val="center"/>
          </w:tcPr>
          <w:p w14:paraId="334385E5" w14:textId="77777777" w:rsidR="00A44EC2" w:rsidRPr="005D5632" w:rsidRDefault="00A44EC2" w:rsidP="00230BCD">
            <w:pPr>
              <w:spacing w:line="276" w:lineRule="auto"/>
              <w:jc w:val="center"/>
              <w:rPr>
                <w:rFonts w:ascii="Times New Roman" w:hAnsi="Times New Roman"/>
                <w:sz w:val="22"/>
                <w:szCs w:val="22"/>
                <w:lang w:val="ro-RO"/>
              </w:rPr>
            </w:pPr>
          </w:p>
        </w:tc>
        <w:tc>
          <w:tcPr>
            <w:tcW w:w="721" w:type="pct"/>
            <w:tcBorders>
              <w:top w:val="single" w:sz="2" w:space="0" w:color="auto"/>
              <w:left w:val="single" w:sz="2" w:space="0" w:color="auto"/>
              <w:bottom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40747F07" w14:textId="77777777" w:rsidR="00A44EC2" w:rsidRPr="00AF63F5" w:rsidRDefault="00A44EC2" w:rsidP="00230BCD">
            <w:pPr>
              <w:spacing w:line="276" w:lineRule="auto"/>
              <w:jc w:val="center"/>
              <w:rPr>
                <w:rFonts w:ascii="Times New Roman" w:hAnsi="Times New Roman"/>
                <w:sz w:val="22"/>
                <w:szCs w:val="22"/>
                <w:lang w:val="ro-RO"/>
              </w:rPr>
            </w:pPr>
            <w:r>
              <w:rPr>
                <w:rFonts w:ascii="Times New Roman" w:hAnsi="Times New Roman"/>
                <w:sz w:val="22"/>
                <w:szCs w:val="22"/>
                <w:lang w:val="ro-RO"/>
              </w:rPr>
              <w:t>-</w:t>
            </w:r>
          </w:p>
        </w:tc>
        <w:tc>
          <w:tcPr>
            <w:tcW w:w="1078" w:type="pct"/>
            <w:vMerge/>
            <w:tcBorders>
              <w:left w:val="single" w:sz="2" w:space="0" w:color="auto"/>
              <w:bottom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503A0B68" w14:textId="77777777" w:rsidR="00A44EC2" w:rsidRPr="005E7F85" w:rsidRDefault="00A44EC2" w:rsidP="00230BCD">
            <w:pPr>
              <w:spacing w:line="276" w:lineRule="auto"/>
              <w:jc w:val="center"/>
              <w:rPr>
                <w:rFonts w:ascii="Times New Roman" w:hAnsi="Times New Roman"/>
                <w:i/>
                <w:iCs/>
                <w:sz w:val="22"/>
                <w:szCs w:val="22"/>
                <w:lang w:val="ro-RO"/>
              </w:rPr>
            </w:pPr>
          </w:p>
        </w:tc>
        <w:tc>
          <w:tcPr>
            <w:tcW w:w="413" w:type="pct"/>
            <w:vMerge/>
            <w:tcBorders>
              <w:left w:val="single" w:sz="2" w:space="0" w:color="auto"/>
              <w:bottom w:val="single" w:sz="2" w:space="0" w:color="auto"/>
              <w:right w:val="single" w:sz="2" w:space="0" w:color="auto"/>
            </w:tcBorders>
            <w:shd w:val="clear" w:color="auto" w:fill="FFFFFF" w:themeFill="background1"/>
            <w:vAlign w:val="center"/>
          </w:tcPr>
          <w:p w14:paraId="5DD462C8" w14:textId="77777777" w:rsidR="00A44EC2" w:rsidRPr="005E7F85" w:rsidRDefault="00A44EC2" w:rsidP="00230BCD">
            <w:pPr>
              <w:spacing w:line="276" w:lineRule="auto"/>
              <w:jc w:val="center"/>
              <w:rPr>
                <w:rFonts w:ascii="Times New Roman" w:hAnsi="Times New Roman"/>
                <w:i/>
                <w:iCs/>
                <w:sz w:val="22"/>
                <w:szCs w:val="22"/>
                <w:lang w:val="ro-RO"/>
              </w:rPr>
            </w:pPr>
          </w:p>
        </w:tc>
      </w:tr>
      <w:tr w:rsidR="00A44EC2" w:rsidRPr="005E7F85" w14:paraId="682D591A" w14:textId="77777777" w:rsidTr="00230BCD">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left w:w="70" w:type="dxa"/>
              <w:bottom w:w="0" w:type="dxa"/>
              <w:right w:w="70" w:type="dxa"/>
            </w:tcMar>
            <w:vAlign w:val="center"/>
          </w:tcPr>
          <w:p w14:paraId="6B766FFD" w14:textId="77777777" w:rsidR="00A44EC2" w:rsidRPr="00743918" w:rsidRDefault="00A44EC2" w:rsidP="00230BCD">
            <w:pPr>
              <w:spacing w:line="276" w:lineRule="auto"/>
              <w:jc w:val="left"/>
              <w:rPr>
                <w:rFonts w:ascii="Times New Roman" w:hAnsi="Times New Roman"/>
                <w:b/>
                <w:sz w:val="22"/>
                <w:szCs w:val="22"/>
                <w:lang w:val="ro-RO"/>
              </w:rPr>
            </w:pPr>
            <w:r>
              <w:rPr>
                <w:rFonts w:ascii="Times New Roman" w:hAnsi="Times New Roman"/>
                <w:b/>
                <w:sz w:val="22"/>
                <w:szCs w:val="22"/>
                <w:lang w:val="ro-RO"/>
              </w:rPr>
              <w:t>Deșeuri similare, din care:</w:t>
            </w:r>
          </w:p>
        </w:tc>
        <w:tc>
          <w:tcPr>
            <w:tcW w:w="64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9B31CAB" w14:textId="77777777" w:rsidR="00A44EC2" w:rsidRPr="000F22AB" w:rsidRDefault="00A44EC2" w:rsidP="00230BCD">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 xml:space="preserve">338.516,05 </w:t>
            </w:r>
          </w:p>
        </w:tc>
        <w:tc>
          <w:tcPr>
            <w:tcW w:w="647" w:type="pct"/>
            <w:vMerge w:val="restart"/>
            <w:tcBorders>
              <w:top w:val="single" w:sz="2" w:space="0" w:color="auto"/>
              <w:left w:val="single" w:sz="2" w:space="0" w:color="auto"/>
              <w:right w:val="single" w:sz="2" w:space="0" w:color="auto"/>
            </w:tcBorders>
            <w:shd w:val="clear" w:color="auto" w:fill="F2F2F2" w:themeFill="background1" w:themeFillShade="F2"/>
            <w:vAlign w:val="center"/>
          </w:tcPr>
          <w:p w14:paraId="275FAB5B" w14:textId="317277A0" w:rsidR="00A44EC2" w:rsidRPr="005D5632" w:rsidRDefault="008A002F" w:rsidP="00230BCD">
            <w:pPr>
              <w:spacing w:line="276" w:lineRule="auto"/>
              <w:jc w:val="center"/>
              <w:rPr>
                <w:rFonts w:ascii="Times New Roman" w:hAnsi="Times New Roman"/>
                <w:sz w:val="22"/>
                <w:szCs w:val="22"/>
                <w:lang w:val="ro-RO"/>
              </w:rPr>
            </w:pPr>
            <w:r w:rsidRPr="005D5632">
              <w:rPr>
                <w:rFonts w:ascii="Times New Roman" w:hAnsi="Times New Roman"/>
                <w:sz w:val="22"/>
                <w:szCs w:val="22"/>
                <w:lang w:val="ro-RO"/>
              </w:rPr>
              <w:t>302.694</w:t>
            </w:r>
          </w:p>
        </w:tc>
        <w:tc>
          <w:tcPr>
            <w:tcW w:w="721" w:type="pct"/>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left w:w="70" w:type="dxa"/>
              <w:bottom w:w="0" w:type="dxa"/>
              <w:right w:w="70" w:type="dxa"/>
            </w:tcMar>
            <w:vAlign w:val="center"/>
          </w:tcPr>
          <w:p w14:paraId="1C3D96BB" w14:textId="77777777" w:rsidR="00A44EC2" w:rsidRPr="00D05699" w:rsidRDefault="00A44EC2" w:rsidP="00230BCD">
            <w:pPr>
              <w:spacing w:line="276" w:lineRule="auto"/>
              <w:jc w:val="center"/>
              <w:rPr>
                <w:rFonts w:ascii="Times New Roman" w:hAnsi="Times New Roman"/>
                <w:b/>
                <w:bCs/>
                <w:sz w:val="22"/>
                <w:szCs w:val="22"/>
                <w:lang w:val="ro-RO"/>
              </w:rPr>
            </w:pPr>
            <w:r>
              <w:rPr>
                <w:rFonts w:ascii="Times New Roman" w:hAnsi="Times New Roman"/>
                <w:b/>
                <w:bCs/>
                <w:sz w:val="22"/>
                <w:szCs w:val="22"/>
                <w:lang w:val="ro-RO"/>
              </w:rPr>
              <w:t>-</w:t>
            </w:r>
          </w:p>
        </w:tc>
        <w:tc>
          <w:tcPr>
            <w:tcW w:w="1078" w:type="pct"/>
            <w:vMerge w:val="restart"/>
            <w:tcBorders>
              <w:top w:val="single" w:sz="2" w:space="0" w:color="auto"/>
              <w:left w:val="single" w:sz="2" w:space="0" w:color="auto"/>
              <w:right w:val="single" w:sz="2" w:space="0" w:color="auto"/>
            </w:tcBorders>
            <w:shd w:val="clear" w:color="auto" w:fill="F2F2F2" w:themeFill="background1" w:themeFillShade="F2"/>
            <w:tcMar>
              <w:top w:w="0" w:type="dxa"/>
              <w:left w:w="70" w:type="dxa"/>
              <w:bottom w:w="0" w:type="dxa"/>
              <w:right w:w="70" w:type="dxa"/>
            </w:tcMar>
            <w:vAlign w:val="center"/>
          </w:tcPr>
          <w:p w14:paraId="01CC4127" w14:textId="7F98FD1A" w:rsidR="00A44EC2" w:rsidRPr="005E7F85" w:rsidRDefault="005E7F85" w:rsidP="00230BCD">
            <w:pPr>
              <w:spacing w:line="276" w:lineRule="auto"/>
              <w:jc w:val="center"/>
              <w:rPr>
                <w:rFonts w:ascii="Times New Roman" w:hAnsi="Times New Roman"/>
                <w:sz w:val="22"/>
                <w:szCs w:val="22"/>
                <w:lang w:val="ro-RO"/>
              </w:rPr>
            </w:pPr>
            <w:r w:rsidRPr="005E7F85">
              <w:rPr>
                <w:rFonts w:ascii="Times New Roman" w:hAnsi="Times New Roman"/>
                <w:sz w:val="22"/>
                <w:szCs w:val="22"/>
                <w:lang w:val="ro-RO"/>
              </w:rPr>
              <w:t>-</w:t>
            </w:r>
            <w:r w:rsidR="00A44EC2" w:rsidRPr="005E7F85">
              <w:rPr>
                <w:rFonts w:ascii="Times New Roman" w:hAnsi="Times New Roman"/>
                <w:sz w:val="22"/>
                <w:szCs w:val="22"/>
                <w:lang w:val="ro-RO"/>
              </w:rPr>
              <w:t xml:space="preserve"> </w:t>
            </w:r>
          </w:p>
        </w:tc>
        <w:tc>
          <w:tcPr>
            <w:tcW w:w="413" w:type="pct"/>
            <w:vMerge w:val="restart"/>
            <w:tcBorders>
              <w:top w:val="single" w:sz="2" w:space="0" w:color="auto"/>
              <w:left w:val="single" w:sz="2" w:space="0" w:color="auto"/>
              <w:right w:val="single" w:sz="2" w:space="0" w:color="auto"/>
            </w:tcBorders>
            <w:shd w:val="clear" w:color="auto" w:fill="F2F2F2" w:themeFill="background1" w:themeFillShade="F2"/>
            <w:vAlign w:val="center"/>
          </w:tcPr>
          <w:p w14:paraId="13EC3802" w14:textId="51CAAEF6" w:rsidR="00A44EC2" w:rsidRPr="005E7F85" w:rsidRDefault="005E7F85" w:rsidP="00230BCD">
            <w:pPr>
              <w:spacing w:line="276" w:lineRule="auto"/>
              <w:jc w:val="center"/>
              <w:rPr>
                <w:rFonts w:ascii="Times New Roman" w:hAnsi="Times New Roman"/>
                <w:sz w:val="22"/>
                <w:szCs w:val="22"/>
                <w:lang w:val="ro-RO"/>
              </w:rPr>
            </w:pPr>
            <w:r w:rsidRPr="005E7F85">
              <w:rPr>
                <w:rFonts w:ascii="Times New Roman" w:hAnsi="Times New Roman"/>
                <w:b/>
                <w:sz w:val="32"/>
                <w:szCs w:val="24"/>
                <w:lang w:val="ro-RO"/>
              </w:rPr>
              <w:t>-</w:t>
            </w:r>
            <w:r w:rsidR="00A44EC2" w:rsidRPr="005E7F85">
              <w:rPr>
                <w:rFonts w:ascii="Times New Roman" w:hAnsi="Times New Roman"/>
                <w:b/>
                <w:sz w:val="32"/>
                <w:szCs w:val="24"/>
                <w:lang w:val="ro-RO"/>
              </w:rPr>
              <w:t xml:space="preserve"> </w:t>
            </w:r>
          </w:p>
        </w:tc>
      </w:tr>
      <w:tr w:rsidR="00A44EC2" w:rsidRPr="005E7F85" w14:paraId="707F002A" w14:textId="77777777" w:rsidTr="00230BCD">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2EC02A04" w14:textId="77777777" w:rsidR="00A44EC2" w:rsidRPr="00AF63F5" w:rsidRDefault="00A44EC2" w:rsidP="00230BCD">
            <w:pPr>
              <w:spacing w:line="276" w:lineRule="auto"/>
              <w:ind w:left="459"/>
              <w:jc w:val="left"/>
              <w:rPr>
                <w:rFonts w:ascii="Times New Roman" w:hAnsi="Times New Roman"/>
                <w:i/>
                <w:iCs/>
                <w:sz w:val="22"/>
                <w:szCs w:val="22"/>
                <w:lang w:val="ro-RO"/>
              </w:rPr>
            </w:pPr>
            <w:r w:rsidRPr="00AF63F5">
              <w:rPr>
                <w:rFonts w:ascii="Times New Roman" w:hAnsi="Times New Roman"/>
                <w:i/>
                <w:iCs/>
                <w:sz w:val="22"/>
                <w:szCs w:val="22"/>
                <w:lang w:val="ro-RO"/>
              </w:rPr>
              <w:t xml:space="preserve">Deșeuri similare colectate în amestec </w:t>
            </w:r>
          </w:p>
        </w:tc>
        <w:tc>
          <w:tcPr>
            <w:tcW w:w="647"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D18A0B0" w14:textId="77777777" w:rsidR="00A44EC2" w:rsidRPr="000F22AB" w:rsidRDefault="00A44EC2" w:rsidP="00230BCD">
            <w:pPr>
              <w:spacing w:line="276" w:lineRule="auto"/>
              <w:jc w:val="center"/>
              <w:rPr>
                <w:rFonts w:ascii="Times New Roman" w:hAnsi="Times New Roman"/>
                <w:i/>
                <w:iCs/>
                <w:sz w:val="22"/>
                <w:szCs w:val="22"/>
                <w:lang w:val="ro-RO"/>
              </w:rPr>
            </w:pPr>
            <w:r w:rsidRPr="000F22AB">
              <w:rPr>
                <w:rFonts w:ascii="Times New Roman" w:hAnsi="Times New Roman"/>
                <w:i/>
                <w:iCs/>
                <w:sz w:val="22"/>
                <w:szCs w:val="22"/>
                <w:lang w:val="ro-RO"/>
              </w:rPr>
              <w:t>273.883,56</w:t>
            </w:r>
          </w:p>
        </w:tc>
        <w:tc>
          <w:tcPr>
            <w:tcW w:w="647" w:type="pct"/>
            <w:vMerge/>
            <w:tcBorders>
              <w:left w:val="single" w:sz="2" w:space="0" w:color="auto"/>
              <w:right w:val="single" w:sz="2" w:space="0" w:color="auto"/>
            </w:tcBorders>
            <w:shd w:val="clear" w:color="auto" w:fill="FFFFFF" w:themeFill="background1"/>
            <w:vAlign w:val="center"/>
          </w:tcPr>
          <w:p w14:paraId="54D9537B" w14:textId="77777777" w:rsidR="00A44EC2" w:rsidRPr="00A44EC2" w:rsidRDefault="00A44EC2" w:rsidP="00230BCD">
            <w:pPr>
              <w:spacing w:line="276" w:lineRule="auto"/>
              <w:jc w:val="center"/>
              <w:rPr>
                <w:rFonts w:ascii="Times New Roman" w:hAnsi="Times New Roman"/>
                <w:color w:val="FF0000"/>
                <w:sz w:val="22"/>
                <w:szCs w:val="22"/>
                <w:lang w:val="ro-RO"/>
              </w:rPr>
            </w:pPr>
          </w:p>
        </w:tc>
        <w:tc>
          <w:tcPr>
            <w:tcW w:w="721" w:type="pct"/>
            <w:tcBorders>
              <w:top w:val="single" w:sz="2" w:space="0" w:color="auto"/>
              <w:left w:val="single" w:sz="2" w:space="0" w:color="auto"/>
              <w:bottom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306483D4" w14:textId="77777777" w:rsidR="00A44EC2" w:rsidRPr="00AF63F5" w:rsidRDefault="00A44EC2" w:rsidP="00230BCD">
            <w:pPr>
              <w:spacing w:line="276" w:lineRule="auto"/>
              <w:jc w:val="center"/>
              <w:rPr>
                <w:rFonts w:ascii="Times New Roman" w:hAnsi="Times New Roman"/>
                <w:sz w:val="22"/>
                <w:szCs w:val="22"/>
                <w:lang w:val="ro-RO"/>
              </w:rPr>
            </w:pPr>
            <w:r>
              <w:rPr>
                <w:rFonts w:ascii="Times New Roman" w:hAnsi="Times New Roman"/>
                <w:sz w:val="22"/>
                <w:szCs w:val="22"/>
                <w:lang w:val="ro-RO"/>
              </w:rPr>
              <w:t>-</w:t>
            </w:r>
          </w:p>
        </w:tc>
        <w:tc>
          <w:tcPr>
            <w:tcW w:w="1078" w:type="pct"/>
            <w:vMerge/>
            <w:tcBorders>
              <w:left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1B22364F" w14:textId="77777777" w:rsidR="00A44EC2" w:rsidRPr="005E7F85" w:rsidRDefault="00A44EC2" w:rsidP="00230BCD">
            <w:pPr>
              <w:spacing w:line="276" w:lineRule="auto"/>
              <w:jc w:val="center"/>
              <w:rPr>
                <w:rFonts w:ascii="Times New Roman" w:hAnsi="Times New Roman"/>
                <w:sz w:val="22"/>
                <w:szCs w:val="22"/>
                <w:lang w:val="ro-RO"/>
              </w:rPr>
            </w:pPr>
          </w:p>
        </w:tc>
        <w:tc>
          <w:tcPr>
            <w:tcW w:w="413" w:type="pct"/>
            <w:vMerge/>
            <w:tcBorders>
              <w:left w:val="single" w:sz="2" w:space="0" w:color="auto"/>
              <w:right w:val="single" w:sz="2" w:space="0" w:color="auto"/>
            </w:tcBorders>
            <w:shd w:val="clear" w:color="auto" w:fill="FFFFFF" w:themeFill="background1"/>
            <w:vAlign w:val="center"/>
          </w:tcPr>
          <w:p w14:paraId="0A8A2375" w14:textId="77777777" w:rsidR="00A44EC2" w:rsidRPr="005E7F85" w:rsidRDefault="00A44EC2" w:rsidP="00230BCD">
            <w:pPr>
              <w:spacing w:line="276" w:lineRule="auto"/>
              <w:jc w:val="center"/>
              <w:rPr>
                <w:rFonts w:ascii="Times New Roman" w:hAnsi="Times New Roman"/>
                <w:sz w:val="22"/>
                <w:szCs w:val="22"/>
                <w:lang w:val="ro-RO"/>
              </w:rPr>
            </w:pPr>
          </w:p>
        </w:tc>
      </w:tr>
      <w:tr w:rsidR="00A44EC2" w:rsidRPr="00AF63F5" w14:paraId="1D68F95A" w14:textId="77777777" w:rsidTr="00230BCD">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53364218" w14:textId="77777777" w:rsidR="00A44EC2" w:rsidRPr="00AF63F5" w:rsidRDefault="00A44EC2" w:rsidP="00230BCD">
            <w:pPr>
              <w:spacing w:line="276" w:lineRule="auto"/>
              <w:ind w:left="459"/>
              <w:jc w:val="left"/>
              <w:rPr>
                <w:rFonts w:ascii="Times New Roman" w:hAnsi="Times New Roman"/>
                <w:i/>
                <w:iCs/>
                <w:sz w:val="22"/>
                <w:szCs w:val="22"/>
                <w:lang w:val="ro-RO"/>
              </w:rPr>
            </w:pPr>
            <w:r w:rsidRPr="00AF63F5">
              <w:rPr>
                <w:rFonts w:ascii="Times New Roman" w:hAnsi="Times New Roman"/>
                <w:i/>
                <w:iCs/>
                <w:sz w:val="22"/>
                <w:szCs w:val="22"/>
                <w:lang w:val="ro-RO"/>
              </w:rPr>
              <w:t xml:space="preserve">Deșeuri similare colectate separat </w:t>
            </w:r>
          </w:p>
        </w:tc>
        <w:tc>
          <w:tcPr>
            <w:tcW w:w="647"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3926FDA" w14:textId="77777777" w:rsidR="00A44EC2" w:rsidRPr="000F22AB" w:rsidRDefault="00A44EC2" w:rsidP="00230BCD">
            <w:pPr>
              <w:spacing w:line="276" w:lineRule="auto"/>
              <w:jc w:val="center"/>
              <w:rPr>
                <w:rFonts w:ascii="Times New Roman" w:hAnsi="Times New Roman"/>
                <w:i/>
                <w:iCs/>
                <w:sz w:val="22"/>
                <w:szCs w:val="22"/>
                <w:lang w:val="ro-RO"/>
              </w:rPr>
            </w:pPr>
            <w:r w:rsidRPr="000F22AB">
              <w:rPr>
                <w:rFonts w:ascii="Times New Roman" w:hAnsi="Times New Roman"/>
                <w:i/>
                <w:iCs/>
                <w:sz w:val="22"/>
                <w:szCs w:val="22"/>
                <w:lang w:val="ro-RO"/>
              </w:rPr>
              <w:t>64.632,49</w:t>
            </w:r>
          </w:p>
        </w:tc>
        <w:tc>
          <w:tcPr>
            <w:tcW w:w="647" w:type="pct"/>
            <w:vMerge/>
            <w:tcBorders>
              <w:left w:val="single" w:sz="2" w:space="0" w:color="auto"/>
              <w:bottom w:val="single" w:sz="2" w:space="0" w:color="auto"/>
              <w:right w:val="single" w:sz="2" w:space="0" w:color="auto"/>
            </w:tcBorders>
            <w:shd w:val="clear" w:color="auto" w:fill="FFFFFF" w:themeFill="background1"/>
            <w:vAlign w:val="center"/>
          </w:tcPr>
          <w:p w14:paraId="03D9F5EF" w14:textId="77777777" w:rsidR="00A44EC2" w:rsidRPr="00A44EC2" w:rsidRDefault="00A44EC2" w:rsidP="00230BCD">
            <w:pPr>
              <w:spacing w:line="276" w:lineRule="auto"/>
              <w:jc w:val="center"/>
              <w:rPr>
                <w:rFonts w:ascii="Times New Roman" w:hAnsi="Times New Roman"/>
                <w:color w:val="FF0000"/>
                <w:sz w:val="22"/>
                <w:szCs w:val="22"/>
                <w:lang w:val="ro-RO"/>
              </w:rPr>
            </w:pPr>
          </w:p>
        </w:tc>
        <w:tc>
          <w:tcPr>
            <w:tcW w:w="721" w:type="pct"/>
            <w:tcBorders>
              <w:top w:val="single" w:sz="2" w:space="0" w:color="auto"/>
              <w:left w:val="single" w:sz="2" w:space="0" w:color="auto"/>
              <w:bottom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5BBC8F57" w14:textId="77777777" w:rsidR="00A44EC2" w:rsidRPr="00AF63F5" w:rsidRDefault="00A44EC2" w:rsidP="00230BCD">
            <w:pPr>
              <w:spacing w:line="276" w:lineRule="auto"/>
              <w:jc w:val="center"/>
              <w:rPr>
                <w:rFonts w:ascii="Times New Roman" w:hAnsi="Times New Roman"/>
                <w:sz w:val="22"/>
                <w:szCs w:val="22"/>
                <w:lang w:val="ro-RO"/>
              </w:rPr>
            </w:pPr>
            <w:r>
              <w:rPr>
                <w:rFonts w:ascii="Times New Roman" w:hAnsi="Times New Roman"/>
                <w:sz w:val="22"/>
                <w:szCs w:val="22"/>
                <w:lang w:val="ro-RO"/>
              </w:rPr>
              <w:t>-</w:t>
            </w:r>
          </w:p>
        </w:tc>
        <w:tc>
          <w:tcPr>
            <w:tcW w:w="1078" w:type="pct"/>
            <w:vMerge/>
            <w:tcBorders>
              <w:left w:val="single" w:sz="2" w:space="0" w:color="auto"/>
              <w:bottom w:val="single" w:sz="2" w:space="0" w:color="auto"/>
              <w:right w:val="single" w:sz="2" w:space="0" w:color="auto"/>
            </w:tcBorders>
            <w:shd w:val="clear" w:color="auto" w:fill="FFFFFF" w:themeFill="background1"/>
            <w:tcMar>
              <w:top w:w="0" w:type="dxa"/>
              <w:left w:w="70" w:type="dxa"/>
              <w:bottom w:w="0" w:type="dxa"/>
              <w:right w:w="70" w:type="dxa"/>
            </w:tcMar>
            <w:vAlign w:val="center"/>
          </w:tcPr>
          <w:p w14:paraId="6BD3DB50" w14:textId="77777777" w:rsidR="00A44EC2" w:rsidRPr="00AF63F5" w:rsidRDefault="00A44EC2" w:rsidP="00230BCD">
            <w:pPr>
              <w:spacing w:line="276" w:lineRule="auto"/>
              <w:jc w:val="center"/>
              <w:rPr>
                <w:rFonts w:ascii="Times New Roman" w:hAnsi="Times New Roman"/>
                <w:sz w:val="22"/>
                <w:szCs w:val="22"/>
                <w:lang w:val="ro-RO"/>
              </w:rPr>
            </w:pPr>
          </w:p>
        </w:tc>
        <w:tc>
          <w:tcPr>
            <w:tcW w:w="413" w:type="pct"/>
            <w:vMerge/>
            <w:tcBorders>
              <w:left w:val="single" w:sz="2" w:space="0" w:color="auto"/>
              <w:bottom w:val="single" w:sz="2" w:space="0" w:color="auto"/>
              <w:right w:val="single" w:sz="2" w:space="0" w:color="auto"/>
            </w:tcBorders>
            <w:shd w:val="clear" w:color="auto" w:fill="FFFFFF" w:themeFill="background1"/>
            <w:vAlign w:val="center"/>
          </w:tcPr>
          <w:p w14:paraId="39917CAE" w14:textId="77777777" w:rsidR="00A44EC2" w:rsidRPr="00AF63F5" w:rsidRDefault="00A44EC2" w:rsidP="00230BCD">
            <w:pPr>
              <w:spacing w:line="276" w:lineRule="auto"/>
              <w:jc w:val="center"/>
              <w:rPr>
                <w:rFonts w:ascii="Times New Roman" w:hAnsi="Times New Roman"/>
                <w:sz w:val="22"/>
                <w:szCs w:val="22"/>
                <w:lang w:val="ro-RO"/>
              </w:rPr>
            </w:pPr>
          </w:p>
        </w:tc>
      </w:tr>
      <w:tr w:rsidR="00A44EC2" w:rsidRPr="008F1A17" w14:paraId="70265229" w14:textId="77777777" w:rsidTr="00230BCD">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5F32B8E0" w14:textId="77777777" w:rsidR="00A44EC2" w:rsidRPr="008F1A17" w:rsidRDefault="00A44EC2" w:rsidP="00230BCD">
            <w:pPr>
              <w:spacing w:line="276" w:lineRule="auto"/>
              <w:ind w:firstLine="33"/>
              <w:jc w:val="left"/>
              <w:rPr>
                <w:rFonts w:ascii="Times New Roman" w:hAnsi="Times New Roman"/>
                <w:b/>
                <w:bCs/>
                <w:sz w:val="22"/>
                <w:szCs w:val="22"/>
                <w:lang w:val="ro-RO"/>
              </w:rPr>
            </w:pPr>
            <w:r>
              <w:rPr>
                <w:rFonts w:ascii="Times New Roman" w:hAnsi="Times New Roman"/>
                <w:b/>
                <w:bCs/>
                <w:sz w:val="22"/>
                <w:szCs w:val="22"/>
                <w:lang w:val="ro-RO"/>
              </w:rPr>
              <w:lastRenderedPageBreak/>
              <w:t>D</w:t>
            </w:r>
            <w:r w:rsidRPr="008F1A17">
              <w:rPr>
                <w:rFonts w:ascii="Times New Roman" w:hAnsi="Times New Roman"/>
                <w:b/>
                <w:bCs/>
                <w:sz w:val="22"/>
                <w:szCs w:val="22"/>
                <w:lang w:val="ro-RO"/>
              </w:rPr>
              <w:t xml:space="preserve">eșeuri din parcuri și grădini și spații verzi </w:t>
            </w:r>
          </w:p>
        </w:tc>
        <w:tc>
          <w:tcPr>
            <w:tcW w:w="647"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37EB58A5" w14:textId="77777777" w:rsidR="00A44EC2" w:rsidRPr="000F22AB" w:rsidRDefault="00A44EC2" w:rsidP="00230BCD">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35.006</w:t>
            </w:r>
          </w:p>
        </w:tc>
        <w:tc>
          <w:tcPr>
            <w:tcW w:w="647"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5AB481AA" w14:textId="77777777" w:rsidR="00A44EC2" w:rsidRPr="005D5632" w:rsidRDefault="00A44EC2" w:rsidP="00230BCD">
            <w:pPr>
              <w:spacing w:line="276" w:lineRule="auto"/>
              <w:jc w:val="center"/>
              <w:rPr>
                <w:rFonts w:ascii="Times New Roman" w:hAnsi="Times New Roman"/>
                <w:sz w:val="22"/>
                <w:szCs w:val="22"/>
                <w:lang w:val="ro-RO"/>
              </w:rPr>
            </w:pPr>
            <w:r w:rsidRPr="005D5632">
              <w:rPr>
                <w:rFonts w:ascii="Times New Roman" w:hAnsi="Times New Roman"/>
                <w:sz w:val="22"/>
                <w:szCs w:val="22"/>
                <w:lang w:val="ro-RO"/>
              </w:rPr>
              <w:t>35.006</w:t>
            </w:r>
          </w:p>
        </w:tc>
        <w:tc>
          <w:tcPr>
            <w:tcW w:w="721"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59DF3AC9" w14:textId="77777777" w:rsidR="00A44EC2" w:rsidRPr="008F1A17" w:rsidRDefault="00A44EC2" w:rsidP="00230BCD">
            <w:pPr>
              <w:spacing w:line="276" w:lineRule="auto"/>
              <w:jc w:val="center"/>
              <w:rPr>
                <w:rFonts w:ascii="Times New Roman" w:hAnsi="Times New Roman"/>
                <w:b/>
                <w:bCs/>
                <w:sz w:val="22"/>
                <w:szCs w:val="22"/>
                <w:lang w:val="ro-RO"/>
              </w:rPr>
            </w:pPr>
            <w:r>
              <w:rPr>
                <w:rFonts w:ascii="Times New Roman" w:hAnsi="Times New Roman"/>
                <w:b/>
                <w:bCs/>
                <w:sz w:val="22"/>
                <w:szCs w:val="22"/>
                <w:lang w:val="ro-RO"/>
              </w:rPr>
              <w:t>-</w:t>
            </w:r>
          </w:p>
        </w:tc>
        <w:tc>
          <w:tcPr>
            <w:tcW w:w="1078"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63DF1DAA" w14:textId="1E671D79" w:rsidR="00A44EC2" w:rsidRPr="005E7F85" w:rsidRDefault="00A44EC2" w:rsidP="00230BCD">
            <w:pPr>
              <w:spacing w:line="276" w:lineRule="auto"/>
              <w:jc w:val="center"/>
              <w:rPr>
                <w:rFonts w:ascii="Times New Roman" w:hAnsi="Times New Roman"/>
                <w:sz w:val="22"/>
                <w:szCs w:val="22"/>
                <w:lang w:val="ro-RO"/>
              </w:rPr>
            </w:pPr>
            <w:r w:rsidRPr="005E7F85">
              <w:rPr>
                <w:rFonts w:ascii="Times New Roman" w:hAnsi="Times New Roman"/>
                <w:sz w:val="22"/>
                <w:szCs w:val="22"/>
                <w:lang w:val="ro-RO"/>
              </w:rPr>
              <w:t xml:space="preserve"> </w:t>
            </w:r>
            <w:r w:rsidR="005E7F85" w:rsidRPr="005E7F85">
              <w:rPr>
                <w:rFonts w:ascii="Times New Roman" w:hAnsi="Times New Roman"/>
                <w:sz w:val="22"/>
                <w:szCs w:val="22"/>
                <w:lang w:val="ro-RO"/>
              </w:rPr>
              <w:t>-</w:t>
            </w:r>
          </w:p>
        </w:tc>
        <w:tc>
          <w:tcPr>
            <w:tcW w:w="413"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0181EB23" w14:textId="23F06D5E" w:rsidR="00A44EC2" w:rsidRPr="005E7F85" w:rsidRDefault="00A44EC2" w:rsidP="00230BCD">
            <w:pPr>
              <w:spacing w:line="276" w:lineRule="auto"/>
              <w:jc w:val="center"/>
              <w:rPr>
                <w:rFonts w:ascii="Times New Roman" w:hAnsi="Times New Roman"/>
                <w:b/>
                <w:bCs/>
                <w:sz w:val="22"/>
                <w:szCs w:val="22"/>
                <w:lang w:val="ro-RO"/>
              </w:rPr>
            </w:pPr>
            <w:r w:rsidRPr="005E7F85">
              <w:rPr>
                <w:rFonts w:ascii="Times New Roman" w:hAnsi="Times New Roman"/>
                <w:b/>
                <w:sz w:val="32"/>
                <w:szCs w:val="24"/>
                <w:lang w:val="ro-RO"/>
              </w:rPr>
              <w:t xml:space="preserve"> </w:t>
            </w:r>
            <w:r w:rsidR="005E7F85" w:rsidRPr="005E7F85">
              <w:rPr>
                <w:rFonts w:ascii="Times New Roman" w:hAnsi="Times New Roman"/>
                <w:b/>
                <w:sz w:val="32"/>
                <w:szCs w:val="24"/>
                <w:lang w:val="ro-RO"/>
              </w:rPr>
              <w:t>-</w:t>
            </w:r>
          </w:p>
        </w:tc>
      </w:tr>
      <w:tr w:rsidR="00A44EC2" w:rsidRPr="008F1A17" w14:paraId="77593FEC" w14:textId="77777777" w:rsidTr="00230BCD">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092AF4CC" w14:textId="77777777" w:rsidR="00A44EC2" w:rsidRPr="008F1A17" w:rsidRDefault="00A44EC2" w:rsidP="00230BCD">
            <w:pPr>
              <w:spacing w:line="276" w:lineRule="auto"/>
              <w:ind w:firstLine="33"/>
              <w:jc w:val="left"/>
              <w:rPr>
                <w:rFonts w:ascii="Times New Roman" w:hAnsi="Times New Roman"/>
                <w:b/>
                <w:bCs/>
                <w:sz w:val="22"/>
                <w:szCs w:val="22"/>
                <w:lang w:val="ro-RO"/>
              </w:rPr>
            </w:pPr>
            <w:r>
              <w:rPr>
                <w:rFonts w:ascii="Times New Roman" w:hAnsi="Times New Roman"/>
                <w:b/>
                <w:bCs/>
                <w:sz w:val="22"/>
                <w:szCs w:val="22"/>
                <w:lang w:val="ro-RO"/>
              </w:rPr>
              <w:t>D</w:t>
            </w:r>
            <w:r w:rsidRPr="008F1A17">
              <w:rPr>
                <w:rFonts w:ascii="Times New Roman" w:hAnsi="Times New Roman"/>
                <w:b/>
                <w:bCs/>
                <w:sz w:val="22"/>
                <w:szCs w:val="22"/>
                <w:lang w:val="ro-RO"/>
              </w:rPr>
              <w:t xml:space="preserve">eșeuri din piețe </w:t>
            </w:r>
          </w:p>
        </w:tc>
        <w:tc>
          <w:tcPr>
            <w:tcW w:w="647"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4FFDE58A" w14:textId="77777777" w:rsidR="00A44EC2" w:rsidRPr="000F22AB" w:rsidRDefault="00A44EC2" w:rsidP="00230BCD">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14.495</w:t>
            </w:r>
          </w:p>
        </w:tc>
        <w:tc>
          <w:tcPr>
            <w:tcW w:w="647"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5A5BB825" w14:textId="77777777" w:rsidR="00A44EC2" w:rsidRPr="005D5632" w:rsidRDefault="00A44EC2" w:rsidP="00230BCD">
            <w:pPr>
              <w:spacing w:line="276" w:lineRule="auto"/>
              <w:jc w:val="center"/>
              <w:rPr>
                <w:rFonts w:ascii="Times New Roman" w:hAnsi="Times New Roman"/>
                <w:sz w:val="22"/>
                <w:szCs w:val="22"/>
                <w:lang w:val="ro-RO"/>
              </w:rPr>
            </w:pPr>
            <w:r w:rsidRPr="005D5632">
              <w:rPr>
                <w:rFonts w:ascii="Times New Roman" w:hAnsi="Times New Roman"/>
                <w:sz w:val="22"/>
                <w:szCs w:val="22"/>
                <w:lang w:val="ro-RO"/>
              </w:rPr>
              <w:t>14.495</w:t>
            </w:r>
          </w:p>
        </w:tc>
        <w:tc>
          <w:tcPr>
            <w:tcW w:w="721"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0BB45B8E" w14:textId="77777777" w:rsidR="00A44EC2" w:rsidRPr="008F1A17" w:rsidRDefault="00A44EC2" w:rsidP="00230BCD">
            <w:pPr>
              <w:spacing w:line="276" w:lineRule="auto"/>
              <w:jc w:val="center"/>
              <w:rPr>
                <w:rFonts w:ascii="Times New Roman" w:hAnsi="Times New Roman"/>
                <w:b/>
                <w:bCs/>
                <w:sz w:val="22"/>
                <w:szCs w:val="22"/>
                <w:lang w:val="ro-RO"/>
              </w:rPr>
            </w:pPr>
            <w:r>
              <w:rPr>
                <w:rFonts w:ascii="Times New Roman" w:hAnsi="Times New Roman"/>
                <w:b/>
                <w:bCs/>
                <w:sz w:val="22"/>
                <w:szCs w:val="22"/>
                <w:lang w:val="ro-RO"/>
              </w:rPr>
              <w:t>-</w:t>
            </w:r>
          </w:p>
        </w:tc>
        <w:tc>
          <w:tcPr>
            <w:tcW w:w="1078"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21291095" w14:textId="0C0375D0" w:rsidR="00A44EC2" w:rsidRPr="005E7F85" w:rsidRDefault="00A44EC2" w:rsidP="00230BCD">
            <w:pPr>
              <w:spacing w:line="276" w:lineRule="auto"/>
              <w:jc w:val="center"/>
              <w:rPr>
                <w:rFonts w:ascii="Times New Roman" w:hAnsi="Times New Roman"/>
                <w:sz w:val="22"/>
                <w:szCs w:val="22"/>
                <w:lang w:val="ro-RO"/>
              </w:rPr>
            </w:pPr>
            <w:r w:rsidRPr="005E7F85">
              <w:rPr>
                <w:rFonts w:ascii="Times New Roman" w:hAnsi="Times New Roman"/>
                <w:sz w:val="22"/>
                <w:szCs w:val="22"/>
                <w:lang w:val="ro-RO"/>
              </w:rPr>
              <w:t xml:space="preserve"> </w:t>
            </w:r>
            <w:r w:rsidR="005E7F85" w:rsidRPr="005E7F85">
              <w:rPr>
                <w:rFonts w:ascii="Times New Roman" w:hAnsi="Times New Roman"/>
                <w:sz w:val="22"/>
                <w:szCs w:val="22"/>
                <w:lang w:val="ro-RO"/>
              </w:rPr>
              <w:t>-</w:t>
            </w:r>
          </w:p>
        </w:tc>
        <w:tc>
          <w:tcPr>
            <w:tcW w:w="413"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3F6DEE3C" w14:textId="1570AD3C" w:rsidR="00A44EC2" w:rsidRPr="005E7F85" w:rsidRDefault="00A44EC2" w:rsidP="00230BCD">
            <w:pPr>
              <w:spacing w:line="276" w:lineRule="auto"/>
              <w:jc w:val="center"/>
              <w:rPr>
                <w:rFonts w:ascii="Times New Roman" w:hAnsi="Times New Roman"/>
                <w:b/>
                <w:bCs/>
                <w:sz w:val="22"/>
                <w:szCs w:val="22"/>
                <w:lang w:val="ro-RO"/>
              </w:rPr>
            </w:pPr>
            <w:r w:rsidRPr="005E7F85">
              <w:rPr>
                <w:rFonts w:ascii="Times New Roman" w:hAnsi="Times New Roman"/>
                <w:b/>
                <w:sz w:val="32"/>
                <w:szCs w:val="24"/>
                <w:lang w:val="ro-RO"/>
              </w:rPr>
              <w:t xml:space="preserve"> </w:t>
            </w:r>
            <w:r w:rsidR="005E7F85" w:rsidRPr="005E7F85">
              <w:rPr>
                <w:rFonts w:ascii="Times New Roman" w:hAnsi="Times New Roman"/>
                <w:b/>
                <w:sz w:val="32"/>
                <w:szCs w:val="24"/>
                <w:lang w:val="ro-RO"/>
              </w:rPr>
              <w:t>-</w:t>
            </w:r>
          </w:p>
        </w:tc>
      </w:tr>
      <w:tr w:rsidR="00A44EC2" w:rsidRPr="008F1A17" w14:paraId="271A8845" w14:textId="77777777" w:rsidTr="00230BCD">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35F62F8E" w14:textId="77777777" w:rsidR="00A44EC2" w:rsidRPr="008F1A17" w:rsidRDefault="00A44EC2" w:rsidP="00230BCD">
            <w:pPr>
              <w:spacing w:line="276" w:lineRule="auto"/>
              <w:ind w:firstLine="33"/>
              <w:jc w:val="left"/>
              <w:rPr>
                <w:rFonts w:ascii="Times New Roman" w:hAnsi="Times New Roman"/>
                <w:b/>
                <w:bCs/>
                <w:sz w:val="22"/>
                <w:szCs w:val="22"/>
                <w:lang w:val="ro-RO"/>
              </w:rPr>
            </w:pPr>
            <w:r>
              <w:rPr>
                <w:rFonts w:ascii="Times New Roman" w:hAnsi="Times New Roman"/>
                <w:b/>
                <w:bCs/>
                <w:sz w:val="22"/>
                <w:szCs w:val="22"/>
                <w:lang w:val="ro-RO"/>
              </w:rPr>
              <w:t>D</w:t>
            </w:r>
            <w:r w:rsidRPr="008F1A17">
              <w:rPr>
                <w:rFonts w:ascii="Times New Roman" w:hAnsi="Times New Roman"/>
                <w:b/>
                <w:bCs/>
                <w:sz w:val="22"/>
                <w:szCs w:val="22"/>
                <w:lang w:val="ro-RO"/>
              </w:rPr>
              <w:t xml:space="preserve">eșeuri stradale </w:t>
            </w:r>
          </w:p>
        </w:tc>
        <w:tc>
          <w:tcPr>
            <w:tcW w:w="647"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408B26F0" w14:textId="77777777" w:rsidR="00A44EC2" w:rsidRPr="000F22AB" w:rsidRDefault="00A44EC2" w:rsidP="00230BCD">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27.194</w:t>
            </w:r>
          </w:p>
        </w:tc>
        <w:tc>
          <w:tcPr>
            <w:tcW w:w="647" w:type="pct"/>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3561A28D" w14:textId="77777777" w:rsidR="00A44EC2" w:rsidRPr="005D5632" w:rsidRDefault="00A44EC2" w:rsidP="00230BCD">
            <w:pPr>
              <w:spacing w:line="276" w:lineRule="auto"/>
              <w:jc w:val="center"/>
              <w:rPr>
                <w:rFonts w:ascii="Times New Roman" w:hAnsi="Times New Roman"/>
                <w:sz w:val="22"/>
                <w:szCs w:val="22"/>
                <w:lang w:val="ro-RO"/>
              </w:rPr>
            </w:pPr>
            <w:r w:rsidRPr="005D5632">
              <w:rPr>
                <w:rFonts w:ascii="Times New Roman" w:hAnsi="Times New Roman"/>
                <w:sz w:val="22"/>
                <w:szCs w:val="22"/>
                <w:lang w:val="ro-RO"/>
              </w:rPr>
              <w:t>27.194</w:t>
            </w:r>
          </w:p>
        </w:tc>
        <w:tc>
          <w:tcPr>
            <w:tcW w:w="721" w:type="pct"/>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7DA5BB22" w14:textId="77777777" w:rsidR="00A44EC2" w:rsidRPr="008F1A17" w:rsidRDefault="00A44EC2" w:rsidP="00230BCD">
            <w:pPr>
              <w:spacing w:line="276" w:lineRule="auto"/>
              <w:jc w:val="center"/>
              <w:rPr>
                <w:rFonts w:ascii="Times New Roman" w:hAnsi="Times New Roman"/>
                <w:b/>
                <w:bCs/>
                <w:sz w:val="22"/>
                <w:szCs w:val="22"/>
                <w:lang w:val="ro-RO"/>
              </w:rPr>
            </w:pPr>
            <w:r>
              <w:rPr>
                <w:rFonts w:ascii="Times New Roman" w:hAnsi="Times New Roman"/>
                <w:b/>
                <w:bCs/>
                <w:sz w:val="22"/>
                <w:szCs w:val="22"/>
                <w:lang w:val="ro-RO"/>
              </w:rPr>
              <w:t>-</w:t>
            </w:r>
          </w:p>
        </w:tc>
        <w:tc>
          <w:tcPr>
            <w:tcW w:w="1491" w:type="pct"/>
            <w:gridSpan w:val="2"/>
            <w:tcBorders>
              <w:top w:val="single" w:sz="2" w:space="0" w:color="auto"/>
              <w:left w:val="single" w:sz="2" w:space="0" w:color="auto"/>
              <w:bottom w:val="single" w:sz="2" w:space="0" w:color="auto"/>
              <w:right w:val="single" w:sz="2" w:space="0" w:color="auto"/>
            </w:tcBorders>
            <w:shd w:val="clear" w:color="auto" w:fill="E7E6E6" w:themeFill="background2"/>
            <w:tcMar>
              <w:top w:w="0" w:type="dxa"/>
              <w:left w:w="70" w:type="dxa"/>
              <w:bottom w:w="0" w:type="dxa"/>
              <w:right w:w="70" w:type="dxa"/>
            </w:tcMar>
            <w:vAlign w:val="center"/>
          </w:tcPr>
          <w:p w14:paraId="5A09053B" w14:textId="79E19585" w:rsidR="00A44EC2" w:rsidRPr="005E7F85" w:rsidRDefault="005E7F85" w:rsidP="005E7F85">
            <w:pPr>
              <w:spacing w:line="276" w:lineRule="auto"/>
              <w:jc w:val="center"/>
              <w:rPr>
                <w:rFonts w:ascii="Times New Roman" w:hAnsi="Times New Roman"/>
                <w:sz w:val="22"/>
                <w:szCs w:val="22"/>
                <w:lang w:val="ro-RO"/>
              </w:rPr>
            </w:pPr>
            <w:r w:rsidRPr="005E7F85">
              <w:rPr>
                <w:rFonts w:ascii="Times New Roman" w:hAnsi="Times New Roman"/>
                <w:sz w:val="22"/>
                <w:szCs w:val="22"/>
                <w:lang w:val="ro-RO"/>
              </w:rPr>
              <w:t>-</w:t>
            </w:r>
          </w:p>
        </w:tc>
      </w:tr>
      <w:tr w:rsidR="00A44EC2" w:rsidRPr="00575F0A" w14:paraId="797CEB09" w14:textId="77777777" w:rsidTr="00230BCD">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F3F3F3"/>
            <w:tcMar>
              <w:top w:w="0" w:type="dxa"/>
              <w:left w:w="70" w:type="dxa"/>
              <w:bottom w:w="0" w:type="dxa"/>
              <w:right w:w="70" w:type="dxa"/>
            </w:tcMar>
            <w:vAlign w:val="center"/>
            <w:hideMark/>
          </w:tcPr>
          <w:p w14:paraId="3FEA7EC1" w14:textId="77777777" w:rsidR="00A44EC2" w:rsidRPr="00617EE4" w:rsidRDefault="00A44EC2" w:rsidP="00230BCD">
            <w:pPr>
              <w:spacing w:line="276" w:lineRule="auto"/>
              <w:jc w:val="right"/>
              <w:rPr>
                <w:rFonts w:ascii="Times New Roman" w:hAnsi="Times New Roman"/>
                <w:sz w:val="22"/>
                <w:szCs w:val="22"/>
                <w:lang w:val="ro-RO"/>
              </w:rPr>
            </w:pPr>
            <w:r w:rsidRPr="00617EE4">
              <w:rPr>
                <w:rFonts w:ascii="Times New Roman" w:hAnsi="Times New Roman"/>
                <w:sz w:val="22"/>
                <w:szCs w:val="22"/>
                <w:lang w:val="ro-RO"/>
              </w:rPr>
              <w:t>Indice de generare a deșeurilor municipale (kg/locuitor x an)</w:t>
            </w:r>
          </w:p>
        </w:tc>
        <w:tc>
          <w:tcPr>
            <w:tcW w:w="647" w:type="pct"/>
            <w:tcBorders>
              <w:top w:val="single" w:sz="2" w:space="0" w:color="auto"/>
              <w:left w:val="single" w:sz="2" w:space="0" w:color="auto"/>
              <w:bottom w:val="single" w:sz="2" w:space="0" w:color="auto"/>
              <w:right w:val="single" w:sz="2" w:space="0" w:color="auto"/>
            </w:tcBorders>
            <w:vAlign w:val="center"/>
          </w:tcPr>
          <w:p w14:paraId="220D9B17" w14:textId="77777777" w:rsidR="00A44EC2" w:rsidRPr="000F22AB" w:rsidRDefault="00A44EC2" w:rsidP="00230BCD">
            <w:pPr>
              <w:spacing w:line="276" w:lineRule="auto"/>
              <w:jc w:val="center"/>
              <w:rPr>
                <w:rFonts w:ascii="Times New Roman" w:hAnsi="Times New Roman"/>
                <w:sz w:val="22"/>
                <w:szCs w:val="22"/>
                <w:lang w:val="ro-RO"/>
              </w:rPr>
            </w:pPr>
            <w:r w:rsidRPr="000F22AB">
              <w:rPr>
                <w:rFonts w:ascii="Times New Roman" w:hAnsi="Times New Roman"/>
                <w:sz w:val="22"/>
                <w:szCs w:val="22"/>
                <w:lang w:val="ro-RO"/>
              </w:rPr>
              <w:t>579 kg/loc/an</w:t>
            </w:r>
          </w:p>
        </w:tc>
        <w:tc>
          <w:tcPr>
            <w:tcW w:w="647" w:type="pct"/>
            <w:tcBorders>
              <w:top w:val="single" w:sz="2" w:space="0" w:color="auto"/>
              <w:left w:val="single" w:sz="2" w:space="0" w:color="auto"/>
              <w:bottom w:val="single" w:sz="2" w:space="0" w:color="auto"/>
              <w:right w:val="single" w:sz="2" w:space="0" w:color="auto"/>
            </w:tcBorders>
            <w:vAlign w:val="center"/>
          </w:tcPr>
          <w:p w14:paraId="7F03872F" w14:textId="77777777" w:rsidR="00A44EC2" w:rsidRPr="005D5632" w:rsidRDefault="00A44EC2" w:rsidP="00230BCD">
            <w:pPr>
              <w:spacing w:line="276" w:lineRule="auto"/>
              <w:jc w:val="center"/>
              <w:rPr>
                <w:rFonts w:ascii="Times New Roman" w:hAnsi="Times New Roman"/>
                <w:sz w:val="22"/>
                <w:szCs w:val="22"/>
                <w:lang w:val="ro-RO"/>
              </w:rPr>
            </w:pPr>
            <w:r w:rsidRPr="005D5632">
              <w:rPr>
                <w:rFonts w:ascii="Times New Roman" w:hAnsi="Times New Roman"/>
                <w:sz w:val="22"/>
                <w:szCs w:val="22"/>
                <w:lang w:val="ro-RO"/>
              </w:rPr>
              <w:t>-</w:t>
            </w:r>
          </w:p>
        </w:tc>
        <w:tc>
          <w:tcPr>
            <w:tcW w:w="721" w:type="pct"/>
            <w:tcBorders>
              <w:top w:val="single" w:sz="2" w:space="0" w:color="auto"/>
              <w:left w:val="single" w:sz="2" w:space="0" w:color="auto"/>
              <w:bottom w:val="single" w:sz="2" w:space="0" w:color="auto"/>
              <w:right w:val="single" w:sz="2" w:space="0" w:color="auto"/>
            </w:tcBorders>
            <w:shd w:val="clear" w:color="auto" w:fill="auto"/>
            <w:tcMar>
              <w:top w:w="0" w:type="dxa"/>
              <w:left w:w="70" w:type="dxa"/>
              <w:bottom w:w="0" w:type="dxa"/>
              <w:right w:w="70" w:type="dxa"/>
            </w:tcMar>
            <w:vAlign w:val="center"/>
          </w:tcPr>
          <w:p w14:paraId="4566215E" w14:textId="77777777" w:rsidR="00A44EC2" w:rsidRPr="005B6043" w:rsidRDefault="00A44EC2" w:rsidP="00230BCD">
            <w:pPr>
              <w:spacing w:line="276" w:lineRule="auto"/>
              <w:jc w:val="center"/>
              <w:rPr>
                <w:rFonts w:ascii="Times New Roman" w:hAnsi="Times New Roman"/>
                <w:b/>
                <w:bCs/>
                <w:sz w:val="22"/>
                <w:szCs w:val="22"/>
                <w:lang w:val="ro-RO"/>
              </w:rPr>
            </w:pPr>
            <w:r>
              <w:rPr>
                <w:rFonts w:ascii="Times New Roman" w:hAnsi="Times New Roman"/>
                <w:b/>
                <w:bCs/>
                <w:sz w:val="22"/>
                <w:szCs w:val="22"/>
                <w:lang w:val="ro-RO"/>
              </w:rPr>
              <w:t>-</w:t>
            </w:r>
          </w:p>
        </w:tc>
        <w:tc>
          <w:tcPr>
            <w:tcW w:w="1078" w:type="pct"/>
            <w:tcBorders>
              <w:top w:val="single" w:sz="2" w:space="0" w:color="auto"/>
              <w:left w:val="single" w:sz="2" w:space="0" w:color="auto"/>
              <w:bottom w:val="single" w:sz="2" w:space="0" w:color="auto"/>
              <w:right w:val="single" w:sz="2" w:space="0" w:color="auto"/>
            </w:tcBorders>
            <w:shd w:val="clear" w:color="auto" w:fill="auto"/>
            <w:tcMar>
              <w:top w:w="0" w:type="dxa"/>
              <w:left w:w="70" w:type="dxa"/>
              <w:bottom w:w="0" w:type="dxa"/>
              <w:right w:w="70" w:type="dxa"/>
            </w:tcMar>
            <w:vAlign w:val="center"/>
          </w:tcPr>
          <w:p w14:paraId="7A1AE065" w14:textId="3363C039" w:rsidR="00A44EC2" w:rsidRPr="005E7F85" w:rsidRDefault="005E7F85" w:rsidP="00230BCD">
            <w:pPr>
              <w:spacing w:line="276" w:lineRule="auto"/>
              <w:jc w:val="center"/>
              <w:rPr>
                <w:rFonts w:ascii="Times New Roman" w:hAnsi="Times New Roman"/>
                <w:sz w:val="22"/>
                <w:szCs w:val="22"/>
                <w:lang w:val="ro-RO"/>
              </w:rPr>
            </w:pPr>
            <w:r w:rsidRPr="005E7F85">
              <w:rPr>
                <w:rFonts w:ascii="Times New Roman" w:hAnsi="Times New Roman"/>
                <w:sz w:val="22"/>
                <w:szCs w:val="22"/>
                <w:lang w:val="ro-RO"/>
              </w:rPr>
              <w:t>-</w:t>
            </w:r>
          </w:p>
        </w:tc>
        <w:tc>
          <w:tcPr>
            <w:tcW w:w="413" w:type="pct"/>
            <w:tcBorders>
              <w:top w:val="single" w:sz="2" w:space="0" w:color="auto"/>
              <w:left w:val="single" w:sz="2" w:space="0" w:color="auto"/>
              <w:bottom w:val="single" w:sz="2" w:space="0" w:color="auto"/>
              <w:right w:val="single" w:sz="2" w:space="0" w:color="auto"/>
            </w:tcBorders>
            <w:shd w:val="clear" w:color="auto" w:fill="auto"/>
            <w:vAlign w:val="center"/>
          </w:tcPr>
          <w:p w14:paraId="741F8D4E" w14:textId="0BC069F9" w:rsidR="00A44EC2" w:rsidRPr="005E7F85" w:rsidRDefault="005E7F85" w:rsidP="00230BCD">
            <w:pPr>
              <w:spacing w:line="276" w:lineRule="auto"/>
              <w:jc w:val="center"/>
              <w:rPr>
                <w:rFonts w:ascii="Times New Roman" w:hAnsi="Times New Roman"/>
                <w:sz w:val="22"/>
                <w:szCs w:val="22"/>
                <w:lang w:val="ro-RO"/>
              </w:rPr>
            </w:pPr>
            <w:r w:rsidRPr="005E7F85">
              <w:rPr>
                <w:rFonts w:ascii="Times New Roman" w:hAnsi="Times New Roman"/>
                <w:sz w:val="22"/>
                <w:szCs w:val="22"/>
                <w:lang w:val="ro-RO"/>
              </w:rPr>
              <w:t>-</w:t>
            </w:r>
          </w:p>
        </w:tc>
      </w:tr>
      <w:tr w:rsidR="00A44EC2" w:rsidRPr="00575F0A" w14:paraId="51D75B6A" w14:textId="77777777" w:rsidTr="00230BCD">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F3F3F3"/>
            <w:tcMar>
              <w:top w:w="0" w:type="dxa"/>
              <w:left w:w="70" w:type="dxa"/>
              <w:bottom w:w="0" w:type="dxa"/>
              <w:right w:w="70" w:type="dxa"/>
            </w:tcMar>
            <w:vAlign w:val="center"/>
          </w:tcPr>
          <w:p w14:paraId="4851A24B" w14:textId="77777777" w:rsidR="00A44EC2" w:rsidRPr="00617EE4" w:rsidRDefault="00A44EC2" w:rsidP="00230BCD">
            <w:pPr>
              <w:spacing w:line="276" w:lineRule="auto"/>
              <w:jc w:val="right"/>
              <w:rPr>
                <w:rFonts w:ascii="Times New Roman" w:hAnsi="Times New Roman"/>
                <w:sz w:val="22"/>
                <w:szCs w:val="22"/>
                <w:lang w:val="ro-RO"/>
              </w:rPr>
            </w:pPr>
            <w:r w:rsidRPr="00617EE4">
              <w:rPr>
                <w:rFonts w:ascii="Times New Roman" w:hAnsi="Times New Roman"/>
                <w:sz w:val="22"/>
                <w:szCs w:val="22"/>
                <w:lang w:val="ro-RO"/>
              </w:rPr>
              <w:t>Indice de generare a deșeurilor menajere</w:t>
            </w:r>
            <w:r>
              <w:rPr>
                <w:rFonts w:ascii="Times New Roman" w:hAnsi="Times New Roman"/>
                <w:sz w:val="22"/>
                <w:szCs w:val="22"/>
                <w:lang w:val="ro-RO"/>
              </w:rPr>
              <w:t xml:space="preserve"> și similare </w:t>
            </w:r>
            <w:r w:rsidRPr="00617EE4">
              <w:rPr>
                <w:rFonts w:ascii="Times New Roman" w:hAnsi="Times New Roman"/>
                <w:sz w:val="22"/>
                <w:szCs w:val="22"/>
                <w:lang w:val="ro-RO"/>
              </w:rPr>
              <w:t xml:space="preserve"> (kg/locuitor x an)</w:t>
            </w:r>
          </w:p>
        </w:tc>
        <w:tc>
          <w:tcPr>
            <w:tcW w:w="647" w:type="pct"/>
            <w:tcBorders>
              <w:top w:val="single" w:sz="2" w:space="0" w:color="auto"/>
              <w:left w:val="single" w:sz="2" w:space="0" w:color="auto"/>
              <w:bottom w:val="single" w:sz="2" w:space="0" w:color="auto"/>
              <w:right w:val="single" w:sz="2" w:space="0" w:color="auto"/>
            </w:tcBorders>
            <w:vAlign w:val="center"/>
          </w:tcPr>
          <w:p w14:paraId="7ECBF1FB" w14:textId="77777777" w:rsidR="00A44EC2" w:rsidRPr="000F22AB" w:rsidRDefault="00A44EC2" w:rsidP="00230BCD">
            <w:pPr>
              <w:spacing w:line="276" w:lineRule="auto"/>
              <w:jc w:val="center"/>
              <w:rPr>
                <w:rFonts w:ascii="Times New Roman" w:hAnsi="Times New Roman"/>
                <w:sz w:val="22"/>
                <w:szCs w:val="22"/>
              </w:rPr>
            </w:pPr>
            <w:r w:rsidRPr="000F22AB">
              <w:rPr>
                <w:rFonts w:ascii="Times New Roman" w:hAnsi="Times New Roman"/>
                <w:sz w:val="22"/>
                <w:szCs w:val="22"/>
              </w:rPr>
              <w:t>537 kg/loc/an</w:t>
            </w:r>
          </w:p>
        </w:tc>
        <w:tc>
          <w:tcPr>
            <w:tcW w:w="647" w:type="pct"/>
            <w:tcBorders>
              <w:top w:val="single" w:sz="2" w:space="0" w:color="auto"/>
              <w:left w:val="single" w:sz="2" w:space="0" w:color="auto"/>
              <w:bottom w:val="single" w:sz="2" w:space="0" w:color="auto"/>
              <w:right w:val="single" w:sz="2" w:space="0" w:color="auto"/>
            </w:tcBorders>
            <w:vAlign w:val="center"/>
          </w:tcPr>
          <w:p w14:paraId="710F291C" w14:textId="77777777" w:rsidR="00A44EC2" w:rsidRPr="005D5632" w:rsidRDefault="00A44EC2" w:rsidP="00230BCD">
            <w:pPr>
              <w:spacing w:line="276" w:lineRule="auto"/>
              <w:jc w:val="center"/>
              <w:rPr>
                <w:rFonts w:ascii="Times New Roman" w:hAnsi="Times New Roman"/>
                <w:sz w:val="22"/>
                <w:szCs w:val="22"/>
                <w:lang w:val="ro-RO"/>
              </w:rPr>
            </w:pPr>
            <w:r w:rsidRPr="005D5632">
              <w:rPr>
                <w:rFonts w:ascii="Times New Roman" w:hAnsi="Times New Roman"/>
                <w:sz w:val="22"/>
                <w:szCs w:val="22"/>
                <w:lang w:val="ro-RO"/>
              </w:rPr>
              <w:t>-</w:t>
            </w:r>
          </w:p>
        </w:tc>
        <w:tc>
          <w:tcPr>
            <w:tcW w:w="721" w:type="pct"/>
            <w:tcBorders>
              <w:top w:val="single" w:sz="2" w:space="0" w:color="auto"/>
              <w:left w:val="single" w:sz="2" w:space="0" w:color="auto"/>
              <w:bottom w:val="single" w:sz="2" w:space="0" w:color="auto"/>
              <w:right w:val="single" w:sz="2" w:space="0" w:color="auto"/>
            </w:tcBorders>
            <w:shd w:val="clear" w:color="auto" w:fill="auto"/>
            <w:tcMar>
              <w:top w:w="0" w:type="dxa"/>
              <w:left w:w="70" w:type="dxa"/>
              <w:bottom w:w="0" w:type="dxa"/>
              <w:right w:w="70" w:type="dxa"/>
            </w:tcMar>
            <w:vAlign w:val="center"/>
          </w:tcPr>
          <w:p w14:paraId="6DA90BFC" w14:textId="77777777" w:rsidR="00A44EC2" w:rsidRPr="005B6043" w:rsidRDefault="00A44EC2" w:rsidP="00230BCD">
            <w:pPr>
              <w:spacing w:line="276" w:lineRule="auto"/>
              <w:jc w:val="center"/>
              <w:rPr>
                <w:rFonts w:ascii="Times New Roman" w:hAnsi="Times New Roman"/>
                <w:b/>
                <w:bCs/>
                <w:sz w:val="22"/>
                <w:szCs w:val="22"/>
                <w:lang w:val="ro-RO"/>
              </w:rPr>
            </w:pPr>
            <w:r>
              <w:rPr>
                <w:rFonts w:ascii="Times New Roman" w:hAnsi="Times New Roman"/>
                <w:b/>
                <w:bCs/>
                <w:sz w:val="22"/>
                <w:szCs w:val="22"/>
                <w:lang w:val="ro-RO"/>
              </w:rPr>
              <w:t>-</w:t>
            </w:r>
          </w:p>
        </w:tc>
        <w:tc>
          <w:tcPr>
            <w:tcW w:w="1078" w:type="pct"/>
            <w:tcBorders>
              <w:top w:val="single" w:sz="2" w:space="0" w:color="auto"/>
              <w:left w:val="single" w:sz="2" w:space="0" w:color="auto"/>
              <w:bottom w:val="single" w:sz="2" w:space="0" w:color="auto"/>
              <w:right w:val="single" w:sz="2" w:space="0" w:color="auto"/>
            </w:tcBorders>
            <w:shd w:val="clear" w:color="auto" w:fill="auto"/>
            <w:tcMar>
              <w:top w:w="0" w:type="dxa"/>
              <w:left w:w="70" w:type="dxa"/>
              <w:bottom w:w="0" w:type="dxa"/>
              <w:right w:w="70" w:type="dxa"/>
            </w:tcMar>
            <w:vAlign w:val="center"/>
          </w:tcPr>
          <w:p w14:paraId="093DA348" w14:textId="43DA4287" w:rsidR="00A44EC2" w:rsidRPr="005E7F85" w:rsidRDefault="005E7F85" w:rsidP="00230BCD">
            <w:pPr>
              <w:spacing w:line="276" w:lineRule="auto"/>
              <w:jc w:val="center"/>
              <w:rPr>
                <w:rFonts w:ascii="Times New Roman" w:hAnsi="Times New Roman"/>
                <w:sz w:val="22"/>
                <w:szCs w:val="22"/>
                <w:lang w:val="ro-RO"/>
              </w:rPr>
            </w:pPr>
            <w:r w:rsidRPr="005E7F85">
              <w:rPr>
                <w:rFonts w:ascii="Times New Roman" w:hAnsi="Times New Roman"/>
                <w:sz w:val="22"/>
                <w:szCs w:val="22"/>
                <w:lang w:val="ro-RO"/>
              </w:rPr>
              <w:t>-</w:t>
            </w:r>
          </w:p>
        </w:tc>
        <w:tc>
          <w:tcPr>
            <w:tcW w:w="413" w:type="pct"/>
            <w:tcBorders>
              <w:top w:val="single" w:sz="2" w:space="0" w:color="auto"/>
              <w:left w:val="single" w:sz="2" w:space="0" w:color="auto"/>
              <w:bottom w:val="single" w:sz="2" w:space="0" w:color="auto"/>
              <w:right w:val="single" w:sz="2" w:space="0" w:color="auto"/>
            </w:tcBorders>
            <w:shd w:val="clear" w:color="auto" w:fill="auto"/>
            <w:vAlign w:val="center"/>
          </w:tcPr>
          <w:p w14:paraId="1CADC7D1" w14:textId="4AF9D37C" w:rsidR="00A44EC2" w:rsidRPr="005E7F85" w:rsidRDefault="005E7F85" w:rsidP="00230BCD">
            <w:pPr>
              <w:spacing w:line="276" w:lineRule="auto"/>
              <w:jc w:val="center"/>
              <w:rPr>
                <w:rFonts w:ascii="Times New Roman" w:hAnsi="Times New Roman"/>
                <w:b/>
                <w:sz w:val="32"/>
                <w:szCs w:val="24"/>
                <w:lang w:val="ro-RO"/>
              </w:rPr>
            </w:pPr>
            <w:r w:rsidRPr="005E7F85">
              <w:rPr>
                <w:rFonts w:ascii="Times New Roman" w:hAnsi="Times New Roman"/>
                <w:b/>
                <w:sz w:val="32"/>
                <w:szCs w:val="24"/>
                <w:lang w:val="ro-RO"/>
              </w:rPr>
              <w:t>-</w:t>
            </w:r>
          </w:p>
        </w:tc>
      </w:tr>
      <w:tr w:rsidR="00A44EC2" w:rsidRPr="00575F0A" w14:paraId="4EE9DA8D" w14:textId="77777777" w:rsidTr="00230BCD">
        <w:trPr>
          <w:cantSplit/>
          <w:trHeight w:val="399"/>
          <w:jc w:val="center"/>
        </w:trPr>
        <w:tc>
          <w:tcPr>
            <w:tcW w:w="1494" w:type="pct"/>
            <w:tcBorders>
              <w:top w:val="single" w:sz="2" w:space="0" w:color="auto"/>
              <w:left w:val="single" w:sz="2" w:space="0" w:color="auto"/>
              <w:bottom w:val="single" w:sz="2" w:space="0" w:color="auto"/>
              <w:right w:val="single" w:sz="2" w:space="0" w:color="auto"/>
            </w:tcBorders>
            <w:shd w:val="clear" w:color="auto" w:fill="F3F3F3"/>
            <w:tcMar>
              <w:top w:w="0" w:type="dxa"/>
              <w:left w:w="70" w:type="dxa"/>
              <w:bottom w:w="0" w:type="dxa"/>
              <w:right w:w="70" w:type="dxa"/>
            </w:tcMar>
            <w:vAlign w:val="center"/>
            <w:hideMark/>
          </w:tcPr>
          <w:p w14:paraId="4DDADE14" w14:textId="77777777" w:rsidR="00A44EC2" w:rsidRPr="00617EE4" w:rsidRDefault="00A44EC2" w:rsidP="00230BCD">
            <w:pPr>
              <w:spacing w:line="276" w:lineRule="auto"/>
              <w:jc w:val="right"/>
              <w:rPr>
                <w:rFonts w:ascii="Times New Roman" w:hAnsi="Times New Roman"/>
                <w:sz w:val="22"/>
                <w:szCs w:val="22"/>
                <w:lang w:val="ro-RO"/>
              </w:rPr>
            </w:pPr>
            <w:r w:rsidRPr="00617EE4">
              <w:rPr>
                <w:rFonts w:ascii="Times New Roman" w:hAnsi="Times New Roman"/>
                <w:sz w:val="22"/>
                <w:szCs w:val="22"/>
                <w:lang w:val="ro-RO"/>
              </w:rPr>
              <w:t>Indice de generare a deșeurilor menajere (kg/locuitor x an)</w:t>
            </w:r>
          </w:p>
        </w:tc>
        <w:tc>
          <w:tcPr>
            <w:tcW w:w="647" w:type="pct"/>
            <w:tcBorders>
              <w:top w:val="single" w:sz="2" w:space="0" w:color="auto"/>
              <w:left w:val="single" w:sz="2" w:space="0" w:color="auto"/>
              <w:bottom w:val="single" w:sz="2" w:space="0" w:color="auto"/>
              <w:right w:val="single" w:sz="2" w:space="0" w:color="auto"/>
            </w:tcBorders>
            <w:vAlign w:val="center"/>
          </w:tcPr>
          <w:p w14:paraId="608686AC" w14:textId="77777777" w:rsidR="00A44EC2" w:rsidRPr="000F22AB" w:rsidRDefault="00A44EC2" w:rsidP="00230BCD">
            <w:pPr>
              <w:spacing w:line="276" w:lineRule="auto"/>
              <w:jc w:val="center"/>
              <w:rPr>
                <w:rFonts w:ascii="Times New Roman" w:hAnsi="Times New Roman"/>
                <w:sz w:val="22"/>
                <w:szCs w:val="22"/>
              </w:rPr>
            </w:pPr>
            <w:r w:rsidRPr="000F22AB">
              <w:rPr>
                <w:rFonts w:ascii="Times New Roman" w:hAnsi="Times New Roman"/>
                <w:sz w:val="22"/>
                <w:szCs w:val="22"/>
              </w:rPr>
              <w:t>352 kg/</w:t>
            </w:r>
            <w:r w:rsidRPr="000F22AB">
              <w:rPr>
                <w:rFonts w:ascii="Times New Roman" w:hAnsi="Times New Roman"/>
                <w:noProof/>
                <w:sz w:val="22"/>
                <w:szCs w:val="22"/>
                <w:lang w:val="ro-RO"/>
              </w:rPr>
              <w:t>loc</w:t>
            </w:r>
            <w:r w:rsidRPr="000F22AB">
              <w:rPr>
                <w:rFonts w:ascii="Times New Roman" w:hAnsi="Times New Roman"/>
                <w:sz w:val="22"/>
                <w:szCs w:val="22"/>
              </w:rPr>
              <w:t>/an</w:t>
            </w:r>
          </w:p>
        </w:tc>
        <w:tc>
          <w:tcPr>
            <w:tcW w:w="647" w:type="pct"/>
            <w:tcBorders>
              <w:top w:val="single" w:sz="2" w:space="0" w:color="auto"/>
              <w:left w:val="single" w:sz="2" w:space="0" w:color="auto"/>
              <w:bottom w:val="single" w:sz="2" w:space="0" w:color="auto"/>
              <w:right w:val="single" w:sz="2" w:space="0" w:color="auto"/>
            </w:tcBorders>
            <w:vAlign w:val="center"/>
          </w:tcPr>
          <w:p w14:paraId="23E9536C" w14:textId="77777777" w:rsidR="00A44EC2" w:rsidRPr="005D5632" w:rsidRDefault="00A44EC2" w:rsidP="00230BCD">
            <w:pPr>
              <w:spacing w:line="276" w:lineRule="auto"/>
              <w:jc w:val="center"/>
              <w:rPr>
                <w:rFonts w:ascii="Times New Roman" w:hAnsi="Times New Roman"/>
                <w:sz w:val="22"/>
                <w:szCs w:val="22"/>
                <w:lang w:val="ro-RO"/>
              </w:rPr>
            </w:pPr>
            <w:r w:rsidRPr="005D5632">
              <w:rPr>
                <w:rFonts w:ascii="Times New Roman" w:hAnsi="Times New Roman"/>
                <w:sz w:val="22"/>
                <w:szCs w:val="22"/>
                <w:lang w:val="ro-RO"/>
              </w:rPr>
              <w:t>-</w:t>
            </w:r>
          </w:p>
        </w:tc>
        <w:tc>
          <w:tcPr>
            <w:tcW w:w="721" w:type="pct"/>
            <w:tcBorders>
              <w:top w:val="single" w:sz="2" w:space="0" w:color="auto"/>
              <w:left w:val="single" w:sz="2" w:space="0" w:color="auto"/>
              <w:bottom w:val="single" w:sz="2" w:space="0" w:color="auto"/>
              <w:right w:val="single" w:sz="2" w:space="0" w:color="auto"/>
            </w:tcBorders>
            <w:shd w:val="clear" w:color="auto" w:fill="auto"/>
            <w:tcMar>
              <w:top w:w="0" w:type="dxa"/>
              <w:left w:w="70" w:type="dxa"/>
              <w:bottom w:w="0" w:type="dxa"/>
              <w:right w:w="70" w:type="dxa"/>
            </w:tcMar>
            <w:vAlign w:val="center"/>
          </w:tcPr>
          <w:p w14:paraId="49320F08" w14:textId="77777777" w:rsidR="00A44EC2" w:rsidRPr="005B6043" w:rsidRDefault="00A44EC2" w:rsidP="00230BCD">
            <w:pPr>
              <w:spacing w:line="276" w:lineRule="auto"/>
              <w:jc w:val="center"/>
              <w:rPr>
                <w:rFonts w:ascii="Times New Roman" w:hAnsi="Times New Roman"/>
                <w:b/>
                <w:bCs/>
                <w:sz w:val="22"/>
                <w:szCs w:val="22"/>
                <w:lang w:val="ro-RO"/>
              </w:rPr>
            </w:pPr>
            <w:r>
              <w:rPr>
                <w:rFonts w:ascii="Times New Roman" w:hAnsi="Times New Roman"/>
                <w:b/>
                <w:bCs/>
                <w:sz w:val="22"/>
                <w:szCs w:val="22"/>
                <w:lang w:val="ro-RO"/>
              </w:rPr>
              <w:t>-</w:t>
            </w:r>
          </w:p>
        </w:tc>
        <w:tc>
          <w:tcPr>
            <w:tcW w:w="1078" w:type="pct"/>
            <w:tcBorders>
              <w:top w:val="single" w:sz="2" w:space="0" w:color="auto"/>
              <w:left w:val="single" w:sz="2" w:space="0" w:color="auto"/>
              <w:bottom w:val="single" w:sz="2" w:space="0" w:color="auto"/>
              <w:right w:val="single" w:sz="2" w:space="0" w:color="auto"/>
            </w:tcBorders>
            <w:shd w:val="clear" w:color="auto" w:fill="auto"/>
            <w:tcMar>
              <w:top w:w="0" w:type="dxa"/>
              <w:left w:w="70" w:type="dxa"/>
              <w:bottom w:w="0" w:type="dxa"/>
              <w:right w:w="70" w:type="dxa"/>
            </w:tcMar>
            <w:vAlign w:val="center"/>
          </w:tcPr>
          <w:p w14:paraId="2077739C" w14:textId="414E24EF" w:rsidR="00A44EC2" w:rsidRPr="005E7F85" w:rsidRDefault="005E7F85" w:rsidP="00230BCD">
            <w:pPr>
              <w:spacing w:line="276" w:lineRule="auto"/>
              <w:jc w:val="center"/>
              <w:rPr>
                <w:rFonts w:ascii="Times New Roman" w:hAnsi="Times New Roman"/>
                <w:sz w:val="22"/>
                <w:szCs w:val="22"/>
                <w:lang w:val="ro-RO"/>
              </w:rPr>
            </w:pPr>
            <w:r w:rsidRPr="005E7F85">
              <w:rPr>
                <w:rFonts w:ascii="Times New Roman" w:hAnsi="Times New Roman"/>
                <w:sz w:val="22"/>
                <w:szCs w:val="22"/>
                <w:lang w:val="ro-RO"/>
              </w:rPr>
              <w:t>-</w:t>
            </w:r>
          </w:p>
        </w:tc>
        <w:tc>
          <w:tcPr>
            <w:tcW w:w="413" w:type="pct"/>
            <w:tcBorders>
              <w:top w:val="single" w:sz="2" w:space="0" w:color="auto"/>
              <w:left w:val="single" w:sz="2" w:space="0" w:color="auto"/>
              <w:bottom w:val="single" w:sz="2" w:space="0" w:color="auto"/>
              <w:right w:val="single" w:sz="2" w:space="0" w:color="auto"/>
            </w:tcBorders>
            <w:shd w:val="clear" w:color="auto" w:fill="auto"/>
            <w:vAlign w:val="center"/>
          </w:tcPr>
          <w:p w14:paraId="219AE903" w14:textId="4D49FC15" w:rsidR="00A44EC2" w:rsidRPr="005E7F85" w:rsidRDefault="005E7F85" w:rsidP="00230BCD">
            <w:pPr>
              <w:spacing w:line="276" w:lineRule="auto"/>
              <w:jc w:val="center"/>
              <w:rPr>
                <w:rFonts w:ascii="Times New Roman" w:hAnsi="Times New Roman"/>
                <w:sz w:val="22"/>
                <w:szCs w:val="22"/>
                <w:lang w:val="ro-RO"/>
              </w:rPr>
            </w:pPr>
            <w:r w:rsidRPr="005E7F85">
              <w:rPr>
                <w:rFonts w:ascii="Times New Roman" w:hAnsi="Times New Roman"/>
                <w:sz w:val="22"/>
                <w:szCs w:val="22"/>
                <w:lang w:val="ro-RO"/>
              </w:rPr>
              <w:t>-</w:t>
            </w:r>
          </w:p>
        </w:tc>
      </w:tr>
    </w:tbl>
    <w:p w14:paraId="1201C025" w14:textId="4ADC025D" w:rsidR="001C1E8F" w:rsidRDefault="00A44EC2" w:rsidP="00F424B5">
      <w:pPr>
        <w:rPr>
          <w:rFonts w:ascii="Times New Roman" w:hAnsi="Times New Roman"/>
          <w:b/>
          <w:i/>
          <w:iCs/>
          <w:sz w:val="20"/>
          <w:lang w:val="ro-RO"/>
        </w:rPr>
      </w:pPr>
      <w:r w:rsidRPr="00562B02">
        <w:rPr>
          <w:rFonts w:ascii="Times New Roman" w:hAnsi="Times New Roman"/>
          <w:sz w:val="20"/>
          <w:lang w:val="ro-RO"/>
        </w:rPr>
        <w:t xml:space="preserve">* </w:t>
      </w:r>
      <w:r w:rsidRPr="00562B02">
        <w:rPr>
          <w:rFonts w:ascii="Times New Roman" w:hAnsi="Times New Roman"/>
          <w:i/>
          <w:iCs/>
          <w:sz w:val="20"/>
          <w:lang w:val="ro-RO"/>
        </w:rPr>
        <w:t xml:space="preserve">Sursa datelor: Agenția pentru Protecția Mediului </w:t>
      </w:r>
      <w:r>
        <w:rPr>
          <w:rFonts w:ascii="Times New Roman" w:hAnsi="Times New Roman"/>
          <w:i/>
          <w:iCs/>
          <w:sz w:val="20"/>
          <w:lang w:val="ro-RO"/>
        </w:rPr>
        <w:t xml:space="preserve">Bucureşti (Chestionare MUN) - </w:t>
      </w:r>
      <w:r w:rsidRPr="003441BB">
        <w:rPr>
          <w:rFonts w:ascii="Times New Roman" w:hAnsi="Times New Roman"/>
          <w:b/>
          <w:i/>
          <w:iCs/>
          <w:sz w:val="20"/>
          <w:lang w:val="ro-RO"/>
        </w:rPr>
        <w:t>Nu sunt d</w:t>
      </w:r>
      <w:r>
        <w:rPr>
          <w:rFonts w:ascii="Times New Roman" w:hAnsi="Times New Roman"/>
          <w:b/>
          <w:i/>
          <w:iCs/>
          <w:sz w:val="20"/>
          <w:lang w:val="ro-RO"/>
        </w:rPr>
        <w:t>a</w:t>
      </w:r>
      <w:r w:rsidR="00C366EF">
        <w:rPr>
          <w:rFonts w:ascii="Times New Roman" w:hAnsi="Times New Roman"/>
          <w:b/>
          <w:i/>
          <w:iCs/>
          <w:sz w:val="20"/>
          <w:lang w:val="ro-RO"/>
        </w:rPr>
        <w:t>te disponibile pentru anul 2023</w:t>
      </w:r>
    </w:p>
    <w:p w14:paraId="7553814C" w14:textId="77777777" w:rsidR="007B5EC9" w:rsidRPr="00C366EF" w:rsidRDefault="007B5EC9" w:rsidP="00F424B5">
      <w:pPr>
        <w:rPr>
          <w:rFonts w:ascii="Times New Roman" w:hAnsi="Times New Roman"/>
          <w:b/>
          <w:i/>
          <w:iCs/>
          <w:sz w:val="20"/>
          <w:lang w:val="ro-RO"/>
        </w:rPr>
      </w:pPr>
    </w:p>
    <w:p w14:paraId="5D72DFE1" w14:textId="77402394" w:rsidR="00D638AC" w:rsidRPr="006C4BAB" w:rsidRDefault="004F7994" w:rsidP="001150C5">
      <w:pPr>
        <w:ind w:firstLine="708"/>
        <w:rPr>
          <w:rFonts w:ascii="Times New Roman" w:hAnsi="Times New Roman"/>
          <w:sz w:val="24"/>
          <w:szCs w:val="24"/>
          <w:lang w:val="ro-RO"/>
        </w:rPr>
      </w:pPr>
      <w:r w:rsidRPr="00AB417E">
        <w:rPr>
          <w:rFonts w:ascii="Times New Roman" w:hAnsi="Times New Roman"/>
          <w:sz w:val="24"/>
          <w:szCs w:val="24"/>
          <w:lang w:val="ro-RO"/>
        </w:rPr>
        <w:t xml:space="preserve">Pentru anul 2021 </w:t>
      </w:r>
      <w:r w:rsidR="000570D2" w:rsidRPr="00AB417E">
        <w:rPr>
          <w:rFonts w:ascii="Times New Roman" w:hAnsi="Times New Roman"/>
          <w:sz w:val="24"/>
          <w:szCs w:val="24"/>
          <w:lang w:val="ro-RO"/>
        </w:rPr>
        <w:t xml:space="preserve">a fost prognozată o cantitate de </w:t>
      </w:r>
      <w:r w:rsidRPr="00AB417E">
        <w:rPr>
          <w:rFonts w:ascii="Times New Roman" w:hAnsi="Times New Roman"/>
          <w:sz w:val="24"/>
          <w:szCs w:val="24"/>
          <w:lang w:val="ro-RO"/>
        </w:rPr>
        <w:t>600</w:t>
      </w:r>
      <w:r w:rsidR="00E67C04" w:rsidRPr="00AB417E">
        <w:rPr>
          <w:rFonts w:ascii="Times New Roman" w:hAnsi="Times New Roman"/>
          <w:sz w:val="24"/>
          <w:szCs w:val="24"/>
          <w:lang w:val="ro-RO"/>
        </w:rPr>
        <w:t>.</w:t>
      </w:r>
      <w:r w:rsidRPr="00AB417E">
        <w:rPr>
          <w:rFonts w:ascii="Times New Roman" w:hAnsi="Times New Roman"/>
          <w:sz w:val="24"/>
          <w:szCs w:val="24"/>
          <w:lang w:val="ro-RO"/>
        </w:rPr>
        <w:t>530,2</w:t>
      </w:r>
      <w:r w:rsidR="00E67C04" w:rsidRPr="00AB417E">
        <w:rPr>
          <w:rFonts w:ascii="Times New Roman" w:hAnsi="Times New Roman"/>
          <w:sz w:val="24"/>
          <w:szCs w:val="24"/>
          <w:lang w:val="ro-RO"/>
        </w:rPr>
        <w:t xml:space="preserve"> tone</w:t>
      </w:r>
      <w:r w:rsidRPr="00AB417E">
        <w:rPr>
          <w:rFonts w:ascii="Times New Roman" w:hAnsi="Times New Roman"/>
          <w:sz w:val="24"/>
          <w:szCs w:val="24"/>
          <w:lang w:val="ro-RO"/>
        </w:rPr>
        <w:t xml:space="preserve"> de </w:t>
      </w:r>
      <w:r w:rsidRPr="00AB417E">
        <w:rPr>
          <w:rFonts w:ascii="Times New Roman" w:hAnsi="Times New Roman"/>
          <w:b/>
          <w:sz w:val="24"/>
          <w:szCs w:val="24"/>
          <w:lang w:val="ro-RO"/>
        </w:rPr>
        <w:t>biodeşeuri</w:t>
      </w:r>
      <w:r w:rsidRPr="00AB417E">
        <w:rPr>
          <w:rFonts w:ascii="Times New Roman" w:hAnsi="Times New Roman"/>
          <w:sz w:val="24"/>
          <w:szCs w:val="24"/>
          <w:lang w:val="ro-RO"/>
        </w:rPr>
        <w:t>, conform elaboratorului PGDMB</w:t>
      </w:r>
      <w:r w:rsidR="00E67C04" w:rsidRPr="00AB417E">
        <w:rPr>
          <w:rFonts w:ascii="Times New Roman" w:hAnsi="Times New Roman"/>
          <w:sz w:val="24"/>
          <w:szCs w:val="24"/>
          <w:lang w:val="ro-RO"/>
        </w:rPr>
        <w:t>. Valoarea</w:t>
      </w:r>
      <w:r w:rsidR="00802EFF" w:rsidRPr="00AB417E">
        <w:rPr>
          <w:rFonts w:ascii="Times New Roman" w:hAnsi="Times New Roman"/>
          <w:sz w:val="24"/>
          <w:szCs w:val="24"/>
          <w:lang w:val="ro-RO"/>
        </w:rPr>
        <w:t xml:space="preserve"> pe</w:t>
      </w:r>
      <w:r w:rsidR="001C0624" w:rsidRPr="00AB417E">
        <w:rPr>
          <w:rFonts w:ascii="Times New Roman" w:hAnsi="Times New Roman"/>
          <w:sz w:val="24"/>
          <w:szCs w:val="24"/>
          <w:lang w:val="ro-RO"/>
        </w:rPr>
        <w:t>ntru anul 2021</w:t>
      </w:r>
      <w:r w:rsidR="00E67C04" w:rsidRPr="00AB417E">
        <w:rPr>
          <w:rFonts w:ascii="Times New Roman" w:hAnsi="Times New Roman"/>
          <w:sz w:val="24"/>
          <w:szCs w:val="24"/>
          <w:lang w:val="ro-RO"/>
        </w:rPr>
        <w:t xml:space="preserve"> a fost de</w:t>
      </w:r>
      <w:r w:rsidR="00802EFF" w:rsidRPr="00AB417E">
        <w:rPr>
          <w:rFonts w:ascii="Times New Roman" w:hAnsi="Times New Roman"/>
          <w:sz w:val="24"/>
          <w:szCs w:val="24"/>
          <w:lang w:val="ro-RO"/>
        </w:rPr>
        <w:t xml:space="preserve"> </w:t>
      </w:r>
      <w:r w:rsidR="001C0624" w:rsidRPr="00AB417E">
        <w:rPr>
          <w:rFonts w:ascii="Times New Roman" w:hAnsi="Times New Roman"/>
          <w:sz w:val="24"/>
          <w:szCs w:val="24"/>
          <w:lang w:val="ro-RO"/>
        </w:rPr>
        <w:t>34</w:t>
      </w:r>
      <w:r w:rsidR="00861A66" w:rsidRPr="00AB417E">
        <w:rPr>
          <w:rFonts w:ascii="Times New Roman" w:hAnsi="Times New Roman"/>
          <w:sz w:val="24"/>
          <w:szCs w:val="24"/>
          <w:lang w:val="ro-RO"/>
        </w:rPr>
        <w:t>6</w:t>
      </w:r>
      <w:r w:rsidR="00802EFF" w:rsidRPr="00AB417E">
        <w:rPr>
          <w:rFonts w:ascii="Times New Roman" w:hAnsi="Times New Roman"/>
          <w:sz w:val="24"/>
          <w:szCs w:val="24"/>
          <w:lang w:val="ro-RO"/>
        </w:rPr>
        <w:t>.</w:t>
      </w:r>
      <w:r w:rsidR="00861A66" w:rsidRPr="00AB417E">
        <w:rPr>
          <w:rFonts w:ascii="Times New Roman" w:hAnsi="Times New Roman"/>
          <w:sz w:val="24"/>
          <w:szCs w:val="24"/>
          <w:lang w:val="ro-RO"/>
        </w:rPr>
        <w:t>319</w:t>
      </w:r>
      <w:r w:rsidR="00802EFF" w:rsidRPr="00AB417E">
        <w:rPr>
          <w:rFonts w:ascii="Times New Roman" w:hAnsi="Times New Roman"/>
          <w:sz w:val="24"/>
          <w:szCs w:val="24"/>
          <w:lang w:val="ro-RO"/>
        </w:rPr>
        <w:t>,</w:t>
      </w:r>
      <w:r w:rsidR="00861A66" w:rsidRPr="00AB417E">
        <w:rPr>
          <w:rFonts w:ascii="Times New Roman" w:hAnsi="Times New Roman"/>
          <w:sz w:val="24"/>
          <w:szCs w:val="24"/>
          <w:lang w:val="ro-RO"/>
        </w:rPr>
        <w:t>281</w:t>
      </w:r>
      <w:r w:rsidR="00802EFF" w:rsidRPr="00AB417E">
        <w:rPr>
          <w:rFonts w:ascii="Times New Roman" w:hAnsi="Times New Roman"/>
          <w:sz w:val="24"/>
          <w:szCs w:val="24"/>
          <w:lang w:val="ro-RO"/>
        </w:rPr>
        <w:t xml:space="preserve"> tone (conform chestionarelor MUN)</w:t>
      </w:r>
      <w:r w:rsidR="00056C48" w:rsidRPr="00AB417E">
        <w:rPr>
          <w:rFonts w:ascii="Times New Roman" w:hAnsi="Times New Roman"/>
          <w:sz w:val="24"/>
          <w:szCs w:val="24"/>
          <w:lang w:val="ro-RO"/>
        </w:rPr>
        <w:t xml:space="preserve">, </w:t>
      </w:r>
      <w:r w:rsidRPr="00AB417E">
        <w:rPr>
          <w:rFonts w:ascii="Times New Roman" w:hAnsi="Times New Roman"/>
          <w:sz w:val="24"/>
          <w:szCs w:val="24"/>
          <w:lang w:val="ro-RO"/>
        </w:rPr>
        <w:t>rezultând o variaţie pozitivă (</w:t>
      </w:r>
      <w:r w:rsidRPr="00AB417E">
        <w:rPr>
          <w:rFonts w:ascii="Times New Roman" w:hAnsi="Times New Roman"/>
          <w:color w:val="00B050"/>
          <w:sz w:val="32"/>
          <w:szCs w:val="24"/>
          <w:lang w:val="ro-RO"/>
        </w:rPr>
        <w:sym w:font="Wingdings" w:char="F04A"/>
      </w:r>
      <w:r w:rsidR="00A724E3" w:rsidRPr="00AB417E">
        <w:rPr>
          <w:rFonts w:ascii="Times New Roman" w:hAnsi="Times New Roman"/>
          <w:sz w:val="24"/>
          <w:szCs w:val="24"/>
          <w:lang w:val="ro-RO"/>
        </w:rPr>
        <w:t>)</w:t>
      </w:r>
      <w:r w:rsidRPr="00AB417E">
        <w:rPr>
          <w:rFonts w:ascii="Times New Roman" w:hAnsi="Times New Roman"/>
          <w:sz w:val="24"/>
          <w:szCs w:val="24"/>
          <w:lang w:val="ro-RO"/>
        </w:rPr>
        <w:t xml:space="preserve">, cu </w:t>
      </w:r>
      <w:r w:rsidR="00C8183A" w:rsidRPr="00AB417E">
        <w:rPr>
          <w:rFonts w:ascii="Times New Roman" w:hAnsi="Times New Roman"/>
          <w:sz w:val="24"/>
          <w:szCs w:val="24"/>
          <w:lang w:val="ro-RO"/>
        </w:rPr>
        <w:t>o scădere</w:t>
      </w:r>
      <w:r w:rsidR="00A724E3" w:rsidRPr="00AB417E">
        <w:rPr>
          <w:rFonts w:ascii="Times New Roman" w:hAnsi="Times New Roman"/>
          <w:sz w:val="24"/>
          <w:szCs w:val="24"/>
          <w:lang w:val="ro-RO"/>
        </w:rPr>
        <w:t xml:space="preserve"> a cantităţii de biodeşeuri</w:t>
      </w:r>
      <w:r w:rsidR="00C8183A" w:rsidRPr="00AB417E">
        <w:rPr>
          <w:rFonts w:ascii="Times New Roman" w:hAnsi="Times New Roman"/>
          <w:sz w:val="24"/>
          <w:szCs w:val="24"/>
          <w:lang w:val="ro-RO"/>
        </w:rPr>
        <w:t xml:space="preserve"> de </w:t>
      </w:r>
      <w:r w:rsidR="00861A66" w:rsidRPr="00AB417E">
        <w:rPr>
          <w:rFonts w:ascii="Times New Roman" w:hAnsi="Times New Roman"/>
          <w:sz w:val="24"/>
          <w:szCs w:val="24"/>
          <w:lang w:val="ro-RO"/>
        </w:rPr>
        <w:t>42</w:t>
      </w:r>
      <w:r w:rsidR="00C8183A" w:rsidRPr="00AB417E">
        <w:rPr>
          <w:rFonts w:ascii="Times New Roman" w:hAnsi="Times New Roman"/>
          <w:sz w:val="24"/>
          <w:szCs w:val="24"/>
          <w:lang w:val="ro-RO"/>
        </w:rPr>
        <w:t>,</w:t>
      </w:r>
      <w:r w:rsidR="00861A66" w:rsidRPr="00AB417E">
        <w:rPr>
          <w:rFonts w:ascii="Times New Roman" w:hAnsi="Times New Roman"/>
          <w:sz w:val="24"/>
          <w:szCs w:val="24"/>
          <w:lang w:val="ro-RO"/>
        </w:rPr>
        <w:t>33</w:t>
      </w:r>
      <w:r w:rsidR="00DC7F2C">
        <w:rPr>
          <w:rFonts w:ascii="Times New Roman" w:hAnsi="Times New Roman"/>
          <w:sz w:val="24"/>
          <w:szCs w:val="24"/>
          <w:lang w:val="ro-RO"/>
        </w:rPr>
        <w:t xml:space="preserve">%. </w:t>
      </w:r>
      <w:r w:rsidR="00DC7F2C" w:rsidRPr="006C4BAB">
        <w:rPr>
          <w:rFonts w:ascii="Times New Roman" w:hAnsi="Times New Roman"/>
          <w:sz w:val="24"/>
          <w:szCs w:val="24"/>
          <w:lang w:val="ro-RO"/>
        </w:rPr>
        <w:t>Se observă scăderea cantităţilor de deşeuri municipale faţă de valorile prognozate, ceea ce conferă un trend pozitiv al variaţiei.</w:t>
      </w:r>
    </w:p>
    <w:p w14:paraId="2CB7E007" w14:textId="26C92D5B" w:rsidR="00AB417E" w:rsidRPr="005D5632" w:rsidRDefault="00A724E3" w:rsidP="00AB417E">
      <w:pPr>
        <w:ind w:firstLine="708"/>
        <w:rPr>
          <w:rFonts w:ascii="Times New Roman" w:hAnsi="Times New Roman"/>
          <w:sz w:val="24"/>
          <w:szCs w:val="24"/>
          <w:lang w:val="ro-RO"/>
        </w:rPr>
      </w:pPr>
      <w:r w:rsidRPr="00AB417E">
        <w:rPr>
          <w:rFonts w:ascii="Times New Roman" w:hAnsi="Times New Roman"/>
          <w:sz w:val="24"/>
          <w:szCs w:val="24"/>
          <w:lang w:val="ro-RO"/>
        </w:rPr>
        <w:t xml:space="preserve">Pentru anul 2022 a fost prognozată o cantitate de 596.491 tone de </w:t>
      </w:r>
      <w:r w:rsidRPr="00AB417E">
        <w:rPr>
          <w:rFonts w:ascii="Times New Roman" w:hAnsi="Times New Roman"/>
          <w:b/>
          <w:sz w:val="24"/>
          <w:szCs w:val="24"/>
          <w:lang w:val="ro-RO"/>
        </w:rPr>
        <w:t>biodeşeuri</w:t>
      </w:r>
      <w:r w:rsidRPr="00AB417E">
        <w:rPr>
          <w:rFonts w:ascii="Times New Roman" w:hAnsi="Times New Roman"/>
          <w:sz w:val="24"/>
          <w:szCs w:val="24"/>
          <w:lang w:val="ro-RO"/>
        </w:rPr>
        <w:t xml:space="preserve">, conform elaboratorului PGDMB. </w:t>
      </w:r>
      <w:bookmarkStart w:id="17" w:name="_Toc78977542"/>
      <w:bookmarkStart w:id="18" w:name="_Toc93957237"/>
      <w:r w:rsidR="00DC7F2C" w:rsidRPr="005D5632">
        <w:rPr>
          <w:rFonts w:ascii="Times New Roman" w:hAnsi="Times New Roman"/>
          <w:sz w:val="24"/>
          <w:szCs w:val="24"/>
          <w:lang w:val="ro-RO"/>
        </w:rPr>
        <w:t>Se ob</w:t>
      </w:r>
      <w:r w:rsidR="00EA392A" w:rsidRPr="005D5632">
        <w:rPr>
          <w:rFonts w:ascii="Times New Roman" w:hAnsi="Times New Roman"/>
          <w:sz w:val="24"/>
          <w:szCs w:val="24"/>
          <w:lang w:val="ro-RO"/>
        </w:rPr>
        <w:t>s</w:t>
      </w:r>
      <w:r w:rsidR="00DC7F2C" w:rsidRPr="005D5632">
        <w:rPr>
          <w:rFonts w:ascii="Times New Roman" w:hAnsi="Times New Roman"/>
          <w:sz w:val="24"/>
          <w:szCs w:val="24"/>
          <w:lang w:val="ro-RO"/>
        </w:rPr>
        <w:t>ervă o cr</w:t>
      </w:r>
      <w:r w:rsidR="0084718B" w:rsidRPr="005D5632">
        <w:rPr>
          <w:rFonts w:ascii="Times New Roman" w:hAnsi="Times New Roman"/>
          <w:sz w:val="24"/>
          <w:szCs w:val="24"/>
          <w:lang w:val="ro-RO"/>
        </w:rPr>
        <w:t>e</w:t>
      </w:r>
      <w:r w:rsidR="00DC7F2C" w:rsidRPr="005D5632">
        <w:rPr>
          <w:rFonts w:ascii="Times New Roman" w:hAnsi="Times New Roman"/>
          <w:sz w:val="24"/>
          <w:szCs w:val="24"/>
          <w:lang w:val="ro-RO"/>
        </w:rPr>
        <w:t>ştere a cantităţii de deşeuri municipale faţă de valorile prognozate, ceea ce duce l</w:t>
      </w:r>
      <w:r w:rsidR="00880F86" w:rsidRPr="005D5632">
        <w:rPr>
          <w:rFonts w:ascii="Times New Roman" w:hAnsi="Times New Roman"/>
          <w:sz w:val="24"/>
          <w:szCs w:val="24"/>
          <w:lang w:val="ro-RO"/>
        </w:rPr>
        <w:t>a un trend negativ al variaţiei</w:t>
      </w:r>
      <w:r w:rsidR="00DC7F2C" w:rsidRPr="005D5632">
        <w:rPr>
          <w:rFonts w:ascii="Times New Roman" w:hAnsi="Times New Roman"/>
          <w:sz w:val="24"/>
          <w:szCs w:val="24"/>
          <w:lang w:val="ro-RO"/>
        </w:rPr>
        <w:t xml:space="preserve">, deoarece </w:t>
      </w:r>
      <w:r w:rsidR="00880F86" w:rsidRPr="005D5632">
        <w:rPr>
          <w:rFonts w:ascii="Times New Roman" w:hAnsi="Times New Roman"/>
          <w:sz w:val="24"/>
          <w:szCs w:val="24"/>
          <w:lang w:val="ro-RO"/>
        </w:rPr>
        <w:t>cerinţa</w:t>
      </w:r>
      <w:r w:rsidR="00DC7F2C" w:rsidRPr="005D5632">
        <w:rPr>
          <w:rFonts w:ascii="Times New Roman" w:hAnsi="Times New Roman"/>
          <w:sz w:val="24"/>
          <w:szCs w:val="24"/>
          <w:lang w:val="ro-RO"/>
        </w:rPr>
        <w:t xml:space="preserve"> este de a scădea cantitatea de deşeuri municipale generată.</w:t>
      </w:r>
    </w:p>
    <w:p w14:paraId="7E2BF660" w14:textId="3B4E21FA" w:rsidR="00A44EC2" w:rsidRPr="005D5632" w:rsidRDefault="00A44EC2" w:rsidP="00C366EF">
      <w:pPr>
        <w:ind w:firstLine="708"/>
        <w:rPr>
          <w:rFonts w:ascii="Times New Roman" w:hAnsi="Times New Roman"/>
          <w:sz w:val="24"/>
          <w:szCs w:val="24"/>
          <w:lang w:val="ro-RO"/>
        </w:rPr>
      </w:pPr>
      <w:r w:rsidRPr="005D5632">
        <w:rPr>
          <w:rFonts w:ascii="Times New Roman" w:hAnsi="Times New Roman"/>
          <w:sz w:val="24"/>
          <w:szCs w:val="24"/>
          <w:lang w:val="ro-RO"/>
        </w:rPr>
        <w:t xml:space="preserve">Pentru anul 2023 a fost prognozată o cantitate de 596.491 tone de </w:t>
      </w:r>
      <w:r w:rsidRPr="005D5632">
        <w:rPr>
          <w:rFonts w:ascii="Times New Roman" w:hAnsi="Times New Roman"/>
          <w:b/>
          <w:sz w:val="24"/>
          <w:szCs w:val="24"/>
          <w:lang w:val="ro-RO"/>
        </w:rPr>
        <w:t>biodeşeuri</w:t>
      </w:r>
      <w:r w:rsidRPr="005D5632">
        <w:rPr>
          <w:rFonts w:ascii="Times New Roman" w:hAnsi="Times New Roman"/>
          <w:sz w:val="24"/>
          <w:szCs w:val="24"/>
          <w:lang w:val="ro-RO"/>
        </w:rPr>
        <w:t>, conform elaboratorului PGDMB. Datele pentru anul 2023 nu sunt disponibile la momentul elaborării Raportului de monitorizare.</w:t>
      </w:r>
    </w:p>
    <w:p w14:paraId="3F7A3FDF" w14:textId="32CFCCBE" w:rsidR="007B5EC9" w:rsidRPr="005D5632" w:rsidRDefault="007B5EC9" w:rsidP="00C366EF">
      <w:pPr>
        <w:ind w:firstLine="708"/>
        <w:rPr>
          <w:rFonts w:ascii="Times New Roman" w:hAnsi="Times New Roman"/>
          <w:sz w:val="24"/>
          <w:szCs w:val="24"/>
          <w:lang w:val="ro-RO"/>
        </w:rPr>
      </w:pPr>
    </w:p>
    <w:p w14:paraId="68EE54C9" w14:textId="53E6674B" w:rsidR="006700AE" w:rsidRDefault="006700AE" w:rsidP="00C366EF">
      <w:pPr>
        <w:ind w:firstLine="708"/>
        <w:rPr>
          <w:rFonts w:ascii="Times New Roman" w:hAnsi="Times New Roman"/>
          <w:color w:val="00B050"/>
          <w:sz w:val="24"/>
          <w:szCs w:val="24"/>
          <w:lang w:val="ro-RO"/>
        </w:rPr>
      </w:pPr>
    </w:p>
    <w:p w14:paraId="491593C5" w14:textId="3F51CCCE" w:rsidR="006700AE" w:rsidRDefault="006700AE" w:rsidP="00C366EF">
      <w:pPr>
        <w:ind w:firstLine="708"/>
        <w:rPr>
          <w:rFonts w:ascii="Times New Roman" w:hAnsi="Times New Roman"/>
          <w:color w:val="00B050"/>
          <w:sz w:val="24"/>
          <w:szCs w:val="24"/>
          <w:lang w:val="ro-RO"/>
        </w:rPr>
      </w:pPr>
    </w:p>
    <w:p w14:paraId="402AD054" w14:textId="6200F168" w:rsidR="006700AE" w:rsidRDefault="006700AE" w:rsidP="00C366EF">
      <w:pPr>
        <w:ind w:firstLine="708"/>
        <w:rPr>
          <w:rFonts w:ascii="Times New Roman" w:hAnsi="Times New Roman"/>
          <w:color w:val="00B050"/>
          <w:sz w:val="24"/>
          <w:szCs w:val="24"/>
          <w:lang w:val="ro-RO"/>
        </w:rPr>
      </w:pPr>
    </w:p>
    <w:p w14:paraId="593A2096" w14:textId="148B328B" w:rsidR="006700AE" w:rsidRDefault="006700AE" w:rsidP="00C366EF">
      <w:pPr>
        <w:ind w:firstLine="708"/>
        <w:rPr>
          <w:rFonts w:ascii="Times New Roman" w:hAnsi="Times New Roman"/>
          <w:color w:val="00B050"/>
          <w:sz w:val="24"/>
          <w:szCs w:val="24"/>
          <w:lang w:val="ro-RO"/>
        </w:rPr>
      </w:pPr>
    </w:p>
    <w:p w14:paraId="3B1EAB61" w14:textId="3B7E0DA9" w:rsidR="006700AE" w:rsidRDefault="006700AE" w:rsidP="00C366EF">
      <w:pPr>
        <w:ind w:firstLine="708"/>
        <w:rPr>
          <w:rFonts w:ascii="Times New Roman" w:hAnsi="Times New Roman"/>
          <w:color w:val="00B050"/>
          <w:sz w:val="24"/>
          <w:szCs w:val="24"/>
          <w:lang w:val="ro-RO"/>
        </w:rPr>
      </w:pPr>
    </w:p>
    <w:p w14:paraId="6DDECE67" w14:textId="77777777" w:rsidR="006700AE" w:rsidRPr="00C366EF" w:rsidRDefault="006700AE" w:rsidP="00C366EF">
      <w:pPr>
        <w:ind w:firstLine="708"/>
        <w:rPr>
          <w:rFonts w:ascii="Times New Roman" w:hAnsi="Times New Roman"/>
          <w:color w:val="00B050"/>
          <w:sz w:val="24"/>
          <w:szCs w:val="24"/>
          <w:lang w:val="ro-RO"/>
        </w:rPr>
      </w:pPr>
    </w:p>
    <w:p w14:paraId="48F96E4E" w14:textId="680A50F3" w:rsidR="005076C0" w:rsidRDefault="0027134E">
      <w:pPr>
        <w:pStyle w:val="Heading2"/>
        <w:rPr>
          <w:rFonts w:cs="Times New Roman"/>
          <w:lang w:val="ro-RO"/>
        </w:rPr>
      </w:pPr>
      <w:r w:rsidRPr="00562B02">
        <w:rPr>
          <w:rFonts w:cs="Times New Roman"/>
          <w:lang w:val="ro-RO"/>
        </w:rPr>
        <w:lastRenderedPageBreak/>
        <w:t>1.3. Monitorizarea indicatorului economic PIB/capita</w:t>
      </w:r>
      <w:bookmarkEnd w:id="17"/>
      <w:bookmarkEnd w:id="18"/>
    </w:p>
    <w:p w14:paraId="6ED059A9" w14:textId="77777777" w:rsidR="007B5EC9" w:rsidRPr="007B5EC9" w:rsidRDefault="007B5EC9" w:rsidP="007B5EC9">
      <w:pPr>
        <w:rPr>
          <w:lang w:val="ro-RO"/>
        </w:rPr>
      </w:pPr>
    </w:p>
    <w:p w14:paraId="24097E4E" w14:textId="6CD49E4A" w:rsidR="005076C0" w:rsidRDefault="0027134E">
      <w:pPr>
        <w:pStyle w:val="Caption"/>
        <w:spacing w:line="276" w:lineRule="auto"/>
        <w:rPr>
          <w:rFonts w:ascii="Times New Roman" w:hAnsi="Times New Roman" w:cs="Times New Roman"/>
          <w:b/>
          <w:sz w:val="22"/>
        </w:rPr>
      </w:pPr>
      <w:bookmarkStart w:id="19" w:name="_Toc79359676"/>
      <w:bookmarkStart w:id="20" w:name="_Toc79359862"/>
      <w:bookmarkStart w:id="21" w:name="_Toc93957267"/>
      <w:r w:rsidRPr="00562B02">
        <w:rPr>
          <w:rFonts w:ascii="Times New Roman" w:hAnsi="Times New Roman" w:cs="Times New Roman"/>
          <w:b/>
          <w:sz w:val="22"/>
        </w:rPr>
        <w:t xml:space="preserve">Tabel </w:t>
      </w:r>
      <w:r w:rsidRPr="00562B02">
        <w:rPr>
          <w:rFonts w:ascii="Times New Roman" w:hAnsi="Times New Roman" w:cs="Times New Roman"/>
        </w:rPr>
        <w:fldChar w:fldCharType="begin"/>
      </w:r>
      <w:r w:rsidRPr="00562B02">
        <w:rPr>
          <w:rFonts w:ascii="Times New Roman" w:hAnsi="Times New Roman" w:cs="Times New Roman"/>
          <w:b/>
          <w:sz w:val="22"/>
        </w:rPr>
        <w:instrText xml:space="preserve"> SEQ Tabel \* ARABIC </w:instrText>
      </w:r>
      <w:r w:rsidRPr="00562B02">
        <w:rPr>
          <w:rFonts w:ascii="Times New Roman" w:hAnsi="Times New Roman" w:cs="Times New Roman"/>
        </w:rPr>
        <w:fldChar w:fldCharType="separate"/>
      </w:r>
      <w:r w:rsidR="00832F5E">
        <w:rPr>
          <w:rFonts w:ascii="Times New Roman" w:hAnsi="Times New Roman" w:cs="Times New Roman"/>
          <w:b/>
          <w:noProof/>
          <w:sz w:val="22"/>
        </w:rPr>
        <w:t>3</w:t>
      </w:r>
      <w:r w:rsidRPr="00562B02">
        <w:rPr>
          <w:rFonts w:ascii="Times New Roman" w:hAnsi="Times New Roman" w:cs="Times New Roman"/>
        </w:rPr>
        <w:fldChar w:fldCharType="end"/>
      </w:r>
      <w:r w:rsidRPr="00562B02">
        <w:rPr>
          <w:rFonts w:ascii="Times New Roman" w:hAnsi="Times New Roman" w:cs="Times New Roman"/>
          <w:b/>
          <w:sz w:val="22"/>
        </w:rPr>
        <w:t>. Evaluarea tendinței indicatorului economic PIB/capita</w:t>
      </w:r>
      <w:bookmarkEnd w:id="19"/>
      <w:bookmarkEnd w:id="20"/>
      <w:bookmarkEnd w:id="21"/>
      <w:r w:rsidRPr="00562B02">
        <w:rPr>
          <w:rFonts w:ascii="Times New Roman" w:hAnsi="Times New Roman" w:cs="Times New Roman"/>
          <w:b/>
          <w:sz w:val="22"/>
        </w:rPr>
        <w:t xml:space="preserve">  </w:t>
      </w:r>
    </w:p>
    <w:p w14:paraId="0EF9AFAB" w14:textId="77777777" w:rsidR="004B4E81" w:rsidRPr="004B4E81" w:rsidRDefault="004B4E81" w:rsidP="004B4E81">
      <w:pPr>
        <w:rPr>
          <w:lang w:val="ro-RO" w:eastAsia="en-US"/>
        </w:rPr>
      </w:pPr>
    </w:p>
    <w:tbl>
      <w:tblPr>
        <w:tblW w:w="94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541"/>
        <w:gridCol w:w="1114"/>
        <w:gridCol w:w="1205"/>
        <w:gridCol w:w="992"/>
        <w:gridCol w:w="992"/>
        <w:gridCol w:w="1128"/>
        <w:gridCol w:w="1282"/>
        <w:gridCol w:w="1225"/>
      </w:tblGrid>
      <w:tr w:rsidR="00A541A0" w:rsidRPr="00562B02" w14:paraId="3DBCE7C8" w14:textId="77777777" w:rsidTr="00A541A0">
        <w:trPr>
          <w:trHeight w:val="1109"/>
          <w:jc w:val="center"/>
        </w:trPr>
        <w:tc>
          <w:tcPr>
            <w:tcW w:w="1541" w:type="dxa"/>
            <w:vMerge w:val="restart"/>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hideMark/>
          </w:tcPr>
          <w:p w14:paraId="1B3F3341" w14:textId="77777777" w:rsidR="00A541A0" w:rsidRPr="00562B02" w:rsidRDefault="00A541A0" w:rsidP="00D8566C">
            <w:pPr>
              <w:autoSpaceDE/>
              <w:spacing w:before="60" w:after="60" w:line="240" w:lineRule="auto"/>
              <w:jc w:val="center"/>
              <w:rPr>
                <w:rFonts w:ascii="Times New Roman" w:eastAsia="Times New Roman" w:hAnsi="Times New Roman"/>
                <w:b/>
                <w:color w:val="000000"/>
                <w:sz w:val="22"/>
                <w:szCs w:val="22"/>
                <w:lang w:val="ro-RO" w:eastAsia="en-US"/>
              </w:rPr>
            </w:pPr>
            <w:r w:rsidRPr="00562B02">
              <w:rPr>
                <w:rFonts w:ascii="Times New Roman" w:eastAsia="Times New Roman" w:hAnsi="Times New Roman"/>
                <w:b/>
                <w:color w:val="000000"/>
                <w:sz w:val="22"/>
                <w:szCs w:val="22"/>
                <w:lang w:val="ro-RO" w:eastAsia="en-US"/>
              </w:rPr>
              <w:t>PIB pe locuitor</w:t>
            </w:r>
          </w:p>
        </w:tc>
        <w:tc>
          <w:tcPr>
            <w:tcW w:w="1114" w:type="dxa"/>
            <w:vMerge w:val="restart"/>
            <w:tcBorders>
              <w:top w:val="single" w:sz="4" w:space="0" w:color="808080"/>
              <w:left w:val="single" w:sz="4" w:space="0" w:color="808080"/>
              <w:right w:val="single" w:sz="4" w:space="0" w:color="808080"/>
            </w:tcBorders>
            <w:shd w:val="clear" w:color="auto" w:fill="D9D9D9" w:themeFill="background1" w:themeFillShade="D9"/>
          </w:tcPr>
          <w:p w14:paraId="3B5603E5" w14:textId="77777777" w:rsidR="00A541A0" w:rsidRPr="00562B02" w:rsidRDefault="00A541A0" w:rsidP="00D8566C">
            <w:pPr>
              <w:autoSpaceDE/>
              <w:spacing w:before="60" w:after="60" w:line="240" w:lineRule="auto"/>
              <w:jc w:val="center"/>
              <w:rPr>
                <w:rFonts w:ascii="Times New Roman" w:eastAsia="Times New Roman" w:hAnsi="Times New Roman"/>
                <w:b/>
                <w:bCs/>
                <w:sz w:val="22"/>
                <w:szCs w:val="22"/>
                <w:lang w:val="ro-RO" w:eastAsia="en-US"/>
              </w:rPr>
            </w:pPr>
          </w:p>
        </w:tc>
        <w:tc>
          <w:tcPr>
            <w:tcW w:w="1205" w:type="dxa"/>
            <w:vMerge w:val="restart"/>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4CA4F73E" w14:textId="77777777" w:rsidR="00A541A0" w:rsidRPr="00562B02" w:rsidRDefault="00A541A0" w:rsidP="00D8566C">
            <w:pPr>
              <w:spacing w:line="276" w:lineRule="auto"/>
              <w:jc w:val="center"/>
              <w:rPr>
                <w:rFonts w:ascii="Times New Roman" w:hAnsi="Times New Roman"/>
                <w:b/>
                <w:sz w:val="22"/>
                <w:szCs w:val="22"/>
                <w:lang w:val="ro-RO"/>
              </w:rPr>
            </w:pPr>
            <w:r w:rsidRPr="00562B02">
              <w:rPr>
                <w:rFonts w:ascii="Times New Roman" w:hAnsi="Times New Roman"/>
                <w:b/>
                <w:sz w:val="22"/>
                <w:szCs w:val="22"/>
                <w:lang w:val="ro-RO"/>
              </w:rPr>
              <w:t>Valoare în an de referință</w:t>
            </w:r>
          </w:p>
          <w:p w14:paraId="629E11F0" w14:textId="162A6C61" w:rsidR="00A541A0" w:rsidRPr="00562B02" w:rsidRDefault="00A541A0" w:rsidP="00D8566C">
            <w:pPr>
              <w:autoSpaceDE/>
              <w:spacing w:before="60" w:after="60" w:line="240" w:lineRule="auto"/>
              <w:jc w:val="center"/>
              <w:rPr>
                <w:rFonts w:ascii="Times New Roman" w:eastAsia="Times New Roman" w:hAnsi="Times New Roman"/>
                <w:b/>
                <w:bCs/>
                <w:sz w:val="22"/>
                <w:szCs w:val="22"/>
                <w:lang w:val="ro-RO" w:eastAsia="en-US"/>
              </w:rPr>
            </w:pPr>
            <w:r w:rsidRPr="00562B02">
              <w:rPr>
                <w:rFonts w:ascii="Times New Roman" w:hAnsi="Times New Roman"/>
                <w:b/>
                <w:sz w:val="22"/>
                <w:szCs w:val="22"/>
                <w:lang w:val="ro-RO"/>
              </w:rPr>
              <w:t>201</w:t>
            </w:r>
            <w:r>
              <w:rPr>
                <w:rFonts w:ascii="Times New Roman" w:hAnsi="Times New Roman"/>
                <w:b/>
                <w:sz w:val="22"/>
                <w:szCs w:val="22"/>
                <w:lang w:val="ro-RO"/>
              </w:rPr>
              <w:t>9</w:t>
            </w:r>
          </w:p>
        </w:tc>
        <w:tc>
          <w:tcPr>
            <w:tcW w:w="3112" w:type="dxa"/>
            <w:gridSpan w:val="3"/>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65230F68" w14:textId="5192CF81" w:rsidR="00A541A0" w:rsidRPr="00562B02" w:rsidRDefault="00A541A0" w:rsidP="00D8566C">
            <w:pPr>
              <w:autoSpaceDE/>
              <w:spacing w:before="60" w:after="60" w:line="240" w:lineRule="auto"/>
              <w:jc w:val="center"/>
              <w:rPr>
                <w:rFonts w:ascii="Times New Roman" w:eastAsia="Times New Roman" w:hAnsi="Times New Roman"/>
                <w:b/>
                <w:bCs/>
                <w:sz w:val="22"/>
                <w:szCs w:val="22"/>
                <w:lang w:val="ro-RO" w:eastAsia="en-US"/>
              </w:rPr>
            </w:pPr>
            <w:r w:rsidRPr="00562B02">
              <w:rPr>
                <w:rFonts w:ascii="Times New Roman" w:eastAsia="Times New Roman" w:hAnsi="Times New Roman"/>
                <w:b/>
                <w:bCs/>
                <w:sz w:val="22"/>
                <w:szCs w:val="22"/>
                <w:lang w:val="ro-RO" w:eastAsia="en-US"/>
              </w:rPr>
              <w:t>Prognoza produsului intern brut pe locuitor – nivel</w:t>
            </w:r>
            <w:r>
              <w:rPr>
                <w:rFonts w:ascii="Times New Roman" w:eastAsia="Times New Roman" w:hAnsi="Times New Roman"/>
                <w:b/>
                <w:bCs/>
                <w:sz w:val="22"/>
                <w:szCs w:val="22"/>
                <w:lang w:val="ro-RO" w:eastAsia="en-US"/>
              </w:rPr>
              <w:t xml:space="preserve"> naţional, regional şi local (P</w:t>
            </w:r>
            <w:r w:rsidRPr="00562B02">
              <w:rPr>
                <w:rFonts w:ascii="Times New Roman" w:eastAsia="Times New Roman" w:hAnsi="Times New Roman"/>
                <w:b/>
                <w:bCs/>
                <w:sz w:val="22"/>
                <w:szCs w:val="22"/>
                <w:lang w:val="ro-RO" w:eastAsia="en-US"/>
              </w:rPr>
              <w:t>GD</w:t>
            </w:r>
            <w:r>
              <w:rPr>
                <w:rFonts w:ascii="Times New Roman" w:eastAsia="Times New Roman" w:hAnsi="Times New Roman"/>
                <w:b/>
                <w:bCs/>
                <w:sz w:val="22"/>
                <w:szCs w:val="22"/>
                <w:lang w:val="ro-RO" w:eastAsia="en-US"/>
              </w:rPr>
              <w:t>MB</w:t>
            </w:r>
            <w:r w:rsidRPr="00562B02">
              <w:rPr>
                <w:rFonts w:ascii="Times New Roman" w:eastAsia="Times New Roman" w:hAnsi="Times New Roman"/>
                <w:b/>
                <w:bCs/>
                <w:sz w:val="22"/>
                <w:szCs w:val="22"/>
                <w:lang w:val="ro-RO" w:eastAsia="en-US"/>
              </w:rPr>
              <w:t>)</w:t>
            </w:r>
          </w:p>
        </w:tc>
        <w:tc>
          <w:tcPr>
            <w:tcW w:w="1282" w:type="dxa"/>
            <w:vMerge w:val="restart"/>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0D130637" w14:textId="346927A8" w:rsidR="00A541A0" w:rsidRPr="00562B02" w:rsidRDefault="00A541A0" w:rsidP="00D8566C">
            <w:pPr>
              <w:autoSpaceDE/>
              <w:spacing w:line="240" w:lineRule="auto"/>
              <w:jc w:val="center"/>
              <w:rPr>
                <w:rFonts w:ascii="Times New Roman" w:eastAsia="Times New Roman" w:hAnsi="Times New Roman"/>
                <w:b/>
                <w:sz w:val="22"/>
                <w:szCs w:val="22"/>
                <w:lang w:val="ro-RO" w:eastAsia="de-DE"/>
              </w:rPr>
            </w:pPr>
            <w:r w:rsidRPr="00562B02">
              <w:rPr>
                <w:rFonts w:ascii="Times New Roman" w:eastAsia="Times New Roman" w:hAnsi="Times New Roman"/>
                <w:b/>
                <w:sz w:val="22"/>
                <w:szCs w:val="22"/>
                <w:lang w:val="ro-RO" w:eastAsia="de-DE"/>
              </w:rPr>
              <w:t>Valori la nivelul anului  202</w:t>
            </w:r>
            <w:r>
              <w:rPr>
                <w:rFonts w:ascii="Times New Roman" w:eastAsia="Times New Roman" w:hAnsi="Times New Roman"/>
                <w:b/>
                <w:sz w:val="22"/>
                <w:szCs w:val="22"/>
                <w:lang w:val="ro-RO" w:eastAsia="de-DE"/>
              </w:rPr>
              <w:t>1</w:t>
            </w:r>
          </w:p>
          <w:p w14:paraId="2DE22201" w14:textId="5A4BED44" w:rsidR="00A541A0" w:rsidRPr="00562B02" w:rsidRDefault="00A541A0" w:rsidP="00D8566C">
            <w:pPr>
              <w:autoSpaceDE/>
              <w:spacing w:before="60" w:after="60" w:line="240" w:lineRule="auto"/>
              <w:jc w:val="center"/>
              <w:rPr>
                <w:rFonts w:ascii="Times New Roman" w:eastAsia="Times New Roman" w:hAnsi="Times New Roman"/>
                <w:b/>
                <w:bCs/>
                <w:sz w:val="22"/>
                <w:szCs w:val="22"/>
                <w:lang w:val="ro-RO" w:eastAsia="en-US"/>
              </w:rPr>
            </w:pPr>
          </w:p>
        </w:tc>
        <w:tc>
          <w:tcPr>
            <w:tcW w:w="1225" w:type="dxa"/>
            <w:vMerge w:val="restart"/>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343DB105" w14:textId="50A5C7CF" w:rsidR="00A541A0" w:rsidRPr="00562B02" w:rsidRDefault="00A541A0" w:rsidP="00D8566C">
            <w:pPr>
              <w:autoSpaceDE/>
              <w:spacing w:before="60" w:after="60" w:line="240" w:lineRule="auto"/>
              <w:jc w:val="center"/>
              <w:rPr>
                <w:rFonts w:ascii="Times New Roman" w:eastAsia="Times New Roman" w:hAnsi="Times New Roman"/>
                <w:b/>
                <w:bCs/>
                <w:sz w:val="22"/>
                <w:szCs w:val="22"/>
                <w:lang w:val="ro-RO" w:eastAsia="en-US"/>
              </w:rPr>
            </w:pPr>
            <w:r w:rsidRPr="00562B02">
              <w:rPr>
                <w:rFonts w:ascii="Times New Roman" w:eastAsia="Times New Roman" w:hAnsi="Times New Roman"/>
                <w:b/>
                <w:bCs/>
                <w:sz w:val="22"/>
                <w:szCs w:val="22"/>
                <w:lang w:val="ro-RO" w:eastAsia="en-US"/>
              </w:rPr>
              <w:t>Variația %</w:t>
            </w:r>
          </w:p>
        </w:tc>
      </w:tr>
      <w:tr w:rsidR="00A541A0" w:rsidRPr="00562B02" w14:paraId="6567AFD6" w14:textId="77777777" w:rsidTr="00A541A0">
        <w:trPr>
          <w:trHeight w:val="413"/>
          <w:jc w:val="center"/>
        </w:trPr>
        <w:tc>
          <w:tcPr>
            <w:tcW w:w="1541" w:type="dxa"/>
            <w:vMerge/>
            <w:tcBorders>
              <w:top w:val="single" w:sz="4" w:space="0" w:color="808080"/>
              <w:left w:val="single" w:sz="4" w:space="0" w:color="808080"/>
              <w:bottom w:val="single" w:sz="4" w:space="0" w:color="808080"/>
              <w:right w:val="single" w:sz="4" w:space="0" w:color="808080"/>
            </w:tcBorders>
            <w:vAlign w:val="center"/>
            <w:hideMark/>
          </w:tcPr>
          <w:p w14:paraId="1314AAC4" w14:textId="77777777" w:rsidR="00A541A0" w:rsidRPr="00562B02" w:rsidRDefault="00A541A0" w:rsidP="00D8566C">
            <w:pPr>
              <w:widowControl/>
              <w:autoSpaceDE/>
              <w:autoSpaceDN/>
              <w:adjustRightInd/>
              <w:spacing w:line="240" w:lineRule="auto"/>
              <w:jc w:val="left"/>
              <w:rPr>
                <w:rFonts w:ascii="Times New Roman" w:eastAsia="Times New Roman" w:hAnsi="Times New Roman"/>
                <w:b/>
                <w:color w:val="000000"/>
                <w:sz w:val="22"/>
                <w:szCs w:val="22"/>
                <w:lang w:val="ro-RO" w:eastAsia="en-US"/>
              </w:rPr>
            </w:pPr>
          </w:p>
        </w:tc>
        <w:tc>
          <w:tcPr>
            <w:tcW w:w="1114" w:type="dxa"/>
            <w:vMerge/>
            <w:tcBorders>
              <w:left w:val="single" w:sz="4" w:space="0" w:color="808080"/>
              <w:bottom w:val="single" w:sz="4" w:space="0" w:color="808080"/>
              <w:right w:val="single" w:sz="4" w:space="0" w:color="808080"/>
            </w:tcBorders>
          </w:tcPr>
          <w:p w14:paraId="4C7ABF4C" w14:textId="77777777" w:rsidR="00A541A0" w:rsidRPr="00562B02" w:rsidRDefault="00A541A0" w:rsidP="00D8566C">
            <w:pPr>
              <w:widowControl/>
              <w:autoSpaceDE/>
              <w:autoSpaceDN/>
              <w:adjustRightInd/>
              <w:spacing w:line="240" w:lineRule="auto"/>
              <w:jc w:val="left"/>
              <w:rPr>
                <w:rFonts w:ascii="Times New Roman" w:eastAsia="Times New Roman" w:hAnsi="Times New Roman"/>
                <w:b/>
                <w:bCs/>
                <w:sz w:val="22"/>
                <w:szCs w:val="22"/>
                <w:lang w:val="ro-RO" w:eastAsia="en-US"/>
              </w:rPr>
            </w:pPr>
          </w:p>
        </w:tc>
        <w:tc>
          <w:tcPr>
            <w:tcW w:w="1205" w:type="dxa"/>
            <w:vMerge/>
            <w:tcBorders>
              <w:top w:val="single" w:sz="4" w:space="0" w:color="808080"/>
              <w:left w:val="single" w:sz="4" w:space="0" w:color="808080"/>
              <w:bottom w:val="single" w:sz="4" w:space="0" w:color="808080"/>
              <w:right w:val="single" w:sz="4" w:space="0" w:color="808080"/>
            </w:tcBorders>
            <w:vAlign w:val="center"/>
            <w:hideMark/>
          </w:tcPr>
          <w:p w14:paraId="1AE7E325" w14:textId="6DE02F12" w:rsidR="00A541A0" w:rsidRPr="00562B02" w:rsidRDefault="00A541A0" w:rsidP="00D8566C">
            <w:pPr>
              <w:widowControl/>
              <w:autoSpaceDE/>
              <w:autoSpaceDN/>
              <w:adjustRightInd/>
              <w:spacing w:line="240" w:lineRule="auto"/>
              <w:jc w:val="left"/>
              <w:rPr>
                <w:rFonts w:ascii="Times New Roman" w:eastAsia="Times New Roman" w:hAnsi="Times New Roman"/>
                <w:b/>
                <w:bCs/>
                <w:sz w:val="22"/>
                <w:szCs w:val="22"/>
                <w:lang w:val="ro-RO" w:eastAsia="en-US"/>
              </w:rPr>
            </w:pPr>
          </w:p>
        </w:tc>
        <w:tc>
          <w:tcPr>
            <w:tcW w:w="99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4D01AFEC" w14:textId="4B668477" w:rsidR="00A541A0" w:rsidRPr="00562B02" w:rsidRDefault="00A541A0" w:rsidP="00D8566C">
            <w:pPr>
              <w:autoSpaceDE/>
              <w:spacing w:before="60" w:after="60" w:line="240" w:lineRule="auto"/>
              <w:jc w:val="center"/>
              <w:rPr>
                <w:rFonts w:ascii="Times New Roman" w:eastAsia="Times New Roman" w:hAnsi="Times New Roman"/>
                <w:b/>
                <w:bCs/>
                <w:sz w:val="22"/>
                <w:szCs w:val="22"/>
                <w:lang w:val="ro-RO" w:eastAsia="en-US"/>
              </w:rPr>
            </w:pPr>
            <w:r w:rsidRPr="00562B02">
              <w:rPr>
                <w:rFonts w:ascii="Times New Roman" w:eastAsia="Times New Roman" w:hAnsi="Times New Roman"/>
                <w:b/>
                <w:bCs/>
                <w:sz w:val="22"/>
                <w:szCs w:val="22"/>
                <w:lang w:val="ro-RO" w:eastAsia="en-US"/>
              </w:rPr>
              <w:t>20</w:t>
            </w:r>
            <w:r>
              <w:rPr>
                <w:rFonts w:ascii="Times New Roman" w:eastAsia="Times New Roman" w:hAnsi="Times New Roman"/>
                <w:b/>
                <w:bCs/>
                <w:sz w:val="22"/>
                <w:szCs w:val="22"/>
                <w:lang w:val="ro-RO" w:eastAsia="en-US"/>
              </w:rPr>
              <w:t>20</w:t>
            </w:r>
          </w:p>
        </w:tc>
        <w:tc>
          <w:tcPr>
            <w:tcW w:w="99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54C6D463" w14:textId="602C91B6" w:rsidR="00A541A0" w:rsidRPr="00562B02" w:rsidRDefault="00A541A0" w:rsidP="00D8566C">
            <w:pPr>
              <w:autoSpaceDE/>
              <w:spacing w:before="60" w:after="60" w:line="240" w:lineRule="auto"/>
              <w:jc w:val="center"/>
              <w:rPr>
                <w:rFonts w:ascii="Times New Roman" w:eastAsia="Times New Roman" w:hAnsi="Times New Roman"/>
                <w:b/>
                <w:bCs/>
                <w:sz w:val="22"/>
                <w:szCs w:val="22"/>
                <w:lang w:val="ro-RO" w:eastAsia="en-US"/>
              </w:rPr>
            </w:pPr>
            <w:r w:rsidRPr="00562B02">
              <w:rPr>
                <w:rFonts w:ascii="Times New Roman" w:eastAsia="Times New Roman" w:hAnsi="Times New Roman"/>
                <w:b/>
                <w:bCs/>
                <w:sz w:val="22"/>
                <w:szCs w:val="22"/>
                <w:lang w:val="ro-RO" w:eastAsia="en-US"/>
              </w:rPr>
              <w:t>20</w:t>
            </w:r>
            <w:r>
              <w:rPr>
                <w:rFonts w:ascii="Times New Roman" w:eastAsia="Times New Roman" w:hAnsi="Times New Roman"/>
                <w:b/>
                <w:bCs/>
                <w:sz w:val="22"/>
                <w:szCs w:val="22"/>
                <w:lang w:val="ro-RO" w:eastAsia="en-US"/>
              </w:rPr>
              <w:t>21</w:t>
            </w:r>
          </w:p>
        </w:tc>
        <w:tc>
          <w:tcPr>
            <w:tcW w:w="112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hideMark/>
          </w:tcPr>
          <w:p w14:paraId="6ACECA21" w14:textId="5B5B7B3C" w:rsidR="00A541A0" w:rsidRPr="00695309" w:rsidRDefault="004B4E81" w:rsidP="00D8566C">
            <w:pPr>
              <w:autoSpaceDE/>
              <w:spacing w:before="60" w:after="60" w:line="240" w:lineRule="auto"/>
              <w:jc w:val="center"/>
              <w:rPr>
                <w:rFonts w:ascii="Times New Roman" w:eastAsia="Times New Roman" w:hAnsi="Times New Roman"/>
                <w:b/>
                <w:bCs/>
                <w:sz w:val="22"/>
                <w:szCs w:val="22"/>
                <w:lang w:val="ro-RO" w:eastAsia="en-US"/>
              </w:rPr>
            </w:pPr>
            <w:r w:rsidRPr="00562B02">
              <w:rPr>
                <w:rFonts w:ascii="Times New Roman" w:eastAsia="Times New Roman" w:hAnsi="Times New Roman"/>
                <w:b/>
                <w:bCs/>
                <w:sz w:val="22"/>
                <w:szCs w:val="22"/>
                <w:lang w:val="ro-RO" w:eastAsia="en-US"/>
              </w:rPr>
              <w:t>202</w:t>
            </w:r>
            <w:r>
              <w:rPr>
                <w:rFonts w:ascii="Times New Roman" w:eastAsia="Times New Roman" w:hAnsi="Times New Roman"/>
                <w:b/>
                <w:bCs/>
                <w:sz w:val="22"/>
                <w:szCs w:val="22"/>
                <w:lang w:val="ro-RO" w:eastAsia="en-US"/>
              </w:rPr>
              <w:t>2</w:t>
            </w:r>
          </w:p>
        </w:tc>
        <w:tc>
          <w:tcPr>
            <w:tcW w:w="1282" w:type="dxa"/>
            <w:vMerge/>
            <w:tcBorders>
              <w:top w:val="single" w:sz="4" w:space="0" w:color="808080"/>
              <w:left w:val="single" w:sz="4" w:space="0" w:color="808080"/>
              <w:bottom w:val="single" w:sz="4" w:space="0" w:color="808080"/>
              <w:right w:val="single" w:sz="4" w:space="0" w:color="808080"/>
            </w:tcBorders>
            <w:vAlign w:val="center"/>
            <w:hideMark/>
          </w:tcPr>
          <w:p w14:paraId="1A2D50F9" w14:textId="77777777" w:rsidR="00A541A0" w:rsidRPr="00562B02" w:rsidRDefault="00A541A0" w:rsidP="00D8566C">
            <w:pPr>
              <w:widowControl/>
              <w:autoSpaceDE/>
              <w:autoSpaceDN/>
              <w:adjustRightInd/>
              <w:spacing w:line="240" w:lineRule="auto"/>
              <w:jc w:val="left"/>
              <w:rPr>
                <w:rFonts w:ascii="Times New Roman" w:eastAsia="Times New Roman" w:hAnsi="Times New Roman"/>
                <w:b/>
                <w:bCs/>
                <w:sz w:val="22"/>
                <w:szCs w:val="22"/>
                <w:lang w:val="ro-RO" w:eastAsia="en-US"/>
              </w:rPr>
            </w:pPr>
          </w:p>
        </w:tc>
        <w:tc>
          <w:tcPr>
            <w:tcW w:w="1225" w:type="dxa"/>
            <w:vMerge/>
            <w:tcBorders>
              <w:top w:val="single" w:sz="4" w:space="0" w:color="808080"/>
              <w:left w:val="single" w:sz="4" w:space="0" w:color="808080"/>
              <w:bottom w:val="single" w:sz="4" w:space="0" w:color="808080"/>
              <w:right w:val="single" w:sz="4" w:space="0" w:color="808080"/>
            </w:tcBorders>
            <w:vAlign w:val="center"/>
            <w:hideMark/>
          </w:tcPr>
          <w:p w14:paraId="1A4F0B0D" w14:textId="2F9C2BBB" w:rsidR="00A541A0" w:rsidRPr="00562B02" w:rsidRDefault="00A541A0" w:rsidP="00D8566C">
            <w:pPr>
              <w:widowControl/>
              <w:autoSpaceDE/>
              <w:autoSpaceDN/>
              <w:adjustRightInd/>
              <w:spacing w:line="240" w:lineRule="auto"/>
              <w:jc w:val="left"/>
              <w:rPr>
                <w:rFonts w:ascii="Times New Roman" w:eastAsia="Times New Roman" w:hAnsi="Times New Roman"/>
                <w:b/>
                <w:bCs/>
                <w:sz w:val="22"/>
                <w:szCs w:val="22"/>
                <w:lang w:val="ro-RO" w:eastAsia="en-US"/>
              </w:rPr>
            </w:pPr>
          </w:p>
        </w:tc>
      </w:tr>
      <w:tr w:rsidR="00A541A0" w:rsidRPr="00562B02" w14:paraId="7A2CB215" w14:textId="77777777" w:rsidTr="004B4E81">
        <w:trPr>
          <w:trHeight w:val="260"/>
          <w:jc w:val="center"/>
        </w:trPr>
        <w:tc>
          <w:tcPr>
            <w:tcW w:w="1541" w:type="dxa"/>
            <w:tcBorders>
              <w:top w:val="single" w:sz="4" w:space="0" w:color="808080"/>
              <w:left w:val="single" w:sz="4" w:space="0" w:color="808080"/>
              <w:bottom w:val="single" w:sz="4" w:space="0" w:color="808080"/>
              <w:right w:val="single" w:sz="4" w:space="0" w:color="808080"/>
            </w:tcBorders>
            <w:noWrap/>
            <w:vAlign w:val="center"/>
            <w:hideMark/>
          </w:tcPr>
          <w:p w14:paraId="55D194D5" w14:textId="77777777" w:rsidR="00A541A0" w:rsidRPr="00562B02" w:rsidRDefault="00A541A0" w:rsidP="00A541A0">
            <w:pPr>
              <w:autoSpaceDE/>
              <w:spacing w:line="240" w:lineRule="auto"/>
              <w:jc w:val="left"/>
              <w:rPr>
                <w:rFonts w:ascii="Times New Roman" w:eastAsia="Times New Roman" w:hAnsi="Times New Roman"/>
                <w:sz w:val="22"/>
                <w:szCs w:val="22"/>
                <w:lang w:val="ro-RO" w:eastAsia="de-DE"/>
              </w:rPr>
            </w:pPr>
            <w:r w:rsidRPr="00562B02">
              <w:rPr>
                <w:rFonts w:ascii="Times New Roman" w:eastAsia="Times New Roman" w:hAnsi="Times New Roman"/>
                <w:sz w:val="22"/>
                <w:szCs w:val="22"/>
                <w:lang w:val="ro-RO" w:eastAsia="de-DE"/>
              </w:rPr>
              <w:t>Nivel naţional</w:t>
            </w:r>
          </w:p>
        </w:tc>
        <w:tc>
          <w:tcPr>
            <w:tcW w:w="1114" w:type="dxa"/>
            <w:tcBorders>
              <w:top w:val="single" w:sz="4" w:space="0" w:color="808080"/>
              <w:left w:val="single" w:sz="4" w:space="0" w:color="808080"/>
              <w:bottom w:val="single" w:sz="4" w:space="0" w:color="808080"/>
              <w:right w:val="single" w:sz="4" w:space="0" w:color="808080"/>
            </w:tcBorders>
            <w:vAlign w:val="center"/>
          </w:tcPr>
          <w:p w14:paraId="39546254" w14:textId="6FAE9FF7" w:rsidR="00A541A0" w:rsidRPr="00562B02" w:rsidRDefault="00A541A0" w:rsidP="00A541A0">
            <w:pPr>
              <w:autoSpaceDE/>
              <w:spacing w:line="240" w:lineRule="auto"/>
              <w:jc w:val="center"/>
              <w:rPr>
                <w:rFonts w:ascii="Times New Roman" w:eastAsia="Times New Roman" w:hAnsi="Times New Roman"/>
                <w:sz w:val="22"/>
                <w:szCs w:val="22"/>
                <w:lang w:val="ro-RO" w:eastAsia="de-DE"/>
              </w:rPr>
            </w:pPr>
            <w:r w:rsidRPr="00562B02">
              <w:rPr>
                <w:rFonts w:ascii="Times New Roman" w:eastAsia="Times New Roman" w:hAnsi="Times New Roman"/>
                <w:sz w:val="22"/>
                <w:szCs w:val="22"/>
                <w:lang w:val="ro-RO" w:eastAsia="de-DE"/>
              </w:rPr>
              <w:t>EUR/loc</w:t>
            </w:r>
          </w:p>
        </w:tc>
        <w:tc>
          <w:tcPr>
            <w:tcW w:w="1205" w:type="dxa"/>
            <w:tcBorders>
              <w:top w:val="single" w:sz="4" w:space="0" w:color="808080"/>
              <w:left w:val="single" w:sz="4" w:space="0" w:color="808080"/>
              <w:bottom w:val="single" w:sz="4" w:space="0" w:color="808080"/>
              <w:right w:val="single" w:sz="4" w:space="0" w:color="808080"/>
            </w:tcBorders>
            <w:vAlign w:val="center"/>
          </w:tcPr>
          <w:p w14:paraId="6447A564" w14:textId="4CFCCAC5" w:rsidR="00A541A0" w:rsidRPr="009214CE" w:rsidRDefault="00A541A0" w:rsidP="00A541A0">
            <w:pPr>
              <w:autoSpaceDE/>
              <w:spacing w:line="240" w:lineRule="auto"/>
              <w:jc w:val="center"/>
              <w:rPr>
                <w:rFonts w:ascii="Times New Roman" w:eastAsia="Times New Roman" w:hAnsi="Times New Roman"/>
                <w:sz w:val="22"/>
                <w:szCs w:val="22"/>
                <w:lang w:val="ro-RO" w:eastAsia="de-DE"/>
              </w:rPr>
            </w:pPr>
            <w:r w:rsidRPr="009214CE">
              <w:rPr>
                <w:rFonts w:ascii="Times New Roman" w:eastAsia="Times New Roman" w:hAnsi="Times New Roman"/>
                <w:sz w:val="22"/>
                <w:szCs w:val="22"/>
                <w:lang w:val="ro-RO" w:eastAsia="de-DE"/>
              </w:rPr>
              <w:t>11.333</w:t>
            </w:r>
          </w:p>
        </w:tc>
        <w:tc>
          <w:tcPr>
            <w:tcW w:w="992"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14:paraId="2BA0CA64" w14:textId="11C7AF58" w:rsidR="00A541A0" w:rsidRPr="009214CE" w:rsidRDefault="00A541A0" w:rsidP="00A541A0">
            <w:pPr>
              <w:autoSpaceDE/>
              <w:spacing w:line="240" w:lineRule="auto"/>
              <w:jc w:val="center"/>
              <w:rPr>
                <w:rFonts w:ascii="Times New Roman" w:eastAsia="Times New Roman" w:hAnsi="Times New Roman"/>
                <w:sz w:val="22"/>
                <w:szCs w:val="22"/>
                <w:lang w:val="ro-RO" w:eastAsia="de-DE"/>
              </w:rPr>
            </w:pPr>
            <w:r w:rsidRPr="009214CE">
              <w:rPr>
                <w:rFonts w:ascii="Times New Roman" w:eastAsia="Times New Roman" w:hAnsi="Times New Roman"/>
                <w:sz w:val="22"/>
                <w:szCs w:val="22"/>
                <w:lang w:val="ro-RO" w:eastAsia="de-DE"/>
              </w:rPr>
              <w:t>12.357</w:t>
            </w:r>
          </w:p>
        </w:tc>
        <w:tc>
          <w:tcPr>
            <w:tcW w:w="992" w:type="dxa"/>
            <w:tcBorders>
              <w:top w:val="single" w:sz="4" w:space="0" w:color="808080"/>
              <w:left w:val="single" w:sz="4" w:space="0" w:color="808080"/>
              <w:bottom w:val="single" w:sz="4" w:space="0" w:color="808080"/>
              <w:right w:val="single" w:sz="4" w:space="0" w:color="808080"/>
            </w:tcBorders>
            <w:noWrap/>
            <w:vAlign w:val="center"/>
            <w:hideMark/>
          </w:tcPr>
          <w:p w14:paraId="528128BB" w14:textId="3F271A18" w:rsidR="00A541A0" w:rsidRPr="009214CE" w:rsidRDefault="00A541A0" w:rsidP="00A541A0">
            <w:pPr>
              <w:autoSpaceDE/>
              <w:spacing w:line="240" w:lineRule="auto"/>
              <w:jc w:val="center"/>
              <w:rPr>
                <w:rFonts w:ascii="Times New Roman" w:eastAsia="Times New Roman" w:hAnsi="Times New Roman"/>
                <w:sz w:val="22"/>
                <w:szCs w:val="22"/>
                <w:lang w:val="ro-RO" w:eastAsia="de-DE"/>
              </w:rPr>
            </w:pPr>
            <w:r w:rsidRPr="009214CE">
              <w:rPr>
                <w:rFonts w:ascii="Times New Roman" w:eastAsia="Times New Roman" w:hAnsi="Times New Roman"/>
                <w:sz w:val="22"/>
                <w:szCs w:val="22"/>
                <w:lang w:val="ro-RO" w:eastAsia="de-DE"/>
              </w:rPr>
              <w:t>13.389</w:t>
            </w:r>
          </w:p>
        </w:tc>
        <w:tc>
          <w:tcPr>
            <w:tcW w:w="1128"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hideMark/>
          </w:tcPr>
          <w:p w14:paraId="400475EF" w14:textId="3A1B3D10" w:rsidR="00A541A0" w:rsidRPr="009214CE" w:rsidRDefault="00A541A0" w:rsidP="00A541A0">
            <w:pPr>
              <w:autoSpaceDE/>
              <w:spacing w:line="240" w:lineRule="auto"/>
              <w:jc w:val="center"/>
              <w:rPr>
                <w:rFonts w:ascii="Times New Roman" w:eastAsia="Times New Roman" w:hAnsi="Times New Roman"/>
                <w:bCs/>
                <w:sz w:val="22"/>
                <w:szCs w:val="22"/>
                <w:lang w:val="ro-RO" w:eastAsia="de-DE"/>
              </w:rPr>
            </w:pPr>
            <w:r w:rsidRPr="009214CE">
              <w:rPr>
                <w:rFonts w:ascii="Times New Roman" w:eastAsia="Times New Roman" w:hAnsi="Times New Roman"/>
                <w:bCs/>
                <w:sz w:val="22"/>
                <w:szCs w:val="22"/>
                <w:lang w:val="ro-RO" w:eastAsia="de-DE"/>
              </w:rPr>
              <w:t>14.434</w:t>
            </w:r>
          </w:p>
        </w:tc>
        <w:tc>
          <w:tcPr>
            <w:tcW w:w="1282" w:type="dxa"/>
            <w:tcBorders>
              <w:top w:val="single" w:sz="4" w:space="0" w:color="808080"/>
              <w:left w:val="single" w:sz="4" w:space="0" w:color="808080"/>
              <w:right w:val="single" w:sz="4" w:space="0" w:color="808080"/>
            </w:tcBorders>
            <w:noWrap/>
            <w:vAlign w:val="center"/>
          </w:tcPr>
          <w:p w14:paraId="4820E764" w14:textId="66FDD7EA" w:rsidR="00A541A0" w:rsidRPr="005D5632" w:rsidRDefault="00896C64" w:rsidP="00896C64">
            <w:pPr>
              <w:autoSpaceDE/>
              <w:spacing w:before="60" w:after="60" w:line="240" w:lineRule="auto"/>
              <w:jc w:val="center"/>
              <w:rPr>
                <w:rFonts w:ascii="Times New Roman" w:eastAsia="Times New Roman" w:hAnsi="Times New Roman"/>
                <w:sz w:val="22"/>
                <w:szCs w:val="22"/>
                <w:lang w:val="ro-RO" w:eastAsia="en-US"/>
              </w:rPr>
            </w:pPr>
            <w:r w:rsidRPr="005D5632">
              <w:rPr>
                <w:rFonts w:ascii="Times New Roman" w:eastAsia="Times New Roman" w:hAnsi="Times New Roman"/>
                <w:sz w:val="22"/>
                <w:szCs w:val="22"/>
                <w:lang w:val="ro-RO" w:eastAsia="en-US"/>
              </w:rPr>
              <w:t>12.434</w:t>
            </w:r>
          </w:p>
          <w:p w14:paraId="062D302A" w14:textId="4C21CF77" w:rsidR="00F07C5B" w:rsidRPr="005D5632" w:rsidRDefault="00F07C5B" w:rsidP="00896C64">
            <w:pPr>
              <w:autoSpaceDE/>
              <w:spacing w:before="60" w:after="60" w:line="240" w:lineRule="auto"/>
              <w:jc w:val="center"/>
              <w:rPr>
                <w:rFonts w:ascii="Times New Roman" w:eastAsia="Times New Roman" w:hAnsi="Times New Roman"/>
                <w:sz w:val="22"/>
                <w:szCs w:val="22"/>
                <w:lang w:val="ro-RO" w:eastAsia="en-US"/>
              </w:rPr>
            </w:pPr>
          </w:p>
        </w:tc>
        <w:tc>
          <w:tcPr>
            <w:tcW w:w="1225" w:type="dxa"/>
            <w:tcBorders>
              <w:top w:val="single" w:sz="4" w:space="0" w:color="808080"/>
              <w:left w:val="single" w:sz="4" w:space="0" w:color="808080"/>
              <w:bottom w:val="single" w:sz="4" w:space="0" w:color="808080"/>
              <w:right w:val="single" w:sz="4" w:space="0" w:color="808080"/>
            </w:tcBorders>
            <w:vAlign w:val="center"/>
          </w:tcPr>
          <w:p w14:paraId="46DF28CA" w14:textId="74CF60C1" w:rsidR="00A541A0" w:rsidRPr="005D5632" w:rsidRDefault="0084718B" w:rsidP="00A541A0">
            <w:pPr>
              <w:autoSpaceDE/>
              <w:spacing w:before="60" w:after="60" w:line="240" w:lineRule="auto"/>
              <w:jc w:val="center"/>
              <w:rPr>
                <w:rFonts w:ascii="Times New Roman" w:eastAsia="Times New Roman" w:hAnsi="Times New Roman"/>
                <w:sz w:val="22"/>
                <w:szCs w:val="22"/>
                <w:lang w:val="ro-RO" w:eastAsia="en-US"/>
              </w:rPr>
            </w:pPr>
            <w:r w:rsidRPr="005D5632">
              <w:rPr>
                <w:rFonts w:ascii="Times New Roman" w:eastAsia="Times New Roman" w:hAnsi="Times New Roman"/>
                <w:sz w:val="22"/>
                <w:szCs w:val="22"/>
                <w:lang w:val="ro-RO" w:eastAsia="en-US"/>
              </w:rPr>
              <w:t>7,13</w:t>
            </w:r>
            <w:r w:rsidR="004B4E81" w:rsidRPr="005D5632">
              <w:rPr>
                <w:rFonts w:ascii="Times New Roman" w:eastAsia="Times New Roman" w:hAnsi="Times New Roman"/>
                <w:sz w:val="22"/>
                <w:szCs w:val="22"/>
                <w:lang w:val="ro-RO" w:eastAsia="en-US"/>
              </w:rPr>
              <w:t>%</w:t>
            </w:r>
          </w:p>
        </w:tc>
      </w:tr>
      <w:tr w:rsidR="00A541A0" w:rsidRPr="00562B02" w14:paraId="459B089B" w14:textId="77777777" w:rsidTr="00A541A0">
        <w:trPr>
          <w:trHeight w:val="260"/>
          <w:jc w:val="center"/>
        </w:trPr>
        <w:tc>
          <w:tcPr>
            <w:tcW w:w="1541" w:type="dxa"/>
            <w:tcBorders>
              <w:top w:val="single" w:sz="4" w:space="0" w:color="808080"/>
              <w:left w:val="single" w:sz="4" w:space="0" w:color="808080"/>
              <w:bottom w:val="single" w:sz="4" w:space="0" w:color="808080"/>
              <w:right w:val="single" w:sz="4" w:space="0" w:color="808080"/>
            </w:tcBorders>
            <w:noWrap/>
            <w:vAlign w:val="center"/>
            <w:hideMark/>
          </w:tcPr>
          <w:p w14:paraId="1FB8D4A1" w14:textId="352FB06D" w:rsidR="00A541A0" w:rsidRPr="00562B02" w:rsidRDefault="00A541A0" w:rsidP="00A541A0">
            <w:pPr>
              <w:autoSpaceDE/>
              <w:spacing w:line="240" w:lineRule="auto"/>
              <w:jc w:val="left"/>
              <w:rPr>
                <w:rFonts w:ascii="Times New Roman" w:eastAsia="Times New Roman" w:hAnsi="Times New Roman"/>
                <w:sz w:val="22"/>
                <w:szCs w:val="22"/>
                <w:lang w:val="ro-RO" w:eastAsia="de-DE"/>
              </w:rPr>
            </w:pPr>
            <w:r w:rsidRPr="00562B02">
              <w:rPr>
                <w:rFonts w:ascii="Times New Roman" w:eastAsia="Times New Roman" w:hAnsi="Times New Roman"/>
                <w:sz w:val="22"/>
                <w:szCs w:val="22"/>
                <w:lang w:val="ro-RO" w:eastAsia="de-DE"/>
              </w:rPr>
              <w:t>Regiunea București - Ilfov</w:t>
            </w:r>
          </w:p>
        </w:tc>
        <w:tc>
          <w:tcPr>
            <w:tcW w:w="1114" w:type="dxa"/>
            <w:tcBorders>
              <w:top w:val="single" w:sz="4" w:space="0" w:color="808080"/>
              <w:left w:val="single" w:sz="4" w:space="0" w:color="808080"/>
              <w:bottom w:val="single" w:sz="4" w:space="0" w:color="808080"/>
              <w:right w:val="single" w:sz="4" w:space="0" w:color="808080"/>
            </w:tcBorders>
            <w:vAlign w:val="center"/>
          </w:tcPr>
          <w:p w14:paraId="26232749" w14:textId="193BAC43" w:rsidR="00A541A0" w:rsidRPr="00562B02" w:rsidRDefault="00A541A0" w:rsidP="00A541A0">
            <w:pPr>
              <w:autoSpaceDE/>
              <w:spacing w:line="240" w:lineRule="auto"/>
              <w:jc w:val="center"/>
              <w:rPr>
                <w:rFonts w:ascii="Times New Roman" w:eastAsia="Times New Roman" w:hAnsi="Times New Roman"/>
                <w:sz w:val="22"/>
                <w:szCs w:val="22"/>
                <w:lang w:val="ro-RO" w:eastAsia="de-DE"/>
              </w:rPr>
            </w:pPr>
            <w:r w:rsidRPr="00562B02">
              <w:rPr>
                <w:rFonts w:ascii="Times New Roman" w:eastAsia="Times New Roman" w:hAnsi="Times New Roman"/>
                <w:sz w:val="22"/>
                <w:szCs w:val="22"/>
                <w:lang w:val="ro-RO" w:eastAsia="de-DE"/>
              </w:rPr>
              <w:t>EUR/loc</w:t>
            </w:r>
          </w:p>
        </w:tc>
        <w:tc>
          <w:tcPr>
            <w:tcW w:w="1205" w:type="dxa"/>
            <w:tcBorders>
              <w:top w:val="single" w:sz="4" w:space="0" w:color="808080"/>
              <w:left w:val="single" w:sz="4" w:space="0" w:color="808080"/>
              <w:bottom w:val="single" w:sz="4" w:space="0" w:color="808080"/>
              <w:right w:val="single" w:sz="4" w:space="0" w:color="808080"/>
            </w:tcBorders>
            <w:vAlign w:val="center"/>
          </w:tcPr>
          <w:p w14:paraId="10C1E7DA" w14:textId="40AC9343" w:rsidR="00A541A0" w:rsidRPr="009214CE" w:rsidRDefault="00A541A0" w:rsidP="00A541A0">
            <w:pPr>
              <w:autoSpaceDE/>
              <w:spacing w:line="240" w:lineRule="auto"/>
              <w:jc w:val="center"/>
              <w:rPr>
                <w:rFonts w:ascii="Times New Roman" w:eastAsia="Times New Roman" w:hAnsi="Times New Roman"/>
                <w:sz w:val="22"/>
                <w:szCs w:val="22"/>
                <w:lang w:val="ro-RO" w:eastAsia="de-DE"/>
              </w:rPr>
            </w:pPr>
            <w:r w:rsidRPr="009214CE">
              <w:rPr>
                <w:rFonts w:ascii="Times New Roman" w:eastAsia="Times New Roman" w:hAnsi="Times New Roman"/>
                <w:sz w:val="22"/>
                <w:szCs w:val="22"/>
                <w:lang w:val="ro-RO" w:eastAsia="de-DE"/>
              </w:rPr>
              <w:t>25.101</w:t>
            </w:r>
          </w:p>
        </w:tc>
        <w:tc>
          <w:tcPr>
            <w:tcW w:w="992"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14:paraId="79E854FB" w14:textId="707B8B97" w:rsidR="00A541A0" w:rsidRPr="009214CE" w:rsidRDefault="00A541A0" w:rsidP="00A541A0">
            <w:pPr>
              <w:autoSpaceDE/>
              <w:spacing w:line="240" w:lineRule="auto"/>
              <w:jc w:val="center"/>
              <w:rPr>
                <w:rFonts w:ascii="Times New Roman" w:eastAsia="Times New Roman" w:hAnsi="Times New Roman"/>
                <w:sz w:val="22"/>
                <w:szCs w:val="22"/>
                <w:lang w:val="ro-RO" w:eastAsia="de-DE"/>
              </w:rPr>
            </w:pPr>
            <w:r w:rsidRPr="009214CE">
              <w:rPr>
                <w:rFonts w:ascii="Times New Roman" w:eastAsia="Times New Roman" w:hAnsi="Times New Roman"/>
                <w:sz w:val="22"/>
                <w:szCs w:val="22"/>
                <w:lang w:val="ro-RO" w:eastAsia="de-DE"/>
              </w:rPr>
              <w:t>26.869</w:t>
            </w:r>
          </w:p>
        </w:tc>
        <w:tc>
          <w:tcPr>
            <w:tcW w:w="992" w:type="dxa"/>
            <w:tcBorders>
              <w:top w:val="single" w:sz="4" w:space="0" w:color="808080"/>
              <w:left w:val="single" w:sz="4" w:space="0" w:color="808080"/>
              <w:bottom w:val="single" w:sz="4" w:space="0" w:color="808080"/>
              <w:right w:val="single" w:sz="4" w:space="0" w:color="808080"/>
            </w:tcBorders>
            <w:noWrap/>
            <w:vAlign w:val="center"/>
            <w:hideMark/>
          </w:tcPr>
          <w:p w14:paraId="611129A0" w14:textId="78B17D5E" w:rsidR="00A541A0" w:rsidRPr="009214CE" w:rsidRDefault="00A541A0" w:rsidP="00A541A0">
            <w:pPr>
              <w:autoSpaceDE/>
              <w:spacing w:line="240" w:lineRule="auto"/>
              <w:jc w:val="center"/>
              <w:rPr>
                <w:rFonts w:ascii="Times New Roman" w:eastAsia="Times New Roman" w:hAnsi="Times New Roman"/>
                <w:sz w:val="22"/>
                <w:szCs w:val="22"/>
                <w:lang w:val="ro-RO" w:eastAsia="de-DE"/>
              </w:rPr>
            </w:pPr>
            <w:r w:rsidRPr="009214CE">
              <w:rPr>
                <w:rFonts w:ascii="Times New Roman" w:eastAsia="Times New Roman" w:hAnsi="Times New Roman"/>
                <w:sz w:val="22"/>
                <w:szCs w:val="22"/>
                <w:lang w:val="ro-RO" w:eastAsia="de-DE"/>
              </w:rPr>
              <w:t>28.630</w:t>
            </w:r>
          </w:p>
        </w:tc>
        <w:tc>
          <w:tcPr>
            <w:tcW w:w="1128"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hideMark/>
          </w:tcPr>
          <w:p w14:paraId="6A76D67C" w14:textId="08BF92AF" w:rsidR="00A541A0" w:rsidRPr="009214CE" w:rsidRDefault="00A541A0" w:rsidP="00A541A0">
            <w:pPr>
              <w:autoSpaceDE/>
              <w:spacing w:line="240" w:lineRule="auto"/>
              <w:jc w:val="center"/>
              <w:rPr>
                <w:rFonts w:ascii="Times New Roman" w:eastAsia="Times New Roman" w:hAnsi="Times New Roman"/>
                <w:bCs/>
                <w:sz w:val="22"/>
                <w:szCs w:val="22"/>
                <w:lang w:val="ro-RO" w:eastAsia="de-DE"/>
              </w:rPr>
            </w:pPr>
            <w:r w:rsidRPr="009214CE">
              <w:rPr>
                <w:rFonts w:ascii="Times New Roman" w:eastAsia="Times New Roman" w:hAnsi="Times New Roman"/>
                <w:bCs/>
                <w:sz w:val="22"/>
                <w:szCs w:val="22"/>
                <w:lang w:val="ro-RO" w:eastAsia="de-DE"/>
              </w:rPr>
              <w:t>30.325</w:t>
            </w:r>
          </w:p>
        </w:tc>
        <w:tc>
          <w:tcPr>
            <w:tcW w:w="1282" w:type="dxa"/>
            <w:tcBorders>
              <w:left w:val="single" w:sz="4" w:space="0" w:color="808080"/>
              <w:right w:val="single" w:sz="4" w:space="0" w:color="808080"/>
            </w:tcBorders>
            <w:noWrap/>
          </w:tcPr>
          <w:p w14:paraId="6C0F3A72" w14:textId="0CB54DDB" w:rsidR="00A541A0" w:rsidRPr="005D5632" w:rsidRDefault="00896C64" w:rsidP="00896C64">
            <w:pPr>
              <w:autoSpaceDE/>
              <w:spacing w:before="60" w:after="60" w:line="240" w:lineRule="auto"/>
              <w:jc w:val="center"/>
              <w:rPr>
                <w:rFonts w:ascii="Times New Roman" w:eastAsia="Times New Roman" w:hAnsi="Times New Roman"/>
                <w:sz w:val="22"/>
                <w:szCs w:val="22"/>
                <w:lang w:val="ro-RO" w:eastAsia="en-US"/>
              </w:rPr>
            </w:pPr>
            <w:r w:rsidRPr="005D5632">
              <w:rPr>
                <w:rFonts w:ascii="Times New Roman" w:eastAsia="Times New Roman" w:hAnsi="Times New Roman"/>
                <w:sz w:val="22"/>
                <w:szCs w:val="22"/>
                <w:lang w:val="ro-RO" w:eastAsia="en-US"/>
              </w:rPr>
              <w:t>28.918</w:t>
            </w:r>
          </w:p>
        </w:tc>
        <w:tc>
          <w:tcPr>
            <w:tcW w:w="1225" w:type="dxa"/>
            <w:tcBorders>
              <w:top w:val="single" w:sz="4" w:space="0" w:color="808080"/>
              <w:left w:val="single" w:sz="4" w:space="0" w:color="808080"/>
              <w:bottom w:val="single" w:sz="4" w:space="0" w:color="808080"/>
              <w:right w:val="single" w:sz="4" w:space="0" w:color="808080"/>
            </w:tcBorders>
            <w:vAlign w:val="center"/>
          </w:tcPr>
          <w:p w14:paraId="46084064" w14:textId="0A818AE1" w:rsidR="00A541A0" w:rsidRPr="005D5632" w:rsidRDefault="007B17DF" w:rsidP="007B17DF">
            <w:pPr>
              <w:autoSpaceDE/>
              <w:spacing w:before="60" w:after="60" w:line="240" w:lineRule="auto"/>
              <w:jc w:val="center"/>
              <w:rPr>
                <w:rFonts w:ascii="Times New Roman" w:eastAsia="Times New Roman" w:hAnsi="Times New Roman"/>
                <w:sz w:val="22"/>
                <w:szCs w:val="22"/>
                <w:lang w:val="ro-RO" w:eastAsia="en-US"/>
              </w:rPr>
            </w:pPr>
            <w:r w:rsidRPr="005D5632">
              <w:rPr>
                <w:rFonts w:ascii="Times New Roman" w:eastAsia="Times New Roman" w:hAnsi="Times New Roman"/>
                <w:sz w:val="22"/>
                <w:szCs w:val="22"/>
                <w:lang w:val="ro-RO" w:eastAsia="en-US"/>
              </w:rPr>
              <w:t xml:space="preserve">  </w:t>
            </w:r>
            <w:r w:rsidR="0084718B" w:rsidRPr="005D5632">
              <w:rPr>
                <w:rFonts w:ascii="Times New Roman" w:eastAsia="Times New Roman" w:hAnsi="Times New Roman"/>
                <w:sz w:val="22"/>
                <w:szCs w:val="22"/>
                <w:lang w:val="ro-RO" w:eastAsia="en-US"/>
              </w:rPr>
              <w:t>-</w:t>
            </w:r>
            <w:r w:rsidRPr="005D5632">
              <w:rPr>
                <w:rFonts w:ascii="Times New Roman" w:eastAsia="Times New Roman" w:hAnsi="Times New Roman"/>
                <w:sz w:val="22"/>
                <w:szCs w:val="22"/>
                <w:lang w:val="ro-RO" w:eastAsia="en-US"/>
              </w:rPr>
              <w:t>1%</w:t>
            </w:r>
          </w:p>
        </w:tc>
      </w:tr>
      <w:tr w:rsidR="00A541A0" w:rsidRPr="007B17DF" w14:paraId="0CB31DA0" w14:textId="77777777" w:rsidTr="00A541A0">
        <w:trPr>
          <w:trHeight w:val="570"/>
          <w:jc w:val="center"/>
        </w:trPr>
        <w:tc>
          <w:tcPr>
            <w:tcW w:w="1541" w:type="dxa"/>
            <w:tcBorders>
              <w:top w:val="single" w:sz="4" w:space="0" w:color="808080"/>
              <w:left w:val="single" w:sz="4" w:space="0" w:color="808080"/>
              <w:bottom w:val="single" w:sz="4" w:space="0" w:color="808080"/>
              <w:right w:val="single" w:sz="4" w:space="0" w:color="808080"/>
            </w:tcBorders>
            <w:noWrap/>
            <w:vAlign w:val="center"/>
            <w:hideMark/>
          </w:tcPr>
          <w:p w14:paraId="67A5F8B3" w14:textId="5F4E5542" w:rsidR="00A541A0" w:rsidRPr="00562B02" w:rsidRDefault="00A541A0" w:rsidP="00A541A0">
            <w:pPr>
              <w:autoSpaceDE/>
              <w:spacing w:line="240" w:lineRule="auto"/>
              <w:jc w:val="left"/>
              <w:rPr>
                <w:rFonts w:ascii="Times New Roman" w:eastAsia="Times New Roman" w:hAnsi="Times New Roman"/>
                <w:sz w:val="22"/>
                <w:szCs w:val="22"/>
                <w:lang w:val="ro-RO" w:eastAsia="de-DE"/>
              </w:rPr>
            </w:pPr>
            <w:r>
              <w:rPr>
                <w:rFonts w:ascii="Times New Roman" w:eastAsia="Times New Roman" w:hAnsi="Times New Roman"/>
                <w:sz w:val="22"/>
                <w:szCs w:val="22"/>
                <w:lang w:val="ro-RO" w:eastAsia="de-DE"/>
              </w:rPr>
              <w:t>Municipiul Bucureşti</w:t>
            </w:r>
          </w:p>
        </w:tc>
        <w:tc>
          <w:tcPr>
            <w:tcW w:w="1114" w:type="dxa"/>
            <w:tcBorders>
              <w:top w:val="single" w:sz="4" w:space="0" w:color="808080"/>
              <w:left w:val="single" w:sz="4" w:space="0" w:color="808080"/>
              <w:bottom w:val="single" w:sz="4" w:space="0" w:color="808080"/>
              <w:right w:val="single" w:sz="4" w:space="0" w:color="808080"/>
            </w:tcBorders>
            <w:vAlign w:val="center"/>
          </w:tcPr>
          <w:p w14:paraId="77A42D29" w14:textId="214C3E9D" w:rsidR="00A541A0" w:rsidRPr="00562B02" w:rsidRDefault="00A541A0" w:rsidP="00A541A0">
            <w:pPr>
              <w:autoSpaceDE/>
              <w:spacing w:line="240" w:lineRule="auto"/>
              <w:jc w:val="center"/>
              <w:rPr>
                <w:rFonts w:ascii="Times New Roman" w:eastAsia="Times New Roman" w:hAnsi="Times New Roman"/>
                <w:sz w:val="22"/>
                <w:szCs w:val="22"/>
                <w:lang w:val="ro-RO" w:eastAsia="de-DE"/>
              </w:rPr>
            </w:pPr>
            <w:r w:rsidRPr="00562B02">
              <w:rPr>
                <w:rFonts w:ascii="Times New Roman" w:eastAsia="Times New Roman" w:hAnsi="Times New Roman"/>
                <w:sz w:val="22"/>
                <w:szCs w:val="22"/>
                <w:lang w:val="ro-RO" w:eastAsia="de-DE"/>
              </w:rPr>
              <w:t>EUR/loc</w:t>
            </w:r>
          </w:p>
        </w:tc>
        <w:tc>
          <w:tcPr>
            <w:tcW w:w="1205" w:type="dxa"/>
            <w:tcBorders>
              <w:top w:val="single" w:sz="4" w:space="0" w:color="808080"/>
              <w:left w:val="single" w:sz="4" w:space="0" w:color="808080"/>
              <w:bottom w:val="single" w:sz="4" w:space="0" w:color="808080"/>
              <w:right w:val="single" w:sz="4" w:space="0" w:color="808080"/>
            </w:tcBorders>
            <w:vAlign w:val="center"/>
          </w:tcPr>
          <w:p w14:paraId="6542D56C" w14:textId="67DDFCAA" w:rsidR="00A541A0" w:rsidRPr="009214CE" w:rsidRDefault="00A541A0" w:rsidP="00A541A0">
            <w:pPr>
              <w:autoSpaceDE/>
              <w:spacing w:line="240" w:lineRule="auto"/>
              <w:jc w:val="center"/>
              <w:rPr>
                <w:rFonts w:ascii="Times New Roman" w:eastAsia="Times New Roman" w:hAnsi="Times New Roman"/>
                <w:sz w:val="22"/>
                <w:szCs w:val="22"/>
                <w:lang w:val="ro-RO" w:eastAsia="de-DE"/>
              </w:rPr>
            </w:pPr>
            <w:r w:rsidRPr="009214CE">
              <w:rPr>
                <w:rFonts w:ascii="Times New Roman" w:eastAsia="Times New Roman" w:hAnsi="Times New Roman"/>
                <w:sz w:val="22"/>
                <w:szCs w:val="22"/>
                <w:lang w:val="ro-RO" w:eastAsia="de-DE"/>
              </w:rPr>
              <w:t>28.573</w:t>
            </w:r>
          </w:p>
        </w:tc>
        <w:tc>
          <w:tcPr>
            <w:tcW w:w="992"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14:paraId="50028DBD" w14:textId="7C690A50" w:rsidR="00A541A0" w:rsidRPr="009214CE" w:rsidRDefault="00A541A0" w:rsidP="00A541A0">
            <w:pPr>
              <w:autoSpaceDE/>
              <w:spacing w:line="240" w:lineRule="auto"/>
              <w:jc w:val="center"/>
              <w:rPr>
                <w:rFonts w:ascii="Times New Roman" w:eastAsia="Times New Roman" w:hAnsi="Times New Roman"/>
                <w:sz w:val="22"/>
                <w:szCs w:val="22"/>
                <w:lang w:val="ro-RO" w:eastAsia="de-DE"/>
              </w:rPr>
            </w:pPr>
            <w:r w:rsidRPr="009214CE">
              <w:rPr>
                <w:rFonts w:ascii="Times New Roman" w:eastAsia="Times New Roman" w:hAnsi="Times New Roman"/>
                <w:sz w:val="22"/>
                <w:szCs w:val="22"/>
                <w:lang w:val="ro-RO" w:eastAsia="de-DE"/>
              </w:rPr>
              <w:t>30.657</w:t>
            </w:r>
          </w:p>
        </w:tc>
        <w:tc>
          <w:tcPr>
            <w:tcW w:w="992" w:type="dxa"/>
            <w:tcBorders>
              <w:top w:val="single" w:sz="4" w:space="0" w:color="808080"/>
              <w:left w:val="single" w:sz="4" w:space="0" w:color="808080"/>
              <w:bottom w:val="single" w:sz="4" w:space="0" w:color="808080"/>
              <w:right w:val="single" w:sz="4" w:space="0" w:color="808080"/>
            </w:tcBorders>
            <w:noWrap/>
            <w:vAlign w:val="center"/>
            <w:hideMark/>
          </w:tcPr>
          <w:p w14:paraId="0D046F05" w14:textId="569447E7" w:rsidR="00A541A0" w:rsidRPr="009214CE" w:rsidRDefault="00A541A0" w:rsidP="00A541A0">
            <w:pPr>
              <w:autoSpaceDE/>
              <w:spacing w:line="240" w:lineRule="auto"/>
              <w:jc w:val="center"/>
              <w:rPr>
                <w:rFonts w:ascii="Times New Roman" w:eastAsia="Times New Roman" w:hAnsi="Times New Roman"/>
                <w:sz w:val="22"/>
                <w:szCs w:val="22"/>
                <w:lang w:val="ro-RO" w:eastAsia="de-DE"/>
              </w:rPr>
            </w:pPr>
            <w:r w:rsidRPr="009214CE">
              <w:rPr>
                <w:rFonts w:ascii="Times New Roman" w:eastAsia="Times New Roman" w:hAnsi="Times New Roman"/>
                <w:sz w:val="22"/>
                <w:szCs w:val="22"/>
                <w:lang w:val="ro-RO" w:eastAsia="de-DE"/>
              </w:rPr>
              <w:t>32.705</w:t>
            </w:r>
          </w:p>
        </w:tc>
        <w:tc>
          <w:tcPr>
            <w:tcW w:w="1128"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hideMark/>
          </w:tcPr>
          <w:p w14:paraId="7E23C0BE" w14:textId="76C2D1C9" w:rsidR="00A541A0" w:rsidRPr="009214CE" w:rsidRDefault="00A541A0" w:rsidP="00A541A0">
            <w:pPr>
              <w:autoSpaceDE/>
              <w:spacing w:line="240" w:lineRule="auto"/>
              <w:jc w:val="center"/>
              <w:rPr>
                <w:rFonts w:ascii="Times New Roman" w:eastAsia="Times New Roman" w:hAnsi="Times New Roman"/>
                <w:bCs/>
                <w:sz w:val="22"/>
                <w:szCs w:val="22"/>
                <w:lang w:val="ro-RO" w:eastAsia="de-DE"/>
              </w:rPr>
            </w:pPr>
            <w:r w:rsidRPr="009214CE">
              <w:rPr>
                <w:rFonts w:ascii="Times New Roman" w:eastAsia="Times New Roman" w:hAnsi="Times New Roman"/>
                <w:bCs/>
                <w:sz w:val="22"/>
                <w:szCs w:val="22"/>
                <w:lang w:val="ro-RO" w:eastAsia="de-DE"/>
              </w:rPr>
              <w:t>34.629</w:t>
            </w:r>
          </w:p>
        </w:tc>
        <w:tc>
          <w:tcPr>
            <w:tcW w:w="1282" w:type="dxa"/>
            <w:tcBorders>
              <w:left w:val="single" w:sz="4" w:space="0" w:color="808080"/>
              <w:right w:val="single" w:sz="4" w:space="0" w:color="808080"/>
            </w:tcBorders>
            <w:noWrap/>
          </w:tcPr>
          <w:p w14:paraId="3CA6467D" w14:textId="7724A3D8" w:rsidR="00A541A0" w:rsidRPr="005D5632" w:rsidRDefault="00896C64" w:rsidP="00896C64">
            <w:pPr>
              <w:autoSpaceDE/>
              <w:spacing w:before="60" w:after="60" w:line="240" w:lineRule="auto"/>
              <w:jc w:val="center"/>
              <w:rPr>
                <w:rFonts w:ascii="Times New Roman" w:eastAsia="Times New Roman" w:hAnsi="Times New Roman"/>
                <w:sz w:val="22"/>
                <w:szCs w:val="22"/>
                <w:lang w:val="ro-RO" w:eastAsia="en-US"/>
              </w:rPr>
            </w:pPr>
            <w:r w:rsidRPr="005D5632">
              <w:rPr>
                <w:rFonts w:ascii="Times New Roman" w:eastAsia="Times New Roman" w:hAnsi="Times New Roman"/>
                <w:sz w:val="22"/>
                <w:szCs w:val="22"/>
                <w:lang w:val="ro-RO" w:eastAsia="en-US"/>
              </w:rPr>
              <w:t>33.600</w:t>
            </w:r>
          </w:p>
        </w:tc>
        <w:tc>
          <w:tcPr>
            <w:tcW w:w="1225" w:type="dxa"/>
            <w:tcBorders>
              <w:top w:val="single" w:sz="4" w:space="0" w:color="808080"/>
              <w:left w:val="single" w:sz="4" w:space="0" w:color="808080"/>
              <w:bottom w:val="single" w:sz="4" w:space="0" w:color="808080"/>
              <w:right w:val="single" w:sz="4" w:space="0" w:color="808080"/>
            </w:tcBorders>
            <w:vAlign w:val="center"/>
          </w:tcPr>
          <w:p w14:paraId="3F8C8410" w14:textId="178099E9" w:rsidR="00A541A0" w:rsidRPr="005D5632" w:rsidRDefault="0084718B" w:rsidP="00A541A0">
            <w:pPr>
              <w:autoSpaceDE/>
              <w:spacing w:before="60" w:after="60" w:line="240" w:lineRule="auto"/>
              <w:jc w:val="center"/>
              <w:rPr>
                <w:rFonts w:ascii="Times New Roman" w:eastAsia="Times New Roman" w:hAnsi="Times New Roman"/>
                <w:sz w:val="22"/>
                <w:szCs w:val="22"/>
                <w:lang w:val="ro-RO" w:eastAsia="en-US"/>
              </w:rPr>
            </w:pPr>
            <w:r w:rsidRPr="005D5632">
              <w:rPr>
                <w:rFonts w:ascii="Times New Roman" w:eastAsia="Times New Roman" w:hAnsi="Times New Roman"/>
                <w:sz w:val="22"/>
                <w:szCs w:val="22"/>
                <w:lang w:val="ro-RO" w:eastAsia="en-US"/>
              </w:rPr>
              <w:t>-2,74</w:t>
            </w:r>
            <w:r w:rsidR="007B17DF" w:rsidRPr="005D5632">
              <w:rPr>
                <w:rFonts w:ascii="Times New Roman" w:eastAsia="Times New Roman" w:hAnsi="Times New Roman"/>
                <w:sz w:val="22"/>
                <w:szCs w:val="22"/>
                <w:lang w:val="ro-RO" w:eastAsia="en-US"/>
              </w:rPr>
              <w:t>%</w:t>
            </w:r>
          </w:p>
        </w:tc>
      </w:tr>
      <w:tr w:rsidR="00A541A0" w:rsidRPr="00562B02" w14:paraId="177ECD57" w14:textId="77777777" w:rsidTr="00A541A0">
        <w:trPr>
          <w:trHeight w:val="260"/>
          <w:jc w:val="center"/>
        </w:trPr>
        <w:tc>
          <w:tcPr>
            <w:tcW w:w="1541" w:type="dxa"/>
            <w:tcBorders>
              <w:top w:val="single" w:sz="4" w:space="0" w:color="808080"/>
              <w:left w:val="single" w:sz="4" w:space="0" w:color="808080"/>
              <w:bottom w:val="single" w:sz="4" w:space="0" w:color="808080"/>
              <w:right w:val="single" w:sz="4" w:space="0" w:color="808080"/>
            </w:tcBorders>
            <w:noWrap/>
            <w:vAlign w:val="center"/>
          </w:tcPr>
          <w:p w14:paraId="717850EF" w14:textId="69CDAC24" w:rsidR="00A541A0" w:rsidRPr="00562B02" w:rsidRDefault="00A541A0" w:rsidP="00A541A0">
            <w:pPr>
              <w:autoSpaceDE/>
              <w:spacing w:line="240" w:lineRule="auto"/>
              <w:jc w:val="left"/>
              <w:rPr>
                <w:rFonts w:ascii="Times New Roman" w:eastAsia="Times New Roman" w:hAnsi="Times New Roman"/>
                <w:sz w:val="22"/>
                <w:szCs w:val="22"/>
                <w:lang w:val="ro-RO" w:eastAsia="de-DE"/>
              </w:rPr>
            </w:pPr>
            <w:r w:rsidRPr="00562B02">
              <w:rPr>
                <w:rFonts w:ascii="Times New Roman" w:eastAsia="Times New Roman" w:hAnsi="Times New Roman"/>
                <w:sz w:val="22"/>
                <w:szCs w:val="22"/>
                <w:lang w:val="ro-RO" w:eastAsia="de-DE"/>
              </w:rPr>
              <w:t>Pondere PIB local raportat la PIB naţional</w:t>
            </w:r>
          </w:p>
        </w:tc>
        <w:tc>
          <w:tcPr>
            <w:tcW w:w="1114" w:type="dxa"/>
            <w:tcBorders>
              <w:top w:val="single" w:sz="4" w:space="0" w:color="808080"/>
              <w:left w:val="single" w:sz="4" w:space="0" w:color="808080"/>
              <w:bottom w:val="single" w:sz="4" w:space="0" w:color="808080"/>
              <w:right w:val="single" w:sz="4" w:space="0" w:color="808080"/>
            </w:tcBorders>
            <w:vAlign w:val="center"/>
          </w:tcPr>
          <w:p w14:paraId="2FC5CCBA" w14:textId="5B02F306" w:rsidR="00A541A0" w:rsidRPr="00562B02" w:rsidRDefault="00A541A0" w:rsidP="00A541A0">
            <w:pPr>
              <w:autoSpaceDE/>
              <w:spacing w:line="240" w:lineRule="auto"/>
              <w:jc w:val="center"/>
              <w:rPr>
                <w:rFonts w:ascii="Times New Roman" w:eastAsia="Times New Roman" w:hAnsi="Times New Roman"/>
                <w:sz w:val="22"/>
                <w:szCs w:val="22"/>
                <w:lang w:val="ro-RO" w:eastAsia="de-DE"/>
              </w:rPr>
            </w:pPr>
            <w:r w:rsidRPr="00562B02">
              <w:rPr>
                <w:rFonts w:ascii="Times New Roman" w:eastAsia="Times New Roman" w:hAnsi="Times New Roman"/>
                <w:sz w:val="22"/>
                <w:szCs w:val="22"/>
                <w:lang w:val="ro-RO" w:eastAsia="de-DE"/>
              </w:rPr>
              <w:t>%</w:t>
            </w:r>
          </w:p>
        </w:tc>
        <w:tc>
          <w:tcPr>
            <w:tcW w:w="1205" w:type="dxa"/>
            <w:tcBorders>
              <w:top w:val="single" w:sz="4" w:space="0" w:color="808080"/>
              <w:left w:val="single" w:sz="4" w:space="0" w:color="808080"/>
              <w:bottom w:val="single" w:sz="4" w:space="0" w:color="808080"/>
              <w:right w:val="single" w:sz="4" w:space="0" w:color="808080"/>
            </w:tcBorders>
            <w:vAlign w:val="center"/>
          </w:tcPr>
          <w:p w14:paraId="524BB557" w14:textId="58F71BBC" w:rsidR="00A541A0" w:rsidRPr="00C02AB7" w:rsidRDefault="00A541A0" w:rsidP="00A541A0">
            <w:pPr>
              <w:autoSpaceDE/>
              <w:spacing w:line="240" w:lineRule="auto"/>
              <w:jc w:val="center"/>
              <w:rPr>
                <w:rFonts w:ascii="Times New Roman" w:eastAsia="Times New Roman" w:hAnsi="Times New Roman"/>
                <w:sz w:val="22"/>
                <w:szCs w:val="22"/>
                <w:lang w:val="ro-RO" w:eastAsia="de-DE"/>
              </w:rPr>
            </w:pPr>
            <w:r w:rsidRPr="00C02AB7">
              <w:rPr>
                <w:rFonts w:ascii="Times New Roman" w:hAnsi="Times New Roman"/>
                <w:sz w:val="22"/>
                <w:szCs w:val="22"/>
                <w:lang w:val="ro-RO"/>
              </w:rPr>
              <w:t>252%</w:t>
            </w:r>
          </w:p>
        </w:tc>
        <w:tc>
          <w:tcPr>
            <w:tcW w:w="992"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3D78A62B" w14:textId="2A0E478D" w:rsidR="00A541A0" w:rsidRPr="00C02AB7" w:rsidRDefault="00A541A0" w:rsidP="00A541A0">
            <w:pPr>
              <w:autoSpaceDE/>
              <w:spacing w:line="240" w:lineRule="auto"/>
              <w:jc w:val="center"/>
              <w:rPr>
                <w:rFonts w:ascii="Times New Roman" w:eastAsia="Times New Roman" w:hAnsi="Times New Roman"/>
                <w:sz w:val="22"/>
                <w:szCs w:val="22"/>
                <w:lang w:val="ro-RO" w:eastAsia="de-DE"/>
              </w:rPr>
            </w:pPr>
            <w:r w:rsidRPr="00C02AB7">
              <w:rPr>
                <w:rFonts w:ascii="Times New Roman" w:hAnsi="Times New Roman"/>
                <w:sz w:val="22"/>
                <w:szCs w:val="22"/>
                <w:lang w:val="ro-RO"/>
              </w:rPr>
              <w:t>248%</w:t>
            </w:r>
          </w:p>
        </w:tc>
        <w:tc>
          <w:tcPr>
            <w:tcW w:w="992" w:type="dxa"/>
            <w:tcBorders>
              <w:top w:val="single" w:sz="4" w:space="0" w:color="808080"/>
              <w:left w:val="single" w:sz="4" w:space="0" w:color="808080"/>
              <w:bottom w:val="single" w:sz="4" w:space="0" w:color="808080"/>
              <w:right w:val="single" w:sz="4" w:space="0" w:color="808080"/>
            </w:tcBorders>
            <w:noWrap/>
            <w:vAlign w:val="center"/>
          </w:tcPr>
          <w:p w14:paraId="588B981C" w14:textId="5A4BBA77" w:rsidR="00A541A0" w:rsidRPr="00C02AB7" w:rsidRDefault="00A541A0" w:rsidP="00A541A0">
            <w:pPr>
              <w:autoSpaceDE/>
              <w:spacing w:line="240" w:lineRule="auto"/>
              <w:jc w:val="center"/>
              <w:rPr>
                <w:rFonts w:ascii="Times New Roman" w:eastAsia="Times New Roman" w:hAnsi="Times New Roman"/>
                <w:sz w:val="22"/>
                <w:szCs w:val="22"/>
                <w:lang w:val="ro-RO" w:eastAsia="de-DE"/>
              </w:rPr>
            </w:pPr>
            <w:r w:rsidRPr="00C02AB7">
              <w:rPr>
                <w:rFonts w:ascii="Times New Roman" w:hAnsi="Times New Roman"/>
                <w:sz w:val="22"/>
                <w:szCs w:val="22"/>
                <w:lang w:val="ro-RO"/>
              </w:rPr>
              <w:t>244%</w:t>
            </w:r>
          </w:p>
        </w:tc>
        <w:tc>
          <w:tcPr>
            <w:tcW w:w="1128"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tcPr>
          <w:p w14:paraId="7E5757DD" w14:textId="16CC7320" w:rsidR="00A541A0" w:rsidRPr="00C02AB7" w:rsidRDefault="00A541A0" w:rsidP="00A541A0">
            <w:pPr>
              <w:autoSpaceDE/>
              <w:spacing w:line="240" w:lineRule="auto"/>
              <w:jc w:val="center"/>
              <w:rPr>
                <w:rFonts w:ascii="Times New Roman" w:eastAsia="Times New Roman" w:hAnsi="Times New Roman"/>
                <w:bCs/>
                <w:sz w:val="22"/>
                <w:szCs w:val="22"/>
                <w:lang w:val="ro-RO" w:eastAsia="de-DE"/>
              </w:rPr>
            </w:pPr>
            <w:r w:rsidRPr="00C02AB7">
              <w:rPr>
                <w:rFonts w:ascii="Times New Roman" w:hAnsi="Times New Roman"/>
                <w:bCs/>
                <w:sz w:val="22"/>
                <w:szCs w:val="22"/>
                <w:lang w:val="ro-RO"/>
              </w:rPr>
              <w:t>240%</w:t>
            </w:r>
          </w:p>
        </w:tc>
        <w:tc>
          <w:tcPr>
            <w:tcW w:w="1282" w:type="dxa"/>
            <w:tcBorders>
              <w:left w:val="single" w:sz="4" w:space="0" w:color="808080"/>
              <w:right w:val="single" w:sz="4" w:space="0" w:color="808080"/>
            </w:tcBorders>
            <w:noWrap/>
          </w:tcPr>
          <w:p w14:paraId="77D2B67D" w14:textId="773F4C6E" w:rsidR="00A541A0" w:rsidRPr="005D5632" w:rsidRDefault="00896C64" w:rsidP="00896C64">
            <w:pPr>
              <w:autoSpaceDE/>
              <w:spacing w:before="60" w:after="60" w:line="240" w:lineRule="auto"/>
              <w:jc w:val="center"/>
              <w:rPr>
                <w:rFonts w:ascii="Times New Roman" w:eastAsia="Times New Roman" w:hAnsi="Times New Roman"/>
                <w:sz w:val="22"/>
                <w:szCs w:val="22"/>
                <w:lang w:val="ro-RO" w:eastAsia="en-US"/>
              </w:rPr>
            </w:pPr>
            <w:r w:rsidRPr="005D5632">
              <w:rPr>
                <w:rFonts w:ascii="Times New Roman" w:eastAsia="Times New Roman" w:hAnsi="Times New Roman"/>
                <w:sz w:val="22"/>
                <w:szCs w:val="22"/>
                <w:lang w:val="ro-RO" w:eastAsia="en-US"/>
              </w:rPr>
              <w:t>270</w:t>
            </w:r>
            <w:r w:rsidRPr="005D5632">
              <w:rPr>
                <w:rFonts w:ascii="Times New Roman" w:hAnsi="Times New Roman"/>
                <w:sz w:val="22"/>
                <w:szCs w:val="22"/>
                <w:lang w:val="ro-RO"/>
              </w:rPr>
              <w:t>%</w:t>
            </w:r>
          </w:p>
        </w:tc>
        <w:tc>
          <w:tcPr>
            <w:tcW w:w="1225" w:type="dxa"/>
            <w:tcBorders>
              <w:top w:val="single" w:sz="4" w:space="0" w:color="808080"/>
              <w:left w:val="single" w:sz="4" w:space="0" w:color="808080"/>
              <w:bottom w:val="single" w:sz="4" w:space="0" w:color="808080"/>
              <w:right w:val="single" w:sz="4" w:space="0" w:color="808080"/>
            </w:tcBorders>
            <w:vAlign w:val="center"/>
          </w:tcPr>
          <w:p w14:paraId="69AFC754" w14:textId="35ADA069" w:rsidR="00A541A0" w:rsidRPr="005D5632" w:rsidRDefault="007B17DF" w:rsidP="00A541A0">
            <w:pPr>
              <w:autoSpaceDE/>
              <w:spacing w:before="60" w:after="60" w:line="240" w:lineRule="auto"/>
              <w:jc w:val="center"/>
              <w:rPr>
                <w:rFonts w:ascii="Times New Roman" w:eastAsia="Times New Roman" w:hAnsi="Times New Roman"/>
                <w:sz w:val="22"/>
                <w:szCs w:val="22"/>
                <w:lang w:val="ro-RO" w:eastAsia="en-US"/>
              </w:rPr>
            </w:pPr>
            <w:r w:rsidRPr="005D5632">
              <w:rPr>
                <w:rFonts w:ascii="Times New Roman" w:eastAsia="Times New Roman" w:hAnsi="Times New Roman"/>
                <w:sz w:val="22"/>
                <w:szCs w:val="22"/>
                <w:lang w:val="ro-RO" w:eastAsia="en-US"/>
              </w:rPr>
              <w:t>-</w:t>
            </w:r>
          </w:p>
        </w:tc>
      </w:tr>
      <w:tr w:rsidR="00A541A0" w:rsidRPr="00562B02" w14:paraId="161849B8" w14:textId="77777777" w:rsidTr="00A541A0">
        <w:trPr>
          <w:trHeight w:val="260"/>
          <w:jc w:val="center"/>
        </w:trPr>
        <w:tc>
          <w:tcPr>
            <w:tcW w:w="1541" w:type="dxa"/>
            <w:tcBorders>
              <w:top w:val="single" w:sz="4" w:space="0" w:color="808080"/>
              <w:left w:val="single" w:sz="4" w:space="0" w:color="808080"/>
              <w:bottom w:val="single" w:sz="4" w:space="0" w:color="808080"/>
              <w:right w:val="single" w:sz="4" w:space="0" w:color="808080"/>
            </w:tcBorders>
            <w:noWrap/>
            <w:vAlign w:val="center"/>
          </w:tcPr>
          <w:p w14:paraId="56B09848" w14:textId="5504FDBD" w:rsidR="00A541A0" w:rsidRPr="00562B02" w:rsidRDefault="00A541A0" w:rsidP="00A541A0">
            <w:pPr>
              <w:autoSpaceDE/>
              <w:spacing w:line="240" w:lineRule="auto"/>
              <w:jc w:val="left"/>
              <w:rPr>
                <w:rFonts w:ascii="Times New Roman" w:eastAsia="Times New Roman" w:hAnsi="Times New Roman"/>
                <w:sz w:val="22"/>
                <w:szCs w:val="22"/>
                <w:lang w:val="ro-RO" w:eastAsia="de-DE"/>
              </w:rPr>
            </w:pPr>
            <w:r w:rsidRPr="00562B02">
              <w:rPr>
                <w:rFonts w:ascii="Times New Roman" w:eastAsia="Times New Roman" w:hAnsi="Times New Roman"/>
                <w:sz w:val="22"/>
                <w:szCs w:val="22"/>
                <w:lang w:val="ro-RO" w:eastAsia="de-DE"/>
              </w:rPr>
              <w:t>Spor anual - nivel local</w:t>
            </w:r>
          </w:p>
        </w:tc>
        <w:tc>
          <w:tcPr>
            <w:tcW w:w="1114" w:type="dxa"/>
            <w:tcBorders>
              <w:top w:val="single" w:sz="4" w:space="0" w:color="808080"/>
              <w:left w:val="single" w:sz="4" w:space="0" w:color="808080"/>
              <w:bottom w:val="single" w:sz="4" w:space="0" w:color="808080"/>
              <w:right w:val="single" w:sz="4" w:space="0" w:color="808080"/>
            </w:tcBorders>
            <w:vAlign w:val="center"/>
          </w:tcPr>
          <w:p w14:paraId="4FCEF2FF" w14:textId="5C0F1889" w:rsidR="00A541A0" w:rsidRPr="00562B02" w:rsidRDefault="00A541A0" w:rsidP="00A541A0">
            <w:pPr>
              <w:autoSpaceDE/>
              <w:spacing w:line="240" w:lineRule="auto"/>
              <w:jc w:val="center"/>
              <w:rPr>
                <w:rFonts w:ascii="Times New Roman" w:eastAsia="Times New Roman" w:hAnsi="Times New Roman"/>
                <w:sz w:val="22"/>
                <w:szCs w:val="22"/>
                <w:lang w:val="ro-RO" w:eastAsia="de-DE"/>
              </w:rPr>
            </w:pPr>
            <w:r w:rsidRPr="00562B02">
              <w:rPr>
                <w:rFonts w:ascii="Times New Roman" w:eastAsia="Times New Roman" w:hAnsi="Times New Roman"/>
                <w:sz w:val="22"/>
                <w:szCs w:val="22"/>
                <w:lang w:val="ro-RO" w:eastAsia="de-DE"/>
              </w:rPr>
              <w:t>%</w:t>
            </w:r>
          </w:p>
        </w:tc>
        <w:tc>
          <w:tcPr>
            <w:tcW w:w="1205" w:type="dxa"/>
            <w:tcBorders>
              <w:top w:val="single" w:sz="4" w:space="0" w:color="808080"/>
              <w:left w:val="single" w:sz="4" w:space="0" w:color="808080"/>
              <w:bottom w:val="single" w:sz="4" w:space="0" w:color="808080"/>
              <w:right w:val="single" w:sz="4" w:space="0" w:color="808080"/>
            </w:tcBorders>
            <w:vAlign w:val="center"/>
          </w:tcPr>
          <w:p w14:paraId="514D0F9B" w14:textId="1B0AEB22" w:rsidR="00A541A0" w:rsidRPr="00C02AB7" w:rsidRDefault="00A541A0" w:rsidP="00A541A0">
            <w:pPr>
              <w:autoSpaceDE/>
              <w:spacing w:line="240" w:lineRule="auto"/>
              <w:jc w:val="center"/>
              <w:rPr>
                <w:rFonts w:ascii="Times New Roman" w:eastAsia="Times New Roman" w:hAnsi="Times New Roman"/>
                <w:sz w:val="22"/>
                <w:szCs w:val="22"/>
                <w:lang w:val="ro-RO" w:eastAsia="de-DE"/>
              </w:rPr>
            </w:pPr>
            <w:r w:rsidRPr="00C02AB7">
              <w:rPr>
                <w:rFonts w:ascii="Times New Roman" w:hAnsi="Times New Roman"/>
                <w:sz w:val="22"/>
                <w:szCs w:val="22"/>
                <w:lang w:val="ro-RO"/>
              </w:rPr>
              <w:t>-</w:t>
            </w:r>
          </w:p>
        </w:tc>
        <w:tc>
          <w:tcPr>
            <w:tcW w:w="992"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145C8786" w14:textId="345B3E40" w:rsidR="00A541A0" w:rsidRPr="00C02AB7" w:rsidRDefault="00A541A0" w:rsidP="00A541A0">
            <w:pPr>
              <w:autoSpaceDE/>
              <w:spacing w:line="240" w:lineRule="auto"/>
              <w:jc w:val="center"/>
              <w:rPr>
                <w:rFonts w:ascii="Times New Roman" w:eastAsia="Times New Roman" w:hAnsi="Times New Roman"/>
                <w:sz w:val="22"/>
                <w:szCs w:val="22"/>
                <w:lang w:val="ro-RO" w:eastAsia="de-DE"/>
              </w:rPr>
            </w:pPr>
            <w:r w:rsidRPr="00C02AB7">
              <w:rPr>
                <w:rFonts w:ascii="Times New Roman" w:hAnsi="Times New Roman"/>
                <w:sz w:val="22"/>
                <w:szCs w:val="22"/>
                <w:lang w:val="ro-RO"/>
              </w:rPr>
              <w:t>7%</w:t>
            </w:r>
          </w:p>
        </w:tc>
        <w:tc>
          <w:tcPr>
            <w:tcW w:w="992" w:type="dxa"/>
            <w:tcBorders>
              <w:top w:val="single" w:sz="4" w:space="0" w:color="808080"/>
              <w:left w:val="single" w:sz="4" w:space="0" w:color="808080"/>
              <w:bottom w:val="single" w:sz="4" w:space="0" w:color="808080"/>
              <w:right w:val="single" w:sz="4" w:space="0" w:color="808080"/>
            </w:tcBorders>
            <w:noWrap/>
            <w:vAlign w:val="center"/>
          </w:tcPr>
          <w:p w14:paraId="3CC7EDD5" w14:textId="7F253905" w:rsidR="00A541A0" w:rsidRPr="00C02AB7" w:rsidRDefault="00A541A0" w:rsidP="00A541A0">
            <w:pPr>
              <w:autoSpaceDE/>
              <w:spacing w:line="240" w:lineRule="auto"/>
              <w:jc w:val="center"/>
              <w:rPr>
                <w:rFonts w:ascii="Times New Roman" w:eastAsia="Times New Roman" w:hAnsi="Times New Roman"/>
                <w:sz w:val="22"/>
                <w:szCs w:val="22"/>
                <w:lang w:val="ro-RO" w:eastAsia="de-DE"/>
              </w:rPr>
            </w:pPr>
            <w:r w:rsidRPr="00C02AB7">
              <w:rPr>
                <w:rFonts w:ascii="Times New Roman" w:hAnsi="Times New Roman"/>
                <w:sz w:val="22"/>
                <w:szCs w:val="22"/>
                <w:lang w:val="ro-RO"/>
              </w:rPr>
              <w:t>7%</w:t>
            </w:r>
          </w:p>
        </w:tc>
        <w:tc>
          <w:tcPr>
            <w:tcW w:w="1128"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tcPr>
          <w:p w14:paraId="5CFBC929" w14:textId="4D710E4B" w:rsidR="00A541A0" w:rsidRPr="00C02AB7" w:rsidRDefault="00A541A0" w:rsidP="00A541A0">
            <w:pPr>
              <w:autoSpaceDE/>
              <w:spacing w:line="240" w:lineRule="auto"/>
              <w:jc w:val="center"/>
              <w:rPr>
                <w:rFonts w:ascii="Times New Roman" w:eastAsia="Times New Roman" w:hAnsi="Times New Roman"/>
                <w:b/>
                <w:sz w:val="22"/>
                <w:szCs w:val="22"/>
                <w:lang w:val="ro-RO" w:eastAsia="de-DE"/>
              </w:rPr>
            </w:pPr>
            <w:r w:rsidRPr="00C02AB7">
              <w:rPr>
                <w:rFonts w:ascii="Times New Roman" w:hAnsi="Times New Roman"/>
                <w:sz w:val="22"/>
                <w:szCs w:val="22"/>
                <w:lang w:val="ro-RO"/>
              </w:rPr>
              <w:t>6%</w:t>
            </w:r>
          </w:p>
        </w:tc>
        <w:tc>
          <w:tcPr>
            <w:tcW w:w="1282" w:type="dxa"/>
            <w:tcBorders>
              <w:left w:val="single" w:sz="4" w:space="0" w:color="808080"/>
              <w:bottom w:val="single" w:sz="4" w:space="0" w:color="808080"/>
              <w:right w:val="single" w:sz="4" w:space="0" w:color="808080"/>
            </w:tcBorders>
            <w:noWrap/>
          </w:tcPr>
          <w:p w14:paraId="4261205B" w14:textId="04957A63" w:rsidR="00A541A0" w:rsidRPr="005D5632" w:rsidRDefault="00C50A03" w:rsidP="00896C64">
            <w:pPr>
              <w:autoSpaceDE/>
              <w:spacing w:before="60" w:after="60" w:line="240" w:lineRule="auto"/>
              <w:jc w:val="center"/>
              <w:rPr>
                <w:rFonts w:ascii="Times New Roman" w:eastAsia="Times New Roman" w:hAnsi="Times New Roman"/>
                <w:sz w:val="22"/>
                <w:szCs w:val="22"/>
                <w:lang w:val="ro-RO" w:eastAsia="en-US"/>
              </w:rPr>
            </w:pPr>
            <w:r w:rsidRPr="005D5632">
              <w:rPr>
                <w:rFonts w:ascii="Times New Roman" w:eastAsia="Times New Roman" w:hAnsi="Times New Roman"/>
                <w:sz w:val="22"/>
                <w:szCs w:val="22"/>
                <w:lang w:val="ro-RO" w:eastAsia="en-US"/>
              </w:rPr>
              <w:t>8,75</w:t>
            </w:r>
            <w:r w:rsidR="00B6758A" w:rsidRPr="005D5632">
              <w:rPr>
                <w:rFonts w:ascii="Times New Roman" w:hAnsi="Times New Roman"/>
                <w:sz w:val="22"/>
                <w:szCs w:val="22"/>
                <w:lang w:val="ro-RO"/>
              </w:rPr>
              <w:t>%</w:t>
            </w:r>
          </w:p>
        </w:tc>
        <w:tc>
          <w:tcPr>
            <w:tcW w:w="1225" w:type="dxa"/>
            <w:tcBorders>
              <w:top w:val="single" w:sz="4" w:space="0" w:color="808080"/>
              <w:left w:val="single" w:sz="4" w:space="0" w:color="808080"/>
              <w:bottom w:val="single" w:sz="4" w:space="0" w:color="808080"/>
              <w:right w:val="single" w:sz="4" w:space="0" w:color="808080"/>
            </w:tcBorders>
            <w:vAlign w:val="center"/>
          </w:tcPr>
          <w:p w14:paraId="23232391" w14:textId="5075680C" w:rsidR="00A541A0" w:rsidRPr="005D5632" w:rsidRDefault="007B17DF" w:rsidP="00A541A0">
            <w:pPr>
              <w:autoSpaceDE/>
              <w:spacing w:before="60" w:after="60" w:line="240" w:lineRule="auto"/>
              <w:jc w:val="center"/>
              <w:rPr>
                <w:rFonts w:ascii="Times New Roman" w:eastAsia="Times New Roman" w:hAnsi="Times New Roman"/>
                <w:sz w:val="22"/>
                <w:szCs w:val="22"/>
                <w:lang w:val="ro-RO" w:eastAsia="en-US"/>
              </w:rPr>
            </w:pPr>
            <w:r w:rsidRPr="005D5632">
              <w:rPr>
                <w:rFonts w:ascii="Times New Roman" w:eastAsia="Times New Roman" w:hAnsi="Times New Roman"/>
                <w:sz w:val="22"/>
                <w:szCs w:val="22"/>
                <w:lang w:val="ro-RO" w:eastAsia="en-US"/>
              </w:rPr>
              <w:t>-</w:t>
            </w:r>
          </w:p>
        </w:tc>
      </w:tr>
    </w:tbl>
    <w:p w14:paraId="57EB30DE" w14:textId="51F540AE" w:rsidR="00BF1624" w:rsidRDefault="00BF1624" w:rsidP="00D22673">
      <w:pPr>
        <w:rPr>
          <w:rFonts w:ascii="Times New Roman" w:hAnsi="Times New Roman"/>
          <w:sz w:val="24"/>
          <w:lang w:val="ro-RO"/>
        </w:rPr>
      </w:pPr>
    </w:p>
    <w:p w14:paraId="48BF2D0D" w14:textId="11453F70" w:rsidR="007B5EC9" w:rsidRDefault="007B5EC9" w:rsidP="00D22673">
      <w:pPr>
        <w:rPr>
          <w:rFonts w:ascii="Times New Roman" w:hAnsi="Times New Roman"/>
          <w:sz w:val="24"/>
          <w:lang w:val="ro-RO"/>
        </w:rPr>
      </w:pPr>
    </w:p>
    <w:p w14:paraId="289F71F9" w14:textId="77777777" w:rsidR="004B4E81" w:rsidRDefault="004B4E81" w:rsidP="00D22673">
      <w:pPr>
        <w:rPr>
          <w:rFonts w:ascii="Times New Roman" w:hAnsi="Times New Roman"/>
          <w:sz w:val="24"/>
          <w:lang w:val="ro-RO"/>
        </w:rPr>
      </w:pPr>
    </w:p>
    <w:p w14:paraId="405E1176" w14:textId="77777777" w:rsidR="007B5EC9" w:rsidRDefault="007B5EC9" w:rsidP="00D22673">
      <w:pPr>
        <w:rPr>
          <w:rFonts w:ascii="Times New Roman" w:hAnsi="Times New Roman"/>
          <w:sz w:val="24"/>
          <w:lang w:val="ro-RO"/>
        </w:rPr>
      </w:pPr>
    </w:p>
    <w:tbl>
      <w:tblPr>
        <w:tblW w:w="94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541"/>
        <w:gridCol w:w="1114"/>
        <w:gridCol w:w="1205"/>
        <w:gridCol w:w="992"/>
        <w:gridCol w:w="992"/>
        <w:gridCol w:w="1128"/>
        <w:gridCol w:w="1282"/>
        <w:gridCol w:w="1225"/>
      </w:tblGrid>
      <w:tr w:rsidR="00BF1624" w:rsidRPr="00562B02" w14:paraId="7DAFD98B" w14:textId="77777777" w:rsidTr="00F2288F">
        <w:trPr>
          <w:trHeight w:val="1109"/>
          <w:jc w:val="center"/>
        </w:trPr>
        <w:tc>
          <w:tcPr>
            <w:tcW w:w="1541" w:type="dxa"/>
            <w:vMerge w:val="restart"/>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hideMark/>
          </w:tcPr>
          <w:p w14:paraId="4E10FBB6" w14:textId="77777777" w:rsidR="00BF1624" w:rsidRPr="00562B02" w:rsidRDefault="00BF1624" w:rsidP="00F2288F">
            <w:pPr>
              <w:autoSpaceDE/>
              <w:spacing w:before="60" w:after="60" w:line="240" w:lineRule="auto"/>
              <w:jc w:val="center"/>
              <w:rPr>
                <w:rFonts w:ascii="Times New Roman" w:eastAsia="Times New Roman" w:hAnsi="Times New Roman"/>
                <w:b/>
                <w:color w:val="000000"/>
                <w:sz w:val="22"/>
                <w:szCs w:val="22"/>
                <w:lang w:val="ro-RO" w:eastAsia="en-US"/>
              </w:rPr>
            </w:pPr>
            <w:r w:rsidRPr="00562B02">
              <w:rPr>
                <w:rFonts w:ascii="Times New Roman" w:eastAsia="Times New Roman" w:hAnsi="Times New Roman"/>
                <w:b/>
                <w:color w:val="000000"/>
                <w:sz w:val="22"/>
                <w:szCs w:val="22"/>
                <w:lang w:val="ro-RO" w:eastAsia="en-US"/>
              </w:rPr>
              <w:t>PIB pe locuitor</w:t>
            </w:r>
          </w:p>
        </w:tc>
        <w:tc>
          <w:tcPr>
            <w:tcW w:w="1114" w:type="dxa"/>
            <w:vMerge w:val="restart"/>
            <w:tcBorders>
              <w:top w:val="single" w:sz="4" w:space="0" w:color="808080"/>
              <w:left w:val="single" w:sz="4" w:space="0" w:color="808080"/>
              <w:right w:val="single" w:sz="4" w:space="0" w:color="808080"/>
            </w:tcBorders>
            <w:shd w:val="clear" w:color="auto" w:fill="D9D9D9" w:themeFill="background1" w:themeFillShade="D9"/>
          </w:tcPr>
          <w:p w14:paraId="7C9549DC" w14:textId="77777777" w:rsidR="00BF1624" w:rsidRPr="00562B02" w:rsidRDefault="00BF1624" w:rsidP="00F2288F">
            <w:pPr>
              <w:autoSpaceDE/>
              <w:spacing w:before="60" w:after="60" w:line="240" w:lineRule="auto"/>
              <w:jc w:val="center"/>
              <w:rPr>
                <w:rFonts w:ascii="Times New Roman" w:eastAsia="Times New Roman" w:hAnsi="Times New Roman"/>
                <w:b/>
                <w:bCs/>
                <w:sz w:val="22"/>
                <w:szCs w:val="22"/>
                <w:lang w:val="ro-RO" w:eastAsia="en-US"/>
              </w:rPr>
            </w:pPr>
          </w:p>
        </w:tc>
        <w:tc>
          <w:tcPr>
            <w:tcW w:w="1205" w:type="dxa"/>
            <w:vMerge w:val="restart"/>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063F6779" w14:textId="77777777" w:rsidR="00BF1624" w:rsidRPr="00562B02" w:rsidRDefault="00BF1624" w:rsidP="00F2288F">
            <w:pPr>
              <w:spacing w:line="276" w:lineRule="auto"/>
              <w:jc w:val="center"/>
              <w:rPr>
                <w:rFonts w:ascii="Times New Roman" w:hAnsi="Times New Roman"/>
                <w:b/>
                <w:sz w:val="22"/>
                <w:szCs w:val="22"/>
                <w:lang w:val="ro-RO"/>
              </w:rPr>
            </w:pPr>
            <w:r w:rsidRPr="00562B02">
              <w:rPr>
                <w:rFonts w:ascii="Times New Roman" w:hAnsi="Times New Roman"/>
                <w:b/>
                <w:sz w:val="22"/>
                <w:szCs w:val="22"/>
                <w:lang w:val="ro-RO"/>
              </w:rPr>
              <w:t>Valoare în an de referință</w:t>
            </w:r>
          </w:p>
          <w:p w14:paraId="49714BD2" w14:textId="77777777" w:rsidR="00BF1624" w:rsidRPr="00562B02" w:rsidRDefault="00BF1624" w:rsidP="00F2288F">
            <w:pPr>
              <w:autoSpaceDE/>
              <w:spacing w:before="60" w:after="60" w:line="240" w:lineRule="auto"/>
              <w:jc w:val="center"/>
              <w:rPr>
                <w:rFonts w:ascii="Times New Roman" w:eastAsia="Times New Roman" w:hAnsi="Times New Roman"/>
                <w:b/>
                <w:bCs/>
                <w:sz w:val="22"/>
                <w:szCs w:val="22"/>
                <w:lang w:val="ro-RO" w:eastAsia="en-US"/>
              </w:rPr>
            </w:pPr>
            <w:r w:rsidRPr="00562B02">
              <w:rPr>
                <w:rFonts w:ascii="Times New Roman" w:hAnsi="Times New Roman"/>
                <w:b/>
                <w:sz w:val="22"/>
                <w:szCs w:val="22"/>
                <w:lang w:val="ro-RO"/>
              </w:rPr>
              <w:t>201</w:t>
            </w:r>
            <w:r>
              <w:rPr>
                <w:rFonts w:ascii="Times New Roman" w:hAnsi="Times New Roman"/>
                <w:b/>
                <w:sz w:val="22"/>
                <w:szCs w:val="22"/>
                <w:lang w:val="ro-RO"/>
              </w:rPr>
              <w:t>9</w:t>
            </w:r>
          </w:p>
        </w:tc>
        <w:tc>
          <w:tcPr>
            <w:tcW w:w="3112" w:type="dxa"/>
            <w:gridSpan w:val="3"/>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1A76A057" w14:textId="3AF78445" w:rsidR="00BF1624" w:rsidRPr="00562B02" w:rsidRDefault="00BF1624" w:rsidP="00F2288F">
            <w:pPr>
              <w:autoSpaceDE/>
              <w:spacing w:before="60" w:after="60" w:line="240" w:lineRule="auto"/>
              <w:jc w:val="center"/>
              <w:rPr>
                <w:rFonts w:ascii="Times New Roman" w:eastAsia="Times New Roman" w:hAnsi="Times New Roman"/>
                <w:b/>
                <w:bCs/>
                <w:sz w:val="22"/>
                <w:szCs w:val="22"/>
                <w:lang w:val="ro-RO" w:eastAsia="en-US"/>
              </w:rPr>
            </w:pPr>
            <w:r w:rsidRPr="00562B02">
              <w:rPr>
                <w:rFonts w:ascii="Times New Roman" w:eastAsia="Times New Roman" w:hAnsi="Times New Roman"/>
                <w:b/>
                <w:bCs/>
                <w:sz w:val="22"/>
                <w:szCs w:val="22"/>
                <w:lang w:val="ro-RO" w:eastAsia="en-US"/>
              </w:rPr>
              <w:t>Prognoza produsului intern brut pe locuitor – nivel</w:t>
            </w:r>
            <w:r w:rsidR="009214CE">
              <w:rPr>
                <w:rFonts w:ascii="Times New Roman" w:eastAsia="Times New Roman" w:hAnsi="Times New Roman"/>
                <w:b/>
                <w:bCs/>
                <w:sz w:val="22"/>
                <w:szCs w:val="22"/>
                <w:lang w:val="ro-RO" w:eastAsia="en-US"/>
              </w:rPr>
              <w:t xml:space="preserve"> naţional, regional şi local (P</w:t>
            </w:r>
            <w:r w:rsidRPr="00562B02">
              <w:rPr>
                <w:rFonts w:ascii="Times New Roman" w:eastAsia="Times New Roman" w:hAnsi="Times New Roman"/>
                <w:b/>
                <w:bCs/>
                <w:sz w:val="22"/>
                <w:szCs w:val="22"/>
                <w:lang w:val="ro-RO" w:eastAsia="en-US"/>
              </w:rPr>
              <w:t>GD</w:t>
            </w:r>
            <w:r w:rsidR="009214CE">
              <w:rPr>
                <w:rFonts w:ascii="Times New Roman" w:eastAsia="Times New Roman" w:hAnsi="Times New Roman"/>
                <w:b/>
                <w:bCs/>
                <w:sz w:val="22"/>
                <w:szCs w:val="22"/>
                <w:lang w:val="ro-RO" w:eastAsia="en-US"/>
              </w:rPr>
              <w:t>MB</w:t>
            </w:r>
            <w:r w:rsidRPr="00562B02">
              <w:rPr>
                <w:rFonts w:ascii="Times New Roman" w:eastAsia="Times New Roman" w:hAnsi="Times New Roman"/>
                <w:b/>
                <w:bCs/>
                <w:sz w:val="22"/>
                <w:szCs w:val="22"/>
                <w:lang w:val="ro-RO" w:eastAsia="en-US"/>
              </w:rPr>
              <w:t>)</w:t>
            </w:r>
          </w:p>
        </w:tc>
        <w:tc>
          <w:tcPr>
            <w:tcW w:w="1282" w:type="dxa"/>
            <w:vMerge w:val="restart"/>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53F1F668" w14:textId="77777777" w:rsidR="00BF1624" w:rsidRPr="00562B02" w:rsidRDefault="00BF1624" w:rsidP="00F2288F">
            <w:pPr>
              <w:autoSpaceDE/>
              <w:spacing w:line="240" w:lineRule="auto"/>
              <w:jc w:val="center"/>
              <w:rPr>
                <w:rFonts w:ascii="Times New Roman" w:eastAsia="Times New Roman" w:hAnsi="Times New Roman"/>
                <w:b/>
                <w:sz w:val="22"/>
                <w:szCs w:val="22"/>
                <w:lang w:val="ro-RO" w:eastAsia="de-DE"/>
              </w:rPr>
            </w:pPr>
            <w:r w:rsidRPr="00562B02">
              <w:rPr>
                <w:rFonts w:ascii="Times New Roman" w:eastAsia="Times New Roman" w:hAnsi="Times New Roman"/>
                <w:b/>
                <w:sz w:val="22"/>
                <w:szCs w:val="22"/>
                <w:lang w:val="ro-RO" w:eastAsia="de-DE"/>
              </w:rPr>
              <w:t>Valori la nivelul anului  202</w:t>
            </w:r>
            <w:r>
              <w:rPr>
                <w:rFonts w:ascii="Times New Roman" w:eastAsia="Times New Roman" w:hAnsi="Times New Roman"/>
                <w:b/>
                <w:sz w:val="22"/>
                <w:szCs w:val="22"/>
                <w:lang w:val="ro-RO" w:eastAsia="de-DE"/>
              </w:rPr>
              <w:t>2</w:t>
            </w:r>
          </w:p>
          <w:p w14:paraId="0486D498" w14:textId="77777777" w:rsidR="00BF1624" w:rsidRPr="00562B02" w:rsidRDefault="00BF1624" w:rsidP="00F2288F">
            <w:pPr>
              <w:autoSpaceDE/>
              <w:spacing w:before="60" w:after="60" w:line="240" w:lineRule="auto"/>
              <w:jc w:val="center"/>
              <w:rPr>
                <w:rFonts w:ascii="Times New Roman" w:eastAsia="Times New Roman" w:hAnsi="Times New Roman"/>
                <w:b/>
                <w:bCs/>
                <w:sz w:val="22"/>
                <w:szCs w:val="22"/>
                <w:lang w:val="ro-RO" w:eastAsia="en-US"/>
              </w:rPr>
            </w:pPr>
          </w:p>
        </w:tc>
        <w:tc>
          <w:tcPr>
            <w:tcW w:w="1225" w:type="dxa"/>
            <w:vMerge w:val="restart"/>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43967268" w14:textId="77777777" w:rsidR="00BF1624" w:rsidRPr="00562B02" w:rsidRDefault="00BF1624" w:rsidP="00F2288F">
            <w:pPr>
              <w:autoSpaceDE/>
              <w:spacing w:before="60" w:after="60" w:line="240" w:lineRule="auto"/>
              <w:jc w:val="center"/>
              <w:rPr>
                <w:rFonts w:ascii="Times New Roman" w:eastAsia="Times New Roman" w:hAnsi="Times New Roman"/>
                <w:b/>
                <w:bCs/>
                <w:sz w:val="22"/>
                <w:szCs w:val="22"/>
                <w:lang w:val="ro-RO" w:eastAsia="en-US"/>
              </w:rPr>
            </w:pPr>
            <w:r w:rsidRPr="00562B02">
              <w:rPr>
                <w:rFonts w:ascii="Times New Roman" w:eastAsia="Times New Roman" w:hAnsi="Times New Roman"/>
                <w:b/>
                <w:bCs/>
                <w:sz w:val="22"/>
                <w:szCs w:val="22"/>
                <w:lang w:val="ro-RO" w:eastAsia="en-US"/>
              </w:rPr>
              <w:t>Variația %</w:t>
            </w:r>
          </w:p>
        </w:tc>
      </w:tr>
      <w:tr w:rsidR="00BF1624" w:rsidRPr="00562B02" w14:paraId="1C1BB722" w14:textId="77777777" w:rsidTr="00F2288F">
        <w:trPr>
          <w:trHeight w:val="413"/>
          <w:jc w:val="center"/>
        </w:trPr>
        <w:tc>
          <w:tcPr>
            <w:tcW w:w="1541" w:type="dxa"/>
            <w:vMerge/>
            <w:tcBorders>
              <w:top w:val="single" w:sz="4" w:space="0" w:color="808080"/>
              <w:left w:val="single" w:sz="4" w:space="0" w:color="808080"/>
              <w:bottom w:val="single" w:sz="4" w:space="0" w:color="808080"/>
              <w:right w:val="single" w:sz="4" w:space="0" w:color="808080"/>
            </w:tcBorders>
            <w:vAlign w:val="center"/>
            <w:hideMark/>
          </w:tcPr>
          <w:p w14:paraId="5E399A90" w14:textId="77777777" w:rsidR="00BF1624" w:rsidRPr="00562B02" w:rsidRDefault="00BF1624" w:rsidP="00F2288F">
            <w:pPr>
              <w:widowControl/>
              <w:autoSpaceDE/>
              <w:autoSpaceDN/>
              <w:adjustRightInd/>
              <w:spacing w:line="240" w:lineRule="auto"/>
              <w:jc w:val="left"/>
              <w:rPr>
                <w:rFonts w:ascii="Times New Roman" w:eastAsia="Times New Roman" w:hAnsi="Times New Roman"/>
                <w:b/>
                <w:color w:val="000000"/>
                <w:sz w:val="22"/>
                <w:szCs w:val="22"/>
                <w:lang w:val="ro-RO" w:eastAsia="en-US"/>
              </w:rPr>
            </w:pPr>
          </w:p>
        </w:tc>
        <w:tc>
          <w:tcPr>
            <w:tcW w:w="1114" w:type="dxa"/>
            <w:vMerge/>
            <w:tcBorders>
              <w:left w:val="single" w:sz="4" w:space="0" w:color="808080"/>
              <w:bottom w:val="single" w:sz="4" w:space="0" w:color="808080"/>
              <w:right w:val="single" w:sz="4" w:space="0" w:color="808080"/>
            </w:tcBorders>
          </w:tcPr>
          <w:p w14:paraId="62EB63E5" w14:textId="77777777" w:rsidR="00BF1624" w:rsidRPr="00562B02" w:rsidRDefault="00BF1624" w:rsidP="00F2288F">
            <w:pPr>
              <w:widowControl/>
              <w:autoSpaceDE/>
              <w:autoSpaceDN/>
              <w:adjustRightInd/>
              <w:spacing w:line="240" w:lineRule="auto"/>
              <w:jc w:val="left"/>
              <w:rPr>
                <w:rFonts w:ascii="Times New Roman" w:eastAsia="Times New Roman" w:hAnsi="Times New Roman"/>
                <w:b/>
                <w:bCs/>
                <w:sz w:val="22"/>
                <w:szCs w:val="22"/>
                <w:lang w:val="ro-RO" w:eastAsia="en-US"/>
              </w:rPr>
            </w:pPr>
          </w:p>
        </w:tc>
        <w:tc>
          <w:tcPr>
            <w:tcW w:w="1205" w:type="dxa"/>
            <w:vMerge/>
            <w:tcBorders>
              <w:top w:val="single" w:sz="4" w:space="0" w:color="808080"/>
              <w:left w:val="single" w:sz="4" w:space="0" w:color="808080"/>
              <w:bottom w:val="single" w:sz="4" w:space="0" w:color="808080"/>
              <w:right w:val="single" w:sz="4" w:space="0" w:color="808080"/>
            </w:tcBorders>
            <w:vAlign w:val="center"/>
            <w:hideMark/>
          </w:tcPr>
          <w:p w14:paraId="7B64435F" w14:textId="77777777" w:rsidR="00BF1624" w:rsidRPr="00562B02" w:rsidRDefault="00BF1624" w:rsidP="00F2288F">
            <w:pPr>
              <w:widowControl/>
              <w:autoSpaceDE/>
              <w:autoSpaceDN/>
              <w:adjustRightInd/>
              <w:spacing w:line="240" w:lineRule="auto"/>
              <w:jc w:val="left"/>
              <w:rPr>
                <w:rFonts w:ascii="Times New Roman" w:eastAsia="Times New Roman" w:hAnsi="Times New Roman"/>
                <w:b/>
                <w:bCs/>
                <w:sz w:val="22"/>
                <w:szCs w:val="22"/>
                <w:lang w:val="ro-RO" w:eastAsia="en-US"/>
              </w:rPr>
            </w:pPr>
          </w:p>
        </w:tc>
        <w:tc>
          <w:tcPr>
            <w:tcW w:w="99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50798507" w14:textId="77777777" w:rsidR="00BF1624" w:rsidRPr="00562B02" w:rsidRDefault="00BF1624" w:rsidP="00F2288F">
            <w:pPr>
              <w:autoSpaceDE/>
              <w:spacing w:before="60" w:after="60" w:line="240" w:lineRule="auto"/>
              <w:jc w:val="center"/>
              <w:rPr>
                <w:rFonts w:ascii="Times New Roman" w:eastAsia="Times New Roman" w:hAnsi="Times New Roman"/>
                <w:b/>
                <w:bCs/>
                <w:sz w:val="22"/>
                <w:szCs w:val="22"/>
                <w:lang w:val="ro-RO" w:eastAsia="en-US"/>
              </w:rPr>
            </w:pPr>
            <w:r w:rsidRPr="00562B02">
              <w:rPr>
                <w:rFonts w:ascii="Times New Roman" w:eastAsia="Times New Roman" w:hAnsi="Times New Roman"/>
                <w:b/>
                <w:bCs/>
                <w:sz w:val="22"/>
                <w:szCs w:val="22"/>
                <w:lang w:val="ro-RO" w:eastAsia="en-US"/>
              </w:rPr>
              <w:t>20</w:t>
            </w:r>
            <w:r>
              <w:rPr>
                <w:rFonts w:ascii="Times New Roman" w:eastAsia="Times New Roman" w:hAnsi="Times New Roman"/>
                <w:b/>
                <w:bCs/>
                <w:sz w:val="22"/>
                <w:szCs w:val="22"/>
                <w:lang w:val="ro-RO" w:eastAsia="en-US"/>
              </w:rPr>
              <w:t>20</w:t>
            </w:r>
          </w:p>
        </w:tc>
        <w:tc>
          <w:tcPr>
            <w:tcW w:w="99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60F13E93" w14:textId="77777777" w:rsidR="00BF1624" w:rsidRPr="00562B02" w:rsidRDefault="00BF1624" w:rsidP="00F2288F">
            <w:pPr>
              <w:autoSpaceDE/>
              <w:spacing w:before="60" w:after="60" w:line="240" w:lineRule="auto"/>
              <w:jc w:val="center"/>
              <w:rPr>
                <w:rFonts w:ascii="Times New Roman" w:eastAsia="Times New Roman" w:hAnsi="Times New Roman"/>
                <w:b/>
                <w:bCs/>
                <w:sz w:val="22"/>
                <w:szCs w:val="22"/>
                <w:lang w:val="ro-RO" w:eastAsia="en-US"/>
              </w:rPr>
            </w:pPr>
            <w:r w:rsidRPr="00562B02">
              <w:rPr>
                <w:rFonts w:ascii="Times New Roman" w:eastAsia="Times New Roman" w:hAnsi="Times New Roman"/>
                <w:b/>
                <w:bCs/>
                <w:sz w:val="22"/>
                <w:szCs w:val="22"/>
                <w:lang w:val="ro-RO" w:eastAsia="en-US"/>
              </w:rPr>
              <w:t>20</w:t>
            </w:r>
            <w:r>
              <w:rPr>
                <w:rFonts w:ascii="Times New Roman" w:eastAsia="Times New Roman" w:hAnsi="Times New Roman"/>
                <w:b/>
                <w:bCs/>
                <w:sz w:val="22"/>
                <w:szCs w:val="22"/>
                <w:lang w:val="ro-RO" w:eastAsia="en-US"/>
              </w:rPr>
              <w:t>21</w:t>
            </w:r>
          </w:p>
        </w:tc>
        <w:tc>
          <w:tcPr>
            <w:tcW w:w="112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21FA6FDC" w14:textId="77777777" w:rsidR="00BF1624" w:rsidRPr="00562B02" w:rsidRDefault="00BF1624" w:rsidP="00F2288F">
            <w:pPr>
              <w:autoSpaceDE/>
              <w:spacing w:before="60" w:after="60" w:line="240" w:lineRule="auto"/>
              <w:jc w:val="center"/>
              <w:rPr>
                <w:rFonts w:ascii="Times New Roman" w:eastAsia="Times New Roman" w:hAnsi="Times New Roman"/>
                <w:b/>
                <w:bCs/>
                <w:sz w:val="22"/>
                <w:szCs w:val="22"/>
                <w:lang w:val="ro-RO" w:eastAsia="en-US"/>
              </w:rPr>
            </w:pPr>
            <w:r w:rsidRPr="00562B02">
              <w:rPr>
                <w:rFonts w:ascii="Times New Roman" w:eastAsia="Times New Roman" w:hAnsi="Times New Roman"/>
                <w:b/>
                <w:bCs/>
                <w:sz w:val="22"/>
                <w:szCs w:val="22"/>
                <w:lang w:val="ro-RO" w:eastAsia="en-US"/>
              </w:rPr>
              <w:t>202</w:t>
            </w:r>
            <w:r>
              <w:rPr>
                <w:rFonts w:ascii="Times New Roman" w:eastAsia="Times New Roman" w:hAnsi="Times New Roman"/>
                <w:b/>
                <w:bCs/>
                <w:sz w:val="22"/>
                <w:szCs w:val="22"/>
                <w:lang w:val="ro-RO" w:eastAsia="en-US"/>
              </w:rPr>
              <w:t>2</w:t>
            </w:r>
          </w:p>
        </w:tc>
        <w:tc>
          <w:tcPr>
            <w:tcW w:w="1282" w:type="dxa"/>
            <w:vMerge/>
            <w:tcBorders>
              <w:top w:val="single" w:sz="4" w:space="0" w:color="808080"/>
              <w:left w:val="single" w:sz="4" w:space="0" w:color="808080"/>
              <w:bottom w:val="single" w:sz="4" w:space="0" w:color="808080"/>
              <w:right w:val="single" w:sz="4" w:space="0" w:color="808080"/>
            </w:tcBorders>
            <w:vAlign w:val="center"/>
            <w:hideMark/>
          </w:tcPr>
          <w:p w14:paraId="1FA21853" w14:textId="77777777" w:rsidR="00BF1624" w:rsidRPr="00562B02" w:rsidRDefault="00BF1624" w:rsidP="00F2288F">
            <w:pPr>
              <w:widowControl/>
              <w:autoSpaceDE/>
              <w:autoSpaceDN/>
              <w:adjustRightInd/>
              <w:spacing w:line="240" w:lineRule="auto"/>
              <w:jc w:val="left"/>
              <w:rPr>
                <w:rFonts w:ascii="Times New Roman" w:eastAsia="Times New Roman" w:hAnsi="Times New Roman"/>
                <w:b/>
                <w:bCs/>
                <w:sz w:val="22"/>
                <w:szCs w:val="22"/>
                <w:lang w:val="ro-RO" w:eastAsia="en-US"/>
              </w:rPr>
            </w:pPr>
          </w:p>
        </w:tc>
        <w:tc>
          <w:tcPr>
            <w:tcW w:w="1225" w:type="dxa"/>
            <w:vMerge/>
            <w:tcBorders>
              <w:top w:val="single" w:sz="4" w:space="0" w:color="808080"/>
              <w:left w:val="single" w:sz="4" w:space="0" w:color="808080"/>
              <w:bottom w:val="single" w:sz="4" w:space="0" w:color="808080"/>
              <w:right w:val="single" w:sz="4" w:space="0" w:color="808080"/>
            </w:tcBorders>
            <w:vAlign w:val="center"/>
            <w:hideMark/>
          </w:tcPr>
          <w:p w14:paraId="288BF3FB" w14:textId="77777777" w:rsidR="00BF1624" w:rsidRPr="00562B02" w:rsidRDefault="00BF1624" w:rsidP="00F2288F">
            <w:pPr>
              <w:widowControl/>
              <w:autoSpaceDE/>
              <w:autoSpaceDN/>
              <w:adjustRightInd/>
              <w:spacing w:line="240" w:lineRule="auto"/>
              <w:jc w:val="left"/>
              <w:rPr>
                <w:rFonts w:ascii="Times New Roman" w:eastAsia="Times New Roman" w:hAnsi="Times New Roman"/>
                <w:b/>
                <w:bCs/>
                <w:sz w:val="22"/>
                <w:szCs w:val="22"/>
                <w:lang w:val="ro-RO" w:eastAsia="en-US"/>
              </w:rPr>
            </w:pPr>
          </w:p>
        </w:tc>
      </w:tr>
      <w:tr w:rsidR="00BF1624" w:rsidRPr="00562B02" w14:paraId="7D56F205" w14:textId="77777777" w:rsidTr="00F2288F">
        <w:trPr>
          <w:trHeight w:val="260"/>
          <w:jc w:val="center"/>
        </w:trPr>
        <w:tc>
          <w:tcPr>
            <w:tcW w:w="1541" w:type="dxa"/>
            <w:tcBorders>
              <w:top w:val="single" w:sz="4" w:space="0" w:color="808080"/>
              <w:left w:val="single" w:sz="4" w:space="0" w:color="808080"/>
              <w:bottom w:val="single" w:sz="4" w:space="0" w:color="808080"/>
              <w:right w:val="single" w:sz="4" w:space="0" w:color="808080"/>
            </w:tcBorders>
            <w:noWrap/>
            <w:vAlign w:val="center"/>
            <w:hideMark/>
          </w:tcPr>
          <w:p w14:paraId="6E4D49BF" w14:textId="77777777" w:rsidR="00BF1624" w:rsidRPr="00562B02" w:rsidRDefault="00BF1624" w:rsidP="00F2288F">
            <w:pPr>
              <w:autoSpaceDE/>
              <w:spacing w:line="240" w:lineRule="auto"/>
              <w:jc w:val="left"/>
              <w:rPr>
                <w:rFonts w:ascii="Times New Roman" w:eastAsia="Times New Roman" w:hAnsi="Times New Roman"/>
                <w:sz w:val="22"/>
                <w:szCs w:val="22"/>
                <w:lang w:val="ro-RO" w:eastAsia="de-DE"/>
              </w:rPr>
            </w:pPr>
            <w:r w:rsidRPr="00562B02">
              <w:rPr>
                <w:rFonts w:ascii="Times New Roman" w:eastAsia="Times New Roman" w:hAnsi="Times New Roman"/>
                <w:sz w:val="22"/>
                <w:szCs w:val="22"/>
                <w:lang w:val="ro-RO" w:eastAsia="de-DE"/>
              </w:rPr>
              <w:t>Nivel naţional</w:t>
            </w:r>
          </w:p>
        </w:tc>
        <w:tc>
          <w:tcPr>
            <w:tcW w:w="1114" w:type="dxa"/>
            <w:tcBorders>
              <w:top w:val="single" w:sz="4" w:space="0" w:color="808080"/>
              <w:left w:val="single" w:sz="4" w:space="0" w:color="808080"/>
              <w:bottom w:val="single" w:sz="4" w:space="0" w:color="808080"/>
              <w:right w:val="single" w:sz="4" w:space="0" w:color="808080"/>
            </w:tcBorders>
            <w:vAlign w:val="center"/>
          </w:tcPr>
          <w:p w14:paraId="26131FA5" w14:textId="77777777" w:rsidR="00BF1624" w:rsidRPr="00562B02" w:rsidRDefault="00BF1624" w:rsidP="00F2288F">
            <w:pPr>
              <w:autoSpaceDE/>
              <w:spacing w:line="240" w:lineRule="auto"/>
              <w:jc w:val="center"/>
              <w:rPr>
                <w:rFonts w:ascii="Times New Roman" w:eastAsia="Times New Roman" w:hAnsi="Times New Roman"/>
                <w:sz w:val="22"/>
                <w:szCs w:val="22"/>
                <w:lang w:val="ro-RO" w:eastAsia="de-DE"/>
              </w:rPr>
            </w:pPr>
            <w:r w:rsidRPr="00562B02">
              <w:rPr>
                <w:rFonts w:ascii="Times New Roman" w:eastAsia="Times New Roman" w:hAnsi="Times New Roman"/>
                <w:sz w:val="22"/>
                <w:szCs w:val="22"/>
                <w:lang w:val="ro-RO" w:eastAsia="de-DE"/>
              </w:rPr>
              <w:t>EUR/loc</w:t>
            </w:r>
          </w:p>
        </w:tc>
        <w:tc>
          <w:tcPr>
            <w:tcW w:w="1205" w:type="dxa"/>
            <w:tcBorders>
              <w:top w:val="single" w:sz="4" w:space="0" w:color="808080"/>
              <w:left w:val="single" w:sz="4" w:space="0" w:color="808080"/>
              <w:bottom w:val="single" w:sz="4" w:space="0" w:color="808080"/>
              <w:right w:val="single" w:sz="4" w:space="0" w:color="808080"/>
            </w:tcBorders>
            <w:vAlign w:val="center"/>
          </w:tcPr>
          <w:p w14:paraId="46B1CF23" w14:textId="77777777" w:rsidR="00BF1624" w:rsidRPr="009214CE" w:rsidRDefault="00BF1624" w:rsidP="00F2288F">
            <w:pPr>
              <w:autoSpaceDE/>
              <w:spacing w:line="240" w:lineRule="auto"/>
              <w:jc w:val="center"/>
              <w:rPr>
                <w:rFonts w:ascii="Times New Roman" w:eastAsia="Times New Roman" w:hAnsi="Times New Roman"/>
                <w:sz w:val="22"/>
                <w:szCs w:val="22"/>
                <w:lang w:val="ro-RO" w:eastAsia="de-DE"/>
              </w:rPr>
            </w:pPr>
            <w:r w:rsidRPr="009214CE">
              <w:rPr>
                <w:rFonts w:ascii="Times New Roman" w:eastAsia="Times New Roman" w:hAnsi="Times New Roman"/>
                <w:sz w:val="22"/>
                <w:szCs w:val="22"/>
                <w:lang w:val="ro-RO" w:eastAsia="de-DE"/>
              </w:rPr>
              <w:t>11.333</w:t>
            </w:r>
          </w:p>
        </w:tc>
        <w:tc>
          <w:tcPr>
            <w:tcW w:w="992"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14:paraId="2E645585" w14:textId="77777777" w:rsidR="00BF1624" w:rsidRPr="009214CE" w:rsidRDefault="00BF1624" w:rsidP="00F2288F">
            <w:pPr>
              <w:autoSpaceDE/>
              <w:spacing w:line="240" w:lineRule="auto"/>
              <w:jc w:val="center"/>
              <w:rPr>
                <w:rFonts w:ascii="Times New Roman" w:eastAsia="Times New Roman" w:hAnsi="Times New Roman"/>
                <w:sz w:val="22"/>
                <w:szCs w:val="22"/>
                <w:lang w:val="ro-RO" w:eastAsia="de-DE"/>
              </w:rPr>
            </w:pPr>
            <w:r w:rsidRPr="009214CE">
              <w:rPr>
                <w:rFonts w:ascii="Times New Roman" w:eastAsia="Times New Roman" w:hAnsi="Times New Roman"/>
                <w:sz w:val="22"/>
                <w:szCs w:val="22"/>
                <w:lang w:val="ro-RO" w:eastAsia="de-DE"/>
              </w:rPr>
              <w:t>12.357</w:t>
            </w:r>
          </w:p>
        </w:tc>
        <w:tc>
          <w:tcPr>
            <w:tcW w:w="992" w:type="dxa"/>
            <w:tcBorders>
              <w:top w:val="single" w:sz="4" w:space="0" w:color="808080"/>
              <w:left w:val="single" w:sz="4" w:space="0" w:color="808080"/>
              <w:bottom w:val="single" w:sz="4" w:space="0" w:color="808080"/>
              <w:right w:val="single" w:sz="4" w:space="0" w:color="808080"/>
            </w:tcBorders>
            <w:noWrap/>
            <w:vAlign w:val="center"/>
            <w:hideMark/>
          </w:tcPr>
          <w:p w14:paraId="5A31A70E" w14:textId="77777777" w:rsidR="00BF1624" w:rsidRPr="009214CE" w:rsidRDefault="00BF1624" w:rsidP="00F2288F">
            <w:pPr>
              <w:autoSpaceDE/>
              <w:spacing w:line="240" w:lineRule="auto"/>
              <w:jc w:val="center"/>
              <w:rPr>
                <w:rFonts w:ascii="Times New Roman" w:eastAsia="Times New Roman" w:hAnsi="Times New Roman"/>
                <w:sz w:val="22"/>
                <w:szCs w:val="22"/>
                <w:lang w:val="ro-RO" w:eastAsia="de-DE"/>
              </w:rPr>
            </w:pPr>
            <w:r w:rsidRPr="009214CE">
              <w:rPr>
                <w:rFonts w:ascii="Times New Roman" w:eastAsia="Times New Roman" w:hAnsi="Times New Roman"/>
                <w:sz w:val="22"/>
                <w:szCs w:val="22"/>
                <w:lang w:val="ro-RO" w:eastAsia="de-DE"/>
              </w:rPr>
              <w:t>13.389</w:t>
            </w:r>
          </w:p>
        </w:tc>
        <w:tc>
          <w:tcPr>
            <w:tcW w:w="1128"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hideMark/>
          </w:tcPr>
          <w:p w14:paraId="3DE2B8D3" w14:textId="77777777" w:rsidR="00BF1624" w:rsidRPr="009214CE" w:rsidRDefault="00BF1624" w:rsidP="00F2288F">
            <w:pPr>
              <w:autoSpaceDE/>
              <w:spacing w:line="240" w:lineRule="auto"/>
              <w:jc w:val="center"/>
              <w:rPr>
                <w:rFonts w:ascii="Times New Roman" w:eastAsia="Times New Roman" w:hAnsi="Times New Roman"/>
                <w:bCs/>
                <w:sz w:val="22"/>
                <w:szCs w:val="22"/>
                <w:lang w:val="ro-RO" w:eastAsia="de-DE"/>
              </w:rPr>
            </w:pPr>
            <w:r w:rsidRPr="009214CE">
              <w:rPr>
                <w:rFonts w:ascii="Times New Roman" w:eastAsia="Times New Roman" w:hAnsi="Times New Roman"/>
                <w:bCs/>
                <w:sz w:val="22"/>
                <w:szCs w:val="22"/>
                <w:lang w:val="ro-RO" w:eastAsia="de-DE"/>
              </w:rPr>
              <w:t>14.434</w:t>
            </w:r>
          </w:p>
        </w:tc>
        <w:tc>
          <w:tcPr>
            <w:tcW w:w="1282" w:type="dxa"/>
            <w:vMerge w:val="restart"/>
            <w:tcBorders>
              <w:top w:val="single" w:sz="4" w:space="0" w:color="808080"/>
              <w:left w:val="single" w:sz="4" w:space="0" w:color="808080"/>
              <w:right w:val="single" w:sz="4" w:space="0" w:color="808080"/>
            </w:tcBorders>
            <w:shd w:val="clear" w:color="auto" w:fill="DEEAF6" w:themeFill="accent1" w:themeFillTint="33"/>
            <w:noWrap/>
            <w:vAlign w:val="center"/>
          </w:tcPr>
          <w:p w14:paraId="3DD95058" w14:textId="77777777" w:rsidR="00BF1624" w:rsidRPr="005D5632" w:rsidRDefault="00BF1624" w:rsidP="00F2288F">
            <w:pPr>
              <w:autoSpaceDE/>
              <w:spacing w:before="60" w:after="60" w:line="240" w:lineRule="auto"/>
              <w:jc w:val="center"/>
              <w:rPr>
                <w:rFonts w:ascii="Times New Roman" w:eastAsia="Times New Roman" w:hAnsi="Times New Roman"/>
                <w:sz w:val="22"/>
                <w:szCs w:val="22"/>
                <w:lang w:val="ro-RO" w:eastAsia="en-US"/>
              </w:rPr>
            </w:pPr>
            <w:r w:rsidRPr="005D5632">
              <w:rPr>
                <w:rFonts w:ascii="Times New Roman" w:eastAsia="Times New Roman" w:hAnsi="Times New Roman"/>
                <w:sz w:val="22"/>
                <w:szCs w:val="22"/>
                <w:lang w:val="ro-RO" w:eastAsia="en-US"/>
              </w:rPr>
              <w:t>Nu sunt disponibile date definitive, acestea urmând a fi publicate ulterior</w:t>
            </w:r>
          </w:p>
        </w:tc>
        <w:tc>
          <w:tcPr>
            <w:tcW w:w="1225" w:type="dxa"/>
            <w:tcBorders>
              <w:top w:val="single" w:sz="4" w:space="0" w:color="808080"/>
              <w:left w:val="single" w:sz="4" w:space="0" w:color="808080"/>
              <w:bottom w:val="single" w:sz="4" w:space="0" w:color="808080"/>
              <w:right w:val="single" w:sz="4" w:space="0" w:color="808080"/>
            </w:tcBorders>
            <w:vAlign w:val="center"/>
          </w:tcPr>
          <w:p w14:paraId="54EC03B4" w14:textId="77777777" w:rsidR="00BF1624" w:rsidRPr="00562B02" w:rsidRDefault="00BF1624" w:rsidP="00F2288F">
            <w:pPr>
              <w:autoSpaceDE/>
              <w:spacing w:before="60" w:after="60" w:line="240" w:lineRule="auto"/>
              <w:jc w:val="center"/>
              <w:rPr>
                <w:rFonts w:ascii="Times New Roman" w:eastAsia="Times New Roman" w:hAnsi="Times New Roman"/>
                <w:color w:val="000000"/>
                <w:sz w:val="22"/>
                <w:szCs w:val="22"/>
                <w:lang w:val="ro-RO" w:eastAsia="en-US"/>
              </w:rPr>
            </w:pPr>
            <w:r w:rsidRPr="00562B02">
              <w:rPr>
                <w:rFonts w:ascii="Times New Roman" w:eastAsia="Times New Roman" w:hAnsi="Times New Roman"/>
                <w:color w:val="000000"/>
                <w:sz w:val="22"/>
                <w:szCs w:val="22"/>
                <w:lang w:val="ro-RO" w:eastAsia="en-US"/>
              </w:rPr>
              <w:t>-</w:t>
            </w:r>
          </w:p>
        </w:tc>
      </w:tr>
      <w:tr w:rsidR="00BF1624" w:rsidRPr="00562B02" w14:paraId="03D526C7" w14:textId="77777777" w:rsidTr="00F2288F">
        <w:trPr>
          <w:trHeight w:val="260"/>
          <w:jc w:val="center"/>
        </w:trPr>
        <w:tc>
          <w:tcPr>
            <w:tcW w:w="1541" w:type="dxa"/>
            <w:tcBorders>
              <w:top w:val="single" w:sz="4" w:space="0" w:color="808080"/>
              <w:left w:val="single" w:sz="4" w:space="0" w:color="808080"/>
              <w:bottom w:val="single" w:sz="4" w:space="0" w:color="808080"/>
              <w:right w:val="single" w:sz="4" w:space="0" w:color="808080"/>
            </w:tcBorders>
            <w:noWrap/>
            <w:vAlign w:val="center"/>
            <w:hideMark/>
          </w:tcPr>
          <w:p w14:paraId="0B8F9DA9" w14:textId="77777777" w:rsidR="00BF1624" w:rsidRPr="00562B02" w:rsidRDefault="00BF1624" w:rsidP="00F2288F">
            <w:pPr>
              <w:autoSpaceDE/>
              <w:spacing w:line="240" w:lineRule="auto"/>
              <w:jc w:val="left"/>
              <w:rPr>
                <w:rFonts w:ascii="Times New Roman" w:eastAsia="Times New Roman" w:hAnsi="Times New Roman"/>
                <w:sz w:val="22"/>
                <w:szCs w:val="22"/>
                <w:lang w:val="ro-RO" w:eastAsia="de-DE"/>
              </w:rPr>
            </w:pPr>
            <w:r w:rsidRPr="00562B02">
              <w:rPr>
                <w:rFonts w:ascii="Times New Roman" w:eastAsia="Times New Roman" w:hAnsi="Times New Roman"/>
                <w:sz w:val="22"/>
                <w:szCs w:val="22"/>
                <w:lang w:val="ro-RO" w:eastAsia="de-DE"/>
              </w:rPr>
              <w:t>Regiunea București - Ilfov</w:t>
            </w:r>
          </w:p>
        </w:tc>
        <w:tc>
          <w:tcPr>
            <w:tcW w:w="1114" w:type="dxa"/>
            <w:tcBorders>
              <w:top w:val="single" w:sz="4" w:space="0" w:color="808080"/>
              <w:left w:val="single" w:sz="4" w:space="0" w:color="808080"/>
              <w:bottom w:val="single" w:sz="4" w:space="0" w:color="808080"/>
              <w:right w:val="single" w:sz="4" w:space="0" w:color="808080"/>
            </w:tcBorders>
            <w:vAlign w:val="center"/>
          </w:tcPr>
          <w:p w14:paraId="1FA008FB" w14:textId="77777777" w:rsidR="00BF1624" w:rsidRPr="00562B02" w:rsidRDefault="00BF1624" w:rsidP="00F2288F">
            <w:pPr>
              <w:autoSpaceDE/>
              <w:spacing w:line="240" w:lineRule="auto"/>
              <w:jc w:val="center"/>
              <w:rPr>
                <w:rFonts w:ascii="Times New Roman" w:eastAsia="Times New Roman" w:hAnsi="Times New Roman"/>
                <w:sz w:val="22"/>
                <w:szCs w:val="22"/>
                <w:lang w:val="ro-RO" w:eastAsia="de-DE"/>
              </w:rPr>
            </w:pPr>
            <w:r w:rsidRPr="00562B02">
              <w:rPr>
                <w:rFonts w:ascii="Times New Roman" w:eastAsia="Times New Roman" w:hAnsi="Times New Roman"/>
                <w:sz w:val="22"/>
                <w:szCs w:val="22"/>
                <w:lang w:val="ro-RO" w:eastAsia="de-DE"/>
              </w:rPr>
              <w:t>EUR/loc</w:t>
            </w:r>
          </w:p>
        </w:tc>
        <w:tc>
          <w:tcPr>
            <w:tcW w:w="1205" w:type="dxa"/>
            <w:tcBorders>
              <w:top w:val="single" w:sz="4" w:space="0" w:color="808080"/>
              <w:left w:val="single" w:sz="4" w:space="0" w:color="808080"/>
              <w:bottom w:val="single" w:sz="4" w:space="0" w:color="808080"/>
              <w:right w:val="single" w:sz="4" w:space="0" w:color="808080"/>
            </w:tcBorders>
            <w:vAlign w:val="center"/>
          </w:tcPr>
          <w:p w14:paraId="59853B95" w14:textId="77777777" w:rsidR="00BF1624" w:rsidRPr="009214CE" w:rsidRDefault="00BF1624" w:rsidP="00F2288F">
            <w:pPr>
              <w:autoSpaceDE/>
              <w:spacing w:line="240" w:lineRule="auto"/>
              <w:jc w:val="center"/>
              <w:rPr>
                <w:rFonts w:ascii="Times New Roman" w:eastAsia="Times New Roman" w:hAnsi="Times New Roman"/>
                <w:sz w:val="22"/>
                <w:szCs w:val="22"/>
                <w:lang w:val="ro-RO" w:eastAsia="de-DE"/>
              </w:rPr>
            </w:pPr>
            <w:r w:rsidRPr="009214CE">
              <w:rPr>
                <w:rFonts w:ascii="Times New Roman" w:eastAsia="Times New Roman" w:hAnsi="Times New Roman"/>
                <w:sz w:val="22"/>
                <w:szCs w:val="22"/>
                <w:lang w:val="ro-RO" w:eastAsia="de-DE"/>
              </w:rPr>
              <w:t>25.101</w:t>
            </w:r>
          </w:p>
        </w:tc>
        <w:tc>
          <w:tcPr>
            <w:tcW w:w="992"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14:paraId="674B9805" w14:textId="77777777" w:rsidR="00BF1624" w:rsidRPr="009214CE" w:rsidRDefault="00BF1624" w:rsidP="00F2288F">
            <w:pPr>
              <w:autoSpaceDE/>
              <w:spacing w:line="240" w:lineRule="auto"/>
              <w:jc w:val="center"/>
              <w:rPr>
                <w:rFonts w:ascii="Times New Roman" w:eastAsia="Times New Roman" w:hAnsi="Times New Roman"/>
                <w:sz w:val="22"/>
                <w:szCs w:val="22"/>
                <w:lang w:val="ro-RO" w:eastAsia="de-DE"/>
              </w:rPr>
            </w:pPr>
            <w:r w:rsidRPr="009214CE">
              <w:rPr>
                <w:rFonts w:ascii="Times New Roman" w:eastAsia="Times New Roman" w:hAnsi="Times New Roman"/>
                <w:sz w:val="22"/>
                <w:szCs w:val="22"/>
                <w:lang w:val="ro-RO" w:eastAsia="de-DE"/>
              </w:rPr>
              <w:t>26.869</w:t>
            </w:r>
          </w:p>
        </w:tc>
        <w:tc>
          <w:tcPr>
            <w:tcW w:w="992" w:type="dxa"/>
            <w:tcBorders>
              <w:top w:val="single" w:sz="4" w:space="0" w:color="808080"/>
              <w:left w:val="single" w:sz="4" w:space="0" w:color="808080"/>
              <w:bottom w:val="single" w:sz="4" w:space="0" w:color="808080"/>
              <w:right w:val="single" w:sz="4" w:space="0" w:color="808080"/>
            </w:tcBorders>
            <w:noWrap/>
            <w:vAlign w:val="center"/>
            <w:hideMark/>
          </w:tcPr>
          <w:p w14:paraId="5A13F04D" w14:textId="77777777" w:rsidR="00BF1624" w:rsidRPr="009214CE" w:rsidRDefault="00BF1624" w:rsidP="00F2288F">
            <w:pPr>
              <w:autoSpaceDE/>
              <w:spacing w:line="240" w:lineRule="auto"/>
              <w:jc w:val="center"/>
              <w:rPr>
                <w:rFonts w:ascii="Times New Roman" w:eastAsia="Times New Roman" w:hAnsi="Times New Roman"/>
                <w:sz w:val="22"/>
                <w:szCs w:val="22"/>
                <w:lang w:val="ro-RO" w:eastAsia="de-DE"/>
              </w:rPr>
            </w:pPr>
            <w:r w:rsidRPr="009214CE">
              <w:rPr>
                <w:rFonts w:ascii="Times New Roman" w:eastAsia="Times New Roman" w:hAnsi="Times New Roman"/>
                <w:sz w:val="22"/>
                <w:szCs w:val="22"/>
                <w:lang w:val="ro-RO" w:eastAsia="de-DE"/>
              </w:rPr>
              <w:t>28.630</w:t>
            </w:r>
          </w:p>
        </w:tc>
        <w:tc>
          <w:tcPr>
            <w:tcW w:w="1128"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hideMark/>
          </w:tcPr>
          <w:p w14:paraId="49F696CF" w14:textId="77777777" w:rsidR="00BF1624" w:rsidRPr="009214CE" w:rsidRDefault="00BF1624" w:rsidP="00F2288F">
            <w:pPr>
              <w:autoSpaceDE/>
              <w:spacing w:line="240" w:lineRule="auto"/>
              <w:jc w:val="center"/>
              <w:rPr>
                <w:rFonts w:ascii="Times New Roman" w:eastAsia="Times New Roman" w:hAnsi="Times New Roman"/>
                <w:bCs/>
                <w:sz w:val="22"/>
                <w:szCs w:val="22"/>
                <w:lang w:val="ro-RO" w:eastAsia="de-DE"/>
              </w:rPr>
            </w:pPr>
            <w:r w:rsidRPr="009214CE">
              <w:rPr>
                <w:rFonts w:ascii="Times New Roman" w:eastAsia="Times New Roman" w:hAnsi="Times New Roman"/>
                <w:bCs/>
                <w:sz w:val="22"/>
                <w:szCs w:val="22"/>
                <w:lang w:val="ro-RO" w:eastAsia="de-DE"/>
              </w:rPr>
              <w:t>30.325</w:t>
            </w:r>
          </w:p>
        </w:tc>
        <w:tc>
          <w:tcPr>
            <w:tcW w:w="1282" w:type="dxa"/>
            <w:vMerge/>
            <w:tcBorders>
              <w:left w:val="single" w:sz="4" w:space="0" w:color="808080"/>
              <w:right w:val="single" w:sz="4" w:space="0" w:color="808080"/>
            </w:tcBorders>
            <w:shd w:val="clear" w:color="auto" w:fill="DEEAF6" w:themeFill="accent1" w:themeFillTint="33"/>
            <w:noWrap/>
            <w:vAlign w:val="center"/>
          </w:tcPr>
          <w:p w14:paraId="14045F10" w14:textId="77777777" w:rsidR="00BF1624" w:rsidRPr="00562B02" w:rsidRDefault="00BF1624" w:rsidP="00F2288F">
            <w:pPr>
              <w:autoSpaceDE/>
              <w:spacing w:before="60" w:after="60" w:line="240" w:lineRule="auto"/>
              <w:jc w:val="center"/>
              <w:rPr>
                <w:rFonts w:ascii="Times New Roman" w:eastAsia="Times New Roman" w:hAnsi="Times New Roman"/>
                <w:b/>
                <w:color w:val="000000"/>
                <w:sz w:val="22"/>
                <w:szCs w:val="22"/>
                <w:lang w:val="ro-RO" w:eastAsia="en-US"/>
              </w:rPr>
            </w:pPr>
          </w:p>
        </w:tc>
        <w:tc>
          <w:tcPr>
            <w:tcW w:w="1225" w:type="dxa"/>
            <w:tcBorders>
              <w:top w:val="single" w:sz="4" w:space="0" w:color="808080"/>
              <w:left w:val="single" w:sz="4" w:space="0" w:color="808080"/>
              <w:bottom w:val="single" w:sz="4" w:space="0" w:color="808080"/>
              <w:right w:val="single" w:sz="4" w:space="0" w:color="808080"/>
            </w:tcBorders>
            <w:vAlign w:val="center"/>
          </w:tcPr>
          <w:p w14:paraId="06BFB6D1" w14:textId="77777777" w:rsidR="00BF1624" w:rsidRPr="00562B02" w:rsidRDefault="00BF1624" w:rsidP="00F2288F">
            <w:pPr>
              <w:autoSpaceDE/>
              <w:spacing w:before="60" w:after="60" w:line="240" w:lineRule="auto"/>
              <w:jc w:val="center"/>
              <w:rPr>
                <w:rFonts w:ascii="Times New Roman" w:eastAsia="Times New Roman" w:hAnsi="Times New Roman"/>
                <w:color w:val="000000"/>
                <w:sz w:val="22"/>
                <w:szCs w:val="22"/>
                <w:lang w:val="ro-RO" w:eastAsia="en-US"/>
              </w:rPr>
            </w:pPr>
            <w:r w:rsidRPr="00562B02">
              <w:rPr>
                <w:rFonts w:ascii="Times New Roman" w:eastAsia="Times New Roman" w:hAnsi="Times New Roman"/>
                <w:color w:val="000000"/>
                <w:sz w:val="22"/>
                <w:szCs w:val="22"/>
                <w:lang w:val="ro-RO" w:eastAsia="en-US"/>
              </w:rPr>
              <w:t>-</w:t>
            </w:r>
          </w:p>
        </w:tc>
      </w:tr>
      <w:tr w:rsidR="00BF1624" w:rsidRPr="00562B02" w14:paraId="79F8418C" w14:textId="77777777" w:rsidTr="00F2288F">
        <w:trPr>
          <w:trHeight w:val="570"/>
          <w:jc w:val="center"/>
        </w:trPr>
        <w:tc>
          <w:tcPr>
            <w:tcW w:w="1541" w:type="dxa"/>
            <w:tcBorders>
              <w:top w:val="single" w:sz="4" w:space="0" w:color="808080"/>
              <w:left w:val="single" w:sz="4" w:space="0" w:color="808080"/>
              <w:bottom w:val="single" w:sz="4" w:space="0" w:color="808080"/>
              <w:right w:val="single" w:sz="4" w:space="0" w:color="808080"/>
            </w:tcBorders>
            <w:noWrap/>
            <w:vAlign w:val="center"/>
            <w:hideMark/>
          </w:tcPr>
          <w:p w14:paraId="233D5246" w14:textId="77777777" w:rsidR="00BF1624" w:rsidRPr="00562B02" w:rsidRDefault="00BF1624" w:rsidP="00F2288F">
            <w:pPr>
              <w:autoSpaceDE/>
              <w:spacing w:line="240" w:lineRule="auto"/>
              <w:jc w:val="left"/>
              <w:rPr>
                <w:rFonts w:ascii="Times New Roman" w:eastAsia="Times New Roman" w:hAnsi="Times New Roman"/>
                <w:sz w:val="22"/>
                <w:szCs w:val="22"/>
                <w:lang w:val="ro-RO" w:eastAsia="de-DE"/>
              </w:rPr>
            </w:pPr>
            <w:r>
              <w:rPr>
                <w:rFonts w:ascii="Times New Roman" w:eastAsia="Times New Roman" w:hAnsi="Times New Roman"/>
                <w:sz w:val="22"/>
                <w:szCs w:val="22"/>
                <w:lang w:val="ro-RO" w:eastAsia="de-DE"/>
              </w:rPr>
              <w:t>Municipiul Bucureşti</w:t>
            </w:r>
          </w:p>
        </w:tc>
        <w:tc>
          <w:tcPr>
            <w:tcW w:w="1114" w:type="dxa"/>
            <w:tcBorders>
              <w:top w:val="single" w:sz="4" w:space="0" w:color="808080"/>
              <w:left w:val="single" w:sz="4" w:space="0" w:color="808080"/>
              <w:bottom w:val="single" w:sz="4" w:space="0" w:color="808080"/>
              <w:right w:val="single" w:sz="4" w:space="0" w:color="808080"/>
            </w:tcBorders>
            <w:vAlign w:val="center"/>
          </w:tcPr>
          <w:p w14:paraId="028A00D4" w14:textId="77777777" w:rsidR="00BF1624" w:rsidRPr="00562B02" w:rsidRDefault="00BF1624" w:rsidP="00F2288F">
            <w:pPr>
              <w:autoSpaceDE/>
              <w:spacing w:line="240" w:lineRule="auto"/>
              <w:jc w:val="center"/>
              <w:rPr>
                <w:rFonts w:ascii="Times New Roman" w:eastAsia="Times New Roman" w:hAnsi="Times New Roman"/>
                <w:sz w:val="22"/>
                <w:szCs w:val="22"/>
                <w:lang w:val="ro-RO" w:eastAsia="de-DE"/>
              </w:rPr>
            </w:pPr>
            <w:r w:rsidRPr="00562B02">
              <w:rPr>
                <w:rFonts w:ascii="Times New Roman" w:eastAsia="Times New Roman" w:hAnsi="Times New Roman"/>
                <w:sz w:val="22"/>
                <w:szCs w:val="22"/>
                <w:lang w:val="ro-RO" w:eastAsia="de-DE"/>
              </w:rPr>
              <w:t>EUR/loc</w:t>
            </w:r>
          </w:p>
        </w:tc>
        <w:tc>
          <w:tcPr>
            <w:tcW w:w="1205" w:type="dxa"/>
            <w:tcBorders>
              <w:top w:val="single" w:sz="4" w:space="0" w:color="808080"/>
              <w:left w:val="single" w:sz="4" w:space="0" w:color="808080"/>
              <w:bottom w:val="single" w:sz="4" w:space="0" w:color="808080"/>
              <w:right w:val="single" w:sz="4" w:space="0" w:color="808080"/>
            </w:tcBorders>
            <w:vAlign w:val="center"/>
          </w:tcPr>
          <w:p w14:paraId="034E7DBE" w14:textId="77777777" w:rsidR="00BF1624" w:rsidRPr="009214CE" w:rsidRDefault="00BF1624" w:rsidP="00F2288F">
            <w:pPr>
              <w:autoSpaceDE/>
              <w:spacing w:line="240" w:lineRule="auto"/>
              <w:jc w:val="center"/>
              <w:rPr>
                <w:rFonts w:ascii="Times New Roman" w:eastAsia="Times New Roman" w:hAnsi="Times New Roman"/>
                <w:sz w:val="22"/>
                <w:szCs w:val="22"/>
                <w:lang w:val="ro-RO" w:eastAsia="de-DE"/>
              </w:rPr>
            </w:pPr>
            <w:r w:rsidRPr="009214CE">
              <w:rPr>
                <w:rFonts w:ascii="Times New Roman" w:eastAsia="Times New Roman" w:hAnsi="Times New Roman"/>
                <w:sz w:val="22"/>
                <w:szCs w:val="22"/>
                <w:lang w:val="ro-RO" w:eastAsia="de-DE"/>
              </w:rPr>
              <w:t>28.573</w:t>
            </w:r>
          </w:p>
        </w:tc>
        <w:tc>
          <w:tcPr>
            <w:tcW w:w="992"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14:paraId="753A8264" w14:textId="77777777" w:rsidR="00BF1624" w:rsidRPr="009214CE" w:rsidRDefault="00BF1624" w:rsidP="00F2288F">
            <w:pPr>
              <w:autoSpaceDE/>
              <w:spacing w:line="240" w:lineRule="auto"/>
              <w:jc w:val="center"/>
              <w:rPr>
                <w:rFonts w:ascii="Times New Roman" w:eastAsia="Times New Roman" w:hAnsi="Times New Roman"/>
                <w:sz w:val="22"/>
                <w:szCs w:val="22"/>
                <w:lang w:val="ro-RO" w:eastAsia="de-DE"/>
              </w:rPr>
            </w:pPr>
            <w:r w:rsidRPr="009214CE">
              <w:rPr>
                <w:rFonts w:ascii="Times New Roman" w:eastAsia="Times New Roman" w:hAnsi="Times New Roman"/>
                <w:sz w:val="22"/>
                <w:szCs w:val="22"/>
                <w:lang w:val="ro-RO" w:eastAsia="de-DE"/>
              </w:rPr>
              <w:t>30.657</w:t>
            </w:r>
          </w:p>
        </w:tc>
        <w:tc>
          <w:tcPr>
            <w:tcW w:w="992" w:type="dxa"/>
            <w:tcBorders>
              <w:top w:val="single" w:sz="4" w:space="0" w:color="808080"/>
              <w:left w:val="single" w:sz="4" w:space="0" w:color="808080"/>
              <w:bottom w:val="single" w:sz="4" w:space="0" w:color="808080"/>
              <w:right w:val="single" w:sz="4" w:space="0" w:color="808080"/>
            </w:tcBorders>
            <w:noWrap/>
            <w:vAlign w:val="center"/>
            <w:hideMark/>
          </w:tcPr>
          <w:p w14:paraId="60A93926" w14:textId="77777777" w:rsidR="00BF1624" w:rsidRPr="009214CE" w:rsidRDefault="00BF1624" w:rsidP="00F2288F">
            <w:pPr>
              <w:autoSpaceDE/>
              <w:spacing w:line="240" w:lineRule="auto"/>
              <w:jc w:val="center"/>
              <w:rPr>
                <w:rFonts w:ascii="Times New Roman" w:eastAsia="Times New Roman" w:hAnsi="Times New Roman"/>
                <w:sz w:val="22"/>
                <w:szCs w:val="22"/>
                <w:lang w:val="ro-RO" w:eastAsia="de-DE"/>
              </w:rPr>
            </w:pPr>
            <w:r w:rsidRPr="009214CE">
              <w:rPr>
                <w:rFonts w:ascii="Times New Roman" w:eastAsia="Times New Roman" w:hAnsi="Times New Roman"/>
                <w:sz w:val="22"/>
                <w:szCs w:val="22"/>
                <w:lang w:val="ro-RO" w:eastAsia="de-DE"/>
              </w:rPr>
              <w:t>32.705</w:t>
            </w:r>
          </w:p>
        </w:tc>
        <w:tc>
          <w:tcPr>
            <w:tcW w:w="1128"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hideMark/>
          </w:tcPr>
          <w:p w14:paraId="57023EB2" w14:textId="77777777" w:rsidR="00BF1624" w:rsidRPr="009214CE" w:rsidRDefault="00BF1624" w:rsidP="00F2288F">
            <w:pPr>
              <w:autoSpaceDE/>
              <w:spacing w:line="240" w:lineRule="auto"/>
              <w:jc w:val="center"/>
              <w:rPr>
                <w:rFonts w:ascii="Times New Roman" w:eastAsia="Times New Roman" w:hAnsi="Times New Roman"/>
                <w:bCs/>
                <w:sz w:val="22"/>
                <w:szCs w:val="22"/>
                <w:lang w:val="ro-RO" w:eastAsia="de-DE"/>
              </w:rPr>
            </w:pPr>
            <w:r w:rsidRPr="009214CE">
              <w:rPr>
                <w:rFonts w:ascii="Times New Roman" w:eastAsia="Times New Roman" w:hAnsi="Times New Roman"/>
                <w:bCs/>
                <w:sz w:val="22"/>
                <w:szCs w:val="22"/>
                <w:lang w:val="ro-RO" w:eastAsia="de-DE"/>
              </w:rPr>
              <w:t>34.629</w:t>
            </w:r>
          </w:p>
        </w:tc>
        <w:tc>
          <w:tcPr>
            <w:tcW w:w="1282" w:type="dxa"/>
            <w:vMerge/>
            <w:tcBorders>
              <w:left w:val="single" w:sz="4" w:space="0" w:color="808080"/>
              <w:right w:val="single" w:sz="4" w:space="0" w:color="808080"/>
            </w:tcBorders>
            <w:shd w:val="clear" w:color="auto" w:fill="DEEAF6" w:themeFill="accent1" w:themeFillTint="33"/>
            <w:noWrap/>
            <w:vAlign w:val="center"/>
          </w:tcPr>
          <w:p w14:paraId="0C2C0EFB" w14:textId="77777777" w:rsidR="00BF1624" w:rsidRPr="00562B02" w:rsidRDefault="00BF1624" w:rsidP="00F2288F">
            <w:pPr>
              <w:autoSpaceDE/>
              <w:spacing w:before="60" w:after="60" w:line="240" w:lineRule="auto"/>
              <w:jc w:val="center"/>
              <w:rPr>
                <w:rFonts w:ascii="Times New Roman" w:eastAsia="Times New Roman" w:hAnsi="Times New Roman"/>
                <w:b/>
                <w:color w:val="000000"/>
                <w:sz w:val="22"/>
                <w:szCs w:val="22"/>
                <w:lang w:val="ro-RO" w:eastAsia="en-US"/>
              </w:rPr>
            </w:pPr>
          </w:p>
        </w:tc>
        <w:tc>
          <w:tcPr>
            <w:tcW w:w="1225" w:type="dxa"/>
            <w:tcBorders>
              <w:top w:val="single" w:sz="4" w:space="0" w:color="808080"/>
              <w:left w:val="single" w:sz="4" w:space="0" w:color="808080"/>
              <w:bottom w:val="single" w:sz="4" w:space="0" w:color="808080"/>
              <w:right w:val="single" w:sz="4" w:space="0" w:color="808080"/>
            </w:tcBorders>
            <w:vAlign w:val="center"/>
          </w:tcPr>
          <w:p w14:paraId="11475E45" w14:textId="77777777" w:rsidR="00BF1624" w:rsidRPr="00562B02" w:rsidRDefault="00BF1624" w:rsidP="00F2288F">
            <w:pPr>
              <w:autoSpaceDE/>
              <w:spacing w:before="60" w:after="60" w:line="240" w:lineRule="auto"/>
              <w:jc w:val="center"/>
              <w:rPr>
                <w:rFonts w:ascii="Times New Roman" w:eastAsia="Times New Roman" w:hAnsi="Times New Roman"/>
                <w:color w:val="000000"/>
                <w:sz w:val="22"/>
                <w:szCs w:val="22"/>
                <w:lang w:val="ro-RO" w:eastAsia="en-US"/>
              </w:rPr>
            </w:pPr>
            <w:r w:rsidRPr="00562B02">
              <w:rPr>
                <w:rFonts w:ascii="Times New Roman" w:eastAsia="Times New Roman" w:hAnsi="Times New Roman"/>
                <w:color w:val="000000"/>
                <w:sz w:val="22"/>
                <w:szCs w:val="22"/>
                <w:lang w:val="ro-RO" w:eastAsia="en-US"/>
              </w:rPr>
              <w:t>-</w:t>
            </w:r>
          </w:p>
        </w:tc>
      </w:tr>
      <w:tr w:rsidR="00BF1624" w:rsidRPr="00562B02" w14:paraId="214F8D64" w14:textId="77777777" w:rsidTr="00F2288F">
        <w:trPr>
          <w:trHeight w:val="260"/>
          <w:jc w:val="center"/>
        </w:trPr>
        <w:tc>
          <w:tcPr>
            <w:tcW w:w="1541" w:type="dxa"/>
            <w:tcBorders>
              <w:top w:val="single" w:sz="4" w:space="0" w:color="808080"/>
              <w:left w:val="single" w:sz="4" w:space="0" w:color="808080"/>
              <w:bottom w:val="single" w:sz="4" w:space="0" w:color="808080"/>
              <w:right w:val="single" w:sz="4" w:space="0" w:color="808080"/>
            </w:tcBorders>
            <w:noWrap/>
            <w:vAlign w:val="center"/>
          </w:tcPr>
          <w:p w14:paraId="43F798D0" w14:textId="77777777" w:rsidR="00BF1624" w:rsidRPr="00562B02" w:rsidRDefault="00BF1624" w:rsidP="00F2288F">
            <w:pPr>
              <w:autoSpaceDE/>
              <w:spacing w:line="240" w:lineRule="auto"/>
              <w:jc w:val="left"/>
              <w:rPr>
                <w:rFonts w:ascii="Times New Roman" w:eastAsia="Times New Roman" w:hAnsi="Times New Roman"/>
                <w:sz w:val="22"/>
                <w:szCs w:val="22"/>
                <w:lang w:val="ro-RO" w:eastAsia="de-DE"/>
              </w:rPr>
            </w:pPr>
            <w:r w:rsidRPr="00562B02">
              <w:rPr>
                <w:rFonts w:ascii="Times New Roman" w:eastAsia="Times New Roman" w:hAnsi="Times New Roman"/>
                <w:sz w:val="22"/>
                <w:szCs w:val="22"/>
                <w:lang w:val="ro-RO" w:eastAsia="de-DE"/>
              </w:rPr>
              <w:t>Pondere PIB local raportat la PIB naţional</w:t>
            </w:r>
          </w:p>
        </w:tc>
        <w:tc>
          <w:tcPr>
            <w:tcW w:w="1114" w:type="dxa"/>
            <w:tcBorders>
              <w:top w:val="single" w:sz="4" w:space="0" w:color="808080"/>
              <w:left w:val="single" w:sz="4" w:space="0" w:color="808080"/>
              <w:bottom w:val="single" w:sz="4" w:space="0" w:color="808080"/>
              <w:right w:val="single" w:sz="4" w:space="0" w:color="808080"/>
            </w:tcBorders>
            <w:vAlign w:val="center"/>
          </w:tcPr>
          <w:p w14:paraId="0CAE2E45" w14:textId="77777777" w:rsidR="00BF1624" w:rsidRPr="00562B02" w:rsidRDefault="00BF1624" w:rsidP="00F2288F">
            <w:pPr>
              <w:autoSpaceDE/>
              <w:spacing w:line="240" w:lineRule="auto"/>
              <w:jc w:val="center"/>
              <w:rPr>
                <w:rFonts w:ascii="Times New Roman" w:eastAsia="Times New Roman" w:hAnsi="Times New Roman"/>
                <w:sz w:val="22"/>
                <w:szCs w:val="22"/>
                <w:lang w:val="ro-RO" w:eastAsia="de-DE"/>
              </w:rPr>
            </w:pPr>
            <w:r w:rsidRPr="00562B02">
              <w:rPr>
                <w:rFonts w:ascii="Times New Roman" w:eastAsia="Times New Roman" w:hAnsi="Times New Roman"/>
                <w:sz w:val="22"/>
                <w:szCs w:val="22"/>
                <w:lang w:val="ro-RO" w:eastAsia="de-DE"/>
              </w:rPr>
              <w:t>%</w:t>
            </w:r>
          </w:p>
        </w:tc>
        <w:tc>
          <w:tcPr>
            <w:tcW w:w="1205" w:type="dxa"/>
            <w:tcBorders>
              <w:top w:val="single" w:sz="4" w:space="0" w:color="808080"/>
              <w:left w:val="single" w:sz="4" w:space="0" w:color="808080"/>
              <w:bottom w:val="single" w:sz="4" w:space="0" w:color="808080"/>
              <w:right w:val="single" w:sz="4" w:space="0" w:color="808080"/>
            </w:tcBorders>
            <w:vAlign w:val="center"/>
          </w:tcPr>
          <w:p w14:paraId="1131C438" w14:textId="77777777" w:rsidR="00BF1624" w:rsidRPr="00C02AB7" w:rsidRDefault="00BF1624" w:rsidP="00F2288F">
            <w:pPr>
              <w:autoSpaceDE/>
              <w:spacing w:line="240" w:lineRule="auto"/>
              <w:jc w:val="center"/>
              <w:rPr>
                <w:rFonts w:ascii="Times New Roman" w:eastAsia="Times New Roman" w:hAnsi="Times New Roman"/>
                <w:sz w:val="22"/>
                <w:szCs w:val="22"/>
                <w:lang w:val="ro-RO" w:eastAsia="de-DE"/>
              </w:rPr>
            </w:pPr>
            <w:r w:rsidRPr="00C02AB7">
              <w:rPr>
                <w:rFonts w:ascii="Times New Roman" w:hAnsi="Times New Roman"/>
                <w:sz w:val="22"/>
                <w:szCs w:val="22"/>
                <w:lang w:val="ro-RO"/>
              </w:rPr>
              <w:t>252%</w:t>
            </w:r>
          </w:p>
        </w:tc>
        <w:tc>
          <w:tcPr>
            <w:tcW w:w="992"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3D413FD5" w14:textId="77777777" w:rsidR="00BF1624" w:rsidRPr="00C02AB7" w:rsidRDefault="00BF1624" w:rsidP="00F2288F">
            <w:pPr>
              <w:autoSpaceDE/>
              <w:spacing w:line="240" w:lineRule="auto"/>
              <w:jc w:val="center"/>
              <w:rPr>
                <w:rFonts w:ascii="Times New Roman" w:eastAsia="Times New Roman" w:hAnsi="Times New Roman"/>
                <w:sz w:val="22"/>
                <w:szCs w:val="22"/>
                <w:lang w:val="ro-RO" w:eastAsia="de-DE"/>
              </w:rPr>
            </w:pPr>
            <w:r w:rsidRPr="00C02AB7">
              <w:rPr>
                <w:rFonts w:ascii="Times New Roman" w:hAnsi="Times New Roman"/>
                <w:sz w:val="22"/>
                <w:szCs w:val="22"/>
                <w:lang w:val="ro-RO"/>
              </w:rPr>
              <w:t>248%</w:t>
            </w:r>
          </w:p>
        </w:tc>
        <w:tc>
          <w:tcPr>
            <w:tcW w:w="992" w:type="dxa"/>
            <w:tcBorders>
              <w:top w:val="single" w:sz="4" w:space="0" w:color="808080"/>
              <w:left w:val="single" w:sz="4" w:space="0" w:color="808080"/>
              <w:bottom w:val="single" w:sz="4" w:space="0" w:color="808080"/>
              <w:right w:val="single" w:sz="4" w:space="0" w:color="808080"/>
            </w:tcBorders>
            <w:noWrap/>
            <w:vAlign w:val="center"/>
          </w:tcPr>
          <w:p w14:paraId="0B3A9DA8" w14:textId="77777777" w:rsidR="00BF1624" w:rsidRPr="00C02AB7" w:rsidRDefault="00BF1624" w:rsidP="00F2288F">
            <w:pPr>
              <w:autoSpaceDE/>
              <w:spacing w:line="240" w:lineRule="auto"/>
              <w:jc w:val="center"/>
              <w:rPr>
                <w:rFonts w:ascii="Times New Roman" w:eastAsia="Times New Roman" w:hAnsi="Times New Roman"/>
                <w:sz w:val="22"/>
                <w:szCs w:val="22"/>
                <w:lang w:val="ro-RO" w:eastAsia="de-DE"/>
              </w:rPr>
            </w:pPr>
            <w:r w:rsidRPr="00C02AB7">
              <w:rPr>
                <w:rFonts w:ascii="Times New Roman" w:hAnsi="Times New Roman"/>
                <w:sz w:val="22"/>
                <w:szCs w:val="22"/>
                <w:lang w:val="ro-RO"/>
              </w:rPr>
              <w:t>244%</w:t>
            </w:r>
          </w:p>
        </w:tc>
        <w:tc>
          <w:tcPr>
            <w:tcW w:w="1128"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tcPr>
          <w:p w14:paraId="62BEF040" w14:textId="77777777" w:rsidR="00BF1624" w:rsidRPr="00C02AB7" w:rsidRDefault="00BF1624" w:rsidP="00F2288F">
            <w:pPr>
              <w:autoSpaceDE/>
              <w:spacing w:line="240" w:lineRule="auto"/>
              <w:jc w:val="center"/>
              <w:rPr>
                <w:rFonts w:ascii="Times New Roman" w:eastAsia="Times New Roman" w:hAnsi="Times New Roman"/>
                <w:bCs/>
                <w:sz w:val="22"/>
                <w:szCs w:val="22"/>
                <w:lang w:val="ro-RO" w:eastAsia="de-DE"/>
              </w:rPr>
            </w:pPr>
            <w:r w:rsidRPr="00C02AB7">
              <w:rPr>
                <w:rFonts w:ascii="Times New Roman" w:hAnsi="Times New Roman"/>
                <w:bCs/>
                <w:sz w:val="22"/>
                <w:szCs w:val="22"/>
                <w:lang w:val="ro-RO"/>
              </w:rPr>
              <w:t>240%</w:t>
            </w:r>
          </w:p>
        </w:tc>
        <w:tc>
          <w:tcPr>
            <w:tcW w:w="1282" w:type="dxa"/>
            <w:vMerge/>
            <w:tcBorders>
              <w:left w:val="single" w:sz="4" w:space="0" w:color="808080"/>
              <w:right w:val="single" w:sz="4" w:space="0" w:color="808080"/>
            </w:tcBorders>
            <w:shd w:val="clear" w:color="auto" w:fill="DEEAF6" w:themeFill="accent1" w:themeFillTint="33"/>
            <w:noWrap/>
            <w:vAlign w:val="center"/>
          </w:tcPr>
          <w:p w14:paraId="5213A642" w14:textId="77777777" w:rsidR="00BF1624" w:rsidRPr="00562B02" w:rsidRDefault="00BF1624" w:rsidP="00F2288F">
            <w:pPr>
              <w:autoSpaceDE/>
              <w:spacing w:before="60" w:after="60" w:line="240" w:lineRule="auto"/>
              <w:jc w:val="center"/>
              <w:rPr>
                <w:rFonts w:ascii="Times New Roman" w:eastAsia="Times New Roman" w:hAnsi="Times New Roman"/>
                <w:b/>
                <w:color w:val="000000"/>
                <w:sz w:val="22"/>
                <w:szCs w:val="22"/>
                <w:lang w:val="ro-RO" w:eastAsia="en-US"/>
              </w:rPr>
            </w:pPr>
          </w:p>
        </w:tc>
        <w:tc>
          <w:tcPr>
            <w:tcW w:w="1225" w:type="dxa"/>
            <w:tcBorders>
              <w:top w:val="single" w:sz="4" w:space="0" w:color="808080"/>
              <w:left w:val="single" w:sz="4" w:space="0" w:color="808080"/>
              <w:bottom w:val="single" w:sz="4" w:space="0" w:color="808080"/>
              <w:right w:val="single" w:sz="4" w:space="0" w:color="808080"/>
            </w:tcBorders>
            <w:vAlign w:val="center"/>
          </w:tcPr>
          <w:p w14:paraId="56DE181A" w14:textId="77777777" w:rsidR="00BF1624" w:rsidRPr="00562B02" w:rsidRDefault="00BF1624" w:rsidP="00F2288F">
            <w:pPr>
              <w:autoSpaceDE/>
              <w:spacing w:before="60" w:after="60" w:line="240" w:lineRule="auto"/>
              <w:jc w:val="center"/>
              <w:rPr>
                <w:rFonts w:ascii="Times New Roman" w:eastAsia="Times New Roman" w:hAnsi="Times New Roman"/>
                <w:color w:val="000000"/>
                <w:sz w:val="22"/>
                <w:szCs w:val="22"/>
                <w:lang w:val="ro-RO" w:eastAsia="en-US"/>
              </w:rPr>
            </w:pPr>
            <w:r w:rsidRPr="00562B02">
              <w:rPr>
                <w:rFonts w:ascii="Times New Roman" w:eastAsia="Times New Roman" w:hAnsi="Times New Roman"/>
                <w:color w:val="000000"/>
                <w:sz w:val="22"/>
                <w:szCs w:val="22"/>
                <w:lang w:val="ro-RO" w:eastAsia="en-US"/>
              </w:rPr>
              <w:t>-</w:t>
            </w:r>
          </w:p>
        </w:tc>
      </w:tr>
      <w:tr w:rsidR="00BF1624" w:rsidRPr="00562B02" w14:paraId="4AED6B83" w14:textId="77777777" w:rsidTr="00F2288F">
        <w:trPr>
          <w:trHeight w:val="260"/>
          <w:jc w:val="center"/>
        </w:trPr>
        <w:tc>
          <w:tcPr>
            <w:tcW w:w="1541" w:type="dxa"/>
            <w:tcBorders>
              <w:top w:val="single" w:sz="4" w:space="0" w:color="808080"/>
              <w:left w:val="single" w:sz="4" w:space="0" w:color="808080"/>
              <w:bottom w:val="single" w:sz="4" w:space="0" w:color="808080"/>
              <w:right w:val="single" w:sz="4" w:space="0" w:color="808080"/>
            </w:tcBorders>
            <w:noWrap/>
            <w:vAlign w:val="center"/>
          </w:tcPr>
          <w:p w14:paraId="03EFF70B" w14:textId="77777777" w:rsidR="00BF1624" w:rsidRPr="00562B02" w:rsidRDefault="00BF1624" w:rsidP="00F2288F">
            <w:pPr>
              <w:autoSpaceDE/>
              <w:spacing w:line="240" w:lineRule="auto"/>
              <w:jc w:val="left"/>
              <w:rPr>
                <w:rFonts w:ascii="Times New Roman" w:eastAsia="Times New Roman" w:hAnsi="Times New Roman"/>
                <w:sz w:val="22"/>
                <w:szCs w:val="22"/>
                <w:lang w:val="ro-RO" w:eastAsia="de-DE"/>
              </w:rPr>
            </w:pPr>
            <w:r w:rsidRPr="00562B02">
              <w:rPr>
                <w:rFonts w:ascii="Times New Roman" w:eastAsia="Times New Roman" w:hAnsi="Times New Roman"/>
                <w:sz w:val="22"/>
                <w:szCs w:val="22"/>
                <w:lang w:val="ro-RO" w:eastAsia="de-DE"/>
              </w:rPr>
              <w:t>Spor anual - nivel local</w:t>
            </w:r>
          </w:p>
        </w:tc>
        <w:tc>
          <w:tcPr>
            <w:tcW w:w="1114" w:type="dxa"/>
            <w:tcBorders>
              <w:top w:val="single" w:sz="4" w:space="0" w:color="808080"/>
              <w:left w:val="single" w:sz="4" w:space="0" w:color="808080"/>
              <w:bottom w:val="single" w:sz="4" w:space="0" w:color="808080"/>
              <w:right w:val="single" w:sz="4" w:space="0" w:color="808080"/>
            </w:tcBorders>
            <w:vAlign w:val="center"/>
          </w:tcPr>
          <w:p w14:paraId="27E51FF0" w14:textId="77777777" w:rsidR="00BF1624" w:rsidRPr="00562B02" w:rsidRDefault="00BF1624" w:rsidP="00F2288F">
            <w:pPr>
              <w:autoSpaceDE/>
              <w:spacing w:line="240" w:lineRule="auto"/>
              <w:jc w:val="center"/>
              <w:rPr>
                <w:rFonts w:ascii="Times New Roman" w:eastAsia="Times New Roman" w:hAnsi="Times New Roman"/>
                <w:sz w:val="22"/>
                <w:szCs w:val="22"/>
                <w:lang w:val="ro-RO" w:eastAsia="de-DE"/>
              </w:rPr>
            </w:pPr>
            <w:r w:rsidRPr="00562B02">
              <w:rPr>
                <w:rFonts w:ascii="Times New Roman" w:eastAsia="Times New Roman" w:hAnsi="Times New Roman"/>
                <w:sz w:val="22"/>
                <w:szCs w:val="22"/>
                <w:lang w:val="ro-RO" w:eastAsia="de-DE"/>
              </w:rPr>
              <w:t>%</w:t>
            </w:r>
          </w:p>
        </w:tc>
        <w:tc>
          <w:tcPr>
            <w:tcW w:w="1205" w:type="dxa"/>
            <w:tcBorders>
              <w:top w:val="single" w:sz="4" w:space="0" w:color="808080"/>
              <w:left w:val="single" w:sz="4" w:space="0" w:color="808080"/>
              <w:bottom w:val="single" w:sz="4" w:space="0" w:color="808080"/>
              <w:right w:val="single" w:sz="4" w:space="0" w:color="808080"/>
            </w:tcBorders>
            <w:vAlign w:val="center"/>
          </w:tcPr>
          <w:p w14:paraId="1C0703D8" w14:textId="77777777" w:rsidR="00BF1624" w:rsidRPr="00C02AB7" w:rsidRDefault="00BF1624" w:rsidP="00F2288F">
            <w:pPr>
              <w:autoSpaceDE/>
              <w:spacing w:line="240" w:lineRule="auto"/>
              <w:jc w:val="center"/>
              <w:rPr>
                <w:rFonts w:ascii="Times New Roman" w:eastAsia="Times New Roman" w:hAnsi="Times New Roman"/>
                <w:sz w:val="22"/>
                <w:szCs w:val="22"/>
                <w:lang w:val="ro-RO" w:eastAsia="de-DE"/>
              </w:rPr>
            </w:pPr>
            <w:r w:rsidRPr="00C02AB7">
              <w:rPr>
                <w:rFonts w:ascii="Times New Roman" w:hAnsi="Times New Roman"/>
                <w:sz w:val="22"/>
                <w:szCs w:val="22"/>
                <w:lang w:val="ro-RO"/>
              </w:rPr>
              <w:t>-</w:t>
            </w:r>
          </w:p>
        </w:tc>
        <w:tc>
          <w:tcPr>
            <w:tcW w:w="992"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542B3E26" w14:textId="77777777" w:rsidR="00BF1624" w:rsidRPr="00C02AB7" w:rsidRDefault="00BF1624" w:rsidP="00F2288F">
            <w:pPr>
              <w:autoSpaceDE/>
              <w:spacing w:line="240" w:lineRule="auto"/>
              <w:jc w:val="center"/>
              <w:rPr>
                <w:rFonts w:ascii="Times New Roman" w:eastAsia="Times New Roman" w:hAnsi="Times New Roman"/>
                <w:sz w:val="22"/>
                <w:szCs w:val="22"/>
                <w:lang w:val="ro-RO" w:eastAsia="de-DE"/>
              </w:rPr>
            </w:pPr>
            <w:r w:rsidRPr="00C02AB7">
              <w:rPr>
                <w:rFonts w:ascii="Times New Roman" w:hAnsi="Times New Roman"/>
                <w:sz w:val="22"/>
                <w:szCs w:val="22"/>
                <w:lang w:val="ro-RO"/>
              </w:rPr>
              <w:t>7%</w:t>
            </w:r>
          </w:p>
        </w:tc>
        <w:tc>
          <w:tcPr>
            <w:tcW w:w="992" w:type="dxa"/>
            <w:tcBorders>
              <w:top w:val="single" w:sz="4" w:space="0" w:color="808080"/>
              <w:left w:val="single" w:sz="4" w:space="0" w:color="808080"/>
              <w:bottom w:val="single" w:sz="4" w:space="0" w:color="808080"/>
              <w:right w:val="single" w:sz="4" w:space="0" w:color="808080"/>
            </w:tcBorders>
            <w:noWrap/>
            <w:vAlign w:val="center"/>
          </w:tcPr>
          <w:p w14:paraId="19FC18FD" w14:textId="77777777" w:rsidR="00BF1624" w:rsidRPr="00C02AB7" w:rsidRDefault="00BF1624" w:rsidP="00F2288F">
            <w:pPr>
              <w:autoSpaceDE/>
              <w:spacing w:line="240" w:lineRule="auto"/>
              <w:jc w:val="center"/>
              <w:rPr>
                <w:rFonts w:ascii="Times New Roman" w:eastAsia="Times New Roman" w:hAnsi="Times New Roman"/>
                <w:sz w:val="22"/>
                <w:szCs w:val="22"/>
                <w:lang w:val="ro-RO" w:eastAsia="de-DE"/>
              </w:rPr>
            </w:pPr>
            <w:r w:rsidRPr="00C02AB7">
              <w:rPr>
                <w:rFonts w:ascii="Times New Roman" w:hAnsi="Times New Roman"/>
                <w:sz w:val="22"/>
                <w:szCs w:val="22"/>
                <w:lang w:val="ro-RO"/>
              </w:rPr>
              <w:t>7%</w:t>
            </w:r>
          </w:p>
        </w:tc>
        <w:tc>
          <w:tcPr>
            <w:tcW w:w="1128"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tcPr>
          <w:p w14:paraId="77576BF0" w14:textId="77777777" w:rsidR="00BF1624" w:rsidRPr="00C02AB7" w:rsidRDefault="00BF1624" w:rsidP="00F2288F">
            <w:pPr>
              <w:autoSpaceDE/>
              <w:spacing w:line="240" w:lineRule="auto"/>
              <w:jc w:val="center"/>
              <w:rPr>
                <w:rFonts w:ascii="Times New Roman" w:eastAsia="Times New Roman" w:hAnsi="Times New Roman"/>
                <w:b/>
                <w:sz w:val="22"/>
                <w:szCs w:val="22"/>
                <w:lang w:val="ro-RO" w:eastAsia="de-DE"/>
              </w:rPr>
            </w:pPr>
            <w:r w:rsidRPr="00C02AB7">
              <w:rPr>
                <w:rFonts w:ascii="Times New Roman" w:hAnsi="Times New Roman"/>
                <w:sz w:val="22"/>
                <w:szCs w:val="22"/>
                <w:lang w:val="ro-RO"/>
              </w:rPr>
              <w:t>6%</w:t>
            </w:r>
          </w:p>
        </w:tc>
        <w:tc>
          <w:tcPr>
            <w:tcW w:w="1282" w:type="dxa"/>
            <w:vMerge/>
            <w:tcBorders>
              <w:left w:val="single" w:sz="4" w:space="0" w:color="808080"/>
              <w:bottom w:val="single" w:sz="4" w:space="0" w:color="808080"/>
              <w:right w:val="single" w:sz="4" w:space="0" w:color="808080"/>
            </w:tcBorders>
            <w:shd w:val="clear" w:color="auto" w:fill="DEEAF6" w:themeFill="accent1" w:themeFillTint="33"/>
            <w:noWrap/>
            <w:vAlign w:val="center"/>
          </w:tcPr>
          <w:p w14:paraId="6FD4C1B5" w14:textId="77777777" w:rsidR="00BF1624" w:rsidRPr="00562B02" w:rsidRDefault="00BF1624" w:rsidP="00F2288F">
            <w:pPr>
              <w:autoSpaceDE/>
              <w:spacing w:before="60" w:after="60" w:line="240" w:lineRule="auto"/>
              <w:jc w:val="center"/>
              <w:rPr>
                <w:rFonts w:ascii="Times New Roman" w:eastAsia="Times New Roman" w:hAnsi="Times New Roman"/>
                <w:b/>
                <w:color w:val="000000"/>
                <w:sz w:val="22"/>
                <w:szCs w:val="22"/>
                <w:lang w:val="ro-RO" w:eastAsia="en-US"/>
              </w:rPr>
            </w:pPr>
          </w:p>
        </w:tc>
        <w:tc>
          <w:tcPr>
            <w:tcW w:w="1225" w:type="dxa"/>
            <w:tcBorders>
              <w:top w:val="single" w:sz="4" w:space="0" w:color="808080"/>
              <w:left w:val="single" w:sz="4" w:space="0" w:color="808080"/>
              <w:bottom w:val="single" w:sz="4" w:space="0" w:color="808080"/>
              <w:right w:val="single" w:sz="4" w:space="0" w:color="808080"/>
            </w:tcBorders>
            <w:vAlign w:val="center"/>
          </w:tcPr>
          <w:p w14:paraId="50182FC5" w14:textId="77777777" w:rsidR="00BF1624" w:rsidRPr="00562B02" w:rsidRDefault="00BF1624" w:rsidP="00F2288F">
            <w:pPr>
              <w:autoSpaceDE/>
              <w:spacing w:before="60" w:after="60" w:line="240" w:lineRule="auto"/>
              <w:jc w:val="center"/>
              <w:rPr>
                <w:rFonts w:ascii="Times New Roman" w:eastAsia="Times New Roman" w:hAnsi="Times New Roman"/>
                <w:color w:val="000000"/>
                <w:sz w:val="22"/>
                <w:szCs w:val="22"/>
                <w:lang w:val="ro-RO" w:eastAsia="en-US"/>
              </w:rPr>
            </w:pPr>
            <w:r w:rsidRPr="00562B02">
              <w:rPr>
                <w:rFonts w:ascii="Times New Roman" w:eastAsia="Times New Roman" w:hAnsi="Times New Roman"/>
                <w:color w:val="000000"/>
                <w:sz w:val="22"/>
                <w:szCs w:val="22"/>
                <w:lang w:val="ro-RO" w:eastAsia="en-US"/>
              </w:rPr>
              <w:t>-</w:t>
            </w:r>
          </w:p>
        </w:tc>
      </w:tr>
    </w:tbl>
    <w:p w14:paraId="75315D91" w14:textId="62C67A8A" w:rsidR="000F1ABE" w:rsidRDefault="000F1ABE" w:rsidP="00D22673">
      <w:pPr>
        <w:rPr>
          <w:rFonts w:ascii="Times New Roman" w:hAnsi="Times New Roman"/>
          <w:sz w:val="24"/>
          <w:lang w:val="ro-RO"/>
        </w:rPr>
      </w:pPr>
    </w:p>
    <w:tbl>
      <w:tblPr>
        <w:tblW w:w="94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541"/>
        <w:gridCol w:w="1114"/>
        <w:gridCol w:w="1205"/>
        <w:gridCol w:w="992"/>
        <w:gridCol w:w="992"/>
        <w:gridCol w:w="1128"/>
        <w:gridCol w:w="1282"/>
        <w:gridCol w:w="1225"/>
      </w:tblGrid>
      <w:tr w:rsidR="00A44EC2" w:rsidRPr="00562B02" w14:paraId="29EDCB40" w14:textId="77777777" w:rsidTr="00230BCD">
        <w:trPr>
          <w:trHeight w:val="1109"/>
          <w:jc w:val="center"/>
        </w:trPr>
        <w:tc>
          <w:tcPr>
            <w:tcW w:w="1541" w:type="dxa"/>
            <w:vMerge w:val="restart"/>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hideMark/>
          </w:tcPr>
          <w:p w14:paraId="41BBD5C4" w14:textId="77777777" w:rsidR="00A44EC2" w:rsidRPr="00562B02" w:rsidRDefault="00A44EC2" w:rsidP="00230BCD">
            <w:pPr>
              <w:autoSpaceDE/>
              <w:spacing w:before="60" w:after="60" w:line="240" w:lineRule="auto"/>
              <w:jc w:val="center"/>
              <w:rPr>
                <w:rFonts w:ascii="Times New Roman" w:eastAsia="Times New Roman" w:hAnsi="Times New Roman"/>
                <w:b/>
                <w:color w:val="000000"/>
                <w:sz w:val="22"/>
                <w:szCs w:val="22"/>
                <w:lang w:val="ro-RO" w:eastAsia="en-US"/>
              </w:rPr>
            </w:pPr>
            <w:r w:rsidRPr="00562B02">
              <w:rPr>
                <w:rFonts w:ascii="Times New Roman" w:eastAsia="Times New Roman" w:hAnsi="Times New Roman"/>
                <w:b/>
                <w:color w:val="000000"/>
                <w:sz w:val="22"/>
                <w:szCs w:val="22"/>
                <w:lang w:val="ro-RO" w:eastAsia="en-US"/>
              </w:rPr>
              <w:lastRenderedPageBreak/>
              <w:t>PIB pe locuitor</w:t>
            </w:r>
          </w:p>
        </w:tc>
        <w:tc>
          <w:tcPr>
            <w:tcW w:w="1114" w:type="dxa"/>
            <w:vMerge w:val="restart"/>
            <w:tcBorders>
              <w:top w:val="single" w:sz="4" w:space="0" w:color="808080"/>
              <w:left w:val="single" w:sz="4" w:space="0" w:color="808080"/>
              <w:right w:val="single" w:sz="4" w:space="0" w:color="808080"/>
            </w:tcBorders>
            <w:shd w:val="clear" w:color="auto" w:fill="D9D9D9" w:themeFill="background1" w:themeFillShade="D9"/>
          </w:tcPr>
          <w:p w14:paraId="5E049B8A" w14:textId="77777777" w:rsidR="00A44EC2" w:rsidRPr="00562B02" w:rsidRDefault="00A44EC2" w:rsidP="00230BCD">
            <w:pPr>
              <w:autoSpaceDE/>
              <w:spacing w:before="60" w:after="60" w:line="240" w:lineRule="auto"/>
              <w:jc w:val="center"/>
              <w:rPr>
                <w:rFonts w:ascii="Times New Roman" w:eastAsia="Times New Roman" w:hAnsi="Times New Roman"/>
                <w:b/>
                <w:bCs/>
                <w:sz w:val="22"/>
                <w:szCs w:val="22"/>
                <w:lang w:val="ro-RO" w:eastAsia="en-US"/>
              </w:rPr>
            </w:pPr>
          </w:p>
        </w:tc>
        <w:tc>
          <w:tcPr>
            <w:tcW w:w="1205" w:type="dxa"/>
            <w:vMerge w:val="restart"/>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71CFE714" w14:textId="77777777" w:rsidR="00A44EC2" w:rsidRPr="00562B02" w:rsidRDefault="00A44EC2" w:rsidP="00230BCD">
            <w:pPr>
              <w:spacing w:line="276" w:lineRule="auto"/>
              <w:jc w:val="center"/>
              <w:rPr>
                <w:rFonts w:ascii="Times New Roman" w:hAnsi="Times New Roman"/>
                <w:b/>
                <w:sz w:val="22"/>
                <w:szCs w:val="22"/>
                <w:lang w:val="ro-RO"/>
              </w:rPr>
            </w:pPr>
            <w:r w:rsidRPr="00562B02">
              <w:rPr>
                <w:rFonts w:ascii="Times New Roman" w:hAnsi="Times New Roman"/>
                <w:b/>
                <w:sz w:val="22"/>
                <w:szCs w:val="22"/>
                <w:lang w:val="ro-RO"/>
              </w:rPr>
              <w:t>Valoare în an de referință</w:t>
            </w:r>
          </w:p>
          <w:p w14:paraId="4FE0E453" w14:textId="77777777" w:rsidR="00A44EC2" w:rsidRPr="00562B02" w:rsidRDefault="00A44EC2" w:rsidP="00230BCD">
            <w:pPr>
              <w:autoSpaceDE/>
              <w:spacing w:before="60" w:after="60" w:line="240" w:lineRule="auto"/>
              <w:jc w:val="center"/>
              <w:rPr>
                <w:rFonts w:ascii="Times New Roman" w:eastAsia="Times New Roman" w:hAnsi="Times New Roman"/>
                <w:b/>
                <w:bCs/>
                <w:sz w:val="22"/>
                <w:szCs w:val="22"/>
                <w:lang w:val="ro-RO" w:eastAsia="en-US"/>
              </w:rPr>
            </w:pPr>
            <w:r w:rsidRPr="00562B02">
              <w:rPr>
                <w:rFonts w:ascii="Times New Roman" w:hAnsi="Times New Roman"/>
                <w:b/>
                <w:sz w:val="22"/>
                <w:szCs w:val="22"/>
                <w:lang w:val="ro-RO"/>
              </w:rPr>
              <w:t>201</w:t>
            </w:r>
            <w:r>
              <w:rPr>
                <w:rFonts w:ascii="Times New Roman" w:hAnsi="Times New Roman"/>
                <w:b/>
                <w:sz w:val="22"/>
                <w:szCs w:val="22"/>
                <w:lang w:val="ro-RO"/>
              </w:rPr>
              <w:t>9</w:t>
            </w:r>
          </w:p>
        </w:tc>
        <w:tc>
          <w:tcPr>
            <w:tcW w:w="3112" w:type="dxa"/>
            <w:gridSpan w:val="3"/>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01A419F3" w14:textId="77777777" w:rsidR="00A44EC2" w:rsidRPr="00562B02" w:rsidRDefault="00A44EC2" w:rsidP="00230BCD">
            <w:pPr>
              <w:autoSpaceDE/>
              <w:spacing w:before="60" w:after="60" w:line="240" w:lineRule="auto"/>
              <w:jc w:val="center"/>
              <w:rPr>
                <w:rFonts w:ascii="Times New Roman" w:eastAsia="Times New Roman" w:hAnsi="Times New Roman"/>
                <w:b/>
                <w:bCs/>
                <w:sz w:val="22"/>
                <w:szCs w:val="22"/>
                <w:lang w:val="ro-RO" w:eastAsia="en-US"/>
              </w:rPr>
            </w:pPr>
            <w:r w:rsidRPr="00562B02">
              <w:rPr>
                <w:rFonts w:ascii="Times New Roman" w:eastAsia="Times New Roman" w:hAnsi="Times New Roman"/>
                <w:b/>
                <w:bCs/>
                <w:sz w:val="22"/>
                <w:szCs w:val="22"/>
                <w:lang w:val="ro-RO" w:eastAsia="en-US"/>
              </w:rPr>
              <w:t>Prognoza produsului intern brut pe locuitor – nivel</w:t>
            </w:r>
            <w:r>
              <w:rPr>
                <w:rFonts w:ascii="Times New Roman" w:eastAsia="Times New Roman" w:hAnsi="Times New Roman"/>
                <w:b/>
                <w:bCs/>
                <w:sz w:val="22"/>
                <w:szCs w:val="22"/>
                <w:lang w:val="ro-RO" w:eastAsia="en-US"/>
              </w:rPr>
              <w:t xml:space="preserve"> naţional, regional şi local (P</w:t>
            </w:r>
            <w:r w:rsidRPr="00562B02">
              <w:rPr>
                <w:rFonts w:ascii="Times New Roman" w:eastAsia="Times New Roman" w:hAnsi="Times New Roman"/>
                <w:b/>
                <w:bCs/>
                <w:sz w:val="22"/>
                <w:szCs w:val="22"/>
                <w:lang w:val="ro-RO" w:eastAsia="en-US"/>
              </w:rPr>
              <w:t>GD</w:t>
            </w:r>
            <w:r>
              <w:rPr>
                <w:rFonts w:ascii="Times New Roman" w:eastAsia="Times New Roman" w:hAnsi="Times New Roman"/>
                <w:b/>
                <w:bCs/>
                <w:sz w:val="22"/>
                <w:szCs w:val="22"/>
                <w:lang w:val="ro-RO" w:eastAsia="en-US"/>
              </w:rPr>
              <w:t>MB</w:t>
            </w:r>
            <w:r w:rsidRPr="00562B02">
              <w:rPr>
                <w:rFonts w:ascii="Times New Roman" w:eastAsia="Times New Roman" w:hAnsi="Times New Roman"/>
                <w:b/>
                <w:bCs/>
                <w:sz w:val="22"/>
                <w:szCs w:val="22"/>
                <w:lang w:val="ro-RO" w:eastAsia="en-US"/>
              </w:rPr>
              <w:t>)</w:t>
            </w:r>
          </w:p>
        </w:tc>
        <w:tc>
          <w:tcPr>
            <w:tcW w:w="1282" w:type="dxa"/>
            <w:vMerge w:val="restart"/>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0F8431EF" w14:textId="2210605A" w:rsidR="00A44EC2" w:rsidRPr="00562B02" w:rsidRDefault="00A44EC2" w:rsidP="00230BCD">
            <w:pPr>
              <w:autoSpaceDE/>
              <w:spacing w:line="240" w:lineRule="auto"/>
              <w:jc w:val="center"/>
              <w:rPr>
                <w:rFonts w:ascii="Times New Roman" w:eastAsia="Times New Roman" w:hAnsi="Times New Roman"/>
                <w:b/>
                <w:sz w:val="22"/>
                <w:szCs w:val="22"/>
                <w:lang w:val="ro-RO" w:eastAsia="de-DE"/>
              </w:rPr>
            </w:pPr>
            <w:r w:rsidRPr="00562B02">
              <w:rPr>
                <w:rFonts w:ascii="Times New Roman" w:eastAsia="Times New Roman" w:hAnsi="Times New Roman"/>
                <w:b/>
                <w:sz w:val="22"/>
                <w:szCs w:val="22"/>
                <w:lang w:val="ro-RO" w:eastAsia="de-DE"/>
              </w:rPr>
              <w:t>Valori la nivelul anului  202</w:t>
            </w:r>
            <w:r w:rsidR="00DB1A72">
              <w:rPr>
                <w:rFonts w:ascii="Times New Roman" w:eastAsia="Times New Roman" w:hAnsi="Times New Roman"/>
                <w:b/>
                <w:sz w:val="22"/>
                <w:szCs w:val="22"/>
                <w:lang w:val="ro-RO" w:eastAsia="de-DE"/>
              </w:rPr>
              <w:t>3</w:t>
            </w:r>
          </w:p>
          <w:p w14:paraId="5D7C4935" w14:textId="77777777" w:rsidR="00A44EC2" w:rsidRPr="00562B02" w:rsidRDefault="00A44EC2" w:rsidP="00230BCD">
            <w:pPr>
              <w:autoSpaceDE/>
              <w:spacing w:before="60" w:after="60" w:line="240" w:lineRule="auto"/>
              <w:jc w:val="center"/>
              <w:rPr>
                <w:rFonts w:ascii="Times New Roman" w:eastAsia="Times New Roman" w:hAnsi="Times New Roman"/>
                <w:b/>
                <w:bCs/>
                <w:sz w:val="22"/>
                <w:szCs w:val="22"/>
                <w:lang w:val="ro-RO" w:eastAsia="en-US"/>
              </w:rPr>
            </w:pPr>
          </w:p>
        </w:tc>
        <w:tc>
          <w:tcPr>
            <w:tcW w:w="1225" w:type="dxa"/>
            <w:vMerge w:val="restart"/>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0411621E" w14:textId="77777777" w:rsidR="00A44EC2" w:rsidRPr="00562B02" w:rsidRDefault="00A44EC2" w:rsidP="00230BCD">
            <w:pPr>
              <w:autoSpaceDE/>
              <w:spacing w:before="60" w:after="60" w:line="240" w:lineRule="auto"/>
              <w:jc w:val="center"/>
              <w:rPr>
                <w:rFonts w:ascii="Times New Roman" w:eastAsia="Times New Roman" w:hAnsi="Times New Roman"/>
                <w:b/>
                <w:bCs/>
                <w:sz w:val="22"/>
                <w:szCs w:val="22"/>
                <w:lang w:val="ro-RO" w:eastAsia="en-US"/>
              </w:rPr>
            </w:pPr>
            <w:r w:rsidRPr="00562B02">
              <w:rPr>
                <w:rFonts w:ascii="Times New Roman" w:eastAsia="Times New Roman" w:hAnsi="Times New Roman"/>
                <w:b/>
                <w:bCs/>
                <w:sz w:val="22"/>
                <w:szCs w:val="22"/>
                <w:lang w:val="ro-RO" w:eastAsia="en-US"/>
              </w:rPr>
              <w:t>Variația %</w:t>
            </w:r>
          </w:p>
        </w:tc>
      </w:tr>
      <w:tr w:rsidR="00A44EC2" w:rsidRPr="00562B02" w14:paraId="2ED6044B" w14:textId="77777777" w:rsidTr="00230BCD">
        <w:trPr>
          <w:trHeight w:val="413"/>
          <w:jc w:val="center"/>
        </w:trPr>
        <w:tc>
          <w:tcPr>
            <w:tcW w:w="1541" w:type="dxa"/>
            <w:vMerge/>
            <w:tcBorders>
              <w:top w:val="single" w:sz="4" w:space="0" w:color="808080"/>
              <w:left w:val="single" w:sz="4" w:space="0" w:color="808080"/>
              <w:bottom w:val="single" w:sz="4" w:space="0" w:color="808080"/>
              <w:right w:val="single" w:sz="4" w:space="0" w:color="808080"/>
            </w:tcBorders>
            <w:vAlign w:val="center"/>
            <w:hideMark/>
          </w:tcPr>
          <w:p w14:paraId="229B327D" w14:textId="77777777" w:rsidR="00A44EC2" w:rsidRPr="00562B02" w:rsidRDefault="00A44EC2" w:rsidP="00230BCD">
            <w:pPr>
              <w:widowControl/>
              <w:autoSpaceDE/>
              <w:autoSpaceDN/>
              <w:adjustRightInd/>
              <w:spacing w:line="240" w:lineRule="auto"/>
              <w:jc w:val="left"/>
              <w:rPr>
                <w:rFonts w:ascii="Times New Roman" w:eastAsia="Times New Roman" w:hAnsi="Times New Roman"/>
                <w:b/>
                <w:color w:val="000000"/>
                <w:sz w:val="22"/>
                <w:szCs w:val="22"/>
                <w:lang w:val="ro-RO" w:eastAsia="en-US"/>
              </w:rPr>
            </w:pPr>
          </w:p>
        </w:tc>
        <w:tc>
          <w:tcPr>
            <w:tcW w:w="1114" w:type="dxa"/>
            <w:vMerge/>
            <w:tcBorders>
              <w:left w:val="single" w:sz="4" w:space="0" w:color="808080"/>
              <w:bottom w:val="single" w:sz="4" w:space="0" w:color="808080"/>
              <w:right w:val="single" w:sz="4" w:space="0" w:color="808080"/>
            </w:tcBorders>
          </w:tcPr>
          <w:p w14:paraId="36ECAFE4" w14:textId="77777777" w:rsidR="00A44EC2" w:rsidRPr="00562B02" w:rsidRDefault="00A44EC2" w:rsidP="00230BCD">
            <w:pPr>
              <w:widowControl/>
              <w:autoSpaceDE/>
              <w:autoSpaceDN/>
              <w:adjustRightInd/>
              <w:spacing w:line="240" w:lineRule="auto"/>
              <w:jc w:val="left"/>
              <w:rPr>
                <w:rFonts w:ascii="Times New Roman" w:eastAsia="Times New Roman" w:hAnsi="Times New Roman"/>
                <w:b/>
                <w:bCs/>
                <w:sz w:val="22"/>
                <w:szCs w:val="22"/>
                <w:lang w:val="ro-RO" w:eastAsia="en-US"/>
              </w:rPr>
            </w:pPr>
          </w:p>
        </w:tc>
        <w:tc>
          <w:tcPr>
            <w:tcW w:w="1205" w:type="dxa"/>
            <w:vMerge/>
            <w:tcBorders>
              <w:top w:val="single" w:sz="4" w:space="0" w:color="808080"/>
              <w:left w:val="single" w:sz="4" w:space="0" w:color="808080"/>
              <w:bottom w:val="single" w:sz="4" w:space="0" w:color="808080"/>
              <w:right w:val="single" w:sz="4" w:space="0" w:color="808080"/>
            </w:tcBorders>
            <w:vAlign w:val="center"/>
            <w:hideMark/>
          </w:tcPr>
          <w:p w14:paraId="3124866F" w14:textId="77777777" w:rsidR="00A44EC2" w:rsidRPr="00562B02" w:rsidRDefault="00A44EC2" w:rsidP="00230BCD">
            <w:pPr>
              <w:widowControl/>
              <w:autoSpaceDE/>
              <w:autoSpaceDN/>
              <w:adjustRightInd/>
              <w:spacing w:line="240" w:lineRule="auto"/>
              <w:jc w:val="left"/>
              <w:rPr>
                <w:rFonts w:ascii="Times New Roman" w:eastAsia="Times New Roman" w:hAnsi="Times New Roman"/>
                <w:b/>
                <w:bCs/>
                <w:sz w:val="22"/>
                <w:szCs w:val="22"/>
                <w:lang w:val="ro-RO" w:eastAsia="en-US"/>
              </w:rPr>
            </w:pPr>
          </w:p>
        </w:tc>
        <w:tc>
          <w:tcPr>
            <w:tcW w:w="99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61462A89" w14:textId="1C1E19DA" w:rsidR="00A44EC2" w:rsidRPr="00562B02" w:rsidRDefault="00A44EC2" w:rsidP="00230BCD">
            <w:pPr>
              <w:autoSpaceDE/>
              <w:spacing w:before="60" w:after="60" w:line="240" w:lineRule="auto"/>
              <w:jc w:val="center"/>
              <w:rPr>
                <w:rFonts w:ascii="Times New Roman" w:eastAsia="Times New Roman" w:hAnsi="Times New Roman"/>
                <w:b/>
                <w:bCs/>
                <w:sz w:val="22"/>
                <w:szCs w:val="22"/>
                <w:lang w:val="ro-RO" w:eastAsia="en-US"/>
              </w:rPr>
            </w:pPr>
            <w:r w:rsidRPr="00562B02">
              <w:rPr>
                <w:rFonts w:ascii="Times New Roman" w:eastAsia="Times New Roman" w:hAnsi="Times New Roman"/>
                <w:b/>
                <w:bCs/>
                <w:sz w:val="22"/>
                <w:szCs w:val="22"/>
                <w:lang w:val="ro-RO" w:eastAsia="en-US"/>
              </w:rPr>
              <w:t>20</w:t>
            </w:r>
            <w:r w:rsidR="00DB1A72">
              <w:rPr>
                <w:rFonts w:ascii="Times New Roman" w:eastAsia="Times New Roman" w:hAnsi="Times New Roman"/>
                <w:b/>
                <w:bCs/>
                <w:sz w:val="22"/>
                <w:szCs w:val="22"/>
                <w:lang w:val="ro-RO" w:eastAsia="en-US"/>
              </w:rPr>
              <w:t>21</w:t>
            </w:r>
          </w:p>
        </w:tc>
        <w:tc>
          <w:tcPr>
            <w:tcW w:w="99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5BDABE48" w14:textId="6DD8688C" w:rsidR="00A44EC2" w:rsidRPr="00562B02" w:rsidRDefault="00A44EC2" w:rsidP="00230BCD">
            <w:pPr>
              <w:autoSpaceDE/>
              <w:spacing w:before="60" w:after="60" w:line="240" w:lineRule="auto"/>
              <w:jc w:val="center"/>
              <w:rPr>
                <w:rFonts w:ascii="Times New Roman" w:eastAsia="Times New Roman" w:hAnsi="Times New Roman"/>
                <w:b/>
                <w:bCs/>
                <w:sz w:val="22"/>
                <w:szCs w:val="22"/>
                <w:lang w:val="ro-RO" w:eastAsia="en-US"/>
              </w:rPr>
            </w:pPr>
            <w:r w:rsidRPr="00562B02">
              <w:rPr>
                <w:rFonts w:ascii="Times New Roman" w:eastAsia="Times New Roman" w:hAnsi="Times New Roman"/>
                <w:b/>
                <w:bCs/>
                <w:sz w:val="22"/>
                <w:szCs w:val="22"/>
                <w:lang w:val="ro-RO" w:eastAsia="en-US"/>
              </w:rPr>
              <w:t>20</w:t>
            </w:r>
            <w:r w:rsidR="00DB1A72">
              <w:rPr>
                <w:rFonts w:ascii="Times New Roman" w:eastAsia="Times New Roman" w:hAnsi="Times New Roman"/>
                <w:b/>
                <w:bCs/>
                <w:sz w:val="22"/>
                <w:szCs w:val="22"/>
                <w:lang w:val="ro-RO" w:eastAsia="en-US"/>
              </w:rPr>
              <w:t>22</w:t>
            </w:r>
          </w:p>
        </w:tc>
        <w:tc>
          <w:tcPr>
            <w:tcW w:w="112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71C2BB4D" w14:textId="56421A35" w:rsidR="00A44EC2" w:rsidRPr="00562B02" w:rsidRDefault="00A44EC2" w:rsidP="00DB1A72">
            <w:pPr>
              <w:autoSpaceDE/>
              <w:spacing w:before="60" w:after="60" w:line="240" w:lineRule="auto"/>
              <w:jc w:val="center"/>
              <w:rPr>
                <w:rFonts w:ascii="Times New Roman" w:eastAsia="Times New Roman" w:hAnsi="Times New Roman"/>
                <w:b/>
                <w:bCs/>
                <w:sz w:val="22"/>
                <w:szCs w:val="22"/>
                <w:lang w:val="ro-RO" w:eastAsia="en-US"/>
              </w:rPr>
            </w:pPr>
            <w:r w:rsidRPr="00562B02">
              <w:rPr>
                <w:rFonts w:ascii="Times New Roman" w:eastAsia="Times New Roman" w:hAnsi="Times New Roman"/>
                <w:b/>
                <w:bCs/>
                <w:sz w:val="22"/>
                <w:szCs w:val="22"/>
                <w:lang w:val="ro-RO" w:eastAsia="en-US"/>
              </w:rPr>
              <w:t>202</w:t>
            </w:r>
            <w:r w:rsidR="00DB1A72">
              <w:rPr>
                <w:rFonts w:ascii="Times New Roman" w:eastAsia="Times New Roman" w:hAnsi="Times New Roman"/>
                <w:b/>
                <w:bCs/>
                <w:sz w:val="22"/>
                <w:szCs w:val="22"/>
                <w:lang w:val="ro-RO" w:eastAsia="en-US"/>
              </w:rPr>
              <w:t>3</w:t>
            </w:r>
          </w:p>
        </w:tc>
        <w:tc>
          <w:tcPr>
            <w:tcW w:w="1282" w:type="dxa"/>
            <w:vMerge/>
            <w:tcBorders>
              <w:top w:val="single" w:sz="4" w:space="0" w:color="808080"/>
              <w:left w:val="single" w:sz="4" w:space="0" w:color="808080"/>
              <w:bottom w:val="single" w:sz="4" w:space="0" w:color="808080"/>
              <w:right w:val="single" w:sz="4" w:space="0" w:color="808080"/>
            </w:tcBorders>
            <w:vAlign w:val="center"/>
            <w:hideMark/>
          </w:tcPr>
          <w:p w14:paraId="56986F6F" w14:textId="77777777" w:rsidR="00A44EC2" w:rsidRPr="00562B02" w:rsidRDefault="00A44EC2" w:rsidP="00230BCD">
            <w:pPr>
              <w:widowControl/>
              <w:autoSpaceDE/>
              <w:autoSpaceDN/>
              <w:adjustRightInd/>
              <w:spacing w:line="240" w:lineRule="auto"/>
              <w:jc w:val="left"/>
              <w:rPr>
                <w:rFonts w:ascii="Times New Roman" w:eastAsia="Times New Roman" w:hAnsi="Times New Roman"/>
                <w:b/>
                <w:bCs/>
                <w:sz w:val="22"/>
                <w:szCs w:val="22"/>
                <w:lang w:val="ro-RO" w:eastAsia="en-US"/>
              </w:rPr>
            </w:pPr>
          </w:p>
        </w:tc>
        <w:tc>
          <w:tcPr>
            <w:tcW w:w="1225" w:type="dxa"/>
            <w:vMerge/>
            <w:tcBorders>
              <w:top w:val="single" w:sz="4" w:space="0" w:color="808080"/>
              <w:left w:val="single" w:sz="4" w:space="0" w:color="808080"/>
              <w:bottom w:val="single" w:sz="4" w:space="0" w:color="808080"/>
              <w:right w:val="single" w:sz="4" w:space="0" w:color="808080"/>
            </w:tcBorders>
            <w:vAlign w:val="center"/>
            <w:hideMark/>
          </w:tcPr>
          <w:p w14:paraId="30F7D5E8" w14:textId="77777777" w:rsidR="00A44EC2" w:rsidRPr="00562B02" w:rsidRDefault="00A44EC2" w:rsidP="00230BCD">
            <w:pPr>
              <w:widowControl/>
              <w:autoSpaceDE/>
              <w:autoSpaceDN/>
              <w:adjustRightInd/>
              <w:spacing w:line="240" w:lineRule="auto"/>
              <w:jc w:val="left"/>
              <w:rPr>
                <w:rFonts w:ascii="Times New Roman" w:eastAsia="Times New Roman" w:hAnsi="Times New Roman"/>
                <w:b/>
                <w:bCs/>
                <w:sz w:val="22"/>
                <w:szCs w:val="22"/>
                <w:lang w:val="ro-RO" w:eastAsia="en-US"/>
              </w:rPr>
            </w:pPr>
          </w:p>
        </w:tc>
      </w:tr>
      <w:tr w:rsidR="00A44EC2" w:rsidRPr="00562B02" w14:paraId="7AE96B9D" w14:textId="77777777" w:rsidTr="00230BCD">
        <w:trPr>
          <w:trHeight w:val="260"/>
          <w:jc w:val="center"/>
        </w:trPr>
        <w:tc>
          <w:tcPr>
            <w:tcW w:w="1541" w:type="dxa"/>
            <w:tcBorders>
              <w:top w:val="single" w:sz="4" w:space="0" w:color="808080"/>
              <w:left w:val="single" w:sz="4" w:space="0" w:color="808080"/>
              <w:bottom w:val="single" w:sz="4" w:space="0" w:color="808080"/>
              <w:right w:val="single" w:sz="4" w:space="0" w:color="808080"/>
            </w:tcBorders>
            <w:noWrap/>
            <w:vAlign w:val="center"/>
            <w:hideMark/>
          </w:tcPr>
          <w:p w14:paraId="636F7102" w14:textId="77777777" w:rsidR="00A44EC2" w:rsidRPr="00562B02" w:rsidRDefault="00A44EC2" w:rsidP="00230BCD">
            <w:pPr>
              <w:autoSpaceDE/>
              <w:spacing w:line="240" w:lineRule="auto"/>
              <w:jc w:val="left"/>
              <w:rPr>
                <w:rFonts w:ascii="Times New Roman" w:eastAsia="Times New Roman" w:hAnsi="Times New Roman"/>
                <w:sz w:val="22"/>
                <w:szCs w:val="22"/>
                <w:lang w:val="ro-RO" w:eastAsia="de-DE"/>
              </w:rPr>
            </w:pPr>
            <w:r w:rsidRPr="00562B02">
              <w:rPr>
                <w:rFonts w:ascii="Times New Roman" w:eastAsia="Times New Roman" w:hAnsi="Times New Roman"/>
                <w:sz w:val="22"/>
                <w:szCs w:val="22"/>
                <w:lang w:val="ro-RO" w:eastAsia="de-DE"/>
              </w:rPr>
              <w:t>Nivel naţional</w:t>
            </w:r>
          </w:p>
        </w:tc>
        <w:tc>
          <w:tcPr>
            <w:tcW w:w="1114" w:type="dxa"/>
            <w:tcBorders>
              <w:top w:val="single" w:sz="4" w:space="0" w:color="808080"/>
              <w:left w:val="single" w:sz="4" w:space="0" w:color="808080"/>
              <w:bottom w:val="single" w:sz="4" w:space="0" w:color="808080"/>
              <w:right w:val="single" w:sz="4" w:space="0" w:color="808080"/>
            </w:tcBorders>
            <w:vAlign w:val="center"/>
          </w:tcPr>
          <w:p w14:paraId="454F49AB" w14:textId="77777777" w:rsidR="00A44EC2" w:rsidRPr="00562B02" w:rsidRDefault="00A44EC2" w:rsidP="00230BCD">
            <w:pPr>
              <w:autoSpaceDE/>
              <w:spacing w:line="240" w:lineRule="auto"/>
              <w:jc w:val="center"/>
              <w:rPr>
                <w:rFonts w:ascii="Times New Roman" w:eastAsia="Times New Roman" w:hAnsi="Times New Roman"/>
                <w:sz w:val="22"/>
                <w:szCs w:val="22"/>
                <w:lang w:val="ro-RO" w:eastAsia="de-DE"/>
              </w:rPr>
            </w:pPr>
            <w:r w:rsidRPr="00562B02">
              <w:rPr>
                <w:rFonts w:ascii="Times New Roman" w:eastAsia="Times New Roman" w:hAnsi="Times New Roman"/>
                <w:sz w:val="22"/>
                <w:szCs w:val="22"/>
                <w:lang w:val="ro-RO" w:eastAsia="de-DE"/>
              </w:rPr>
              <w:t>EUR/loc</w:t>
            </w:r>
          </w:p>
        </w:tc>
        <w:tc>
          <w:tcPr>
            <w:tcW w:w="1205" w:type="dxa"/>
            <w:tcBorders>
              <w:top w:val="single" w:sz="4" w:space="0" w:color="808080"/>
              <w:left w:val="single" w:sz="4" w:space="0" w:color="808080"/>
              <w:bottom w:val="single" w:sz="4" w:space="0" w:color="808080"/>
              <w:right w:val="single" w:sz="4" w:space="0" w:color="808080"/>
            </w:tcBorders>
            <w:vAlign w:val="center"/>
          </w:tcPr>
          <w:p w14:paraId="0DCA0D33" w14:textId="77777777" w:rsidR="00A44EC2" w:rsidRPr="009214CE" w:rsidRDefault="00A44EC2" w:rsidP="00230BCD">
            <w:pPr>
              <w:autoSpaceDE/>
              <w:spacing w:line="240" w:lineRule="auto"/>
              <w:jc w:val="center"/>
              <w:rPr>
                <w:rFonts w:ascii="Times New Roman" w:eastAsia="Times New Roman" w:hAnsi="Times New Roman"/>
                <w:sz w:val="22"/>
                <w:szCs w:val="22"/>
                <w:lang w:val="ro-RO" w:eastAsia="de-DE"/>
              </w:rPr>
            </w:pPr>
            <w:r w:rsidRPr="009214CE">
              <w:rPr>
                <w:rFonts w:ascii="Times New Roman" w:eastAsia="Times New Roman" w:hAnsi="Times New Roman"/>
                <w:sz w:val="22"/>
                <w:szCs w:val="22"/>
                <w:lang w:val="ro-RO" w:eastAsia="de-DE"/>
              </w:rPr>
              <w:t>11.333</w:t>
            </w:r>
          </w:p>
        </w:tc>
        <w:tc>
          <w:tcPr>
            <w:tcW w:w="992"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14:paraId="1B691C78" w14:textId="56EFCC20" w:rsidR="00A44EC2" w:rsidRPr="009214CE" w:rsidRDefault="00DB1A72" w:rsidP="00DB1A72">
            <w:pPr>
              <w:autoSpaceDE/>
              <w:spacing w:line="240" w:lineRule="auto"/>
              <w:jc w:val="center"/>
              <w:rPr>
                <w:rFonts w:ascii="Times New Roman" w:eastAsia="Times New Roman" w:hAnsi="Times New Roman"/>
                <w:sz w:val="22"/>
                <w:szCs w:val="22"/>
                <w:lang w:val="ro-RO" w:eastAsia="de-DE"/>
              </w:rPr>
            </w:pPr>
            <w:r>
              <w:rPr>
                <w:rFonts w:ascii="Times New Roman" w:eastAsia="Times New Roman" w:hAnsi="Times New Roman"/>
                <w:sz w:val="22"/>
                <w:szCs w:val="22"/>
                <w:lang w:val="ro-RO" w:eastAsia="de-DE"/>
              </w:rPr>
              <w:t>13</w:t>
            </w:r>
            <w:r w:rsidR="00A44EC2" w:rsidRPr="009214CE">
              <w:rPr>
                <w:rFonts w:ascii="Times New Roman" w:eastAsia="Times New Roman" w:hAnsi="Times New Roman"/>
                <w:sz w:val="22"/>
                <w:szCs w:val="22"/>
                <w:lang w:val="ro-RO" w:eastAsia="de-DE"/>
              </w:rPr>
              <w:t>.3</w:t>
            </w:r>
            <w:r>
              <w:rPr>
                <w:rFonts w:ascii="Times New Roman" w:eastAsia="Times New Roman" w:hAnsi="Times New Roman"/>
                <w:sz w:val="22"/>
                <w:szCs w:val="22"/>
                <w:lang w:val="ro-RO" w:eastAsia="de-DE"/>
              </w:rPr>
              <w:t>89</w:t>
            </w:r>
          </w:p>
        </w:tc>
        <w:tc>
          <w:tcPr>
            <w:tcW w:w="992" w:type="dxa"/>
            <w:tcBorders>
              <w:top w:val="single" w:sz="4" w:space="0" w:color="808080"/>
              <w:left w:val="single" w:sz="4" w:space="0" w:color="808080"/>
              <w:bottom w:val="single" w:sz="4" w:space="0" w:color="808080"/>
              <w:right w:val="single" w:sz="4" w:space="0" w:color="808080"/>
            </w:tcBorders>
            <w:noWrap/>
            <w:vAlign w:val="center"/>
            <w:hideMark/>
          </w:tcPr>
          <w:p w14:paraId="2A75F140" w14:textId="1D72467D" w:rsidR="00A44EC2" w:rsidRPr="009214CE" w:rsidRDefault="00DB1A72" w:rsidP="00230BCD">
            <w:pPr>
              <w:autoSpaceDE/>
              <w:spacing w:line="240" w:lineRule="auto"/>
              <w:jc w:val="center"/>
              <w:rPr>
                <w:rFonts w:ascii="Times New Roman" w:eastAsia="Times New Roman" w:hAnsi="Times New Roman"/>
                <w:sz w:val="22"/>
                <w:szCs w:val="22"/>
                <w:lang w:val="ro-RO" w:eastAsia="de-DE"/>
              </w:rPr>
            </w:pPr>
            <w:r>
              <w:rPr>
                <w:rFonts w:ascii="Times New Roman" w:eastAsia="Times New Roman" w:hAnsi="Times New Roman"/>
                <w:sz w:val="22"/>
                <w:szCs w:val="22"/>
                <w:lang w:val="ro-RO" w:eastAsia="de-DE"/>
              </w:rPr>
              <w:t>14.434</w:t>
            </w:r>
          </w:p>
        </w:tc>
        <w:tc>
          <w:tcPr>
            <w:tcW w:w="1128"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hideMark/>
          </w:tcPr>
          <w:p w14:paraId="09B4ECEF" w14:textId="0A9FD243" w:rsidR="00A44EC2" w:rsidRPr="005D5632" w:rsidRDefault="00DB1A72" w:rsidP="00230BCD">
            <w:pPr>
              <w:autoSpaceDE/>
              <w:spacing w:line="240" w:lineRule="auto"/>
              <w:jc w:val="center"/>
              <w:rPr>
                <w:rFonts w:ascii="Times New Roman" w:eastAsia="Times New Roman" w:hAnsi="Times New Roman"/>
                <w:bCs/>
                <w:sz w:val="22"/>
                <w:szCs w:val="22"/>
                <w:lang w:val="ro-RO" w:eastAsia="de-DE"/>
              </w:rPr>
            </w:pPr>
            <w:r w:rsidRPr="005D5632">
              <w:rPr>
                <w:rFonts w:ascii="Times New Roman" w:eastAsia="Times New Roman" w:hAnsi="Times New Roman"/>
                <w:bCs/>
                <w:sz w:val="22"/>
                <w:szCs w:val="22"/>
                <w:lang w:val="ro-RO" w:eastAsia="de-DE"/>
              </w:rPr>
              <w:t>15.483</w:t>
            </w:r>
          </w:p>
        </w:tc>
        <w:tc>
          <w:tcPr>
            <w:tcW w:w="1282" w:type="dxa"/>
            <w:vMerge w:val="restart"/>
            <w:tcBorders>
              <w:top w:val="single" w:sz="4" w:space="0" w:color="808080"/>
              <w:left w:val="single" w:sz="4" w:space="0" w:color="808080"/>
              <w:right w:val="single" w:sz="4" w:space="0" w:color="808080"/>
            </w:tcBorders>
            <w:shd w:val="clear" w:color="auto" w:fill="DEEAF6" w:themeFill="accent1" w:themeFillTint="33"/>
            <w:noWrap/>
            <w:vAlign w:val="center"/>
          </w:tcPr>
          <w:p w14:paraId="7CF247A4" w14:textId="77777777" w:rsidR="00A44EC2" w:rsidRPr="005D5632" w:rsidRDefault="00A44EC2" w:rsidP="00230BCD">
            <w:pPr>
              <w:autoSpaceDE/>
              <w:spacing w:before="60" w:after="60" w:line="240" w:lineRule="auto"/>
              <w:jc w:val="center"/>
              <w:rPr>
                <w:rFonts w:ascii="Times New Roman" w:eastAsia="Times New Roman" w:hAnsi="Times New Roman"/>
                <w:sz w:val="22"/>
                <w:szCs w:val="22"/>
                <w:lang w:val="ro-RO" w:eastAsia="en-US"/>
              </w:rPr>
            </w:pPr>
            <w:r w:rsidRPr="005D5632">
              <w:rPr>
                <w:rFonts w:ascii="Times New Roman" w:eastAsia="Times New Roman" w:hAnsi="Times New Roman"/>
                <w:sz w:val="22"/>
                <w:szCs w:val="22"/>
                <w:lang w:val="ro-RO" w:eastAsia="en-US"/>
              </w:rPr>
              <w:t>Nu sunt disponibile date definitive, acestea urmând a fi publicate ulterior</w:t>
            </w:r>
          </w:p>
        </w:tc>
        <w:tc>
          <w:tcPr>
            <w:tcW w:w="1225" w:type="dxa"/>
            <w:tcBorders>
              <w:top w:val="single" w:sz="4" w:space="0" w:color="808080"/>
              <w:left w:val="single" w:sz="4" w:space="0" w:color="808080"/>
              <w:bottom w:val="single" w:sz="4" w:space="0" w:color="808080"/>
              <w:right w:val="single" w:sz="4" w:space="0" w:color="808080"/>
            </w:tcBorders>
            <w:vAlign w:val="center"/>
          </w:tcPr>
          <w:p w14:paraId="75B34EF8" w14:textId="77777777" w:rsidR="00A44EC2" w:rsidRPr="00562B02" w:rsidRDefault="00A44EC2" w:rsidP="00230BCD">
            <w:pPr>
              <w:autoSpaceDE/>
              <w:spacing w:before="60" w:after="60" w:line="240" w:lineRule="auto"/>
              <w:jc w:val="center"/>
              <w:rPr>
                <w:rFonts w:ascii="Times New Roman" w:eastAsia="Times New Roman" w:hAnsi="Times New Roman"/>
                <w:color w:val="000000"/>
                <w:sz w:val="22"/>
                <w:szCs w:val="22"/>
                <w:lang w:val="ro-RO" w:eastAsia="en-US"/>
              </w:rPr>
            </w:pPr>
            <w:r w:rsidRPr="00562B02">
              <w:rPr>
                <w:rFonts w:ascii="Times New Roman" w:eastAsia="Times New Roman" w:hAnsi="Times New Roman"/>
                <w:color w:val="000000"/>
                <w:sz w:val="22"/>
                <w:szCs w:val="22"/>
                <w:lang w:val="ro-RO" w:eastAsia="en-US"/>
              </w:rPr>
              <w:t>-</w:t>
            </w:r>
          </w:p>
        </w:tc>
      </w:tr>
      <w:tr w:rsidR="00A44EC2" w:rsidRPr="00562B02" w14:paraId="3907394B" w14:textId="77777777" w:rsidTr="00230BCD">
        <w:trPr>
          <w:trHeight w:val="260"/>
          <w:jc w:val="center"/>
        </w:trPr>
        <w:tc>
          <w:tcPr>
            <w:tcW w:w="1541" w:type="dxa"/>
            <w:tcBorders>
              <w:top w:val="single" w:sz="4" w:space="0" w:color="808080"/>
              <w:left w:val="single" w:sz="4" w:space="0" w:color="808080"/>
              <w:bottom w:val="single" w:sz="4" w:space="0" w:color="808080"/>
              <w:right w:val="single" w:sz="4" w:space="0" w:color="808080"/>
            </w:tcBorders>
            <w:noWrap/>
            <w:vAlign w:val="center"/>
            <w:hideMark/>
          </w:tcPr>
          <w:p w14:paraId="67D2590C" w14:textId="77777777" w:rsidR="00A44EC2" w:rsidRPr="00562B02" w:rsidRDefault="00A44EC2" w:rsidP="00230BCD">
            <w:pPr>
              <w:autoSpaceDE/>
              <w:spacing w:line="240" w:lineRule="auto"/>
              <w:jc w:val="left"/>
              <w:rPr>
                <w:rFonts w:ascii="Times New Roman" w:eastAsia="Times New Roman" w:hAnsi="Times New Roman"/>
                <w:sz w:val="22"/>
                <w:szCs w:val="22"/>
                <w:lang w:val="ro-RO" w:eastAsia="de-DE"/>
              </w:rPr>
            </w:pPr>
            <w:r w:rsidRPr="00562B02">
              <w:rPr>
                <w:rFonts w:ascii="Times New Roman" w:eastAsia="Times New Roman" w:hAnsi="Times New Roman"/>
                <w:sz w:val="22"/>
                <w:szCs w:val="22"/>
                <w:lang w:val="ro-RO" w:eastAsia="de-DE"/>
              </w:rPr>
              <w:t>Regiunea București - Ilfov</w:t>
            </w:r>
          </w:p>
        </w:tc>
        <w:tc>
          <w:tcPr>
            <w:tcW w:w="1114" w:type="dxa"/>
            <w:tcBorders>
              <w:top w:val="single" w:sz="4" w:space="0" w:color="808080"/>
              <w:left w:val="single" w:sz="4" w:space="0" w:color="808080"/>
              <w:bottom w:val="single" w:sz="4" w:space="0" w:color="808080"/>
              <w:right w:val="single" w:sz="4" w:space="0" w:color="808080"/>
            </w:tcBorders>
            <w:vAlign w:val="center"/>
          </w:tcPr>
          <w:p w14:paraId="0BAF1AAC" w14:textId="77777777" w:rsidR="00A44EC2" w:rsidRPr="00562B02" w:rsidRDefault="00A44EC2" w:rsidP="00230BCD">
            <w:pPr>
              <w:autoSpaceDE/>
              <w:spacing w:line="240" w:lineRule="auto"/>
              <w:jc w:val="center"/>
              <w:rPr>
                <w:rFonts w:ascii="Times New Roman" w:eastAsia="Times New Roman" w:hAnsi="Times New Roman"/>
                <w:sz w:val="22"/>
                <w:szCs w:val="22"/>
                <w:lang w:val="ro-RO" w:eastAsia="de-DE"/>
              </w:rPr>
            </w:pPr>
            <w:r w:rsidRPr="00562B02">
              <w:rPr>
                <w:rFonts w:ascii="Times New Roman" w:eastAsia="Times New Roman" w:hAnsi="Times New Roman"/>
                <w:sz w:val="22"/>
                <w:szCs w:val="22"/>
                <w:lang w:val="ro-RO" w:eastAsia="de-DE"/>
              </w:rPr>
              <w:t>EUR/loc</w:t>
            </w:r>
          </w:p>
        </w:tc>
        <w:tc>
          <w:tcPr>
            <w:tcW w:w="1205" w:type="dxa"/>
            <w:tcBorders>
              <w:top w:val="single" w:sz="4" w:space="0" w:color="808080"/>
              <w:left w:val="single" w:sz="4" w:space="0" w:color="808080"/>
              <w:bottom w:val="single" w:sz="4" w:space="0" w:color="808080"/>
              <w:right w:val="single" w:sz="4" w:space="0" w:color="808080"/>
            </w:tcBorders>
            <w:vAlign w:val="center"/>
          </w:tcPr>
          <w:p w14:paraId="579EEEE2" w14:textId="77777777" w:rsidR="00A44EC2" w:rsidRPr="009214CE" w:rsidRDefault="00A44EC2" w:rsidP="00230BCD">
            <w:pPr>
              <w:autoSpaceDE/>
              <w:spacing w:line="240" w:lineRule="auto"/>
              <w:jc w:val="center"/>
              <w:rPr>
                <w:rFonts w:ascii="Times New Roman" w:eastAsia="Times New Roman" w:hAnsi="Times New Roman"/>
                <w:sz w:val="22"/>
                <w:szCs w:val="22"/>
                <w:lang w:val="ro-RO" w:eastAsia="de-DE"/>
              </w:rPr>
            </w:pPr>
            <w:r w:rsidRPr="009214CE">
              <w:rPr>
                <w:rFonts w:ascii="Times New Roman" w:eastAsia="Times New Roman" w:hAnsi="Times New Roman"/>
                <w:sz w:val="22"/>
                <w:szCs w:val="22"/>
                <w:lang w:val="ro-RO" w:eastAsia="de-DE"/>
              </w:rPr>
              <w:t>25.101</w:t>
            </w:r>
          </w:p>
        </w:tc>
        <w:tc>
          <w:tcPr>
            <w:tcW w:w="992"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14:paraId="073F2900" w14:textId="4CF06665" w:rsidR="00A44EC2" w:rsidRPr="009214CE" w:rsidRDefault="00A44EC2" w:rsidP="00DB1A72">
            <w:pPr>
              <w:autoSpaceDE/>
              <w:spacing w:line="240" w:lineRule="auto"/>
              <w:jc w:val="center"/>
              <w:rPr>
                <w:rFonts w:ascii="Times New Roman" w:eastAsia="Times New Roman" w:hAnsi="Times New Roman"/>
                <w:sz w:val="22"/>
                <w:szCs w:val="22"/>
                <w:lang w:val="ro-RO" w:eastAsia="de-DE"/>
              </w:rPr>
            </w:pPr>
            <w:r w:rsidRPr="009214CE">
              <w:rPr>
                <w:rFonts w:ascii="Times New Roman" w:eastAsia="Times New Roman" w:hAnsi="Times New Roman"/>
                <w:sz w:val="22"/>
                <w:szCs w:val="22"/>
                <w:lang w:val="ro-RO" w:eastAsia="de-DE"/>
              </w:rPr>
              <w:t>2</w:t>
            </w:r>
            <w:r w:rsidR="00DB1A72">
              <w:rPr>
                <w:rFonts w:ascii="Times New Roman" w:eastAsia="Times New Roman" w:hAnsi="Times New Roman"/>
                <w:sz w:val="22"/>
                <w:szCs w:val="22"/>
                <w:lang w:val="ro-RO" w:eastAsia="de-DE"/>
              </w:rPr>
              <w:t>8</w:t>
            </w:r>
            <w:r w:rsidRPr="009214CE">
              <w:rPr>
                <w:rFonts w:ascii="Times New Roman" w:eastAsia="Times New Roman" w:hAnsi="Times New Roman"/>
                <w:sz w:val="22"/>
                <w:szCs w:val="22"/>
                <w:lang w:val="ro-RO" w:eastAsia="de-DE"/>
              </w:rPr>
              <w:t>.</w:t>
            </w:r>
            <w:r w:rsidR="00DB1A72">
              <w:rPr>
                <w:rFonts w:ascii="Times New Roman" w:eastAsia="Times New Roman" w:hAnsi="Times New Roman"/>
                <w:sz w:val="22"/>
                <w:szCs w:val="22"/>
                <w:lang w:val="ro-RO" w:eastAsia="de-DE"/>
              </w:rPr>
              <w:t>630</w:t>
            </w:r>
          </w:p>
        </w:tc>
        <w:tc>
          <w:tcPr>
            <w:tcW w:w="992" w:type="dxa"/>
            <w:tcBorders>
              <w:top w:val="single" w:sz="4" w:space="0" w:color="808080"/>
              <w:left w:val="single" w:sz="4" w:space="0" w:color="808080"/>
              <w:bottom w:val="single" w:sz="4" w:space="0" w:color="808080"/>
              <w:right w:val="single" w:sz="4" w:space="0" w:color="808080"/>
            </w:tcBorders>
            <w:noWrap/>
            <w:vAlign w:val="center"/>
            <w:hideMark/>
          </w:tcPr>
          <w:p w14:paraId="1D1490C3" w14:textId="25759872" w:rsidR="00A44EC2" w:rsidRPr="009214CE" w:rsidRDefault="00DB1A72" w:rsidP="00230BCD">
            <w:pPr>
              <w:autoSpaceDE/>
              <w:spacing w:line="240" w:lineRule="auto"/>
              <w:jc w:val="center"/>
              <w:rPr>
                <w:rFonts w:ascii="Times New Roman" w:eastAsia="Times New Roman" w:hAnsi="Times New Roman"/>
                <w:sz w:val="22"/>
                <w:szCs w:val="22"/>
                <w:lang w:val="ro-RO" w:eastAsia="de-DE"/>
              </w:rPr>
            </w:pPr>
            <w:r>
              <w:rPr>
                <w:rFonts w:ascii="Times New Roman" w:eastAsia="Times New Roman" w:hAnsi="Times New Roman"/>
                <w:sz w:val="22"/>
                <w:szCs w:val="22"/>
                <w:lang w:val="ro-RO" w:eastAsia="de-DE"/>
              </w:rPr>
              <w:t>30.325</w:t>
            </w:r>
          </w:p>
        </w:tc>
        <w:tc>
          <w:tcPr>
            <w:tcW w:w="1128"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hideMark/>
          </w:tcPr>
          <w:p w14:paraId="39023F50" w14:textId="08219233" w:rsidR="00A44EC2" w:rsidRPr="005D5632" w:rsidRDefault="00DB1A72" w:rsidP="00230BCD">
            <w:pPr>
              <w:autoSpaceDE/>
              <w:spacing w:line="240" w:lineRule="auto"/>
              <w:jc w:val="center"/>
              <w:rPr>
                <w:rFonts w:ascii="Times New Roman" w:eastAsia="Times New Roman" w:hAnsi="Times New Roman"/>
                <w:bCs/>
                <w:sz w:val="22"/>
                <w:szCs w:val="22"/>
                <w:lang w:val="ro-RO" w:eastAsia="de-DE"/>
              </w:rPr>
            </w:pPr>
            <w:r w:rsidRPr="005D5632">
              <w:rPr>
                <w:rFonts w:ascii="Times New Roman" w:eastAsia="Times New Roman" w:hAnsi="Times New Roman"/>
                <w:bCs/>
                <w:sz w:val="22"/>
                <w:szCs w:val="22"/>
                <w:lang w:val="ro-RO" w:eastAsia="de-DE"/>
              </w:rPr>
              <w:t>31.943</w:t>
            </w:r>
          </w:p>
        </w:tc>
        <w:tc>
          <w:tcPr>
            <w:tcW w:w="1282" w:type="dxa"/>
            <w:vMerge/>
            <w:tcBorders>
              <w:left w:val="single" w:sz="4" w:space="0" w:color="808080"/>
              <w:right w:val="single" w:sz="4" w:space="0" w:color="808080"/>
            </w:tcBorders>
            <w:shd w:val="clear" w:color="auto" w:fill="DEEAF6" w:themeFill="accent1" w:themeFillTint="33"/>
            <w:noWrap/>
            <w:vAlign w:val="center"/>
          </w:tcPr>
          <w:p w14:paraId="2643BBED" w14:textId="77777777" w:rsidR="00A44EC2" w:rsidRPr="00562B02" w:rsidRDefault="00A44EC2" w:rsidP="00230BCD">
            <w:pPr>
              <w:autoSpaceDE/>
              <w:spacing w:before="60" w:after="60" w:line="240" w:lineRule="auto"/>
              <w:jc w:val="center"/>
              <w:rPr>
                <w:rFonts w:ascii="Times New Roman" w:eastAsia="Times New Roman" w:hAnsi="Times New Roman"/>
                <w:b/>
                <w:color w:val="000000"/>
                <w:sz w:val="22"/>
                <w:szCs w:val="22"/>
                <w:lang w:val="ro-RO" w:eastAsia="en-US"/>
              </w:rPr>
            </w:pPr>
          </w:p>
        </w:tc>
        <w:tc>
          <w:tcPr>
            <w:tcW w:w="1225" w:type="dxa"/>
            <w:tcBorders>
              <w:top w:val="single" w:sz="4" w:space="0" w:color="808080"/>
              <w:left w:val="single" w:sz="4" w:space="0" w:color="808080"/>
              <w:bottom w:val="single" w:sz="4" w:space="0" w:color="808080"/>
              <w:right w:val="single" w:sz="4" w:space="0" w:color="808080"/>
            </w:tcBorders>
            <w:vAlign w:val="center"/>
          </w:tcPr>
          <w:p w14:paraId="0F8D411A" w14:textId="77777777" w:rsidR="00A44EC2" w:rsidRPr="00562B02" w:rsidRDefault="00A44EC2" w:rsidP="00230BCD">
            <w:pPr>
              <w:autoSpaceDE/>
              <w:spacing w:before="60" w:after="60" w:line="240" w:lineRule="auto"/>
              <w:jc w:val="center"/>
              <w:rPr>
                <w:rFonts w:ascii="Times New Roman" w:eastAsia="Times New Roman" w:hAnsi="Times New Roman"/>
                <w:color w:val="000000"/>
                <w:sz w:val="22"/>
                <w:szCs w:val="22"/>
                <w:lang w:val="ro-RO" w:eastAsia="en-US"/>
              </w:rPr>
            </w:pPr>
            <w:r w:rsidRPr="00562B02">
              <w:rPr>
                <w:rFonts w:ascii="Times New Roman" w:eastAsia="Times New Roman" w:hAnsi="Times New Roman"/>
                <w:color w:val="000000"/>
                <w:sz w:val="22"/>
                <w:szCs w:val="22"/>
                <w:lang w:val="ro-RO" w:eastAsia="en-US"/>
              </w:rPr>
              <w:t>-</w:t>
            </w:r>
          </w:p>
        </w:tc>
      </w:tr>
      <w:tr w:rsidR="00A44EC2" w:rsidRPr="00562B02" w14:paraId="6A6EBA4D" w14:textId="77777777" w:rsidTr="00230BCD">
        <w:trPr>
          <w:trHeight w:val="570"/>
          <w:jc w:val="center"/>
        </w:trPr>
        <w:tc>
          <w:tcPr>
            <w:tcW w:w="1541" w:type="dxa"/>
            <w:tcBorders>
              <w:top w:val="single" w:sz="4" w:space="0" w:color="808080"/>
              <w:left w:val="single" w:sz="4" w:space="0" w:color="808080"/>
              <w:bottom w:val="single" w:sz="4" w:space="0" w:color="808080"/>
              <w:right w:val="single" w:sz="4" w:space="0" w:color="808080"/>
            </w:tcBorders>
            <w:noWrap/>
            <w:vAlign w:val="center"/>
            <w:hideMark/>
          </w:tcPr>
          <w:p w14:paraId="652DCA96" w14:textId="77777777" w:rsidR="00A44EC2" w:rsidRPr="00562B02" w:rsidRDefault="00A44EC2" w:rsidP="00230BCD">
            <w:pPr>
              <w:autoSpaceDE/>
              <w:spacing w:line="240" w:lineRule="auto"/>
              <w:jc w:val="left"/>
              <w:rPr>
                <w:rFonts w:ascii="Times New Roman" w:eastAsia="Times New Roman" w:hAnsi="Times New Roman"/>
                <w:sz w:val="22"/>
                <w:szCs w:val="22"/>
                <w:lang w:val="ro-RO" w:eastAsia="de-DE"/>
              </w:rPr>
            </w:pPr>
            <w:r>
              <w:rPr>
                <w:rFonts w:ascii="Times New Roman" w:eastAsia="Times New Roman" w:hAnsi="Times New Roman"/>
                <w:sz w:val="22"/>
                <w:szCs w:val="22"/>
                <w:lang w:val="ro-RO" w:eastAsia="de-DE"/>
              </w:rPr>
              <w:t>Municipiul Bucureşti</w:t>
            </w:r>
          </w:p>
        </w:tc>
        <w:tc>
          <w:tcPr>
            <w:tcW w:w="1114" w:type="dxa"/>
            <w:tcBorders>
              <w:top w:val="single" w:sz="4" w:space="0" w:color="808080"/>
              <w:left w:val="single" w:sz="4" w:space="0" w:color="808080"/>
              <w:bottom w:val="single" w:sz="4" w:space="0" w:color="808080"/>
              <w:right w:val="single" w:sz="4" w:space="0" w:color="808080"/>
            </w:tcBorders>
            <w:vAlign w:val="center"/>
          </w:tcPr>
          <w:p w14:paraId="28C1BC41" w14:textId="77777777" w:rsidR="00A44EC2" w:rsidRPr="00562B02" w:rsidRDefault="00A44EC2" w:rsidP="00230BCD">
            <w:pPr>
              <w:autoSpaceDE/>
              <w:spacing w:line="240" w:lineRule="auto"/>
              <w:jc w:val="center"/>
              <w:rPr>
                <w:rFonts w:ascii="Times New Roman" w:eastAsia="Times New Roman" w:hAnsi="Times New Roman"/>
                <w:sz w:val="22"/>
                <w:szCs w:val="22"/>
                <w:lang w:val="ro-RO" w:eastAsia="de-DE"/>
              </w:rPr>
            </w:pPr>
            <w:r w:rsidRPr="00562B02">
              <w:rPr>
                <w:rFonts w:ascii="Times New Roman" w:eastAsia="Times New Roman" w:hAnsi="Times New Roman"/>
                <w:sz w:val="22"/>
                <w:szCs w:val="22"/>
                <w:lang w:val="ro-RO" w:eastAsia="de-DE"/>
              </w:rPr>
              <w:t>EUR/loc</w:t>
            </w:r>
          </w:p>
        </w:tc>
        <w:tc>
          <w:tcPr>
            <w:tcW w:w="1205" w:type="dxa"/>
            <w:tcBorders>
              <w:top w:val="single" w:sz="4" w:space="0" w:color="808080"/>
              <w:left w:val="single" w:sz="4" w:space="0" w:color="808080"/>
              <w:bottom w:val="single" w:sz="4" w:space="0" w:color="808080"/>
              <w:right w:val="single" w:sz="4" w:space="0" w:color="808080"/>
            </w:tcBorders>
            <w:vAlign w:val="center"/>
          </w:tcPr>
          <w:p w14:paraId="2B5FC256" w14:textId="77777777" w:rsidR="00A44EC2" w:rsidRPr="009214CE" w:rsidRDefault="00A44EC2" w:rsidP="00230BCD">
            <w:pPr>
              <w:autoSpaceDE/>
              <w:spacing w:line="240" w:lineRule="auto"/>
              <w:jc w:val="center"/>
              <w:rPr>
                <w:rFonts w:ascii="Times New Roman" w:eastAsia="Times New Roman" w:hAnsi="Times New Roman"/>
                <w:sz w:val="22"/>
                <w:szCs w:val="22"/>
                <w:lang w:val="ro-RO" w:eastAsia="de-DE"/>
              </w:rPr>
            </w:pPr>
            <w:r w:rsidRPr="009214CE">
              <w:rPr>
                <w:rFonts w:ascii="Times New Roman" w:eastAsia="Times New Roman" w:hAnsi="Times New Roman"/>
                <w:sz w:val="22"/>
                <w:szCs w:val="22"/>
                <w:lang w:val="ro-RO" w:eastAsia="de-DE"/>
              </w:rPr>
              <w:t>28.573</w:t>
            </w:r>
          </w:p>
        </w:tc>
        <w:tc>
          <w:tcPr>
            <w:tcW w:w="992"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14:paraId="13AF23FA" w14:textId="3C45092B" w:rsidR="00A44EC2" w:rsidRPr="009214CE" w:rsidRDefault="00A44EC2" w:rsidP="00DB1A72">
            <w:pPr>
              <w:autoSpaceDE/>
              <w:spacing w:line="240" w:lineRule="auto"/>
              <w:jc w:val="center"/>
              <w:rPr>
                <w:rFonts w:ascii="Times New Roman" w:eastAsia="Times New Roman" w:hAnsi="Times New Roman"/>
                <w:sz w:val="22"/>
                <w:szCs w:val="22"/>
                <w:lang w:val="ro-RO" w:eastAsia="de-DE"/>
              </w:rPr>
            </w:pPr>
            <w:r w:rsidRPr="009214CE">
              <w:rPr>
                <w:rFonts w:ascii="Times New Roman" w:eastAsia="Times New Roman" w:hAnsi="Times New Roman"/>
                <w:sz w:val="22"/>
                <w:szCs w:val="22"/>
                <w:lang w:val="ro-RO" w:eastAsia="de-DE"/>
              </w:rPr>
              <w:t>3</w:t>
            </w:r>
            <w:r w:rsidR="00DB1A72">
              <w:rPr>
                <w:rFonts w:ascii="Times New Roman" w:eastAsia="Times New Roman" w:hAnsi="Times New Roman"/>
                <w:sz w:val="22"/>
                <w:szCs w:val="22"/>
                <w:lang w:val="ro-RO" w:eastAsia="de-DE"/>
              </w:rPr>
              <w:t>2</w:t>
            </w:r>
            <w:r w:rsidRPr="009214CE">
              <w:rPr>
                <w:rFonts w:ascii="Times New Roman" w:eastAsia="Times New Roman" w:hAnsi="Times New Roman"/>
                <w:sz w:val="22"/>
                <w:szCs w:val="22"/>
                <w:lang w:val="ro-RO" w:eastAsia="de-DE"/>
              </w:rPr>
              <w:t>.</w:t>
            </w:r>
            <w:r w:rsidR="00DB1A72">
              <w:rPr>
                <w:rFonts w:ascii="Times New Roman" w:eastAsia="Times New Roman" w:hAnsi="Times New Roman"/>
                <w:sz w:val="22"/>
                <w:szCs w:val="22"/>
                <w:lang w:val="ro-RO" w:eastAsia="de-DE"/>
              </w:rPr>
              <w:t>705</w:t>
            </w:r>
          </w:p>
        </w:tc>
        <w:tc>
          <w:tcPr>
            <w:tcW w:w="992" w:type="dxa"/>
            <w:tcBorders>
              <w:top w:val="single" w:sz="4" w:space="0" w:color="808080"/>
              <w:left w:val="single" w:sz="4" w:space="0" w:color="808080"/>
              <w:bottom w:val="single" w:sz="4" w:space="0" w:color="808080"/>
              <w:right w:val="single" w:sz="4" w:space="0" w:color="808080"/>
            </w:tcBorders>
            <w:noWrap/>
            <w:vAlign w:val="center"/>
            <w:hideMark/>
          </w:tcPr>
          <w:p w14:paraId="4103F347" w14:textId="1B17308F" w:rsidR="00A44EC2" w:rsidRPr="009214CE" w:rsidRDefault="00DB1A72" w:rsidP="00230BCD">
            <w:pPr>
              <w:autoSpaceDE/>
              <w:spacing w:line="240" w:lineRule="auto"/>
              <w:jc w:val="center"/>
              <w:rPr>
                <w:rFonts w:ascii="Times New Roman" w:eastAsia="Times New Roman" w:hAnsi="Times New Roman"/>
                <w:sz w:val="22"/>
                <w:szCs w:val="22"/>
                <w:lang w:val="ro-RO" w:eastAsia="de-DE"/>
              </w:rPr>
            </w:pPr>
            <w:r>
              <w:rPr>
                <w:rFonts w:ascii="Times New Roman" w:eastAsia="Times New Roman" w:hAnsi="Times New Roman"/>
                <w:sz w:val="22"/>
                <w:szCs w:val="22"/>
                <w:lang w:val="ro-RO" w:eastAsia="de-DE"/>
              </w:rPr>
              <w:t>34.629</w:t>
            </w:r>
          </w:p>
        </w:tc>
        <w:tc>
          <w:tcPr>
            <w:tcW w:w="1128"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hideMark/>
          </w:tcPr>
          <w:p w14:paraId="4F98D33E" w14:textId="4E8E1562" w:rsidR="00A44EC2" w:rsidRPr="005D5632" w:rsidRDefault="00DB1A72" w:rsidP="00230BCD">
            <w:pPr>
              <w:autoSpaceDE/>
              <w:spacing w:line="240" w:lineRule="auto"/>
              <w:jc w:val="center"/>
              <w:rPr>
                <w:rFonts w:ascii="Times New Roman" w:eastAsia="Times New Roman" w:hAnsi="Times New Roman"/>
                <w:bCs/>
                <w:sz w:val="22"/>
                <w:szCs w:val="22"/>
                <w:lang w:val="ro-RO" w:eastAsia="de-DE"/>
              </w:rPr>
            </w:pPr>
            <w:r w:rsidRPr="005D5632">
              <w:rPr>
                <w:rFonts w:ascii="Times New Roman" w:eastAsia="Times New Roman" w:hAnsi="Times New Roman"/>
                <w:bCs/>
                <w:sz w:val="22"/>
                <w:szCs w:val="22"/>
                <w:lang w:val="ro-RO" w:eastAsia="de-DE"/>
              </w:rPr>
              <w:t>36.402</w:t>
            </w:r>
          </w:p>
        </w:tc>
        <w:tc>
          <w:tcPr>
            <w:tcW w:w="1282" w:type="dxa"/>
            <w:vMerge/>
            <w:tcBorders>
              <w:left w:val="single" w:sz="4" w:space="0" w:color="808080"/>
              <w:right w:val="single" w:sz="4" w:space="0" w:color="808080"/>
            </w:tcBorders>
            <w:shd w:val="clear" w:color="auto" w:fill="DEEAF6" w:themeFill="accent1" w:themeFillTint="33"/>
            <w:noWrap/>
            <w:vAlign w:val="center"/>
          </w:tcPr>
          <w:p w14:paraId="34ECD34E" w14:textId="77777777" w:rsidR="00A44EC2" w:rsidRPr="00562B02" w:rsidRDefault="00A44EC2" w:rsidP="00230BCD">
            <w:pPr>
              <w:autoSpaceDE/>
              <w:spacing w:before="60" w:after="60" w:line="240" w:lineRule="auto"/>
              <w:jc w:val="center"/>
              <w:rPr>
                <w:rFonts w:ascii="Times New Roman" w:eastAsia="Times New Roman" w:hAnsi="Times New Roman"/>
                <w:b/>
                <w:color w:val="000000"/>
                <w:sz w:val="22"/>
                <w:szCs w:val="22"/>
                <w:lang w:val="ro-RO" w:eastAsia="en-US"/>
              </w:rPr>
            </w:pPr>
          </w:p>
        </w:tc>
        <w:tc>
          <w:tcPr>
            <w:tcW w:w="1225" w:type="dxa"/>
            <w:tcBorders>
              <w:top w:val="single" w:sz="4" w:space="0" w:color="808080"/>
              <w:left w:val="single" w:sz="4" w:space="0" w:color="808080"/>
              <w:bottom w:val="single" w:sz="4" w:space="0" w:color="808080"/>
              <w:right w:val="single" w:sz="4" w:space="0" w:color="808080"/>
            </w:tcBorders>
            <w:vAlign w:val="center"/>
          </w:tcPr>
          <w:p w14:paraId="7C7332BF" w14:textId="77777777" w:rsidR="00A44EC2" w:rsidRPr="00562B02" w:rsidRDefault="00A44EC2" w:rsidP="00230BCD">
            <w:pPr>
              <w:autoSpaceDE/>
              <w:spacing w:before="60" w:after="60" w:line="240" w:lineRule="auto"/>
              <w:jc w:val="center"/>
              <w:rPr>
                <w:rFonts w:ascii="Times New Roman" w:eastAsia="Times New Roman" w:hAnsi="Times New Roman"/>
                <w:color w:val="000000"/>
                <w:sz w:val="22"/>
                <w:szCs w:val="22"/>
                <w:lang w:val="ro-RO" w:eastAsia="en-US"/>
              </w:rPr>
            </w:pPr>
            <w:r w:rsidRPr="00562B02">
              <w:rPr>
                <w:rFonts w:ascii="Times New Roman" w:eastAsia="Times New Roman" w:hAnsi="Times New Roman"/>
                <w:color w:val="000000"/>
                <w:sz w:val="22"/>
                <w:szCs w:val="22"/>
                <w:lang w:val="ro-RO" w:eastAsia="en-US"/>
              </w:rPr>
              <w:t>-</w:t>
            </w:r>
          </w:p>
        </w:tc>
      </w:tr>
      <w:tr w:rsidR="00A44EC2" w:rsidRPr="00562B02" w14:paraId="5A56598A" w14:textId="77777777" w:rsidTr="00230BCD">
        <w:trPr>
          <w:trHeight w:val="260"/>
          <w:jc w:val="center"/>
        </w:trPr>
        <w:tc>
          <w:tcPr>
            <w:tcW w:w="1541" w:type="dxa"/>
            <w:tcBorders>
              <w:top w:val="single" w:sz="4" w:space="0" w:color="808080"/>
              <w:left w:val="single" w:sz="4" w:space="0" w:color="808080"/>
              <w:bottom w:val="single" w:sz="4" w:space="0" w:color="808080"/>
              <w:right w:val="single" w:sz="4" w:space="0" w:color="808080"/>
            </w:tcBorders>
            <w:noWrap/>
            <w:vAlign w:val="center"/>
          </w:tcPr>
          <w:p w14:paraId="34EE11FC" w14:textId="77777777" w:rsidR="00A44EC2" w:rsidRPr="00562B02" w:rsidRDefault="00A44EC2" w:rsidP="00230BCD">
            <w:pPr>
              <w:autoSpaceDE/>
              <w:spacing w:line="240" w:lineRule="auto"/>
              <w:jc w:val="left"/>
              <w:rPr>
                <w:rFonts w:ascii="Times New Roman" w:eastAsia="Times New Roman" w:hAnsi="Times New Roman"/>
                <w:sz w:val="22"/>
                <w:szCs w:val="22"/>
                <w:lang w:val="ro-RO" w:eastAsia="de-DE"/>
              </w:rPr>
            </w:pPr>
            <w:r w:rsidRPr="00562B02">
              <w:rPr>
                <w:rFonts w:ascii="Times New Roman" w:eastAsia="Times New Roman" w:hAnsi="Times New Roman"/>
                <w:sz w:val="22"/>
                <w:szCs w:val="22"/>
                <w:lang w:val="ro-RO" w:eastAsia="de-DE"/>
              </w:rPr>
              <w:t>Pondere PIB local raportat la PIB naţional</w:t>
            </w:r>
          </w:p>
        </w:tc>
        <w:tc>
          <w:tcPr>
            <w:tcW w:w="1114" w:type="dxa"/>
            <w:tcBorders>
              <w:top w:val="single" w:sz="4" w:space="0" w:color="808080"/>
              <w:left w:val="single" w:sz="4" w:space="0" w:color="808080"/>
              <w:bottom w:val="single" w:sz="4" w:space="0" w:color="808080"/>
              <w:right w:val="single" w:sz="4" w:space="0" w:color="808080"/>
            </w:tcBorders>
            <w:vAlign w:val="center"/>
          </w:tcPr>
          <w:p w14:paraId="2C34CD9C" w14:textId="77777777" w:rsidR="00A44EC2" w:rsidRPr="00562B02" w:rsidRDefault="00A44EC2" w:rsidP="00230BCD">
            <w:pPr>
              <w:autoSpaceDE/>
              <w:spacing w:line="240" w:lineRule="auto"/>
              <w:jc w:val="center"/>
              <w:rPr>
                <w:rFonts w:ascii="Times New Roman" w:eastAsia="Times New Roman" w:hAnsi="Times New Roman"/>
                <w:sz w:val="22"/>
                <w:szCs w:val="22"/>
                <w:lang w:val="ro-RO" w:eastAsia="de-DE"/>
              </w:rPr>
            </w:pPr>
            <w:r w:rsidRPr="00562B02">
              <w:rPr>
                <w:rFonts w:ascii="Times New Roman" w:eastAsia="Times New Roman" w:hAnsi="Times New Roman"/>
                <w:sz w:val="22"/>
                <w:szCs w:val="22"/>
                <w:lang w:val="ro-RO" w:eastAsia="de-DE"/>
              </w:rPr>
              <w:t>%</w:t>
            </w:r>
          </w:p>
        </w:tc>
        <w:tc>
          <w:tcPr>
            <w:tcW w:w="1205" w:type="dxa"/>
            <w:tcBorders>
              <w:top w:val="single" w:sz="4" w:space="0" w:color="808080"/>
              <w:left w:val="single" w:sz="4" w:space="0" w:color="808080"/>
              <w:bottom w:val="single" w:sz="4" w:space="0" w:color="808080"/>
              <w:right w:val="single" w:sz="4" w:space="0" w:color="808080"/>
            </w:tcBorders>
            <w:vAlign w:val="center"/>
          </w:tcPr>
          <w:p w14:paraId="00C0A414" w14:textId="77777777" w:rsidR="00A44EC2" w:rsidRPr="00C02AB7" w:rsidRDefault="00A44EC2" w:rsidP="00230BCD">
            <w:pPr>
              <w:autoSpaceDE/>
              <w:spacing w:line="240" w:lineRule="auto"/>
              <w:jc w:val="center"/>
              <w:rPr>
                <w:rFonts w:ascii="Times New Roman" w:eastAsia="Times New Roman" w:hAnsi="Times New Roman"/>
                <w:sz w:val="22"/>
                <w:szCs w:val="22"/>
                <w:lang w:val="ro-RO" w:eastAsia="de-DE"/>
              </w:rPr>
            </w:pPr>
            <w:r w:rsidRPr="00C02AB7">
              <w:rPr>
                <w:rFonts w:ascii="Times New Roman" w:hAnsi="Times New Roman"/>
                <w:sz w:val="22"/>
                <w:szCs w:val="22"/>
                <w:lang w:val="ro-RO"/>
              </w:rPr>
              <w:t>252%</w:t>
            </w:r>
          </w:p>
        </w:tc>
        <w:tc>
          <w:tcPr>
            <w:tcW w:w="992"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796354E6" w14:textId="5477F530" w:rsidR="00A44EC2" w:rsidRPr="00C02AB7" w:rsidRDefault="00DB1A72" w:rsidP="00230BCD">
            <w:pPr>
              <w:autoSpaceDE/>
              <w:spacing w:line="240" w:lineRule="auto"/>
              <w:jc w:val="center"/>
              <w:rPr>
                <w:rFonts w:ascii="Times New Roman" w:eastAsia="Times New Roman" w:hAnsi="Times New Roman"/>
                <w:sz w:val="22"/>
                <w:szCs w:val="22"/>
                <w:lang w:val="ro-RO" w:eastAsia="de-DE"/>
              </w:rPr>
            </w:pPr>
            <w:r>
              <w:rPr>
                <w:rFonts w:ascii="Times New Roman" w:hAnsi="Times New Roman"/>
                <w:sz w:val="22"/>
                <w:szCs w:val="22"/>
                <w:lang w:val="ro-RO"/>
              </w:rPr>
              <w:t>244</w:t>
            </w:r>
            <w:r w:rsidR="00A44EC2" w:rsidRPr="00C02AB7">
              <w:rPr>
                <w:rFonts w:ascii="Times New Roman" w:hAnsi="Times New Roman"/>
                <w:sz w:val="22"/>
                <w:szCs w:val="22"/>
                <w:lang w:val="ro-RO"/>
              </w:rPr>
              <w:t>%</w:t>
            </w:r>
          </w:p>
        </w:tc>
        <w:tc>
          <w:tcPr>
            <w:tcW w:w="992" w:type="dxa"/>
            <w:tcBorders>
              <w:top w:val="single" w:sz="4" w:space="0" w:color="808080"/>
              <w:left w:val="single" w:sz="4" w:space="0" w:color="808080"/>
              <w:bottom w:val="single" w:sz="4" w:space="0" w:color="808080"/>
              <w:right w:val="single" w:sz="4" w:space="0" w:color="808080"/>
            </w:tcBorders>
            <w:noWrap/>
            <w:vAlign w:val="center"/>
          </w:tcPr>
          <w:p w14:paraId="72BD0040" w14:textId="6A1E6229" w:rsidR="00A44EC2" w:rsidRPr="00C02AB7" w:rsidRDefault="00A44EC2" w:rsidP="00DB1A72">
            <w:pPr>
              <w:autoSpaceDE/>
              <w:spacing w:line="240" w:lineRule="auto"/>
              <w:jc w:val="center"/>
              <w:rPr>
                <w:rFonts w:ascii="Times New Roman" w:eastAsia="Times New Roman" w:hAnsi="Times New Roman"/>
                <w:sz w:val="22"/>
                <w:szCs w:val="22"/>
                <w:lang w:val="ro-RO" w:eastAsia="de-DE"/>
              </w:rPr>
            </w:pPr>
            <w:r w:rsidRPr="00C02AB7">
              <w:rPr>
                <w:rFonts w:ascii="Times New Roman" w:hAnsi="Times New Roman"/>
                <w:sz w:val="22"/>
                <w:szCs w:val="22"/>
                <w:lang w:val="ro-RO"/>
              </w:rPr>
              <w:t>24</w:t>
            </w:r>
            <w:r w:rsidR="00DB1A72">
              <w:rPr>
                <w:rFonts w:ascii="Times New Roman" w:hAnsi="Times New Roman"/>
                <w:sz w:val="22"/>
                <w:szCs w:val="22"/>
                <w:lang w:val="ro-RO"/>
              </w:rPr>
              <w:t>0</w:t>
            </w:r>
            <w:r w:rsidRPr="00C02AB7">
              <w:rPr>
                <w:rFonts w:ascii="Times New Roman" w:hAnsi="Times New Roman"/>
                <w:sz w:val="22"/>
                <w:szCs w:val="22"/>
                <w:lang w:val="ro-RO"/>
              </w:rPr>
              <w:t>%</w:t>
            </w:r>
          </w:p>
        </w:tc>
        <w:tc>
          <w:tcPr>
            <w:tcW w:w="1128"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tcPr>
          <w:p w14:paraId="57BF9700" w14:textId="6237705E" w:rsidR="00A44EC2" w:rsidRPr="005D5632" w:rsidRDefault="00DB1A72" w:rsidP="00230BCD">
            <w:pPr>
              <w:autoSpaceDE/>
              <w:spacing w:line="240" w:lineRule="auto"/>
              <w:jc w:val="center"/>
              <w:rPr>
                <w:rFonts w:ascii="Times New Roman" w:eastAsia="Times New Roman" w:hAnsi="Times New Roman"/>
                <w:bCs/>
                <w:sz w:val="22"/>
                <w:szCs w:val="22"/>
                <w:lang w:val="ro-RO" w:eastAsia="de-DE"/>
              </w:rPr>
            </w:pPr>
            <w:r w:rsidRPr="005D5632">
              <w:rPr>
                <w:rFonts w:ascii="Times New Roman" w:hAnsi="Times New Roman"/>
                <w:bCs/>
                <w:sz w:val="22"/>
                <w:szCs w:val="22"/>
                <w:lang w:val="ro-RO"/>
              </w:rPr>
              <w:t>235</w:t>
            </w:r>
            <w:r w:rsidR="00A44EC2" w:rsidRPr="005D5632">
              <w:rPr>
                <w:rFonts w:ascii="Times New Roman" w:hAnsi="Times New Roman"/>
                <w:bCs/>
                <w:sz w:val="22"/>
                <w:szCs w:val="22"/>
                <w:lang w:val="ro-RO"/>
              </w:rPr>
              <w:t>%</w:t>
            </w:r>
          </w:p>
        </w:tc>
        <w:tc>
          <w:tcPr>
            <w:tcW w:w="1282" w:type="dxa"/>
            <w:vMerge/>
            <w:tcBorders>
              <w:left w:val="single" w:sz="4" w:space="0" w:color="808080"/>
              <w:right w:val="single" w:sz="4" w:space="0" w:color="808080"/>
            </w:tcBorders>
            <w:shd w:val="clear" w:color="auto" w:fill="DEEAF6" w:themeFill="accent1" w:themeFillTint="33"/>
            <w:noWrap/>
            <w:vAlign w:val="center"/>
          </w:tcPr>
          <w:p w14:paraId="6C10CFA9" w14:textId="77777777" w:rsidR="00A44EC2" w:rsidRPr="00562B02" w:rsidRDefault="00A44EC2" w:rsidP="00230BCD">
            <w:pPr>
              <w:autoSpaceDE/>
              <w:spacing w:before="60" w:after="60" w:line="240" w:lineRule="auto"/>
              <w:jc w:val="center"/>
              <w:rPr>
                <w:rFonts w:ascii="Times New Roman" w:eastAsia="Times New Roman" w:hAnsi="Times New Roman"/>
                <w:b/>
                <w:color w:val="000000"/>
                <w:sz w:val="22"/>
                <w:szCs w:val="22"/>
                <w:lang w:val="ro-RO" w:eastAsia="en-US"/>
              </w:rPr>
            </w:pPr>
          </w:p>
        </w:tc>
        <w:tc>
          <w:tcPr>
            <w:tcW w:w="1225" w:type="dxa"/>
            <w:tcBorders>
              <w:top w:val="single" w:sz="4" w:space="0" w:color="808080"/>
              <w:left w:val="single" w:sz="4" w:space="0" w:color="808080"/>
              <w:bottom w:val="single" w:sz="4" w:space="0" w:color="808080"/>
              <w:right w:val="single" w:sz="4" w:space="0" w:color="808080"/>
            </w:tcBorders>
            <w:vAlign w:val="center"/>
          </w:tcPr>
          <w:p w14:paraId="5BFB7F7A" w14:textId="77777777" w:rsidR="00A44EC2" w:rsidRPr="00562B02" w:rsidRDefault="00A44EC2" w:rsidP="00230BCD">
            <w:pPr>
              <w:autoSpaceDE/>
              <w:spacing w:before="60" w:after="60" w:line="240" w:lineRule="auto"/>
              <w:jc w:val="center"/>
              <w:rPr>
                <w:rFonts w:ascii="Times New Roman" w:eastAsia="Times New Roman" w:hAnsi="Times New Roman"/>
                <w:color w:val="000000"/>
                <w:sz w:val="22"/>
                <w:szCs w:val="22"/>
                <w:lang w:val="ro-RO" w:eastAsia="en-US"/>
              </w:rPr>
            </w:pPr>
            <w:r w:rsidRPr="00562B02">
              <w:rPr>
                <w:rFonts w:ascii="Times New Roman" w:eastAsia="Times New Roman" w:hAnsi="Times New Roman"/>
                <w:color w:val="000000"/>
                <w:sz w:val="22"/>
                <w:szCs w:val="22"/>
                <w:lang w:val="ro-RO" w:eastAsia="en-US"/>
              </w:rPr>
              <w:t>-</w:t>
            </w:r>
          </w:p>
        </w:tc>
      </w:tr>
      <w:tr w:rsidR="00A44EC2" w:rsidRPr="00562B02" w14:paraId="1BFE6A40" w14:textId="77777777" w:rsidTr="00230BCD">
        <w:trPr>
          <w:trHeight w:val="260"/>
          <w:jc w:val="center"/>
        </w:trPr>
        <w:tc>
          <w:tcPr>
            <w:tcW w:w="1541" w:type="dxa"/>
            <w:tcBorders>
              <w:top w:val="single" w:sz="4" w:space="0" w:color="808080"/>
              <w:left w:val="single" w:sz="4" w:space="0" w:color="808080"/>
              <w:bottom w:val="single" w:sz="4" w:space="0" w:color="808080"/>
              <w:right w:val="single" w:sz="4" w:space="0" w:color="808080"/>
            </w:tcBorders>
            <w:noWrap/>
            <w:vAlign w:val="center"/>
          </w:tcPr>
          <w:p w14:paraId="3DB5E464" w14:textId="77777777" w:rsidR="00A44EC2" w:rsidRPr="00562B02" w:rsidRDefault="00A44EC2" w:rsidP="00230BCD">
            <w:pPr>
              <w:autoSpaceDE/>
              <w:spacing w:line="240" w:lineRule="auto"/>
              <w:jc w:val="left"/>
              <w:rPr>
                <w:rFonts w:ascii="Times New Roman" w:eastAsia="Times New Roman" w:hAnsi="Times New Roman"/>
                <w:sz w:val="22"/>
                <w:szCs w:val="22"/>
                <w:lang w:val="ro-RO" w:eastAsia="de-DE"/>
              </w:rPr>
            </w:pPr>
            <w:r w:rsidRPr="00562B02">
              <w:rPr>
                <w:rFonts w:ascii="Times New Roman" w:eastAsia="Times New Roman" w:hAnsi="Times New Roman"/>
                <w:sz w:val="22"/>
                <w:szCs w:val="22"/>
                <w:lang w:val="ro-RO" w:eastAsia="de-DE"/>
              </w:rPr>
              <w:t>Spor anual - nivel local</w:t>
            </w:r>
          </w:p>
        </w:tc>
        <w:tc>
          <w:tcPr>
            <w:tcW w:w="1114" w:type="dxa"/>
            <w:tcBorders>
              <w:top w:val="single" w:sz="4" w:space="0" w:color="808080"/>
              <w:left w:val="single" w:sz="4" w:space="0" w:color="808080"/>
              <w:bottom w:val="single" w:sz="4" w:space="0" w:color="808080"/>
              <w:right w:val="single" w:sz="4" w:space="0" w:color="808080"/>
            </w:tcBorders>
            <w:vAlign w:val="center"/>
          </w:tcPr>
          <w:p w14:paraId="0607A154" w14:textId="77777777" w:rsidR="00A44EC2" w:rsidRPr="00562B02" w:rsidRDefault="00A44EC2" w:rsidP="00230BCD">
            <w:pPr>
              <w:autoSpaceDE/>
              <w:spacing w:line="240" w:lineRule="auto"/>
              <w:jc w:val="center"/>
              <w:rPr>
                <w:rFonts w:ascii="Times New Roman" w:eastAsia="Times New Roman" w:hAnsi="Times New Roman"/>
                <w:sz w:val="22"/>
                <w:szCs w:val="22"/>
                <w:lang w:val="ro-RO" w:eastAsia="de-DE"/>
              </w:rPr>
            </w:pPr>
            <w:r w:rsidRPr="00562B02">
              <w:rPr>
                <w:rFonts w:ascii="Times New Roman" w:eastAsia="Times New Roman" w:hAnsi="Times New Roman"/>
                <w:sz w:val="22"/>
                <w:szCs w:val="22"/>
                <w:lang w:val="ro-RO" w:eastAsia="de-DE"/>
              </w:rPr>
              <w:t>%</w:t>
            </w:r>
          </w:p>
        </w:tc>
        <w:tc>
          <w:tcPr>
            <w:tcW w:w="1205" w:type="dxa"/>
            <w:tcBorders>
              <w:top w:val="single" w:sz="4" w:space="0" w:color="808080"/>
              <w:left w:val="single" w:sz="4" w:space="0" w:color="808080"/>
              <w:bottom w:val="single" w:sz="4" w:space="0" w:color="808080"/>
              <w:right w:val="single" w:sz="4" w:space="0" w:color="808080"/>
            </w:tcBorders>
            <w:vAlign w:val="center"/>
          </w:tcPr>
          <w:p w14:paraId="6DC4D48D" w14:textId="77777777" w:rsidR="00A44EC2" w:rsidRPr="00C02AB7" w:rsidRDefault="00A44EC2" w:rsidP="00230BCD">
            <w:pPr>
              <w:autoSpaceDE/>
              <w:spacing w:line="240" w:lineRule="auto"/>
              <w:jc w:val="center"/>
              <w:rPr>
                <w:rFonts w:ascii="Times New Roman" w:eastAsia="Times New Roman" w:hAnsi="Times New Roman"/>
                <w:sz w:val="22"/>
                <w:szCs w:val="22"/>
                <w:lang w:val="ro-RO" w:eastAsia="de-DE"/>
              </w:rPr>
            </w:pPr>
            <w:r w:rsidRPr="00C02AB7">
              <w:rPr>
                <w:rFonts w:ascii="Times New Roman" w:hAnsi="Times New Roman"/>
                <w:sz w:val="22"/>
                <w:szCs w:val="22"/>
                <w:lang w:val="ro-RO"/>
              </w:rPr>
              <w:t>-</w:t>
            </w:r>
          </w:p>
        </w:tc>
        <w:tc>
          <w:tcPr>
            <w:tcW w:w="992"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331B188A" w14:textId="77777777" w:rsidR="00A44EC2" w:rsidRPr="00C02AB7" w:rsidRDefault="00A44EC2" w:rsidP="00230BCD">
            <w:pPr>
              <w:autoSpaceDE/>
              <w:spacing w:line="240" w:lineRule="auto"/>
              <w:jc w:val="center"/>
              <w:rPr>
                <w:rFonts w:ascii="Times New Roman" w:eastAsia="Times New Roman" w:hAnsi="Times New Roman"/>
                <w:sz w:val="22"/>
                <w:szCs w:val="22"/>
                <w:lang w:val="ro-RO" w:eastAsia="de-DE"/>
              </w:rPr>
            </w:pPr>
            <w:r w:rsidRPr="00C02AB7">
              <w:rPr>
                <w:rFonts w:ascii="Times New Roman" w:hAnsi="Times New Roman"/>
                <w:sz w:val="22"/>
                <w:szCs w:val="22"/>
                <w:lang w:val="ro-RO"/>
              </w:rPr>
              <w:t>7%</w:t>
            </w:r>
          </w:p>
        </w:tc>
        <w:tc>
          <w:tcPr>
            <w:tcW w:w="992" w:type="dxa"/>
            <w:tcBorders>
              <w:top w:val="single" w:sz="4" w:space="0" w:color="808080"/>
              <w:left w:val="single" w:sz="4" w:space="0" w:color="808080"/>
              <w:bottom w:val="single" w:sz="4" w:space="0" w:color="808080"/>
              <w:right w:val="single" w:sz="4" w:space="0" w:color="808080"/>
            </w:tcBorders>
            <w:noWrap/>
            <w:vAlign w:val="center"/>
          </w:tcPr>
          <w:p w14:paraId="31892E97" w14:textId="27114ABE" w:rsidR="00A44EC2" w:rsidRPr="00C02AB7" w:rsidRDefault="00DB1A72" w:rsidP="00230BCD">
            <w:pPr>
              <w:autoSpaceDE/>
              <w:spacing w:line="240" w:lineRule="auto"/>
              <w:jc w:val="center"/>
              <w:rPr>
                <w:rFonts w:ascii="Times New Roman" w:eastAsia="Times New Roman" w:hAnsi="Times New Roman"/>
                <w:sz w:val="22"/>
                <w:szCs w:val="22"/>
                <w:lang w:val="ro-RO" w:eastAsia="de-DE"/>
              </w:rPr>
            </w:pPr>
            <w:r>
              <w:rPr>
                <w:rFonts w:ascii="Times New Roman" w:hAnsi="Times New Roman"/>
                <w:sz w:val="22"/>
                <w:szCs w:val="22"/>
                <w:lang w:val="ro-RO"/>
              </w:rPr>
              <w:t>6</w:t>
            </w:r>
            <w:r w:rsidR="00A44EC2" w:rsidRPr="00C02AB7">
              <w:rPr>
                <w:rFonts w:ascii="Times New Roman" w:hAnsi="Times New Roman"/>
                <w:sz w:val="22"/>
                <w:szCs w:val="22"/>
                <w:lang w:val="ro-RO"/>
              </w:rPr>
              <w:t>%</w:t>
            </w:r>
          </w:p>
        </w:tc>
        <w:tc>
          <w:tcPr>
            <w:tcW w:w="1128"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tcPr>
          <w:p w14:paraId="76CD2321" w14:textId="59DDFBC8" w:rsidR="00A44EC2" w:rsidRPr="005D5632" w:rsidRDefault="00F73FBB" w:rsidP="00230BCD">
            <w:pPr>
              <w:autoSpaceDE/>
              <w:spacing w:line="240" w:lineRule="auto"/>
              <w:jc w:val="center"/>
              <w:rPr>
                <w:rFonts w:ascii="Times New Roman" w:eastAsia="Times New Roman" w:hAnsi="Times New Roman"/>
                <w:b/>
                <w:sz w:val="22"/>
                <w:szCs w:val="22"/>
                <w:lang w:val="ro-RO" w:eastAsia="de-DE"/>
              </w:rPr>
            </w:pPr>
            <w:r w:rsidRPr="005D5632">
              <w:rPr>
                <w:rFonts w:ascii="Times New Roman" w:hAnsi="Times New Roman"/>
                <w:sz w:val="22"/>
                <w:szCs w:val="22"/>
                <w:lang w:val="ro-RO"/>
              </w:rPr>
              <w:t>5</w:t>
            </w:r>
            <w:r w:rsidR="00A44EC2" w:rsidRPr="005D5632">
              <w:rPr>
                <w:rFonts w:ascii="Times New Roman" w:hAnsi="Times New Roman"/>
                <w:sz w:val="22"/>
                <w:szCs w:val="22"/>
                <w:lang w:val="ro-RO"/>
              </w:rPr>
              <w:t>%</w:t>
            </w:r>
          </w:p>
        </w:tc>
        <w:tc>
          <w:tcPr>
            <w:tcW w:w="1282" w:type="dxa"/>
            <w:vMerge/>
            <w:tcBorders>
              <w:left w:val="single" w:sz="4" w:space="0" w:color="808080"/>
              <w:bottom w:val="single" w:sz="4" w:space="0" w:color="808080"/>
              <w:right w:val="single" w:sz="4" w:space="0" w:color="808080"/>
            </w:tcBorders>
            <w:shd w:val="clear" w:color="auto" w:fill="DEEAF6" w:themeFill="accent1" w:themeFillTint="33"/>
            <w:noWrap/>
            <w:vAlign w:val="center"/>
          </w:tcPr>
          <w:p w14:paraId="36C9A5BF" w14:textId="77777777" w:rsidR="00A44EC2" w:rsidRPr="00562B02" w:rsidRDefault="00A44EC2" w:rsidP="00230BCD">
            <w:pPr>
              <w:autoSpaceDE/>
              <w:spacing w:before="60" w:after="60" w:line="240" w:lineRule="auto"/>
              <w:jc w:val="center"/>
              <w:rPr>
                <w:rFonts w:ascii="Times New Roman" w:eastAsia="Times New Roman" w:hAnsi="Times New Roman"/>
                <w:b/>
                <w:color w:val="000000"/>
                <w:sz w:val="22"/>
                <w:szCs w:val="22"/>
                <w:lang w:val="ro-RO" w:eastAsia="en-US"/>
              </w:rPr>
            </w:pPr>
          </w:p>
        </w:tc>
        <w:tc>
          <w:tcPr>
            <w:tcW w:w="1225" w:type="dxa"/>
            <w:tcBorders>
              <w:top w:val="single" w:sz="4" w:space="0" w:color="808080"/>
              <w:left w:val="single" w:sz="4" w:space="0" w:color="808080"/>
              <w:bottom w:val="single" w:sz="4" w:space="0" w:color="808080"/>
              <w:right w:val="single" w:sz="4" w:space="0" w:color="808080"/>
            </w:tcBorders>
            <w:vAlign w:val="center"/>
          </w:tcPr>
          <w:p w14:paraId="70E8547E" w14:textId="77777777" w:rsidR="00A44EC2" w:rsidRPr="00562B02" w:rsidRDefault="00A44EC2" w:rsidP="00230BCD">
            <w:pPr>
              <w:autoSpaceDE/>
              <w:spacing w:before="60" w:after="60" w:line="240" w:lineRule="auto"/>
              <w:jc w:val="center"/>
              <w:rPr>
                <w:rFonts w:ascii="Times New Roman" w:eastAsia="Times New Roman" w:hAnsi="Times New Roman"/>
                <w:color w:val="000000"/>
                <w:sz w:val="22"/>
                <w:szCs w:val="22"/>
                <w:lang w:val="ro-RO" w:eastAsia="en-US"/>
              </w:rPr>
            </w:pPr>
            <w:r w:rsidRPr="00562B02">
              <w:rPr>
                <w:rFonts w:ascii="Times New Roman" w:eastAsia="Times New Roman" w:hAnsi="Times New Roman"/>
                <w:color w:val="000000"/>
                <w:sz w:val="22"/>
                <w:szCs w:val="22"/>
                <w:lang w:val="ro-RO" w:eastAsia="en-US"/>
              </w:rPr>
              <w:t>-</w:t>
            </w:r>
          </w:p>
        </w:tc>
      </w:tr>
    </w:tbl>
    <w:p w14:paraId="7357F518" w14:textId="77777777" w:rsidR="00A44EC2" w:rsidRDefault="00A44EC2" w:rsidP="00D22673">
      <w:pPr>
        <w:rPr>
          <w:rFonts w:ascii="Times New Roman" w:hAnsi="Times New Roman"/>
          <w:sz w:val="24"/>
          <w:lang w:val="ro-RO"/>
        </w:rPr>
      </w:pPr>
    </w:p>
    <w:p w14:paraId="73D7F2C8" w14:textId="2F4EDA4C" w:rsidR="000F1ABE" w:rsidRPr="005D5632" w:rsidRDefault="000F1ABE" w:rsidP="00D22673">
      <w:pPr>
        <w:rPr>
          <w:rFonts w:ascii="Times New Roman" w:hAnsi="Times New Roman"/>
          <w:sz w:val="24"/>
          <w:lang w:val="ro-RO"/>
        </w:rPr>
      </w:pPr>
      <w:r>
        <w:rPr>
          <w:rFonts w:ascii="Times New Roman" w:hAnsi="Times New Roman"/>
          <w:sz w:val="24"/>
          <w:lang w:val="ro-RO"/>
        </w:rPr>
        <w:tab/>
      </w:r>
      <w:r w:rsidRPr="005D5632">
        <w:rPr>
          <w:rFonts w:ascii="Times New Roman" w:hAnsi="Times New Roman"/>
          <w:sz w:val="24"/>
          <w:lang w:val="ro-RO"/>
        </w:rPr>
        <w:t>În anul de referinţă 2019 PIB-ul Municipiului Bucureşti a fost de două ori şi jumătate mai mare decât PIB-ul la nivel naţional.</w:t>
      </w:r>
      <w:r w:rsidR="00DB09AE" w:rsidRPr="005D5632">
        <w:rPr>
          <w:rFonts w:ascii="Times New Roman" w:hAnsi="Times New Roman"/>
          <w:sz w:val="24"/>
          <w:lang w:val="ro-RO"/>
        </w:rPr>
        <w:t xml:space="preserve"> În </w:t>
      </w:r>
      <w:r w:rsidR="00C03A65" w:rsidRPr="005D5632">
        <w:rPr>
          <w:rFonts w:ascii="Times New Roman" w:hAnsi="Times New Roman"/>
          <w:sz w:val="24"/>
          <w:lang w:val="ro-RO"/>
        </w:rPr>
        <w:t xml:space="preserve">prognoza pentru </w:t>
      </w:r>
      <w:r w:rsidR="00DB09AE" w:rsidRPr="005D5632">
        <w:rPr>
          <w:rFonts w:ascii="Times New Roman" w:hAnsi="Times New Roman"/>
          <w:sz w:val="24"/>
          <w:lang w:val="ro-RO"/>
        </w:rPr>
        <w:t>anii următori se constată o uşoară scădere a ponderii PIB-ului Municipiului Bucureşti  faţă de PIB-ul la nivel naţional.</w:t>
      </w:r>
    </w:p>
    <w:p w14:paraId="33842306" w14:textId="701A40C2" w:rsidR="008A7592" w:rsidRPr="005D5632" w:rsidRDefault="000F1ABE" w:rsidP="000F1ABE">
      <w:pPr>
        <w:ind w:firstLine="708"/>
        <w:rPr>
          <w:rFonts w:ascii="Times New Roman" w:hAnsi="Times New Roman"/>
          <w:sz w:val="24"/>
          <w:lang w:val="ro-RO"/>
        </w:rPr>
      </w:pPr>
      <w:r w:rsidRPr="005D5632">
        <w:rPr>
          <w:rFonts w:ascii="Times New Roman" w:hAnsi="Times New Roman"/>
          <w:sz w:val="24"/>
          <w:lang w:val="ro-RO"/>
        </w:rPr>
        <w:t>Anul 2019 fiind an de referinţă nu are spor anual – nivel local, neavând an anterior de comparare.</w:t>
      </w:r>
    </w:p>
    <w:p w14:paraId="2DFFD5E0" w14:textId="7902AF69" w:rsidR="00084B83" w:rsidRPr="005D5632" w:rsidRDefault="00084B83" w:rsidP="00C366EF">
      <w:pPr>
        <w:ind w:firstLine="708"/>
        <w:rPr>
          <w:rFonts w:ascii="Times New Roman" w:hAnsi="Times New Roman"/>
          <w:iCs/>
          <w:sz w:val="24"/>
          <w:szCs w:val="24"/>
          <w:lang w:val="ro-RO"/>
        </w:rPr>
      </w:pPr>
      <w:r w:rsidRPr="005D5632">
        <w:rPr>
          <w:rFonts w:ascii="Times New Roman" w:hAnsi="Times New Roman"/>
          <w:sz w:val="24"/>
          <w:lang w:val="ro-RO"/>
        </w:rPr>
        <w:t>P</w:t>
      </w:r>
      <w:r w:rsidR="00FA58F2" w:rsidRPr="005D5632">
        <w:rPr>
          <w:rFonts w:ascii="Times New Roman" w:hAnsi="Times New Roman"/>
          <w:sz w:val="24"/>
          <w:lang w:val="ro-RO"/>
        </w:rPr>
        <w:t xml:space="preserve">entru anul </w:t>
      </w:r>
      <w:r w:rsidRPr="005D5632">
        <w:rPr>
          <w:rFonts w:ascii="Times New Roman" w:hAnsi="Times New Roman"/>
          <w:sz w:val="24"/>
          <w:lang w:val="ro-RO"/>
        </w:rPr>
        <w:t>2021 valorile</w:t>
      </w:r>
      <w:r w:rsidRPr="005D5632">
        <w:rPr>
          <w:rFonts w:ascii="Times New Roman" w:hAnsi="Times New Roman"/>
          <w:sz w:val="24"/>
          <w:szCs w:val="24"/>
        </w:rPr>
        <w:t xml:space="preserve"> PIB/capita</w:t>
      </w:r>
      <w:r w:rsidRPr="005D5632">
        <w:rPr>
          <w:rFonts w:ascii="Times New Roman" w:hAnsi="Times New Roman"/>
          <w:sz w:val="24"/>
          <w:lang w:val="ro-RO"/>
        </w:rPr>
        <w:t xml:space="preserve"> au fost convertite </w:t>
      </w:r>
      <w:r w:rsidRPr="005D5632">
        <w:rPr>
          <w:rFonts w:ascii="Times New Roman" w:hAnsi="Times New Roman"/>
          <w:sz w:val="24"/>
          <w:szCs w:val="24"/>
          <w:lang w:val="ro-RO"/>
        </w:rPr>
        <w:t xml:space="preserve">în </w:t>
      </w:r>
      <w:r w:rsidRPr="005D5632">
        <w:rPr>
          <w:rFonts w:ascii="Times New Roman" w:eastAsia="Times New Roman" w:hAnsi="Times New Roman"/>
          <w:sz w:val="24"/>
          <w:szCs w:val="24"/>
          <w:lang w:val="ro-RO" w:eastAsia="de-DE"/>
        </w:rPr>
        <w:t>EUR/loc</w:t>
      </w:r>
      <w:r w:rsidRPr="005D5632">
        <w:rPr>
          <w:rFonts w:ascii="Times New Roman" w:hAnsi="Times New Roman"/>
          <w:sz w:val="24"/>
          <w:szCs w:val="24"/>
          <w:lang w:val="ro-RO"/>
        </w:rPr>
        <w:t>, iar v</w:t>
      </w:r>
      <w:r w:rsidR="00C03A65" w:rsidRPr="005D5632">
        <w:rPr>
          <w:rFonts w:ascii="Times New Roman" w:hAnsi="Times New Roman"/>
          <w:sz w:val="24"/>
          <w:lang w:val="ro-RO"/>
        </w:rPr>
        <w:t xml:space="preserve">alorile </w:t>
      </w:r>
      <w:r w:rsidRPr="005D5632">
        <w:rPr>
          <w:rFonts w:ascii="Times New Roman" w:hAnsi="Times New Roman"/>
          <w:sz w:val="24"/>
          <w:szCs w:val="24"/>
        </w:rPr>
        <w:t>pentru anii 2022 şi 2023</w:t>
      </w:r>
      <w:r w:rsidR="00C03A65" w:rsidRPr="005D5632">
        <w:rPr>
          <w:rFonts w:ascii="Times New Roman" w:hAnsi="Times New Roman"/>
          <w:sz w:val="24"/>
          <w:szCs w:val="24"/>
        </w:rPr>
        <w:t xml:space="preserve"> nu au fost disponibile la data întocmirii Raportului de monitorizare, acestea urmând a se definitiva şi publica ulterior, conform răspunsului </w:t>
      </w:r>
      <w:r w:rsidR="00C03A65" w:rsidRPr="005D5632">
        <w:rPr>
          <w:rFonts w:ascii="Times New Roman" w:hAnsi="Times New Roman"/>
          <w:iCs/>
          <w:sz w:val="24"/>
          <w:szCs w:val="24"/>
          <w:lang w:val="ro-RO"/>
        </w:rPr>
        <w:t>Direcţiei Regionale de Statistică a Municipi</w:t>
      </w:r>
      <w:r w:rsidRPr="005D5632">
        <w:rPr>
          <w:rFonts w:ascii="Times New Roman" w:hAnsi="Times New Roman"/>
          <w:iCs/>
          <w:sz w:val="24"/>
          <w:szCs w:val="24"/>
          <w:lang w:val="ro-RO"/>
        </w:rPr>
        <w:t>ului Bucureşti prin adresa nr. 1419 din 20.03</w:t>
      </w:r>
      <w:r w:rsidR="00C03A65" w:rsidRPr="005D5632">
        <w:rPr>
          <w:rFonts w:ascii="Times New Roman" w:hAnsi="Times New Roman"/>
          <w:iCs/>
          <w:sz w:val="24"/>
          <w:szCs w:val="24"/>
          <w:lang w:val="ro-RO"/>
        </w:rPr>
        <w:t>.202</w:t>
      </w:r>
      <w:r w:rsidRPr="005D5632">
        <w:rPr>
          <w:rFonts w:ascii="Times New Roman" w:hAnsi="Times New Roman"/>
          <w:iCs/>
          <w:sz w:val="24"/>
          <w:szCs w:val="24"/>
          <w:lang w:val="ro-RO"/>
        </w:rPr>
        <w:t>4</w:t>
      </w:r>
      <w:r w:rsidR="00C03A65" w:rsidRPr="005D5632">
        <w:rPr>
          <w:rFonts w:ascii="Times New Roman" w:hAnsi="Times New Roman"/>
          <w:iCs/>
          <w:sz w:val="24"/>
          <w:szCs w:val="24"/>
          <w:lang w:val="ro-RO"/>
        </w:rPr>
        <w:t xml:space="preserve">, înregistrată la APM Bucureşti cu nr. </w:t>
      </w:r>
      <w:r w:rsidRPr="005D5632">
        <w:rPr>
          <w:rFonts w:ascii="Times New Roman" w:hAnsi="Times New Roman"/>
          <w:iCs/>
          <w:sz w:val="24"/>
          <w:szCs w:val="24"/>
          <w:lang w:val="ro-RO"/>
        </w:rPr>
        <w:t>7674</w:t>
      </w:r>
      <w:r w:rsidR="00C03A65" w:rsidRPr="005D5632">
        <w:rPr>
          <w:rFonts w:ascii="Times New Roman" w:hAnsi="Times New Roman"/>
          <w:iCs/>
          <w:sz w:val="24"/>
          <w:szCs w:val="24"/>
          <w:lang w:val="ro-RO"/>
        </w:rPr>
        <w:t xml:space="preserve"> din 2</w:t>
      </w:r>
      <w:r w:rsidRPr="005D5632">
        <w:rPr>
          <w:rFonts w:ascii="Times New Roman" w:hAnsi="Times New Roman"/>
          <w:iCs/>
          <w:sz w:val="24"/>
          <w:szCs w:val="24"/>
          <w:lang w:val="ro-RO"/>
        </w:rPr>
        <w:t>0</w:t>
      </w:r>
      <w:r w:rsidR="00C03A65" w:rsidRPr="005D5632">
        <w:rPr>
          <w:rFonts w:ascii="Times New Roman" w:hAnsi="Times New Roman"/>
          <w:iCs/>
          <w:sz w:val="24"/>
          <w:szCs w:val="24"/>
          <w:lang w:val="ro-RO"/>
        </w:rPr>
        <w:t>.0</w:t>
      </w:r>
      <w:r w:rsidRPr="005D5632">
        <w:rPr>
          <w:rFonts w:ascii="Times New Roman" w:hAnsi="Times New Roman"/>
          <w:iCs/>
          <w:sz w:val="24"/>
          <w:szCs w:val="24"/>
          <w:lang w:val="ro-RO"/>
        </w:rPr>
        <w:t>3.2024</w:t>
      </w:r>
      <w:bookmarkStart w:id="22" w:name="_Toc78977543"/>
      <w:bookmarkStart w:id="23" w:name="_Toc93957238"/>
      <w:r w:rsidR="00C366EF" w:rsidRPr="005D5632">
        <w:rPr>
          <w:rFonts w:ascii="Times New Roman" w:hAnsi="Times New Roman"/>
          <w:iCs/>
          <w:sz w:val="24"/>
          <w:szCs w:val="24"/>
          <w:lang w:val="ro-RO"/>
        </w:rPr>
        <w:t>.</w:t>
      </w:r>
    </w:p>
    <w:p w14:paraId="78F032BB" w14:textId="5691AF53" w:rsidR="005076C0" w:rsidRPr="00562B02" w:rsidRDefault="0027134E">
      <w:pPr>
        <w:pStyle w:val="Heading2"/>
        <w:rPr>
          <w:rFonts w:cs="Times New Roman"/>
          <w:lang w:val="ro-RO"/>
        </w:rPr>
      </w:pPr>
      <w:r w:rsidRPr="00562B02">
        <w:rPr>
          <w:rFonts w:cs="Times New Roman"/>
          <w:lang w:val="ro-RO"/>
        </w:rPr>
        <w:t>1.4. Monitorizarea compoziţiei deşeurilor</w:t>
      </w:r>
      <w:bookmarkEnd w:id="22"/>
      <w:bookmarkEnd w:id="23"/>
    </w:p>
    <w:p w14:paraId="7FC0D8FE" w14:textId="6BD2C27F" w:rsidR="00451A88" w:rsidRPr="0032101D" w:rsidRDefault="004D59C5" w:rsidP="00451A88">
      <w:pPr>
        <w:spacing w:line="276" w:lineRule="auto"/>
        <w:ind w:firstLine="708"/>
        <w:rPr>
          <w:rFonts w:ascii="Times New Roman" w:hAnsi="Times New Roman"/>
          <w:sz w:val="24"/>
          <w:szCs w:val="24"/>
          <w:lang w:val="ro-RO"/>
        </w:rPr>
      </w:pPr>
      <w:r w:rsidRPr="0032101D">
        <w:rPr>
          <w:rFonts w:ascii="Times New Roman" w:hAnsi="Times New Roman"/>
          <w:sz w:val="24"/>
          <w:szCs w:val="24"/>
          <w:lang w:val="ro-RO"/>
        </w:rPr>
        <w:t>Pentru</w:t>
      </w:r>
      <w:r w:rsidR="0027134E" w:rsidRPr="0032101D">
        <w:rPr>
          <w:rFonts w:ascii="Times New Roman" w:hAnsi="Times New Roman"/>
          <w:sz w:val="24"/>
          <w:szCs w:val="24"/>
          <w:lang w:val="ro-RO"/>
        </w:rPr>
        <w:t xml:space="preserve"> estimarea compoziției deșeurilor menajere și similare în </w:t>
      </w:r>
      <w:r w:rsidR="00655133" w:rsidRPr="0032101D">
        <w:rPr>
          <w:rFonts w:ascii="Times New Roman" w:hAnsi="Times New Roman"/>
          <w:sz w:val="24"/>
          <w:szCs w:val="24"/>
          <w:lang w:val="ro-RO"/>
        </w:rPr>
        <w:t>Municipiul Bucureşti</w:t>
      </w:r>
      <w:r w:rsidR="0027134E" w:rsidRPr="0032101D">
        <w:rPr>
          <w:rFonts w:ascii="Times New Roman" w:hAnsi="Times New Roman"/>
          <w:sz w:val="24"/>
          <w:szCs w:val="24"/>
          <w:lang w:val="ro-RO"/>
        </w:rPr>
        <w:t xml:space="preserve"> </w:t>
      </w:r>
      <w:r w:rsidR="00A12B41" w:rsidRPr="0032101D">
        <w:rPr>
          <w:rFonts w:ascii="Times New Roman" w:hAnsi="Times New Roman"/>
          <w:sz w:val="24"/>
          <w:szCs w:val="24"/>
          <w:lang w:val="ro-RO"/>
        </w:rPr>
        <w:t>în cadrul PGD</w:t>
      </w:r>
      <w:r w:rsidR="00655133" w:rsidRPr="0032101D">
        <w:rPr>
          <w:rFonts w:ascii="Times New Roman" w:hAnsi="Times New Roman"/>
          <w:sz w:val="24"/>
          <w:szCs w:val="24"/>
          <w:lang w:val="ro-RO"/>
        </w:rPr>
        <w:t>MB</w:t>
      </w:r>
      <w:r w:rsidR="00A12B41" w:rsidRPr="0032101D">
        <w:rPr>
          <w:rFonts w:ascii="Times New Roman" w:hAnsi="Times New Roman"/>
          <w:sz w:val="24"/>
          <w:szCs w:val="24"/>
          <w:lang w:val="ro-RO"/>
        </w:rPr>
        <w:t xml:space="preserve"> </w:t>
      </w:r>
      <w:r w:rsidR="0027134E" w:rsidRPr="0032101D">
        <w:rPr>
          <w:rFonts w:ascii="Times New Roman" w:hAnsi="Times New Roman"/>
          <w:sz w:val="24"/>
          <w:szCs w:val="24"/>
          <w:lang w:val="ro-RO"/>
        </w:rPr>
        <w:t xml:space="preserve">au fost utilizate datele obținute în urma derulării </w:t>
      </w:r>
      <w:r w:rsidR="00655133" w:rsidRPr="0032101D">
        <w:rPr>
          <w:rFonts w:ascii="Times New Roman" w:hAnsi="Times New Roman"/>
          <w:sz w:val="24"/>
          <w:szCs w:val="24"/>
          <w:lang w:val="ro-RO"/>
        </w:rPr>
        <w:t xml:space="preserve">primei campanii de determinare a compoziţiei. Această activitate s-a derulat în cadrul proiectului Master Plan pentru Sistemul de Management Integrat al Deşeurilor la nivelul Municipiului Bucureşti. Datele </w:t>
      </w:r>
      <w:r w:rsidR="00F17FE9" w:rsidRPr="0032101D">
        <w:rPr>
          <w:rFonts w:ascii="Times New Roman" w:hAnsi="Times New Roman"/>
          <w:sz w:val="24"/>
          <w:szCs w:val="24"/>
          <w:lang w:val="ro-RO"/>
        </w:rPr>
        <w:t>privind compoziţia</w:t>
      </w:r>
      <w:r w:rsidR="00655133" w:rsidRPr="0032101D">
        <w:rPr>
          <w:rFonts w:ascii="Times New Roman" w:hAnsi="Times New Roman"/>
          <w:sz w:val="24"/>
          <w:szCs w:val="24"/>
          <w:lang w:val="ro-RO"/>
        </w:rPr>
        <w:t xml:space="preserve"> deşeurilor au fost furnizate de operatorii de salubrizare</w:t>
      </w:r>
      <w:r w:rsidR="00F17FE9" w:rsidRPr="0032101D">
        <w:rPr>
          <w:rFonts w:ascii="Times New Roman" w:hAnsi="Times New Roman"/>
          <w:sz w:val="24"/>
          <w:szCs w:val="24"/>
          <w:lang w:val="ro-RO"/>
        </w:rPr>
        <w:t xml:space="preserve"> la nivelul anului 2018</w:t>
      </w:r>
      <w:r w:rsidR="0027134E" w:rsidRPr="0032101D">
        <w:rPr>
          <w:rFonts w:ascii="Times New Roman" w:hAnsi="Times New Roman"/>
          <w:sz w:val="24"/>
          <w:szCs w:val="24"/>
          <w:lang w:val="ro-RO"/>
        </w:rPr>
        <w:t xml:space="preserve">. </w:t>
      </w:r>
      <w:bookmarkStart w:id="24" w:name="_Toc79359677"/>
      <w:bookmarkStart w:id="25" w:name="_Toc79359863"/>
      <w:r w:rsidR="00F26DBE" w:rsidRPr="0032101D">
        <w:rPr>
          <w:rFonts w:ascii="Times New Roman" w:hAnsi="Times New Roman"/>
          <w:sz w:val="24"/>
          <w:szCs w:val="24"/>
          <w:lang w:val="ro-RO"/>
        </w:rPr>
        <w:t>Deoarece nu există date di</w:t>
      </w:r>
      <w:r w:rsidR="00C02AB7" w:rsidRPr="0032101D">
        <w:rPr>
          <w:rFonts w:ascii="Times New Roman" w:hAnsi="Times New Roman"/>
          <w:sz w:val="24"/>
          <w:szCs w:val="24"/>
          <w:lang w:val="ro-RO"/>
        </w:rPr>
        <w:t>sponibile î</w:t>
      </w:r>
      <w:r w:rsidR="00F26DBE" w:rsidRPr="0032101D">
        <w:rPr>
          <w:rFonts w:ascii="Times New Roman" w:hAnsi="Times New Roman"/>
          <w:sz w:val="24"/>
          <w:szCs w:val="24"/>
          <w:lang w:val="ro-RO"/>
        </w:rPr>
        <w:t xml:space="preserve">n PGDMB pentru anul </w:t>
      </w:r>
      <w:r w:rsidR="00273CE9" w:rsidRPr="0032101D">
        <w:rPr>
          <w:rFonts w:ascii="Times New Roman" w:hAnsi="Times New Roman"/>
          <w:sz w:val="24"/>
          <w:szCs w:val="24"/>
          <w:lang w:val="ro-RO"/>
        </w:rPr>
        <w:t xml:space="preserve">de referinţă </w:t>
      </w:r>
      <w:r w:rsidR="00F26DBE" w:rsidRPr="0032101D">
        <w:rPr>
          <w:rFonts w:ascii="Times New Roman" w:hAnsi="Times New Roman"/>
          <w:sz w:val="24"/>
          <w:szCs w:val="24"/>
          <w:lang w:val="ro-RO"/>
        </w:rPr>
        <w:t>2019</w:t>
      </w:r>
      <w:r w:rsidR="00273CE9" w:rsidRPr="0032101D">
        <w:rPr>
          <w:rFonts w:ascii="Times New Roman" w:hAnsi="Times New Roman"/>
          <w:sz w:val="24"/>
          <w:szCs w:val="24"/>
          <w:lang w:val="ro-RO"/>
        </w:rPr>
        <w:t>,</w:t>
      </w:r>
      <w:r w:rsidR="00F26DBE" w:rsidRPr="0032101D">
        <w:rPr>
          <w:rFonts w:ascii="Times New Roman" w:hAnsi="Times New Roman"/>
          <w:sz w:val="24"/>
          <w:szCs w:val="24"/>
          <w:lang w:val="ro-RO"/>
        </w:rPr>
        <w:t xml:space="preserve"> </w:t>
      </w:r>
      <w:r w:rsidR="00273CE9" w:rsidRPr="0032101D">
        <w:rPr>
          <w:rFonts w:ascii="Times New Roman" w:hAnsi="Times New Roman"/>
          <w:sz w:val="24"/>
          <w:szCs w:val="24"/>
          <w:lang w:val="ro-RO"/>
        </w:rPr>
        <w:t>se consideră</w:t>
      </w:r>
      <w:r w:rsidR="00F26DBE" w:rsidRPr="0032101D">
        <w:rPr>
          <w:rFonts w:ascii="Times New Roman" w:hAnsi="Times New Roman"/>
          <w:sz w:val="24"/>
          <w:szCs w:val="24"/>
          <w:lang w:val="ro-RO"/>
        </w:rPr>
        <w:t xml:space="preserve"> aceleaşi date ca şi pentru anul 2018.</w:t>
      </w:r>
    </w:p>
    <w:p w14:paraId="66733047" w14:textId="2C83D436" w:rsidR="00550177" w:rsidRPr="0032101D" w:rsidRDefault="00675576" w:rsidP="00F73FBB">
      <w:pPr>
        <w:spacing w:after="240" w:line="276" w:lineRule="auto"/>
        <w:ind w:firstLine="708"/>
        <w:rPr>
          <w:rFonts w:ascii="Times New Roman" w:hAnsi="Times New Roman"/>
          <w:sz w:val="24"/>
          <w:szCs w:val="24"/>
          <w:lang w:val="ro-RO"/>
        </w:rPr>
      </w:pPr>
      <w:r w:rsidRPr="0032101D">
        <w:rPr>
          <w:rFonts w:ascii="Times New Roman" w:hAnsi="Times New Roman"/>
          <w:sz w:val="24"/>
          <w:szCs w:val="24"/>
          <w:lang w:val="ro-RO"/>
        </w:rPr>
        <w:t>Astfel, proiecția privind compoziția deșeurilor menajere și similare pentru perioada 20</w:t>
      </w:r>
      <w:r w:rsidR="000278B5" w:rsidRPr="0032101D">
        <w:rPr>
          <w:rFonts w:ascii="Times New Roman" w:hAnsi="Times New Roman"/>
          <w:sz w:val="24"/>
          <w:szCs w:val="24"/>
          <w:lang w:val="ro-RO"/>
        </w:rPr>
        <w:t>20</w:t>
      </w:r>
      <w:r w:rsidRPr="0032101D">
        <w:rPr>
          <w:rFonts w:ascii="Times New Roman" w:hAnsi="Times New Roman"/>
          <w:sz w:val="24"/>
          <w:szCs w:val="24"/>
          <w:lang w:val="ro-RO"/>
        </w:rPr>
        <w:t xml:space="preserve"> – 2025, pentru mediul urban, s-a realizat aplicând la datele de compoziție </w:t>
      </w:r>
      <w:r w:rsidR="000278B5" w:rsidRPr="0032101D">
        <w:rPr>
          <w:rFonts w:ascii="Times New Roman" w:hAnsi="Times New Roman"/>
          <w:sz w:val="24"/>
          <w:szCs w:val="24"/>
          <w:lang w:val="ro-RO"/>
        </w:rPr>
        <w:t xml:space="preserve">existente </w:t>
      </w:r>
      <w:r w:rsidRPr="0032101D">
        <w:rPr>
          <w:rFonts w:ascii="Times New Roman" w:hAnsi="Times New Roman"/>
          <w:sz w:val="24"/>
          <w:szCs w:val="24"/>
          <w:lang w:val="ro-RO"/>
        </w:rPr>
        <w:t>ipotezele de variație a compoziției din PNGD</w:t>
      </w:r>
      <w:r w:rsidR="00533F76" w:rsidRPr="0032101D">
        <w:rPr>
          <w:rFonts w:ascii="Times New Roman" w:hAnsi="Times New Roman"/>
          <w:sz w:val="24"/>
          <w:szCs w:val="24"/>
          <w:lang w:val="ro-RO"/>
        </w:rPr>
        <w:t xml:space="preserve">, asumându-se </w:t>
      </w:r>
      <w:r w:rsidR="000278B5" w:rsidRPr="0032101D">
        <w:rPr>
          <w:rFonts w:ascii="Times New Roman" w:hAnsi="Times New Roman"/>
          <w:sz w:val="24"/>
          <w:szCs w:val="24"/>
          <w:lang w:val="ro-RO"/>
        </w:rPr>
        <w:t>că în perioada 2026–205</w:t>
      </w:r>
      <w:r w:rsidRPr="0032101D">
        <w:rPr>
          <w:rFonts w:ascii="Times New Roman" w:hAnsi="Times New Roman"/>
          <w:sz w:val="24"/>
          <w:szCs w:val="24"/>
          <w:lang w:val="ro-RO"/>
        </w:rPr>
        <w:t>0 compoziția deșeurilor va rămâne constantă.</w:t>
      </w:r>
    </w:p>
    <w:p w14:paraId="5870F0CF" w14:textId="77777777" w:rsidR="008A002F" w:rsidRPr="00175745" w:rsidRDefault="008A002F" w:rsidP="00F73FBB">
      <w:pPr>
        <w:spacing w:after="240" w:line="276" w:lineRule="auto"/>
        <w:ind w:firstLine="708"/>
        <w:rPr>
          <w:rFonts w:ascii="Times New Roman" w:hAnsi="Times New Roman"/>
          <w:color w:val="00B050"/>
          <w:sz w:val="24"/>
          <w:szCs w:val="24"/>
          <w:lang w:val="ro-RO"/>
        </w:rPr>
      </w:pPr>
    </w:p>
    <w:p w14:paraId="3597C0A7" w14:textId="080BE261" w:rsidR="00EB55AE" w:rsidRPr="00E91013" w:rsidRDefault="0027134E" w:rsidP="00E91013">
      <w:pPr>
        <w:pStyle w:val="Caption"/>
        <w:spacing w:line="276" w:lineRule="auto"/>
        <w:rPr>
          <w:rFonts w:ascii="Times New Roman" w:hAnsi="Times New Roman" w:cs="Times New Roman"/>
          <w:b/>
          <w:sz w:val="22"/>
        </w:rPr>
      </w:pPr>
      <w:bookmarkStart w:id="26" w:name="_Toc93957268"/>
      <w:r w:rsidRPr="00562B02">
        <w:rPr>
          <w:rFonts w:ascii="Times New Roman" w:hAnsi="Times New Roman" w:cs="Times New Roman"/>
          <w:b/>
          <w:sz w:val="22"/>
        </w:rPr>
        <w:lastRenderedPageBreak/>
        <w:t xml:space="preserve">Tabel </w:t>
      </w:r>
      <w:r w:rsidRPr="00562B02">
        <w:rPr>
          <w:rFonts w:ascii="Times New Roman" w:hAnsi="Times New Roman" w:cs="Times New Roman"/>
        </w:rPr>
        <w:fldChar w:fldCharType="begin"/>
      </w:r>
      <w:r w:rsidRPr="00562B02">
        <w:rPr>
          <w:rFonts w:ascii="Times New Roman" w:hAnsi="Times New Roman" w:cs="Times New Roman"/>
          <w:b/>
          <w:sz w:val="22"/>
        </w:rPr>
        <w:instrText xml:space="preserve"> SEQ Tabel \* ARABIC </w:instrText>
      </w:r>
      <w:r w:rsidRPr="00562B02">
        <w:rPr>
          <w:rFonts w:ascii="Times New Roman" w:hAnsi="Times New Roman" w:cs="Times New Roman"/>
        </w:rPr>
        <w:fldChar w:fldCharType="separate"/>
      </w:r>
      <w:r w:rsidR="00832F5E">
        <w:rPr>
          <w:rFonts w:ascii="Times New Roman" w:hAnsi="Times New Roman" w:cs="Times New Roman"/>
          <w:b/>
          <w:noProof/>
          <w:sz w:val="22"/>
        </w:rPr>
        <w:t>4</w:t>
      </w:r>
      <w:r w:rsidRPr="00562B02">
        <w:rPr>
          <w:rFonts w:ascii="Times New Roman" w:hAnsi="Times New Roman" w:cs="Times New Roman"/>
        </w:rPr>
        <w:fldChar w:fldCharType="end"/>
      </w:r>
      <w:r w:rsidRPr="00562B02">
        <w:rPr>
          <w:rFonts w:ascii="Times New Roman" w:hAnsi="Times New Roman" w:cs="Times New Roman"/>
          <w:b/>
          <w:sz w:val="22"/>
        </w:rPr>
        <w:t xml:space="preserve">. </w:t>
      </w:r>
      <w:bookmarkEnd w:id="24"/>
      <w:bookmarkEnd w:id="25"/>
      <w:r w:rsidR="0055248C">
        <w:rPr>
          <w:rFonts w:ascii="Times New Roman" w:hAnsi="Times New Roman" w:cs="Times New Roman"/>
          <w:b/>
          <w:sz w:val="22"/>
        </w:rPr>
        <w:t xml:space="preserve">Date privind </w:t>
      </w:r>
      <w:r w:rsidRPr="00562B02">
        <w:rPr>
          <w:rFonts w:ascii="Times New Roman" w:hAnsi="Times New Roman" w:cs="Times New Roman"/>
          <w:b/>
          <w:sz w:val="22"/>
        </w:rPr>
        <w:t xml:space="preserve">compoziția deșeurilor menajere și similare în </w:t>
      </w:r>
      <w:r w:rsidR="0055248C">
        <w:rPr>
          <w:rFonts w:ascii="Times New Roman" w:hAnsi="Times New Roman" w:cs="Times New Roman"/>
          <w:b/>
          <w:sz w:val="22"/>
        </w:rPr>
        <w:t xml:space="preserve">Municipiul Bucureşti pentru 2018 şi </w:t>
      </w:r>
      <w:r w:rsidR="00646875">
        <w:rPr>
          <w:rFonts w:ascii="Times New Roman" w:hAnsi="Times New Roman" w:cs="Times New Roman"/>
          <w:b/>
          <w:sz w:val="22"/>
        </w:rPr>
        <w:t>2</w:t>
      </w:r>
      <w:r w:rsidR="0055248C">
        <w:rPr>
          <w:rFonts w:ascii="Times New Roman" w:hAnsi="Times New Roman" w:cs="Times New Roman"/>
          <w:b/>
          <w:sz w:val="22"/>
        </w:rPr>
        <w:t>019</w:t>
      </w:r>
      <w:bookmarkEnd w:id="26"/>
    </w:p>
    <w:p w14:paraId="19C6883C" w14:textId="77777777" w:rsidR="00EB55AE" w:rsidRPr="00EB55AE" w:rsidRDefault="00EB55AE" w:rsidP="00EB55AE">
      <w:pPr>
        <w:rPr>
          <w:lang w:val="ro-RO" w:eastAsia="en-US"/>
        </w:rPr>
      </w:pPr>
    </w:p>
    <w:tbl>
      <w:tblPr>
        <w:tblW w:w="223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49"/>
        <w:gridCol w:w="1411"/>
        <w:gridCol w:w="1411"/>
      </w:tblGrid>
      <w:tr w:rsidR="00E91013" w:rsidRPr="00562B02" w14:paraId="7B289BDA" w14:textId="77777777" w:rsidTr="00E91013">
        <w:trPr>
          <w:trHeight w:val="333"/>
          <w:tblHeader/>
          <w:jc w:val="center"/>
        </w:trPr>
        <w:tc>
          <w:tcPr>
            <w:tcW w:w="1696" w:type="pct"/>
            <w:vMerge w:val="restart"/>
            <w:vAlign w:val="center"/>
            <w:hideMark/>
          </w:tcPr>
          <w:p w14:paraId="3C444E83" w14:textId="55034B97" w:rsidR="00E91013" w:rsidRPr="00E91013" w:rsidRDefault="00E91013">
            <w:pPr>
              <w:widowControl/>
              <w:autoSpaceDE/>
              <w:autoSpaceDN/>
              <w:adjustRightInd/>
              <w:spacing w:line="240" w:lineRule="auto"/>
              <w:jc w:val="left"/>
              <w:rPr>
                <w:rFonts w:ascii="Times New Roman" w:eastAsia="Times New Roman" w:hAnsi="Times New Roman"/>
                <w:b/>
                <w:color w:val="1F4E79" w:themeColor="accent1" w:themeShade="80"/>
                <w:sz w:val="20"/>
                <w:szCs w:val="20"/>
                <w:lang w:val="ro-RO" w:eastAsia="en-US"/>
              </w:rPr>
            </w:pPr>
            <w:r w:rsidRPr="00562B02">
              <w:rPr>
                <w:rFonts w:ascii="Times New Roman" w:eastAsia="Times New Roman" w:hAnsi="Times New Roman"/>
                <w:b/>
                <w:color w:val="000000"/>
                <w:sz w:val="20"/>
                <w:szCs w:val="20"/>
                <w:lang w:val="ro-RO" w:eastAsia="en-US"/>
              </w:rPr>
              <w:t>Tip deșeu</w:t>
            </w:r>
          </w:p>
        </w:tc>
        <w:tc>
          <w:tcPr>
            <w:tcW w:w="1652" w:type="pct"/>
            <w:shd w:val="clear" w:color="auto" w:fill="00B0F0"/>
            <w:noWrap/>
            <w:vAlign w:val="center"/>
            <w:hideMark/>
          </w:tcPr>
          <w:p w14:paraId="432A9A96" w14:textId="77777777" w:rsidR="00E91013" w:rsidRPr="00E91013" w:rsidRDefault="00E91013" w:rsidP="004306F6">
            <w:pPr>
              <w:jc w:val="center"/>
              <w:rPr>
                <w:rFonts w:ascii="Times New Roman" w:eastAsia="Times New Roman" w:hAnsi="Times New Roman"/>
                <w:b/>
                <w:bCs/>
                <w:color w:val="000000"/>
                <w:sz w:val="20"/>
                <w:szCs w:val="20"/>
                <w:lang w:val="ro-RO" w:eastAsia="en-US"/>
              </w:rPr>
            </w:pPr>
            <w:r w:rsidRPr="00E91013">
              <w:rPr>
                <w:rFonts w:ascii="Times New Roman" w:eastAsia="Times New Roman" w:hAnsi="Times New Roman"/>
                <w:b/>
                <w:bCs/>
                <w:color w:val="000000"/>
                <w:sz w:val="20"/>
                <w:szCs w:val="20"/>
                <w:lang w:val="ro-RO" w:eastAsia="en-US"/>
              </w:rPr>
              <w:t>Ponderea (%)</w:t>
            </w:r>
          </w:p>
          <w:p w14:paraId="2384C092" w14:textId="362010C7" w:rsidR="00E91013" w:rsidRPr="00E91013" w:rsidRDefault="00E91013" w:rsidP="004306F6">
            <w:pPr>
              <w:autoSpaceDE/>
              <w:spacing w:line="240" w:lineRule="auto"/>
              <w:jc w:val="center"/>
              <w:rPr>
                <w:rFonts w:ascii="Times New Roman" w:eastAsia="Times New Roman" w:hAnsi="Times New Roman"/>
                <w:b/>
                <w:bCs/>
                <w:color w:val="000000"/>
                <w:sz w:val="20"/>
                <w:szCs w:val="20"/>
                <w:lang w:val="ro-RO" w:eastAsia="en-US"/>
              </w:rPr>
            </w:pPr>
          </w:p>
        </w:tc>
        <w:tc>
          <w:tcPr>
            <w:tcW w:w="1652" w:type="pct"/>
            <w:shd w:val="clear" w:color="auto" w:fill="00B0F0"/>
            <w:noWrap/>
            <w:vAlign w:val="center"/>
            <w:hideMark/>
          </w:tcPr>
          <w:p w14:paraId="547949C7" w14:textId="77777777" w:rsidR="00E91013" w:rsidRPr="00F2288F" w:rsidRDefault="00E91013" w:rsidP="004306F6">
            <w:pPr>
              <w:jc w:val="center"/>
              <w:rPr>
                <w:rFonts w:ascii="Times New Roman" w:eastAsia="Times New Roman" w:hAnsi="Times New Roman"/>
                <w:b/>
                <w:bCs/>
                <w:color w:val="000000"/>
                <w:sz w:val="20"/>
                <w:szCs w:val="20"/>
                <w:lang w:val="ro-RO" w:eastAsia="en-US"/>
              </w:rPr>
            </w:pPr>
            <w:r w:rsidRPr="00E91013">
              <w:rPr>
                <w:rFonts w:ascii="Times New Roman" w:eastAsia="Times New Roman" w:hAnsi="Times New Roman"/>
                <w:b/>
                <w:bCs/>
                <w:color w:val="000000"/>
                <w:sz w:val="20"/>
                <w:szCs w:val="20"/>
                <w:lang w:val="ro-RO" w:eastAsia="en-US"/>
              </w:rPr>
              <w:t>Ponderea (%)</w:t>
            </w:r>
          </w:p>
          <w:p w14:paraId="36DC77BB" w14:textId="052DCD0B" w:rsidR="00E91013" w:rsidRPr="00562B02" w:rsidRDefault="00E91013" w:rsidP="004306F6">
            <w:pPr>
              <w:autoSpaceDE/>
              <w:spacing w:line="240" w:lineRule="auto"/>
              <w:jc w:val="center"/>
              <w:rPr>
                <w:rFonts w:ascii="Times New Roman" w:eastAsia="Times New Roman" w:hAnsi="Times New Roman"/>
                <w:b/>
                <w:bCs/>
                <w:color w:val="000000"/>
                <w:sz w:val="20"/>
                <w:szCs w:val="20"/>
                <w:lang w:val="ro-RO" w:eastAsia="en-US"/>
              </w:rPr>
            </w:pPr>
          </w:p>
        </w:tc>
      </w:tr>
      <w:tr w:rsidR="00E91013" w:rsidRPr="00562B02" w14:paraId="6D1CFBE8" w14:textId="77777777" w:rsidTr="00E91013">
        <w:trPr>
          <w:trHeight w:val="333"/>
          <w:tblHeader/>
          <w:jc w:val="center"/>
        </w:trPr>
        <w:tc>
          <w:tcPr>
            <w:tcW w:w="1696" w:type="pct"/>
            <w:vMerge/>
            <w:vAlign w:val="center"/>
          </w:tcPr>
          <w:p w14:paraId="4762889E" w14:textId="77777777" w:rsidR="00E91013" w:rsidRPr="00562B02" w:rsidRDefault="00E91013">
            <w:pPr>
              <w:widowControl/>
              <w:autoSpaceDE/>
              <w:autoSpaceDN/>
              <w:adjustRightInd/>
              <w:spacing w:line="240" w:lineRule="auto"/>
              <w:jc w:val="left"/>
              <w:rPr>
                <w:rFonts w:ascii="Times New Roman" w:eastAsia="Times New Roman" w:hAnsi="Times New Roman"/>
                <w:b/>
                <w:color w:val="000000"/>
                <w:sz w:val="20"/>
                <w:szCs w:val="20"/>
                <w:lang w:val="ro-RO" w:eastAsia="en-US"/>
              </w:rPr>
            </w:pPr>
          </w:p>
        </w:tc>
        <w:tc>
          <w:tcPr>
            <w:tcW w:w="1652" w:type="pct"/>
            <w:shd w:val="clear" w:color="auto" w:fill="00B0F0"/>
            <w:noWrap/>
            <w:vAlign w:val="center"/>
          </w:tcPr>
          <w:p w14:paraId="2A1FEBB8" w14:textId="07306F8C" w:rsidR="00E91013" w:rsidRPr="00F2288F" w:rsidRDefault="00E91013" w:rsidP="004306F6">
            <w:pPr>
              <w:jc w:val="center"/>
              <w:rPr>
                <w:rFonts w:ascii="Times New Roman" w:eastAsia="Times New Roman" w:hAnsi="Times New Roman"/>
                <w:b/>
                <w:bCs/>
                <w:color w:val="000000"/>
                <w:sz w:val="20"/>
                <w:szCs w:val="20"/>
                <w:lang w:val="ro-RO" w:eastAsia="en-US"/>
              </w:rPr>
            </w:pPr>
            <w:r w:rsidRPr="00562B02">
              <w:rPr>
                <w:rFonts w:ascii="Times New Roman" w:eastAsia="Times New Roman" w:hAnsi="Times New Roman"/>
                <w:b/>
                <w:bCs/>
                <w:color w:val="000000"/>
                <w:sz w:val="20"/>
                <w:szCs w:val="20"/>
                <w:lang w:val="ro-RO" w:eastAsia="en-US"/>
              </w:rPr>
              <w:t>2018</w:t>
            </w:r>
          </w:p>
        </w:tc>
        <w:tc>
          <w:tcPr>
            <w:tcW w:w="1652" w:type="pct"/>
            <w:shd w:val="clear" w:color="auto" w:fill="00B0F0"/>
            <w:noWrap/>
            <w:vAlign w:val="center"/>
          </w:tcPr>
          <w:p w14:paraId="25A2AEEA" w14:textId="491FCDC0" w:rsidR="00E91013" w:rsidRPr="00F2288F" w:rsidRDefault="00E91013" w:rsidP="004306F6">
            <w:pPr>
              <w:jc w:val="center"/>
              <w:rPr>
                <w:rFonts w:ascii="Times New Roman" w:eastAsia="Times New Roman" w:hAnsi="Times New Roman"/>
                <w:b/>
                <w:bCs/>
                <w:color w:val="000000"/>
                <w:sz w:val="20"/>
                <w:szCs w:val="20"/>
                <w:lang w:val="ro-RO" w:eastAsia="en-US"/>
              </w:rPr>
            </w:pPr>
            <w:r w:rsidRPr="00562B02">
              <w:rPr>
                <w:rFonts w:ascii="Times New Roman" w:eastAsia="Times New Roman" w:hAnsi="Times New Roman"/>
                <w:b/>
                <w:bCs/>
                <w:color w:val="000000"/>
                <w:sz w:val="20"/>
                <w:szCs w:val="20"/>
                <w:lang w:val="ro-RO" w:eastAsia="en-US"/>
              </w:rPr>
              <w:t>2019</w:t>
            </w:r>
          </w:p>
        </w:tc>
      </w:tr>
      <w:tr w:rsidR="00E91013" w:rsidRPr="00BE03CE" w14:paraId="2E31B97E" w14:textId="77777777" w:rsidTr="00E91013">
        <w:trPr>
          <w:trHeight w:val="317"/>
          <w:jc w:val="center"/>
        </w:trPr>
        <w:tc>
          <w:tcPr>
            <w:tcW w:w="1696" w:type="pct"/>
            <w:noWrap/>
            <w:vAlign w:val="center"/>
            <w:hideMark/>
          </w:tcPr>
          <w:p w14:paraId="5FEFEA83" w14:textId="77777777" w:rsidR="00E91013" w:rsidRPr="00BE03CE" w:rsidRDefault="00E91013">
            <w:pPr>
              <w:autoSpaceDE/>
              <w:spacing w:line="240" w:lineRule="auto"/>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en-US"/>
              </w:rPr>
              <w:t>Hârtie și carton</w:t>
            </w:r>
          </w:p>
        </w:tc>
        <w:tc>
          <w:tcPr>
            <w:tcW w:w="1652" w:type="pct"/>
            <w:noWrap/>
            <w:vAlign w:val="center"/>
            <w:hideMark/>
          </w:tcPr>
          <w:p w14:paraId="12048839" w14:textId="41943A6A" w:rsidR="00E91013" w:rsidRPr="00BE03CE" w:rsidRDefault="00E91013">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16</w:t>
            </w:r>
          </w:p>
        </w:tc>
        <w:tc>
          <w:tcPr>
            <w:tcW w:w="1652" w:type="pct"/>
            <w:noWrap/>
            <w:vAlign w:val="center"/>
            <w:hideMark/>
          </w:tcPr>
          <w:p w14:paraId="52EAA402" w14:textId="692A8F13" w:rsidR="00E91013" w:rsidRPr="00BE03CE" w:rsidRDefault="00E91013">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16</w:t>
            </w:r>
          </w:p>
        </w:tc>
      </w:tr>
      <w:tr w:rsidR="00E91013" w:rsidRPr="00BE03CE" w14:paraId="2584AC6D" w14:textId="77777777" w:rsidTr="00E91013">
        <w:trPr>
          <w:trHeight w:val="317"/>
          <w:jc w:val="center"/>
        </w:trPr>
        <w:tc>
          <w:tcPr>
            <w:tcW w:w="1696" w:type="pct"/>
            <w:noWrap/>
            <w:vAlign w:val="center"/>
            <w:hideMark/>
          </w:tcPr>
          <w:p w14:paraId="44A5E7D9" w14:textId="77777777" w:rsidR="00E91013" w:rsidRPr="00BE03CE" w:rsidRDefault="00E91013">
            <w:pPr>
              <w:autoSpaceDE/>
              <w:spacing w:line="240" w:lineRule="auto"/>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en-US"/>
              </w:rPr>
              <w:t>Plastic</w:t>
            </w:r>
          </w:p>
        </w:tc>
        <w:tc>
          <w:tcPr>
            <w:tcW w:w="1652" w:type="pct"/>
            <w:noWrap/>
            <w:vAlign w:val="center"/>
            <w:hideMark/>
          </w:tcPr>
          <w:p w14:paraId="2BBC37D7" w14:textId="23115790" w:rsidR="00E91013" w:rsidRPr="00BE03CE" w:rsidRDefault="00E91013">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15</w:t>
            </w:r>
          </w:p>
        </w:tc>
        <w:tc>
          <w:tcPr>
            <w:tcW w:w="1652" w:type="pct"/>
            <w:noWrap/>
            <w:vAlign w:val="center"/>
            <w:hideMark/>
          </w:tcPr>
          <w:p w14:paraId="6EB6FBEF" w14:textId="4ED2B098" w:rsidR="00E91013" w:rsidRPr="00BE03CE" w:rsidRDefault="00E91013">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15</w:t>
            </w:r>
          </w:p>
        </w:tc>
      </w:tr>
      <w:tr w:rsidR="00E91013" w:rsidRPr="00BE03CE" w14:paraId="29FD2BA3" w14:textId="77777777" w:rsidTr="00E91013">
        <w:trPr>
          <w:trHeight w:val="317"/>
          <w:jc w:val="center"/>
        </w:trPr>
        <w:tc>
          <w:tcPr>
            <w:tcW w:w="1696" w:type="pct"/>
            <w:noWrap/>
            <w:vAlign w:val="center"/>
            <w:hideMark/>
          </w:tcPr>
          <w:p w14:paraId="6DD785D2" w14:textId="77777777" w:rsidR="00E91013" w:rsidRPr="00BE03CE" w:rsidRDefault="00E91013">
            <w:pPr>
              <w:autoSpaceDE/>
              <w:spacing w:line="240" w:lineRule="auto"/>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en-US"/>
              </w:rPr>
              <w:t>Metal</w:t>
            </w:r>
          </w:p>
        </w:tc>
        <w:tc>
          <w:tcPr>
            <w:tcW w:w="1652" w:type="pct"/>
            <w:noWrap/>
            <w:vAlign w:val="center"/>
            <w:hideMark/>
          </w:tcPr>
          <w:p w14:paraId="0035BA49" w14:textId="006AFC51" w:rsidR="00E91013" w:rsidRPr="00BE03CE" w:rsidRDefault="00E91013">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1,4</w:t>
            </w:r>
          </w:p>
        </w:tc>
        <w:tc>
          <w:tcPr>
            <w:tcW w:w="1652" w:type="pct"/>
            <w:noWrap/>
            <w:vAlign w:val="center"/>
            <w:hideMark/>
          </w:tcPr>
          <w:p w14:paraId="283832B3" w14:textId="37B528D8" w:rsidR="00E91013" w:rsidRPr="00BE03CE" w:rsidRDefault="00E91013">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1,4</w:t>
            </w:r>
          </w:p>
        </w:tc>
      </w:tr>
      <w:tr w:rsidR="00E91013" w:rsidRPr="00BE03CE" w14:paraId="2AFE2A4C" w14:textId="77777777" w:rsidTr="00E91013">
        <w:trPr>
          <w:trHeight w:val="317"/>
          <w:jc w:val="center"/>
        </w:trPr>
        <w:tc>
          <w:tcPr>
            <w:tcW w:w="1696" w:type="pct"/>
            <w:noWrap/>
            <w:vAlign w:val="center"/>
            <w:hideMark/>
          </w:tcPr>
          <w:p w14:paraId="707FD08C" w14:textId="77777777" w:rsidR="00E91013" w:rsidRPr="00BE03CE" w:rsidRDefault="00E91013">
            <w:pPr>
              <w:autoSpaceDE/>
              <w:spacing w:line="240" w:lineRule="auto"/>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en-US"/>
              </w:rPr>
              <w:t>Sticlă</w:t>
            </w:r>
          </w:p>
        </w:tc>
        <w:tc>
          <w:tcPr>
            <w:tcW w:w="1652" w:type="pct"/>
            <w:noWrap/>
            <w:vAlign w:val="center"/>
            <w:hideMark/>
          </w:tcPr>
          <w:p w14:paraId="72707DDF" w14:textId="03F6714C" w:rsidR="00E91013" w:rsidRPr="00BE03CE" w:rsidRDefault="00E91013" w:rsidP="006165BC">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5,2</w:t>
            </w:r>
          </w:p>
        </w:tc>
        <w:tc>
          <w:tcPr>
            <w:tcW w:w="1652" w:type="pct"/>
            <w:noWrap/>
            <w:vAlign w:val="center"/>
            <w:hideMark/>
          </w:tcPr>
          <w:p w14:paraId="6099CD52" w14:textId="60858FED" w:rsidR="00E91013" w:rsidRPr="00BE03CE" w:rsidRDefault="00E91013" w:rsidP="006165BC">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5,2</w:t>
            </w:r>
          </w:p>
        </w:tc>
      </w:tr>
      <w:tr w:rsidR="00E91013" w:rsidRPr="00BE03CE" w14:paraId="179067F3" w14:textId="77777777" w:rsidTr="00E91013">
        <w:trPr>
          <w:trHeight w:val="317"/>
          <w:jc w:val="center"/>
        </w:trPr>
        <w:tc>
          <w:tcPr>
            <w:tcW w:w="1696" w:type="pct"/>
            <w:noWrap/>
            <w:vAlign w:val="center"/>
            <w:hideMark/>
          </w:tcPr>
          <w:p w14:paraId="73A97A47" w14:textId="77777777" w:rsidR="00E91013" w:rsidRPr="00BE03CE" w:rsidRDefault="00E91013">
            <w:pPr>
              <w:autoSpaceDE/>
              <w:spacing w:line="240" w:lineRule="auto"/>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en-US"/>
              </w:rPr>
              <w:t>Lemn</w:t>
            </w:r>
          </w:p>
        </w:tc>
        <w:tc>
          <w:tcPr>
            <w:tcW w:w="1652" w:type="pct"/>
            <w:noWrap/>
            <w:vAlign w:val="center"/>
            <w:hideMark/>
          </w:tcPr>
          <w:p w14:paraId="47C4D95F" w14:textId="3EB8D095" w:rsidR="00E91013" w:rsidRPr="00BE03CE" w:rsidRDefault="00E91013" w:rsidP="006165BC">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0,5</w:t>
            </w:r>
          </w:p>
        </w:tc>
        <w:tc>
          <w:tcPr>
            <w:tcW w:w="1652" w:type="pct"/>
            <w:noWrap/>
            <w:vAlign w:val="center"/>
            <w:hideMark/>
          </w:tcPr>
          <w:p w14:paraId="65D3FAC9" w14:textId="10FF1D02" w:rsidR="00E91013" w:rsidRPr="00BE03CE" w:rsidRDefault="00E91013" w:rsidP="006165BC">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0,5</w:t>
            </w:r>
          </w:p>
        </w:tc>
      </w:tr>
      <w:tr w:rsidR="00E91013" w:rsidRPr="00BE03CE" w14:paraId="36E21FE2" w14:textId="77777777" w:rsidTr="00E91013">
        <w:trPr>
          <w:trHeight w:val="317"/>
          <w:jc w:val="center"/>
        </w:trPr>
        <w:tc>
          <w:tcPr>
            <w:tcW w:w="1696" w:type="pct"/>
            <w:noWrap/>
            <w:vAlign w:val="center"/>
            <w:hideMark/>
          </w:tcPr>
          <w:p w14:paraId="19F0A262" w14:textId="77777777" w:rsidR="00E91013" w:rsidRPr="00BE03CE" w:rsidRDefault="00E91013">
            <w:pPr>
              <w:autoSpaceDE/>
              <w:spacing w:line="240" w:lineRule="auto"/>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en-US"/>
              </w:rPr>
              <w:t>Biodeșeuri</w:t>
            </w:r>
          </w:p>
        </w:tc>
        <w:tc>
          <w:tcPr>
            <w:tcW w:w="1652" w:type="pct"/>
            <w:noWrap/>
            <w:vAlign w:val="center"/>
            <w:hideMark/>
          </w:tcPr>
          <w:p w14:paraId="3F92398E" w14:textId="33A37D9C" w:rsidR="00E91013" w:rsidRPr="00BE03CE" w:rsidRDefault="00E91013">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38,4</w:t>
            </w:r>
          </w:p>
        </w:tc>
        <w:tc>
          <w:tcPr>
            <w:tcW w:w="1652" w:type="pct"/>
            <w:noWrap/>
            <w:vAlign w:val="center"/>
            <w:hideMark/>
          </w:tcPr>
          <w:p w14:paraId="67B6E004" w14:textId="0C00435F" w:rsidR="00E91013" w:rsidRPr="00BE03CE" w:rsidRDefault="00E91013">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38,4</w:t>
            </w:r>
          </w:p>
        </w:tc>
      </w:tr>
      <w:tr w:rsidR="00E91013" w:rsidRPr="00BE03CE" w14:paraId="5E2DB16A" w14:textId="77777777" w:rsidTr="00E91013">
        <w:trPr>
          <w:trHeight w:val="317"/>
          <w:jc w:val="center"/>
        </w:trPr>
        <w:tc>
          <w:tcPr>
            <w:tcW w:w="1696" w:type="pct"/>
            <w:noWrap/>
            <w:vAlign w:val="center"/>
            <w:hideMark/>
          </w:tcPr>
          <w:p w14:paraId="1BEDE6F0" w14:textId="77777777" w:rsidR="00E91013" w:rsidRPr="00BE03CE" w:rsidRDefault="00E91013">
            <w:pPr>
              <w:autoSpaceDE/>
              <w:spacing w:line="240" w:lineRule="auto"/>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en-US"/>
              </w:rPr>
              <w:t>Textile</w:t>
            </w:r>
          </w:p>
        </w:tc>
        <w:tc>
          <w:tcPr>
            <w:tcW w:w="1652" w:type="pct"/>
            <w:noWrap/>
            <w:vAlign w:val="center"/>
            <w:hideMark/>
          </w:tcPr>
          <w:p w14:paraId="10C143C1" w14:textId="10F2A920" w:rsidR="00E91013" w:rsidRPr="00BE03CE" w:rsidRDefault="00E91013">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3,7</w:t>
            </w:r>
          </w:p>
        </w:tc>
        <w:tc>
          <w:tcPr>
            <w:tcW w:w="1652" w:type="pct"/>
            <w:noWrap/>
            <w:vAlign w:val="center"/>
            <w:hideMark/>
          </w:tcPr>
          <w:p w14:paraId="6151104A" w14:textId="49DCEA1A" w:rsidR="00E91013" w:rsidRPr="00BE03CE" w:rsidRDefault="00E91013">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3,7</w:t>
            </w:r>
          </w:p>
        </w:tc>
      </w:tr>
      <w:tr w:rsidR="00E91013" w:rsidRPr="00BE03CE" w14:paraId="78C331FA" w14:textId="77777777" w:rsidTr="00E91013">
        <w:trPr>
          <w:trHeight w:val="317"/>
          <w:jc w:val="center"/>
        </w:trPr>
        <w:tc>
          <w:tcPr>
            <w:tcW w:w="1696" w:type="pct"/>
            <w:noWrap/>
            <w:vAlign w:val="center"/>
            <w:hideMark/>
          </w:tcPr>
          <w:p w14:paraId="002E4E85" w14:textId="77777777" w:rsidR="00E91013" w:rsidRPr="00BE03CE" w:rsidRDefault="00E91013">
            <w:pPr>
              <w:autoSpaceDE/>
              <w:spacing w:line="240" w:lineRule="auto"/>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en-US"/>
              </w:rPr>
              <w:t>Voluminoase</w:t>
            </w:r>
          </w:p>
        </w:tc>
        <w:tc>
          <w:tcPr>
            <w:tcW w:w="1652" w:type="pct"/>
            <w:noWrap/>
            <w:vAlign w:val="center"/>
            <w:hideMark/>
          </w:tcPr>
          <w:p w14:paraId="0B86F9E5" w14:textId="18BD0AB4" w:rsidR="00E91013" w:rsidRPr="00BE03CE" w:rsidRDefault="00E91013">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w:t>
            </w:r>
          </w:p>
        </w:tc>
        <w:tc>
          <w:tcPr>
            <w:tcW w:w="1652" w:type="pct"/>
            <w:noWrap/>
            <w:vAlign w:val="center"/>
            <w:hideMark/>
          </w:tcPr>
          <w:p w14:paraId="542D74CC" w14:textId="521627FB" w:rsidR="00E91013" w:rsidRPr="00BE03CE" w:rsidRDefault="00E91013">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w:t>
            </w:r>
          </w:p>
        </w:tc>
      </w:tr>
      <w:tr w:rsidR="00E91013" w:rsidRPr="00BE03CE" w14:paraId="7C989DA3" w14:textId="77777777" w:rsidTr="00E91013">
        <w:trPr>
          <w:trHeight w:val="317"/>
          <w:jc w:val="center"/>
        </w:trPr>
        <w:tc>
          <w:tcPr>
            <w:tcW w:w="1696" w:type="pct"/>
            <w:noWrap/>
            <w:vAlign w:val="center"/>
            <w:hideMark/>
          </w:tcPr>
          <w:p w14:paraId="73612BAB" w14:textId="77777777" w:rsidR="00E91013" w:rsidRPr="00BE03CE" w:rsidRDefault="00E91013">
            <w:pPr>
              <w:autoSpaceDE/>
              <w:spacing w:line="240" w:lineRule="auto"/>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en-US"/>
              </w:rPr>
              <w:t>Periculoase</w:t>
            </w:r>
          </w:p>
        </w:tc>
        <w:tc>
          <w:tcPr>
            <w:tcW w:w="1652" w:type="pct"/>
            <w:noWrap/>
            <w:vAlign w:val="center"/>
            <w:hideMark/>
          </w:tcPr>
          <w:p w14:paraId="71D53608" w14:textId="601A3EE9" w:rsidR="00E91013" w:rsidRPr="00BE03CE" w:rsidRDefault="00E91013">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0,4</w:t>
            </w:r>
          </w:p>
        </w:tc>
        <w:tc>
          <w:tcPr>
            <w:tcW w:w="1652" w:type="pct"/>
            <w:noWrap/>
            <w:vAlign w:val="center"/>
            <w:hideMark/>
          </w:tcPr>
          <w:p w14:paraId="1B86B4F0" w14:textId="2DC3713D" w:rsidR="00E91013" w:rsidRPr="00BE03CE" w:rsidRDefault="00E91013" w:rsidP="006165BC">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0,4</w:t>
            </w:r>
          </w:p>
        </w:tc>
      </w:tr>
      <w:tr w:rsidR="00E91013" w:rsidRPr="00BE03CE" w14:paraId="4BF48330" w14:textId="77777777" w:rsidTr="00E91013">
        <w:trPr>
          <w:trHeight w:val="317"/>
          <w:jc w:val="center"/>
        </w:trPr>
        <w:tc>
          <w:tcPr>
            <w:tcW w:w="1696" w:type="pct"/>
            <w:noWrap/>
            <w:vAlign w:val="center"/>
            <w:hideMark/>
          </w:tcPr>
          <w:p w14:paraId="5417C1D8" w14:textId="77777777" w:rsidR="00E91013" w:rsidRPr="00BE03CE" w:rsidRDefault="00E91013">
            <w:pPr>
              <w:autoSpaceDE/>
              <w:spacing w:line="240" w:lineRule="auto"/>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en-US"/>
              </w:rPr>
              <w:t>Alte deșeuri</w:t>
            </w:r>
          </w:p>
        </w:tc>
        <w:tc>
          <w:tcPr>
            <w:tcW w:w="1652" w:type="pct"/>
            <w:noWrap/>
            <w:vAlign w:val="center"/>
            <w:hideMark/>
          </w:tcPr>
          <w:p w14:paraId="2E74505D" w14:textId="3D11F702" w:rsidR="00E91013" w:rsidRPr="00BE03CE" w:rsidRDefault="00E91013">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18,4</w:t>
            </w:r>
          </w:p>
        </w:tc>
        <w:tc>
          <w:tcPr>
            <w:tcW w:w="1652" w:type="pct"/>
            <w:noWrap/>
            <w:vAlign w:val="center"/>
            <w:hideMark/>
          </w:tcPr>
          <w:p w14:paraId="3F3BD1E8" w14:textId="58963575" w:rsidR="00E91013" w:rsidRPr="00BE03CE" w:rsidRDefault="00E91013">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18,4</w:t>
            </w:r>
          </w:p>
        </w:tc>
      </w:tr>
      <w:tr w:rsidR="00E91013" w:rsidRPr="00BE03CE" w14:paraId="008398AB" w14:textId="77777777" w:rsidTr="00E91013">
        <w:trPr>
          <w:trHeight w:val="317"/>
          <w:jc w:val="center"/>
        </w:trPr>
        <w:tc>
          <w:tcPr>
            <w:tcW w:w="1696" w:type="pct"/>
            <w:noWrap/>
            <w:vAlign w:val="center"/>
            <w:hideMark/>
          </w:tcPr>
          <w:p w14:paraId="7E59B2AF" w14:textId="79AE4B60" w:rsidR="00E91013" w:rsidRPr="00BE03CE" w:rsidRDefault="00E91013">
            <w:pPr>
              <w:autoSpaceDE/>
              <w:spacing w:line="240" w:lineRule="auto"/>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en-US"/>
              </w:rPr>
              <w:t>TOTAL</w:t>
            </w:r>
          </w:p>
        </w:tc>
        <w:tc>
          <w:tcPr>
            <w:tcW w:w="1652" w:type="pct"/>
            <w:noWrap/>
            <w:vAlign w:val="center"/>
            <w:hideMark/>
          </w:tcPr>
          <w:p w14:paraId="5228D324" w14:textId="2D6BD35D" w:rsidR="00E91013" w:rsidRPr="00BE03CE" w:rsidRDefault="00E91013">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100</w:t>
            </w:r>
          </w:p>
        </w:tc>
        <w:tc>
          <w:tcPr>
            <w:tcW w:w="1652" w:type="pct"/>
            <w:noWrap/>
            <w:vAlign w:val="center"/>
            <w:hideMark/>
          </w:tcPr>
          <w:p w14:paraId="0338F7C1" w14:textId="1D56B09F" w:rsidR="00E91013" w:rsidRPr="00BE03CE" w:rsidRDefault="00E91013">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100</w:t>
            </w:r>
          </w:p>
        </w:tc>
      </w:tr>
    </w:tbl>
    <w:p w14:paraId="74ABC554" w14:textId="77777777" w:rsidR="00E91013" w:rsidRPr="00BE03CE" w:rsidRDefault="00E91013" w:rsidP="00E91013">
      <w:pPr>
        <w:autoSpaceDE/>
        <w:rPr>
          <w:rFonts w:ascii="Times New Roman" w:eastAsia="Times New Roman" w:hAnsi="Times New Roman"/>
          <w:i/>
          <w:sz w:val="20"/>
          <w:szCs w:val="20"/>
          <w:lang w:val="ro-RO" w:eastAsia="da-DK"/>
        </w:rPr>
      </w:pPr>
      <w:bookmarkStart w:id="27" w:name="_Toc14694288"/>
      <w:r w:rsidRPr="00BE03CE">
        <w:rPr>
          <w:rFonts w:ascii="Times New Roman" w:eastAsia="Times New Roman" w:hAnsi="Times New Roman"/>
          <w:i/>
          <w:sz w:val="20"/>
          <w:szCs w:val="20"/>
          <w:lang w:val="ro-RO" w:eastAsia="da-DK"/>
        </w:rPr>
        <w:t xml:space="preserve">Sursă: Date furnizate de operatorii de salubrizare şi introduse în PGDMB </w:t>
      </w:r>
    </w:p>
    <w:p w14:paraId="4A69A9FB" w14:textId="32F90270" w:rsidR="00175745" w:rsidRPr="005E201F" w:rsidRDefault="00175745" w:rsidP="005E201F">
      <w:pPr>
        <w:autoSpaceDE/>
        <w:rPr>
          <w:rFonts w:ascii="Times New Roman" w:eastAsia="Times New Roman" w:hAnsi="Times New Roman"/>
          <w:i/>
          <w:color w:val="000000"/>
          <w:sz w:val="20"/>
          <w:szCs w:val="20"/>
          <w:lang w:val="ro-RO" w:eastAsia="da-DK"/>
        </w:rPr>
      </w:pPr>
    </w:p>
    <w:p w14:paraId="1DFDA8FE" w14:textId="5719E0FB" w:rsidR="005076C0" w:rsidRDefault="0027134E">
      <w:pPr>
        <w:pStyle w:val="Caption"/>
        <w:spacing w:line="276" w:lineRule="auto"/>
        <w:rPr>
          <w:rFonts w:ascii="Times New Roman" w:hAnsi="Times New Roman" w:cs="Times New Roman"/>
          <w:b/>
          <w:color w:val="FF0000"/>
          <w:sz w:val="22"/>
        </w:rPr>
      </w:pPr>
      <w:bookmarkStart w:id="28" w:name="_Toc93957269"/>
      <w:r w:rsidRPr="00562B02">
        <w:rPr>
          <w:rFonts w:ascii="Times New Roman" w:hAnsi="Times New Roman" w:cs="Times New Roman"/>
          <w:b/>
          <w:sz w:val="22"/>
        </w:rPr>
        <w:t xml:space="preserve">Tabel </w:t>
      </w:r>
      <w:r w:rsidRPr="00562B02">
        <w:rPr>
          <w:rFonts w:ascii="Times New Roman" w:hAnsi="Times New Roman" w:cs="Times New Roman"/>
        </w:rPr>
        <w:fldChar w:fldCharType="begin"/>
      </w:r>
      <w:r w:rsidRPr="00562B02">
        <w:rPr>
          <w:rFonts w:ascii="Times New Roman" w:hAnsi="Times New Roman" w:cs="Times New Roman"/>
          <w:b/>
          <w:sz w:val="22"/>
        </w:rPr>
        <w:instrText xml:space="preserve"> SEQ Tabel \* ARABIC </w:instrText>
      </w:r>
      <w:r w:rsidRPr="00562B02">
        <w:rPr>
          <w:rFonts w:ascii="Times New Roman" w:hAnsi="Times New Roman" w:cs="Times New Roman"/>
        </w:rPr>
        <w:fldChar w:fldCharType="separate"/>
      </w:r>
      <w:r w:rsidR="00832F5E">
        <w:rPr>
          <w:rFonts w:ascii="Times New Roman" w:hAnsi="Times New Roman" w:cs="Times New Roman"/>
          <w:b/>
          <w:noProof/>
          <w:sz w:val="22"/>
        </w:rPr>
        <w:t>5</w:t>
      </w:r>
      <w:r w:rsidRPr="00562B02">
        <w:rPr>
          <w:rFonts w:ascii="Times New Roman" w:hAnsi="Times New Roman" w:cs="Times New Roman"/>
        </w:rPr>
        <w:fldChar w:fldCharType="end"/>
      </w:r>
      <w:r w:rsidRPr="00562B02">
        <w:rPr>
          <w:rFonts w:ascii="Times New Roman" w:hAnsi="Times New Roman" w:cs="Times New Roman"/>
          <w:b/>
          <w:sz w:val="22"/>
        </w:rPr>
        <w:t xml:space="preserve">. </w:t>
      </w:r>
      <w:r w:rsidR="00CF179F">
        <w:rPr>
          <w:rFonts w:ascii="Times New Roman" w:hAnsi="Times New Roman" w:cs="Times New Roman"/>
          <w:b/>
          <w:sz w:val="22"/>
        </w:rPr>
        <w:t>Proiecţia</w:t>
      </w:r>
      <w:r w:rsidR="00CF179F">
        <w:rPr>
          <w:rFonts w:ascii="Times New Roman" w:hAnsi="Times New Roman" w:cs="Times New Roman"/>
          <w:b/>
          <w:color w:val="FF0000"/>
          <w:sz w:val="22"/>
        </w:rPr>
        <w:t xml:space="preserve"> </w:t>
      </w:r>
      <w:r w:rsidR="00CF179F">
        <w:rPr>
          <w:rFonts w:ascii="Times New Roman" w:hAnsi="Times New Roman" w:cs="Times New Roman"/>
          <w:b/>
          <w:sz w:val="22"/>
        </w:rPr>
        <w:t xml:space="preserve">privind </w:t>
      </w:r>
      <w:r w:rsidR="00CF179F" w:rsidRPr="00562B02">
        <w:rPr>
          <w:rFonts w:ascii="Times New Roman" w:hAnsi="Times New Roman" w:cs="Times New Roman"/>
          <w:b/>
          <w:sz w:val="22"/>
        </w:rPr>
        <w:t xml:space="preserve">compoziția deșeurilor menajere și similare în </w:t>
      </w:r>
      <w:r w:rsidR="00CF179F">
        <w:rPr>
          <w:rFonts w:ascii="Times New Roman" w:hAnsi="Times New Roman" w:cs="Times New Roman"/>
          <w:b/>
          <w:sz w:val="22"/>
        </w:rPr>
        <w:t xml:space="preserve">Municipiul Bucureşti, 2020-2025 </w:t>
      </w:r>
      <w:bookmarkEnd w:id="27"/>
      <w:bookmarkEnd w:id="28"/>
    </w:p>
    <w:tbl>
      <w:tblPr>
        <w:tblW w:w="487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09"/>
        <w:gridCol w:w="893"/>
        <w:gridCol w:w="893"/>
        <w:gridCol w:w="890"/>
        <w:gridCol w:w="890"/>
        <w:gridCol w:w="890"/>
        <w:gridCol w:w="890"/>
        <w:gridCol w:w="890"/>
        <w:gridCol w:w="889"/>
      </w:tblGrid>
      <w:tr w:rsidR="0055248C" w:rsidRPr="00562B02" w14:paraId="43D36EDF" w14:textId="77777777" w:rsidTr="00F2288F">
        <w:trPr>
          <w:trHeight w:val="158"/>
          <w:tblHeader/>
          <w:jc w:val="center"/>
        </w:trPr>
        <w:tc>
          <w:tcPr>
            <w:tcW w:w="1183" w:type="pct"/>
            <w:vMerge w:val="restart"/>
            <w:tcBorders>
              <w:top w:val="single" w:sz="2" w:space="0" w:color="auto"/>
              <w:left w:val="single" w:sz="2" w:space="0" w:color="auto"/>
              <w:bottom w:val="single" w:sz="2" w:space="0" w:color="auto"/>
              <w:right w:val="single" w:sz="2" w:space="0" w:color="auto"/>
            </w:tcBorders>
            <w:shd w:val="clear" w:color="auto" w:fill="00B0F0"/>
            <w:noWrap/>
            <w:vAlign w:val="center"/>
            <w:hideMark/>
          </w:tcPr>
          <w:p w14:paraId="547CA0A5" w14:textId="77777777" w:rsidR="0055248C" w:rsidRPr="00562B02" w:rsidRDefault="0055248C" w:rsidP="00F2288F">
            <w:pPr>
              <w:autoSpaceDE/>
              <w:spacing w:line="240" w:lineRule="auto"/>
              <w:rPr>
                <w:rFonts w:ascii="Times New Roman" w:eastAsia="Times New Roman" w:hAnsi="Times New Roman"/>
                <w:b/>
                <w:color w:val="000000"/>
                <w:sz w:val="20"/>
                <w:szCs w:val="20"/>
                <w:lang w:val="ro-RO" w:eastAsia="en-US"/>
              </w:rPr>
            </w:pPr>
            <w:r w:rsidRPr="00562B02">
              <w:rPr>
                <w:rFonts w:ascii="Times New Roman" w:eastAsia="Times New Roman" w:hAnsi="Times New Roman"/>
                <w:b/>
                <w:color w:val="000000"/>
                <w:sz w:val="20"/>
                <w:szCs w:val="20"/>
                <w:lang w:val="ro-RO" w:eastAsia="en-US"/>
              </w:rPr>
              <w:t>Tip deșeu</w:t>
            </w:r>
          </w:p>
        </w:tc>
        <w:tc>
          <w:tcPr>
            <w:tcW w:w="3817" w:type="pct"/>
            <w:gridSpan w:val="8"/>
            <w:tcBorders>
              <w:top w:val="single" w:sz="2" w:space="0" w:color="auto"/>
              <w:left w:val="single" w:sz="2" w:space="0" w:color="auto"/>
              <w:bottom w:val="single" w:sz="2" w:space="0" w:color="auto"/>
              <w:right w:val="single" w:sz="2" w:space="0" w:color="auto"/>
            </w:tcBorders>
            <w:shd w:val="clear" w:color="auto" w:fill="00B0F0"/>
            <w:vAlign w:val="center"/>
            <w:hideMark/>
          </w:tcPr>
          <w:p w14:paraId="4C2BB534" w14:textId="77777777" w:rsidR="0055248C" w:rsidRPr="00562B02" w:rsidRDefault="0055248C" w:rsidP="00F2288F">
            <w:pPr>
              <w:autoSpaceDE/>
              <w:spacing w:line="240" w:lineRule="auto"/>
              <w:jc w:val="center"/>
              <w:rPr>
                <w:rFonts w:ascii="Times New Roman" w:eastAsia="Times New Roman" w:hAnsi="Times New Roman"/>
                <w:b/>
                <w:bCs/>
                <w:color w:val="000000"/>
                <w:sz w:val="20"/>
                <w:szCs w:val="20"/>
                <w:lang w:val="ro-RO" w:eastAsia="en-US"/>
              </w:rPr>
            </w:pPr>
            <w:r w:rsidRPr="00562B02">
              <w:rPr>
                <w:rFonts w:ascii="Times New Roman" w:eastAsia="Times New Roman" w:hAnsi="Times New Roman"/>
                <w:b/>
                <w:bCs/>
                <w:color w:val="000000"/>
                <w:sz w:val="20"/>
                <w:szCs w:val="20"/>
                <w:lang w:val="ro-RO" w:eastAsia="en-US"/>
              </w:rPr>
              <w:t>Ponderea (%)</w:t>
            </w:r>
          </w:p>
        </w:tc>
      </w:tr>
      <w:tr w:rsidR="00EB55AE" w:rsidRPr="00562B02" w14:paraId="130A7723" w14:textId="77777777" w:rsidTr="0097664D">
        <w:trPr>
          <w:trHeight w:val="333"/>
          <w:tblHeader/>
          <w:jc w:val="center"/>
        </w:trPr>
        <w:tc>
          <w:tcPr>
            <w:tcW w:w="1183" w:type="pct"/>
            <w:vMerge/>
            <w:tcBorders>
              <w:top w:val="single" w:sz="2" w:space="0" w:color="auto"/>
              <w:left w:val="single" w:sz="2" w:space="0" w:color="auto"/>
              <w:bottom w:val="single" w:sz="2" w:space="0" w:color="auto"/>
              <w:right w:val="single" w:sz="2" w:space="0" w:color="auto"/>
            </w:tcBorders>
            <w:vAlign w:val="center"/>
            <w:hideMark/>
          </w:tcPr>
          <w:p w14:paraId="215138D4" w14:textId="77777777" w:rsidR="00EB55AE" w:rsidRPr="00562B02" w:rsidRDefault="00EB55AE" w:rsidP="00F2288F">
            <w:pPr>
              <w:widowControl/>
              <w:autoSpaceDE/>
              <w:autoSpaceDN/>
              <w:adjustRightInd/>
              <w:spacing w:line="240" w:lineRule="auto"/>
              <w:jc w:val="left"/>
              <w:rPr>
                <w:rFonts w:ascii="Times New Roman" w:eastAsia="Times New Roman" w:hAnsi="Times New Roman"/>
                <w:b/>
                <w:color w:val="000000"/>
                <w:sz w:val="20"/>
                <w:szCs w:val="20"/>
                <w:lang w:val="ro-RO" w:eastAsia="en-US"/>
              </w:rPr>
            </w:pPr>
          </w:p>
        </w:tc>
        <w:tc>
          <w:tcPr>
            <w:tcW w:w="478" w:type="pct"/>
            <w:tcBorders>
              <w:top w:val="single" w:sz="2" w:space="0" w:color="auto"/>
              <w:left w:val="single" w:sz="2" w:space="0" w:color="auto"/>
              <w:bottom w:val="single" w:sz="2" w:space="0" w:color="auto"/>
              <w:right w:val="single" w:sz="2" w:space="0" w:color="auto"/>
            </w:tcBorders>
            <w:shd w:val="clear" w:color="auto" w:fill="00B0F0"/>
            <w:noWrap/>
            <w:vAlign w:val="center"/>
          </w:tcPr>
          <w:p w14:paraId="43FDF25C" w14:textId="10F8A8A7" w:rsidR="00EB55AE" w:rsidRPr="00021F3E" w:rsidRDefault="00EB55AE" w:rsidP="00F2288F">
            <w:pPr>
              <w:autoSpaceDE/>
              <w:spacing w:line="240" w:lineRule="auto"/>
              <w:jc w:val="right"/>
              <w:rPr>
                <w:rFonts w:ascii="Times New Roman" w:eastAsia="Times New Roman" w:hAnsi="Times New Roman"/>
                <w:b/>
                <w:bCs/>
                <w:color w:val="FF0000"/>
                <w:sz w:val="20"/>
                <w:szCs w:val="20"/>
                <w:lang w:val="ro-RO" w:eastAsia="en-US"/>
              </w:rPr>
            </w:pPr>
            <w:r w:rsidRPr="00562B02">
              <w:rPr>
                <w:rFonts w:ascii="Times New Roman" w:eastAsia="Times New Roman" w:hAnsi="Times New Roman"/>
                <w:b/>
                <w:bCs/>
                <w:color w:val="000000"/>
                <w:sz w:val="20"/>
                <w:szCs w:val="20"/>
                <w:lang w:val="ro-RO" w:eastAsia="en-US"/>
              </w:rPr>
              <w:t>2018</w:t>
            </w:r>
          </w:p>
        </w:tc>
        <w:tc>
          <w:tcPr>
            <w:tcW w:w="478" w:type="pct"/>
            <w:tcBorders>
              <w:top w:val="single" w:sz="2" w:space="0" w:color="auto"/>
              <w:left w:val="single" w:sz="2" w:space="0" w:color="auto"/>
              <w:bottom w:val="single" w:sz="2" w:space="0" w:color="auto"/>
              <w:right w:val="single" w:sz="2" w:space="0" w:color="auto"/>
            </w:tcBorders>
            <w:shd w:val="clear" w:color="auto" w:fill="00B0F0"/>
            <w:noWrap/>
            <w:vAlign w:val="center"/>
          </w:tcPr>
          <w:p w14:paraId="004788FF" w14:textId="2E6AD57A" w:rsidR="00EB55AE" w:rsidRPr="00021F3E" w:rsidRDefault="00EB55AE" w:rsidP="00F2288F">
            <w:pPr>
              <w:autoSpaceDE/>
              <w:spacing w:line="240" w:lineRule="auto"/>
              <w:jc w:val="right"/>
              <w:rPr>
                <w:rFonts w:ascii="Times New Roman" w:eastAsia="Times New Roman" w:hAnsi="Times New Roman"/>
                <w:b/>
                <w:bCs/>
                <w:color w:val="FF0000"/>
                <w:sz w:val="20"/>
                <w:szCs w:val="20"/>
                <w:lang w:val="ro-RO" w:eastAsia="en-US"/>
              </w:rPr>
            </w:pPr>
            <w:r w:rsidRPr="00562B02">
              <w:rPr>
                <w:rFonts w:ascii="Times New Roman" w:eastAsia="Times New Roman" w:hAnsi="Times New Roman"/>
                <w:b/>
                <w:bCs/>
                <w:color w:val="000000"/>
                <w:sz w:val="20"/>
                <w:szCs w:val="20"/>
                <w:lang w:val="ro-RO" w:eastAsia="en-US"/>
              </w:rPr>
              <w:t>2019</w:t>
            </w:r>
          </w:p>
        </w:tc>
        <w:tc>
          <w:tcPr>
            <w:tcW w:w="477" w:type="pct"/>
            <w:tcBorders>
              <w:top w:val="single" w:sz="2" w:space="0" w:color="auto"/>
              <w:left w:val="single" w:sz="2" w:space="0" w:color="auto"/>
              <w:bottom w:val="single" w:sz="2" w:space="0" w:color="auto"/>
              <w:right w:val="single" w:sz="2" w:space="0" w:color="auto"/>
            </w:tcBorders>
            <w:shd w:val="clear" w:color="auto" w:fill="00B0F0"/>
            <w:noWrap/>
            <w:vAlign w:val="center"/>
            <w:hideMark/>
          </w:tcPr>
          <w:p w14:paraId="535F3C62" w14:textId="77777777" w:rsidR="00EB55AE" w:rsidRPr="00562B02" w:rsidRDefault="00EB55AE" w:rsidP="00F2288F">
            <w:pPr>
              <w:autoSpaceDE/>
              <w:spacing w:line="240" w:lineRule="auto"/>
              <w:jc w:val="right"/>
              <w:rPr>
                <w:rFonts w:ascii="Times New Roman" w:eastAsia="Times New Roman" w:hAnsi="Times New Roman"/>
                <w:b/>
                <w:bCs/>
                <w:color w:val="000000"/>
                <w:sz w:val="20"/>
                <w:szCs w:val="20"/>
                <w:lang w:val="ro-RO" w:eastAsia="en-US"/>
              </w:rPr>
            </w:pPr>
            <w:r w:rsidRPr="00562B02">
              <w:rPr>
                <w:rFonts w:ascii="Times New Roman" w:eastAsia="Times New Roman" w:hAnsi="Times New Roman"/>
                <w:b/>
                <w:bCs/>
                <w:color w:val="000000"/>
                <w:sz w:val="20"/>
                <w:szCs w:val="20"/>
                <w:lang w:val="ro-RO" w:eastAsia="en-US"/>
              </w:rPr>
              <w:t>2020</w:t>
            </w:r>
          </w:p>
        </w:tc>
        <w:tc>
          <w:tcPr>
            <w:tcW w:w="477" w:type="pct"/>
            <w:tcBorders>
              <w:top w:val="single" w:sz="2" w:space="0" w:color="auto"/>
              <w:left w:val="single" w:sz="2" w:space="0" w:color="auto"/>
              <w:bottom w:val="single" w:sz="2" w:space="0" w:color="auto"/>
              <w:right w:val="single" w:sz="2" w:space="0" w:color="auto"/>
            </w:tcBorders>
            <w:shd w:val="clear" w:color="auto" w:fill="00B0F0"/>
            <w:vAlign w:val="center"/>
            <w:hideMark/>
          </w:tcPr>
          <w:p w14:paraId="079C59B7" w14:textId="77777777" w:rsidR="00EB55AE" w:rsidRPr="00562B02" w:rsidRDefault="00EB55AE" w:rsidP="00F2288F">
            <w:pPr>
              <w:autoSpaceDE/>
              <w:spacing w:line="240" w:lineRule="auto"/>
              <w:jc w:val="right"/>
              <w:rPr>
                <w:rFonts w:ascii="Times New Roman" w:eastAsia="Times New Roman" w:hAnsi="Times New Roman"/>
                <w:b/>
                <w:bCs/>
                <w:color w:val="000000"/>
                <w:sz w:val="20"/>
                <w:szCs w:val="20"/>
                <w:lang w:val="ro-RO" w:eastAsia="en-US"/>
              </w:rPr>
            </w:pPr>
            <w:r w:rsidRPr="00562B02">
              <w:rPr>
                <w:rFonts w:ascii="Times New Roman" w:eastAsia="Times New Roman" w:hAnsi="Times New Roman"/>
                <w:b/>
                <w:bCs/>
                <w:color w:val="000000"/>
                <w:sz w:val="20"/>
                <w:szCs w:val="20"/>
                <w:lang w:val="ro-RO" w:eastAsia="en-US"/>
              </w:rPr>
              <w:t>2021</w:t>
            </w:r>
          </w:p>
        </w:tc>
        <w:tc>
          <w:tcPr>
            <w:tcW w:w="477" w:type="pct"/>
            <w:tcBorders>
              <w:top w:val="single" w:sz="2" w:space="0" w:color="auto"/>
              <w:left w:val="single" w:sz="2" w:space="0" w:color="auto"/>
              <w:bottom w:val="single" w:sz="2" w:space="0" w:color="auto"/>
              <w:right w:val="single" w:sz="2" w:space="0" w:color="auto"/>
            </w:tcBorders>
            <w:shd w:val="clear" w:color="auto" w:fill="00B0F0"/>
            <w:vAlign w:val="center"/>
            <w:hideMark/>
          </w:tcPr>
          <w:p w14:paraId="142A88BE" w14:textId="77777777" w:rsidR="00EB55AE" w:rsidRPr="00562B02" w:rsidRDefault="00EB55AE" w:rsidP="00F2288F">
            <w:pPr>
              <w:autoSpaceDE/>
              <w:spacing w:line="240" w:lineRule="auto"/>
              <w:jc w:val="right"/>
              <w:rPr>
                <w:rFonts w:ascii="Times New Roman" w:eastAsia="Times New Roman" w:hAnsi="Times New Roman"/>
                <w:b/>
                <w:bCs/>
                <w:color w:val="000000"/>
                <w:sz w:val="20"/>
                <w:szCs w:val="20"/>
                <w:lang w:val="ro-RO" w:eastAsia="en-US"/>
              </w:rPr>
            </w:pPr>
            <w:r w:rsidRPr="00562B02">
              <w:rPr>
                <w:rFonts w:ascii="Times New Roman" w:eastAsia="Times New Roman" w:hAnsi="Times New Roman"/>
                <w:b/>
                <w:bCs/>
                <w:color w:val="000000"/>
                <w:sz w:val="20"/>
                <w:szCs w:val="20"/>
                <w:lang w:val="ro-RO" w:eastAsia="en-US"/>
              </w:rPr>
              <w:t>2022</w:t>
            </w:r>
          </w:p>
        </w:tc>
        <w:tc>
          <w:tcPr>
            <w:tcW w:w="477" w:type="pct"/>
            <w:tcBorders>
              <w:top w:val="single" w:sz="2" w:space="0" w:color="auto"/>
              <w:left w:val="single" w:sz="2" w:space="0" w:color="auto"/>
              <w:bottom w:val="single" w:sz="2" w:space="0" w:color="auto"/>
              <w:right w:val="single" w:sz="2" w:space="0" w:color="auto"/>
            </w:tcBorders>
            <w:shd w:val="clear" w:color="auto" w:fill="00B0F0"/>
            <w:vAlign w:val="center"/>
            <w:hideMark/>
          </w:tcPr>
          <w:p w14:paraId="3ECC8A89" w14:textId="77777777" w:rsidR="00EB55AE" w:rsidRPr="00562B02" w:rsidRDefault="00EB55AE" w:rsidP="00F2288F">
            <w:pPr>
              <w:autoSpaceDE/>
              <w:spacing w:line="240" w:lineRule="auto"/>
              <w:jc w:val="right"/>
              <w:rPr>
                <w:rFonts w:ascii="Times New Roman" w:eastAsia="Times New Roman" w:hAnsi="Times New Roman"/>
                <w:b/>
                <w:bCs/>
                <w:color w:val="000000"/>
                <w:sz w:val="20"/>
                <w:szCs w:val="20"/>
                <w:lang w:val="ro-RO" w:eastAsia="en-US"/>
              </w:rPr>
            </w:pPr>
            <w:r w:rsidRPr="00562B02">
              <w:rPr>
                <w:rFonts w:ascii="Times New Roman" w:eastAsia="Times New Roman" w:hAnsi="Times New Roman"/>
                <w:b/>
                <w:bCs/>
                <w:color w:val="000000"/>
                <w:sz w:val="20"/>
                <w:szCs w:val="20"/>
                <w:lang w:val="ro-RO" w:eastAsia="en-US"/>
              </w:rPr>
              <w:t>2023</w:t>
            </w:r>
          </w:p>
        </w:tc>
        <w:tc>
          <w:tcPr>
            <w:tcW w:w="477" w:type="pct"/>
            <w:tcBorders>
              <w:top w:val="single" w:sz="2" w:space="0" w:color="auto"/>
              <w:left w:val="single" w:sz="2" w:space="0" w:color="auto"/>
              <w:bottom w:val="single" w:sz="2" w:space="0" w:color="auto"/>
              <w:right w:val="single" w:sz="2" w:space="0" w:color="auto"/>
            </w:tcBorders>
            <w:shd w:val="clear" w:color="auto" w:fill="00B0F0"/>
            <w:vAlign w:val="center"/>
            <w:hideMark/>
          </w:tcPr>
          <w:p w14:paraId="47EB755F" w14:textId="77777777" w:rsidR="00EB55AE" w:rsidRPr="00562B02" w:rsidRDefault="00EB55AE" w:rsidP="00F2288F">
            <w:pPr>
              <w:autoSpaceDE/>
              <w:spacing w:line="240" w:lineRule="auto"/>
              <w:jc w:val="right"/>
              <w:rPr>
                <w:rFonts w:ascii="Times New Roman" w:eastAsia="Times New Roman" w:hAnsi="Times New Roman"/>
                <w:b/>
                <w:bCs/>
                <w:color w:val="000000"/>
                <w:sz w:val="20"/>
                <w:szCs w:val="20"/>
                <w:lang w:val="ro-RO" w:eastAsia="en-US"/>
              </w:rPr>
            </w:pPr>
            <w:r w:rsidRPr="00562B02">
              <w:rPr>
                <w:rFonts w:ascii="Times New Roman" w:eastAsia="Times New Roman" w:hAnsi="Times New Roman"/>
                <w:b/>
                <w:bCs/>
                <w:color w:val="000000"/>
                <w:sz w:val="20"/>
                <w:szCs w:val="20"/>
                <w:lang w:val="ro-RO" w:eastAsia="en-US"/>
              </w:rPr>
              <w:t>2024</w:t>
            </w:r>
          </w:p>
        </w:tc>
        <w:tc>
          <w:tcPr>
            <w:tcW w:w="476" w:type="pct"/>
            <w:tcBorders>
              <w:top w:val="single" w:sz="2" w:space="0" w:color="auto"/>
              <w:left w:val="single" w:sz="2" w:space="0" w:color="auto"/>
              <w:bottom w:val="single" w:sz="2" w:space="0" w:color="auto"/>
              <w:right w:val="single" w:sz="2" w:space="0" w:color="auto"/>
            </w:tcBorders>
            <w:shd w:val="clear" w:color="auto" w:fill="00B0F0"/>
            <w:vAlign w:val="center"/>
            <w:hideMark/>
          </w:tcPr>
          <w:p w14:paraId="2F02A1EB" w14:textId="77777777" w:rsidR="00EB55AE" w:rsidRPr="00562B02" w:rsidRDefault="00EB55AE" w:rsidP="00F2288F">
            <w:pPr>
              <w:autoSpaceDE/>
              <w:spacing w:line="240" w:lineRule="auto"/>
              <w:jc w:val="right"/>
              <w:rPr>
                <w:rFonts w:ascii="Times New Roman" w:eastAsia="Times New Roman" w:hAnsi="Times New Roman"/>
                <w:b/>
                <w:bCs/>
                <w:color w:val="000000"/>
                <w:sz w:val="20"/>
                <w:szCs w:val="20"/>
                <w:lang w:val="ro-RO" w:eastAsia="en-US"/>
              </w:rPr>
            </w:pPr>
            <w:r w:rsidRPr="00562B02">
              <w:rPr>
                <w:rFonts w:ascii="Times New Roman" w:eastAsia="Times New Roman" w:hAnsi="Times New Roman"/>
                <w:b/>
                <w:bCs/>
                <w:color w:val="000000"/>
                <w:sz w:val="20"/>
                <w:szCs w:val="20"/>
                <w:lang w:val="ro-RO" w:eastAsia="en-US"/>
              </w:rPr>
              <w:t>2025</w:t>
            </w:r>
          </w:p>
        </w:tc>
      </w:tr>
      <w:tr w:rsidR="00EB55AE" w:rsidRPr="00562B02" w14:paraId="3DF53191" w14:textId="77777777" w:rsidTr="0097664D">
        <w:trPr>
          <w:trHeight w:val="317"/>
          <w:jc w:val="center"/>
        </w:trPr>
        <w:tc>
          <w:tcPr>
            <w:tcW w:w="1183" w:type="pct"/>
            <w:tcBorders>
              <w:top w:val="single" w:sz="2" w:space="0" w:color="auto"/>
              <w:left w:val="single" w:sz="2" w:space="0" w:color="auto"/>
              <w:bottom w:val="single" w:sz="2" w:space="0" w:color="auto"/>
              <w:right w:val="single" w:sz="2" w:space="0" w:color="auto"/>
            </w:tcBorders>
            <w:noWrap/>
            <w:vAlign w:val="center"/>
            <w:hideMark/>
          </w:tcPr>
          <w:p w14:paraId="13892720" w14:textId="77777777" w:rsidR="00EB55AE" w:rsidRPr="00562B02" w:rsidRDefault="00EB55AE" w:rsidP="00F2288F">
            <w:pPr>
              <w:autoSpaceDE/>
              <w:spacing w:line="240" w:lineRule="auto"/>
              <w:rPr>
                <w:rFonts w:ascii="Times New Roman" w:eastAsia="Times New Roman" w:hAnsi="Times New Roman"/>
                <w:sz w:val="20"/>
                <w:szCs w:val="20"/>
                <w:lang w:val="ro-RO" w:eastAsia="en-US"/>
              </w:rPr>
            </w:pPr>
            <w:r w:rsidRPr="00562B02">
              <w:rPr>
                <w:rFonts w:ascii="Times New Roman" w:eastAsia="Times New Roman" w:hAnsi="Times New Roman"/>
                <w:sz w:val="20"/>
                <w:szCs w:val="20"/>
                <w:lang w:val="ro-RO" w:eastAsia="en-US"/>
              </w:rPr>
              <w:t>Hârtie și carton</w:t>
            </w:r>
          </w:p>
        </w:tc>
        <w:tc>
          <w:tcPr>
            <w:tcW w:w="478" w:type="pct"/>
            <w:tcBorders>
              <w:top w:val="single" w:sz="2" w:space="0" w:color="auto"/>
              <w:left w:val="single" w:sz="2" w:space="0" w:color="auto"/>
              <w:bottom w:val="single" w:sz="2" w:space="0" w:color="auto"/>
              <w:right w:val="single" w:sz="2" w:space="0" w:color="auto"/>
            </w:tcBorders>
            <w:noWrap/>
            <w:vAlign w:val="center"/>
          </w:tcPr>
          <w:p w14:paraId="0FAEACF4" w14:textId="538C75BF"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16</w:t>
            </w:r>
          </w:p>
        </w:tc>
        <w:tc>
          <w:tcPr>
            <w:tcW w:w="478" w:type="pct"/>
            <w:tcBorders>
              <w:top w:val="single" w:sz="2" w:space="0" w:color="auto"/>
              <w:left w:val="single" w:sz="2" w:space="0" w:color="auto"/>
              <w:bottom w:val="single" w:sz="2" w:space="0" w:color="auto"/>
              <w:right w:val="single" w:sz="2" w:space="0" w:color="auto"/>
            </w:tcBorders>
            <w:noWrap/>
            <w:vAlign w:val="center"/>
          </w:tcPr>
          <w:p w14:paraId="3B2DB434" w14:textId="4E8E04B7"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16</w:t>
            </w:r>
          </w:p>
        </w:tc>
        <w:tc>
          <w:tcPr>
            <w:tcW w:w="477" w:type="pct"/>
            <w:tcBorders>
              <w:top w:val="single" w:sz="2" w:space="0" w:color="auto"/>
              <w:left w:val="single" w:sz="2" w:space="0" w:color="auto"/>
              <w:bottom w:val="single" w:sz="2" w:space="0" w:color="auto"/>
              <w:right w:val="single" w:sz="2" w:space="0" w:color="auto"/>
            </w:tcBorders>
            <w:noWrap/>
            <w:vAlign w:val="center"/>
            <w:hideMark/>
          </w:tcPr>
          <w:p w14:paraId="63670522" w14:textId="77777777"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16,43</w:t>
            </w:r>
          </w:p>
        </w:tc>
        <w:tc>
          <w:tcPr>
            <w:tcW w:w="477" w:type="pct"/>
            <w:tcBorders>
              <w:top w:val="single" w:sz="2" w:space="0" w:color="auto"/>
              <w:left w:val="single" w:sz="2" w:space="0" w:color="auto"/>
              <w:bottom w:val="single" w:sz="2" w:space="0" w:color="auto"/>
              <w:right w:val="single" w:sz="2" w:space="0" w:color="auto"/>
            </w:tcBorders>
            <w:vAlign w:val="center"/>
            <w:hideMark/>
          </w:tcPr>
          <w:p w14:paraId="023CC5D1" w14:textId="77777777"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16,64</w:t>
            </w:r>
          </w:p>
        </w:tc>
        <w:tc>
          <w:tcPr>
            <w:tcW w:w="477" w:type="pct"/>
            <w:tcBorders>
              <w:top w:val="single" w:sz="2" w:space="0" w:color="auto"/>
              <w:left w:val="single" w:sz="2" w:space="0" w:color="auto"/>
              <w:bottom w:val="single" w:sz="2" w:space="0" w:color="auto"/>
              <w:right w:val="single" w:sz="2" w:space="0" w:color="auto"/>
            </w:tcBorders>
            <w:vAlign w:val="center"/>
            <w:hideMark/>
          </w:tcPr>
          <w:p w14:paraId="707D9BF2" w14:textId="77777777"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16,86</w:t>
            </w:r>
          </w:p>
        </w:tc>
        <w:tc>
          <w:tcPr>
            <w:tcW w:w="477" w:type="pct"/>
            <w:tcBorders>
              <w:top w:val="single" w:sz="2" w:space="0" w:color="auto"/>
              <w:left w:val="single" w:sz="2" w:space="0" w:color="auto"/>
              <w:bottom w:val="single" w:sz="2" w:space="0" w:color="auto"/>
              <w:right w:val="single" w:sz="2" w:space="0" w:color="auto"/>
            </w:tcBorders>
            <w:vAlign w:val="center"/>
            <w:hideMark/>
          </w:tcPr>
          <w:p w14:paraId="1DD47586" w14:textId="77777777"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17,07</w:t>
            </w:r>
          </w:p>
        </w:tc>
        <w:tc>
          <w:tcPr>
            <w:tcW w:w="477" w:type="pct"/>
            <w:tcBorders>
              <w:top w:val="single" w:sz="2" w:space="0" w:color="auto"/>
              <w:left w:val="single" w:sz="2" w:space="0" w:color="auto"/>
              <w:bottom w:val="single" w:sz="2" w:space="0" w:color="auto"/>
              <w:right w:val="single" w:sz="2" w:space="0" w:color="auto"/>
            </w:tcBorders>
            <w:vAlign w:val="center"/>
            <w:hideMark/>
          </w:tcPr>
          <w:p w14:paraId="7AAD61BB" w14:textId="77777777"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17,29</w:t>
            </w:r>
          </w:p>
        </w:tc>
        <w:tc>
          <w:tcPr>
            <w:tcW w:w="476" w:type="pct"/>
            <w:tcBorders>
              <w:top w:val="single" w:sz="2" w:space="0" w:color="auto"/>
              <w:left w:val="single" w:sz="2" w:space="0" w:color="auto"/>
              <w:bottom w:val="single" w:sz="2" w:space="0" w:color="auto"/>
              <w:right w:val="single" w:sz="2" w:space="0" w:color="auto"/>
            </w:tcBorders>
            <w:vAlign w:val="center"/>
            <w:hideMark/>
          </w:tcPr>
          <w:p w14:paraId="688B2AC8" w14:textId="77777777"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17,50</w:t>
            </w:r>
          </w:p>
        </w:tc>
      </w:tr>
      <w:tr w:rsidR="00EB55AE" w:rsidRPr="00562B02" w14:paraId="4F00FF9E" w14:textId="77777777" w:rsidTr="0097664D">
        <w:trPr>
          <w:trHeight w:val="317"/>
          <w:jc w:val="center"/>
        </w:trPr>
        <w:tc>
          <w:tcPr>
            <w:tcW w:w="1183" w:type="pct"/>
            <w:tcBorders>
              <w:top w:val="single" w:sz="2" w:space="0" w:color="auto"/>
              <w:left w:val="single" w:sz="2" w:space="0" w:color="auto"/>
              <w:bottom w:val="single" w:sz="2" w:space="0" w:color="auto"/>
              <w:right w:val="single" w:sz="2" w:space="0" w:color="auto"/>
            </w:tcBorders>
            <w:noWrap/>
            <w:vAlign w:val="center"/>
            <w:hideMark/>
          </w:tcPr>
          <w:p w14:paraId="027B6BA2" w14:textId="77777777" w:rsidR="00EB55AE" w:rsidRPr="00562B02" w:rsidRDefault="00EB55AE" w:rsidP="00F2288F">
            <w:pPr>
              <w:autoSpaceDE/>
              <w:spacing w:line="240" w:lineRule="auto"/>
              <w:rPr>
                <w:rFonts w:ascii="Times New Roman" w:eastAsia="Times New Roman" w:hAnsi="Times New Roman"/>
                <w:sz w:val="20"/>
                <w:szCs w:val="20"/>
                <w:lang w:val="ro-RO" w:eastAsia="en-US"/>
              </w:rPr>
            </w:pPr>
            <w:r w:rsidRPr="00562B02">
              <w:rPr>
                <w:rFonts w:ascii="Times New Roman" w:eastAsia="Times New Roman" w:hAnsi="Times New Roman"/>
                <w:sz w:val="20"/>
                <w:szCs w:val="20"/>
                <w:lang w:val="ro-RO" w:eastAsia="en-US"/>
              </w:rPr>
              <w:t>Plastic</w:t>
            </w:r>
          </w:p>
        </w:tc>
        <w:tc>
          <w:tcPr>
            <w:tcW w:w="478" w:type="pct"/>
            <w:tcBorders>
              <w:top w:val="single" w:sz="2" w:space="0" w:color="auto"/>
              <w:left w:val="single" w:sz="2" w:space="0" w:color="auto"/>
              <w:bottom w:val="single" w:sz="2" w:space="0" w:color="auto"/>
              <w:right w:val="single" w:sz="2" w:space="0" w:color="auto"/>
            </w:tcBorders>
            <w:noWrap/>
            <w:vAlign w:val="center"/>
          </w:tcPr>
          <w:p w14:paraId="53DCE52A" w14:textId="3957C2A3"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15</w:t>
            </w:r>
          </w:p>
        </w:tc>
        <w:tc>
          <w:tcPr>
            <w:tcW w:w="478" w:type="pct"/>
            <w:tcBorders>
              <w:top w:val="single" w:sz="2" w:space="0" w:color="auto"/>
              <w:left w:val="single" w:sz="2" w:space="0" w:color="auto"/>
              <w:bottom w:val="single" w:sz="2" w:space="0" w:color="auto"/>
              <w:right w:val="single" w:sz="2" w:space="0" w:color="auto"/>
            </w:tcBorders>
            <w:noWrap/>
            <w:vAlign w:val="center"/>
          </w:tcPr>
          <w:p w14:paraId="5C5068C1" w14:textId="76D2BF1A"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15</w:t>
            </w:r>
          </w:p>
        </w:tc>
        <w:tc>
          <w:tcPr>
            <w:tcW w:w="477" w:type="pct"/>
            <w:tcBorders>
              <w:top w:val="single" w:sz="2" w:space="0" w:color="auto"/>
              <w:left w:val="single" w:sz="2" w:space="0" w:color="auto"/>
              <w:bottom w:val="single" w:sz="2" w:space="0" w:color="auto"/>
              <w:right w:val="single" w:sz="2" w:space="0" w:color="auto"/>
            </w:tcBorders>
            <w:noWrap/>
            <w:vAlign w:val="center"/>
            <w:hideMark/>
          </w:tcPr>
          <w:p w14:paraId="13CFA58F" w14:textId="77777777"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14,57</w:t>
            </w:r>
          </w:p>
        </w:tc>
        <w:tc>
          <w:tcPr>
            <w:tcW w:w="477" w:type="pct"/>
            <w:tcBorders>
              <w:top w:val="single" w:sz="2" w:space="0" w:color="auto"/>
              <w:left w:val="single" w:sz="2" w:space="0" w:color="auto"/>
              <w:bottom w:val="single" w:sz="2" w:space="0" w:color="auto"/>
              <w:right w:val="single" w:sz="2" w:space="0" w:color="auto"/>
            </w:tcBorders>
            <w:vAlign w:val="center"/>
            <w:hideMark/>
          </w:tcPr>
          <w:p w14:paraId="200F1294" w14:textId="77777777"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14,36</w:t>
            </w:r>
          </w:p>
        </w:tc>
        <w:tc>
          <w:tcPr>
            <w:tcW w:w="477" w:type="pct"/>
            <w:tcBorders>
              <w:top w:val="single" w:sz="2" w:space="0" w:color="auto"/>
              <w:left w:val="single" w:sz="2" w:space="0" w:color="auto"/>
              <w:bottom w:val="single" w:sz="2" w:space="0" w:color="auto"/>
              <w:right w:val="single" w:sz="2" w:space="0" w:color="auto"/>
            </w:tcBorders>
            <w:vAlign w:val="center"/>
            <w:hideMark/>
          </w:tcPr>
          <w:p w14:paraId="7D487102" w14:textId="77777777"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14,14</w:t>
            </w:r>
          </w:p>
        </w:tc>
        <w:tc>
          <w:tcPr>
            <w:tcW w:w="477" w:type="pct"/>
            <w:tcBorders>
              <w:top w:val="single" w:sz="2" w:space="0" w:color="auto"/>
              <w:left w:val="single" w:sz="2" w:space="0" w:color="auto"/>
              <w:bottom w:val="single" w:sz="2" w:space="0" w:color="auto"/>
              <w:right w:val="single" w:sz="2" w:space="0" w:color="auto"/>
            </w:tcBorders>
            <w:vAlign w:val="center"/>
            <w:hideMark/>
          </w:tcPr>
          <w:p w14:paraId="5F24513C" w14:textId="77777777"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13,93</w:t>
            </w:r>
          </w:p>
        </w:tc>
        <w:tc>
          <w:tcPr>
            <w:tcW w:w="477" w:type="pct"/>
            <w:tcBorders>
              <w:top w:val="single" w:sz="2" w:space="0" w:color="auto"/>
              <w:left w:val="single" w:sz="2" w:space="0" w:color="auto"/>
              <w:bottom w:val="single" w:sz="2" w:space="0" w:color="auto"/>
              <w:right w:val="single" w:sz="2" w:space="0" w:color="auto"/>
            </w:tcBorders>
            <w:vAlign w:val="center"/>
            <w:hideMark/>
          </w:tcPr>
          <w:p w14:paraId="0F4D6036" w14:textId="77777777"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13,71</w:t>
            </w:r>
          </w:p>
        </w:tc>
        <w:tc>
          <w:tcPr>
            <w:tcW w:w="476" w:type="pct"/>
            <w:tcBorders>
              <w:top w:val="single" w:sz="2" w:space="0" w:color="auto"/>
              <w:left w:val="single" w:sz="2" w:space="0" w:color="auto"/>
              <w:bottom w:val="single" w:sz="2" w:space="0" w:color="auto"/>
              <w:right w:val="single" w:sz="2" w:space="0" w:color="auto"/>
            </w:tcBorders>
            <w:vAlign w:val="center"/>
            <w:hideMark/>
          </w:tcPr>
          <w:p w14:paraId="2670C34C" w14:textId="77777777"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13,50</w:t>
            </w:r>
          </w:p>
        </w:tc>
      </w:tr>
      <w:tr w:rsidR="00EB55AE" w:rsidRPr="00562B02" w14:paraId="63B3B396" w14:textId="77777777" w:rsidTr="0097664D">
        <w:trPr>
          <w:trHeight w:val="317"/>
          <w:jc w:val="center"/>
        </w:trPr>
        <w:tc>
          <w:tcPr>
            <w:tcW w:w="1183" w:type="pct"/>
            <w:tcBorders>
              <w:top w:val="single" w:sz="2" w:space="0" w:color="auto"/>
              <w:left w:val="single" w:sz="2" w:space="0" w:color="auto"/>
              <w:bottom w:val="single" w:sz="2" w:space="0" w:color="auto"/>
              <w:right w:val="single" w:sz="2" w:space="0" w:color="auto"/>
            </w:tcBorders>
            <w:noWrap/>
            <w:vAlign w:val="center"/>
            <w:hideMark/>
          </w:tcPr>
          <w:p w14:paraId="745B3566" w14:textId="77777777" w:rsidR="00EB55AE" w:rsidRPr="00562B02" w:rsidRDefault="00EB55AE" w:rsidP="00F2288F">
            <w:pPr>
              <w:autoSpaceDE/>
              <w:spacing w:line="240" w:lineRule="auto"/>
              <w:rPr>
                <w:rFonts w:ascii="Times New Roman" w:eastAsia="Times New Roman" w:hAnsi="Times New Roman"/>
                <w:sz w:val="20"/>
                <w:szCs w:val="20"/>
                <w:lang w:val="ro-RO" w:eastAsia="en-US"/>
              </w:rPr>
            </w:pPr>
            <w:r w:rsidRPr="00562B02">
              <w:rPr>
                <w:rFonts w:ascii="Times New Roman" w:eastAsia="Times New Roman" w:hAnsi="Times New Roman"/>
                <w:sz w:val="20"/>
                <w:szCs w:val="20"/>
                <w:lang w:val="ro-RO" w:eastAsia="en-US"/>
              </w:rPr>
              <w:t>Metal</w:t>
            </w:r>
          </w:p>
        </w:tc>
        <w:tc>
          <w:tcPr>
            <w:tcW w:w="478" w:type="pct"/>
            <w:tcBorders>
              <w:top w:val="single" w:sz="2" w:space="0" w:color="auto"/>
              <w:left w:val="single" w:sz="2" w:space="0" w:color="auto"/>
              <w:bottom w:val="single" w:sz="2" w:space="0" w:color="auto"/>
              <w:right w:val="single" w:sz="2" w:space="0" w:color="auto"/>
            </w:tcBorders>
            <w:noWrap/>
            <w:vAlign w:val="center"/>
          </w:tcPr>
          <w:p w14:paraId="6A1C848F" w14:textId="0DFA4B20"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1,4</w:t>
            </w:r>
          </w:p>
        </w:tc>
        <w:tc>
          <w:tcPr>
            <w:tcW w:w="478" w:type="pct"/>
            <w:tcBorders>
              <w:top w:val="single" w:sz="2" w:space="0" w:color="auto"/>
              <w:left w:val="single" w:sz="2" w:space="0" w:color="auto"/>
              <w:bottom w:val="single" w:sz="2" w:space="0" w:color="auto"/>
              <w:right w:val="single" w:sz="2" w:space="0" w:color="auto"/>
            </w:tcBorders>
            <w:noWrap/>
            <w:vAlign w:val="center"/>
          </w:tcPr>
          <w:p w14:paraId="6316618D" w14:textId="5620B5B5"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1,4</w:t>
            </w:r>
          </w:p>
        </w:tc>
        <w:tc>
          <w:tcPr>
            <w:tcW w:w="477" w:type="pct"/>
            <w:tcBorders>
              <w:top w:val="single" w:sz="2" w:space="0" w:color="auto"/>
              <w:left w:val="single" w:sz="2" w:space="0" w:color="auto"/>
              <w:bottom w:val="single" w:sz="2" w:space="0" w:color="auto"/>
              <w:right w:val="single" w:sz="2" w:space="0" w:color="auto"/>
            </w:tcBorders>
            <w:noWrap/>
            <w:vAlign w:val="center"/>
            <w:hideMark/>
          </w:tcPr>
          <w:p w14:paraId="6CA944DF" w14:textId="1C04C57A" w:rsidR="00EB55AE" w:rsidRPr="00BE03CE" w:rsidRDefault="00EB55AE" w:rsidP="00021F3E">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1,89</w:t>
            </w:r>
          </w:p>
        </w:tc>
        <w:tc>
          <w:tcPr>
            <w:tcW w:w="477" w:type="pct"/>
            <w:tcBorders>
              <w:top w:val="single" w:sz="2" w:space="0" w:color="auto"/>
              <w:left w:val="single" w:sz="2" w:space="0" w:color="auto"/>
              <w:bottom w:val="single" w:sz="2" w:space="0" w:color="auto"/>
              <w:right w:val="single" w:sz="2" w:space="0" w:color="auto"/>
            </w:tcBorders>
            <w:vAlign w:val="center"/>
            <w:hideMark/>
          </w:tcPr>
          <w:p w14:paraId="34C4195F" w14:textId="12D7D201" w:rsidR="00EB55AE" w:rsidRPr="00BE03CE" w:rsidRDefault="00EB55AE" w:rsidP="00021F3E">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2,13</w:t>
            </w:r>
          </w:p>
        </w:tc>
        <w:tc>
          <w:tcPr>
            <w:tcW w:w="477" w:type="pct"/>
            <w:tcBorders>
              <w:top w:val="single" w:sz="2" w:space="0" w:color="auto"/>
              <w:left w:val="single" w:sz="2" w:space="0" w:color="auto"/>
              <w:bottom w:val="single" w:sz="2" w:space="0" w:color="auto"/>
              <w:right w:val="single" w:sz="2" w:space="0" w:color="auto"/>
            </w:tcBorders>
            <w:vAlign w:val="center"/>
            <w:hideMark/>
          </w:tcPr>
          <w:p w14:paraId="620E1CD0" w14:textId="7CA02256"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2,37</w:t>
            </w:r>
          </w:p>
        </w:tc>
        <w:tc>
          <w:tcPr>
            <w:tcW w:w="477" w:type="pct"/>
            <w:tcBorders>
              <w:top w:val="single" w:sz="2" w:space="0" w:color="auto"/>
              <w:left w:val="single" w:sz="2" w:space="0" w:color="auto"/>
              <w:bottom w:val="single" w:sz="2" w:space="0" w:color="auto"/>
              <w:right w:val="single" w:sz="2" w:space="0" w:color="auto"/>
            </w:tcBorders>
            <w:vAlign w:val="center"/>
            <w:hideMark/>
          </w:tcPr>
          <w:p w14:paraId="52744675" w14:textId="3CEF2605" w:rsidR="00EB55AE" w:rsidRPr="00BE03CE" w:rsidRDefault="00EB55AE" w:rsidP="00021F3E">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2,61</w:t>
            </w:r>
          </w:p>
        </w:tc>
        <w:tc>
          <w:tcPr>
            <w:tcW w:w="477" w:type="pct"/>
            <w:tcBorders>
              <w:top w:val="single" w:sz="2" w:space="0" w:color="auto"/>
              <w:left w:val="single" w:sz="2" w:space="0" w:color="auto"/>
              <w:bottom w:val="single" w:sz="2" w:space="0" w:color="auto"/>
              <w:right w:val="single" w:sz="2" w:space="0" w:color="auto"/>
            </w:tcBorders>
            <w:vAlign w:val="center"/>
            <w:hideMark/>
          </w:tcPr>
          <w:p w14:paraId="51BFC9C0" w14:textId="33D912A1" w:rsidR="00EB55AE" w:rsidRPr="00BE03CE" w:rsidRDefault="00EB55AE" w:rsidP="00021F3E">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2,86</w:t>
            </w:r>
          </w:p>
        </w:tc>
        <w:tc>
          <w:tcPr>
            <w:tcW w:w="476" w:type="pct"/>
            <w:tcBorders>
              <w:top w:val="single" w:sz="2" w:space="0" w:color="auto"/>
              <w:left w:val="single" w:sz="2" w:space="0" w:color="auto"/>
              <w:bottom w:val="single" w:sz="2" w:space="0" w:color="auto"/>
              <w:right w:val="single" w:sz="2" w:space="0" w:color="auto"/>
            </w:tcBorders>
            <w:vAlign w:val="center"/>
            <w:hideMark/>
          </w:tcPr>
          <w:p w14:paraId="45AB9D05" w14:textId="29AC6D53"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3,10</w:t>
            </w:r>
          </w:p>
        </w:tc>
      </w:tr>
      <w:tr w:rsidR="00EB55AE" w:rsidRPr="00562B02" w14:paraId="67A73FDD" w14:textId="77777777" w:rsidTr="0097664D">
        <w:trPr>
          <w:trHeight w:val="317"/>
          <w:jc w:val="center"/>
        </w:trPr>
        <w:tc>
          <w:tcPr>
            <w:tcW w:w="1183" w:type="pct"/>
            <w:tcBorders>
              <w:top w:val="single" w:sz="2" w:space="0" w:color="auto"/>
              <w:left w:val="single" w:sz="2" w:space="0" w:color="auto"/>
              <w:bottom w:val="single" w:sz="2" w:space="0" w:color="auto"/>
              <w:right w:val="single" w:sz="2" w:space="0" w:color="auto"/>
            </w:tcBorders>
            <w:noWrap/>
            <w:vAlign w:val="center"/>
            <w:hideMark/>
          </w:tcPr>
          <w:p w14:paraId="7FFD7B79" w14:textId="77777777" w:rsidR="00EB55AE" w:rsidRPr="00562B02" w:rsidRDefault="00EB55AE" w:rsidP="00F2288F">
            <w:pPr>
              <w:autoSpaceDE/>
              <w:spacing w:line="240" w:lineRule="auto"/>
              <w:rPr>
                <w:rFonts w:ascii="Times New Roman" w:eastAsia="Times New Roman" w:hAnsi="Times New Roman"/>
                <w:sz w:val="20"/>
                <w:szCs w:val="20"/>
                <w:lang w:val="ro-RO" w:eastAsia="en-US"/>
              </w:rPr>
            </w:pPr>
            <w:r w:rsidRPr="00562B02">
              <w:rPr>
                <w:rFonts w:ascii="Times New Roman" w:eastAsia="Times New Roman" w:hAnsi="Times New Roman"/>
                <w:sz w:val="20"/>
                <w:szCs w:val="20"/>
                <w:lang w:val="ro-RO" w:eastAsia="en-US"/>
              </w:rPr>
              <w:t>Sticlă</w:t>
            </w:r>
          </w:p>
        </w:tc>
        <w:tc>
          <w:tcPr>
            <w:tcW w:w="478" w:type="pct"/>
            <w:tcBorders>
              <w:top w:val="single" w:sz="2" w:space="0" w:color="auto"/>
              <w:left w:val="single" w:sz="2" w:space="0" w:color="auto"/>
              <w:bottom w:val="single" w:sz="2" w:space="0" w:color="auto"/>
              <w:right w:val="single" w:sz="2" w:space="0" w:color="auto"/>
            </w:tcBorders>
            <w:noWrap/>
            <w:vAlign w:val="center"/>
          </w:tcPr>
          <w:p w14:paraId="3A76C612" w14:textId="3FE7CB9A"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5,2</w:t>
            </w:r>
          </w:p>
        </w:tc>
        <w:tc>
          <w:tcPr>
            <w:tcW w:w="478" w:type="pct"/>
            <w:tcBorders>
              <w:top w:val="single" w:sz="2" w:space="0" w:color="auto"/>
              <w:left w:val="single" w:sz="2" w:space="0" w:color="auto"/>
              <w:bottom w:val="single" w:sz="2" w:space="0" w:color="auto"/>
              <w:right w:val="single" w:sz="2" w:space="0" w:color="auto"/>
            </w:tcBorders>
            <w:noWrap/>
            <w:vAlign w:val="center"/>
          </w:tcPr>
          <w:p w14:paraId="799976C7" w14:textId="3A7AAD89"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5,2</w:t>
            </w:r>
          </w:p>
        </w:tc>
        <w:tc>
          <w:tcPr>
            <w:tcW w:w="477" w:type="pct"/>
            <w:tcBorders>
              <w:top w:val="single" w:sz="2" w:space="0" w:color="auto"/>
              <w:left w:val="single" w:sz="2" w:space="0" w:color="auto"/>
              <w:bottom w:val="single" w:sz="2" w:space="0" w:color="auto"/>
              <w:right w:val="single" w:sz="2" w:space="0" w:color="auto"/>
            </w:tcBorders>
            <w:noWrap/>
            <w:vAlign w:val="center"/>
            <w:hideMark/>
          </w:tcPr>
          <w:p w14:paraId="0F6EB31F" w14:textId="28FD4965" w:rsidR="00EB55AE" w:rsidRPr="00BE03CE" w:rsidRDefault="00EB55AE" w:rsidP="00021F3E">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5,06</w:t>
            </w:r>
          </w:p>
        </w:tc>
        <w:tc>
          <w:tcPr>
            <w:tcW w:w="477" w:type="pct"/>
            <w:tcBorders>
              <w:top w:val="single" w:sz="2" w:space="0" w:color="auto"/>
              <w:left w:val="single" w:sz="2" w:space="0" w:color="auto"/>
              <w:bottom w:val="single" w:sz="2" w:space="0" w:color="auto"/>
              <w:right w:val="single" w:sz="2" w:space="0" w:color="auto"/>
            </w:tcBorders>
            <w:vAlign w:val="center"/>
            <w:hideMark/>
          </w:tcPr>
          <w:p w14:paraId="24DA656F" w14:textId="39B6433D" w:rsidR="00EB55AE" w:rsidRPr="00BE03CE" w:rsidRDefault="00EB55AE" w:rsidP="00021F3E">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4,99</w:t>
            </w:r>
          </w:p>
        </w:tc>
        <w:tc>
          <w:tcPr>
            <w:tcW w:w="477" w:type="pct"/>
            <w:tcBorders>
              <w:top w:val="single" w:sz="2" w:space="0" w:color="auto"/>
              <w:left w:val="single" w:sz="2" w:space="0" w:color="auto"/>
              <w:bottom w:val="single" w:sz="2" w:space="0" w:color="auto"/>
              <w:right w:val="single" w:sz="2" w:space="0" w:color="auto"/>
            </w:tcBorders>
            <w:vAlign w:val="center"/>
            <w:hideMark/>
          </w:tcPr>
          <w:p w14:paraId="69721D80" w14:textId="763668A2" w:rsidR="00EB55AE" w:rsidRPr="00BE03CE" w:rsidRDefault="00EB55AE" w:rsidP="00021F3E">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4,91</w:t>
            </w:r>
          </w:p>
        </w:tc>
        <w:tc>
          <w:tcPr>
            <w:tcW w:w="477" w:type="pct"/>
            <w:tcBorders>
              <w:top w:val="single" w:sz="2" w:space="0" w:color="auto"/>
              <w:left w:val="single" w:sz="2" w:space="0" w:color="auto"/>
              <w:bottom w:val="single" w:sz="2" w:space="0" w:color="auto"/>
              <w:right w:val="single" w:sz="2" w:space="0" w:color="auto"/>
            </w:tcBorders>
            <w:vAlign w:val="center"/>
            <w:hideMark/>
          </w:tcPr>
          <w:p w14:paraId="59E2B0F5" w14:textId="6EAB4BF1" w:rsidR="00EB55AE" w:rsidRPr="00BE03CE" w:rsidRDefault="00EB55AE" w:rsidP="00021F3E">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4,84</w:t>
            </w:r>
          </w:p>
        </w:tc>
        <w:tc>
          <w:tcPr>
            <w:tcW w:w="477" w:type="pct"/>
            <w:tcBorders>
              <w:top w:val="single" w:sz="2" w:space="0" w:color="auto"/>
              <w:left w:val="single" w:sz="2" w:space="0" w:color="auto"/>
              <w:bottom w:val="single" w:sz="2" w:space="0" w:color="auto"/>
              <w:right w:val="single" w:sz="2" w:space="0" w:color="auto"/>
            </w:tcBorders>
            <w:vAlign w:val="center"/>
            <w:hideMark/>
          </w:tcPr>
          <w:p w14:paraId="68AB91B3" w14:textId="166B9EA2" w:rsidR="00EB55AE" w:rsidRPr="00BE03CE" w:rsidRDefault="00EB55AE" w:rsidP="00021F3E">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4,77</w:t>
            </w:r>
          </w:p>
        </w:tc>
        <w:tc>
          <w:tcPr>
            <w:tcW w:w="476" w:type="pct"/>
            <w:tcBorders>
              <w:top w:val="single" w:sz="2" w:space="0" w:color="auto"/>
              <w:left w:val="single" w:sz="2" w:space="0" w:color="auto"/>
              <w:bottom w:val="single" w:sz="2" w:space="0" w:color="auto"/>
              <w:right w:val="single" w:sz="2" w:space="0" w:color="auto"/>
            </w:tcBorders>
            <w:vAlign w:val="center"/>
            <w:hideMark/>
          </w:tcPr>
          <w:p w14:paraId="1901730C" w14:textId="54E65B4E" w:rsidR="00EB55AE" w:rsidRPr="00BE03CE" w:rsidRDefault="00EB55AE" w:rsidP="00021F3E">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4,70</w:t>
            </w:r>
          </w:p>
        </w:tc>
      </w:tr>
      <w:tr w:rsidR="00EB55AE" w:rsidRPr="00562B02" w14:paraId="7A85FC68" w14:textId="77777777" w:rsidTr="0097664D">
        <w:trPr>
          <w:trHeight w:val="317"/>
          <w:jc w:val="center"/>
        </w:trPr>
        <w:tc>
          <w:tcPr>
            <w:tcW w:w="1183" w:type="pct"/>
            <w:tcBorders>
              <w:top w:val="single" w:sz="2" w:space="0" w:color="auto"/>
              <w:left w:val="single" w:sz="2" w:space="0" w:color="auto"/>
              <w:bottom w:val="single" w:sz="2" w:space="0" w:color="auto"/>
              <w:right w:val="single" w:sz="2" w:space="0" w:color="auto"/>
            </w:tcBorders>
            <w:noWrap/>
            <w:vAlign w:val="center"/>
            <w:hideMark/>
          </w:tcPr>
          <w:p w14:paraId="1649FD72" w14:textId="77777777" w:rsidR="00EB55AE" w:rsidRPr="00562B02" w:rsidRDefault="00EB55AE" w:rsidP="00F2288F">
            <w:pPr>
              <w:autoSpaceDE/>
              <w:spacing w:line="240" w:lineRule="auto"/>
              <w:rPr>
                <w:rFonts w:ascii="Times New Roman" w:eastAsia="Times New Roman" w:hAnsi="Times New Roman"/>
                <w:sz w:val="20"/>
                <w:szCs w:val="20"/>
                <w:lang w:val="ro-RO" w:eastAsia="en-US"/>
              </w:rPr>
            </w:pPr>
            <w:r w:rsidRPr="00562B02">
              <w:rPr>
                <w:rFonts w:ascii="Times New Roman" w:eastAsia="Times New Roman" w:hAnsi="Times New Roman"/>
                <w:sz w:val="20"/>
                <w:szCs w:val="20"/>
                <w:lang w:val="ro-RO" w:eastAsia="en-US"/>
              </w:rPr>
              <w:t>Lemn</w:t>
            </w:r>
          </w:p>
        </w:tc>
        <w:tc>
          <w:tcPr>
            <w:tcW w:w="478" w:type="pct"/>
            <w:tcBorders>
              <w:top w:val="single" w:sz="2" w:space="0" w:color="auto"/>
              <w:left w:val="single" w:sz="2" w:space="0" w:color="auto"/>
              <w:bottom w:val="single" w:sz="2" w:space="0" w:color="auto"/>
              <w:right w:val="single" w:sz="2" w:space="0" w:color="auto"/>
            </w:tcBorders>
            <w:noWrap/>
            <w:vAlign w:val="center"/>
          </w:tcPr>
          <w:p w14:paraId="2F8CB111" w14:textId="0F602B67"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0,5</w:t>
            </w:r>
          </w:p>
        </w:tc>
        <w:tc>
          <w:tcPr>
            <w:tcW w:w="478" w:type="pct"/>
            <w:tcBorders>
              <w:top w:val="single" w:sz="2" w:space="0" w:color="auto"/>
              <w:left w:val="single" w:sz="2" w:space="0" w:color="auto"/>
              <w:bottom w:val="single" w:sz="2" w:space="0" w:color="auto"/>
              <w:right w:val="single" w:sz="2" w:space="0" w:color="auto"/>
            </w:tcBorders>
            <w:noWrap/>
            <w:vAlign w:val="center"/>
          </w:tcPr>
          <w:p w14:paraId="4371AAEC" w14:textId="776DBE98"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0,5</w:t>
            </w:r>
          </w:p>
        </w:tc>
        <w:tc>
          <w:tcPr>
            <w:tcW w:w="477" w:type="pct"/>
            <w:tcBorders>
              <w:top w:val="single" w:sz="2" w:space="0" w:color="auto"/>
              <w:left w:val="single" w:sz="2" w:space="0" w:color="auto"/>
              <w:bottom w:val="single" w:sz="2" w:space="0" w:color="auto"/>
              <w:right w:val="single" w:sz="2" w:space="0" w:color="auto"/>
            </w:tcBorders>
            <w:noWrap/>
            <w:vAlign w:val="center"/>
            <w:hideMark/>
          </w:tcPr>
          <w:p w14:paraId="7AB70017" w14:textId="3835519F" w:rsidR="00EB55AE" w:rsidRPr="00BE03CE" w:rsidRDefault="00EB55AE" w:rsidP="00021F3E">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0,56</w:t>
            </w:r>
          </w:p>
        </w:tc>
        <w:tc>
          <w:tcPr>
            <w:tcW w:w="477" w:type="pct"/>
            <w:tcBorders>
              <w:top w:val="single" w:sz="2" w:space="0" w:color="auto"/>
              <w:left w:val="single" w:sz="2" w:space="0" w:color="auto"/>
              <w:bottom w:val="single" w:sz="2" w:space="0" w:color="auto"/>
              <w:right w:val="single" w:sz="2" w:space="0" w:color="auto"/>
            </w:tcBorders>
            <w:vAlign w:val="center"/>
            <w:hideMark/>
          </w:tcPr>
          <w:p w14:paraId="598B62D2" w14:textId="708915CD"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0,59</w:t>
            </w:r>
          </w:p>
        </w:tc>
        <w:tc>
          <w:tcPr>
            <w:tcW w:w="477" w:type="pct"/>
            <w:tcBorders>
              <w:top w:val="single" w:sz="2" w:space="0" w:color="auto"/>
              <w:left w:val="single" w:sz="2" w:space="0" w:color="auto"/>
              <w:bottom w:val="single" w:sz="2" w:space="0" w:color="auto"/>
              <w:right w:val="single" w:sz="2" w:space="0" w:color="auto"/>
            </w:tcBorders>
            <w:vAlign w:val="center"/>
            <w:hideMark/>
          </w:tcPr>
          <w:p w14:paraId="535B04DB" w14:textId="3369A8F0" w:rsidR="00EB55AE" w:rsidRPr="00BE03CE" w:rsidRDefault="00EB55AE" w:rsidP="00021F3E">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0,61</w:t>
            </w:r>
          </w:p>
        </w:tc>
        <w:tc>
          <w:tcPr>
            <w:tcW w:w="477" w:type="pct"/>
            <w:tcBorders>
              <w:top w:val="single" w:sz="2" w:space="0" w:color="auto"/>
              <w:left w:val="single" w:sz="2" w:space="0" w:color="auto"/>
              <w:bottom w:val="single" w:sz="2" w:space="0" w:color="auto"/>
              <w:right w:val="single" w:sz="2" w:space="0" w:color="auto"/>
            </w:tcBorders>
            <w:vAlign w:val="center"/>
            <w:hideMark/>
          </w:tcPr>
          <w:p w14:paraId="65D614FB" w14:textId="60EA4615" w:rsidR="00EB55AE" w:rsidRPr="00BE03CE" w:rsidRDefault="00EB55AE" w:rsidP="00021F3E">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0,64</w:t>
            </w:r>
          </w:p>
        </w:tc>
        <w:tc>
          <w:tcPr>
            <w:tcW w:w="477" w:type="pct"/>
            <w:tcBorders>
              <w:top w:val="single" w:sz="2" w:space="0" w:color="auto"/>
              <w:left w:val="single" w:sz="2" w:space="0" w:color="auto"/>
              <w:bottom w:val="single" w:sz="2" w:space="0" w:color="auto"/>
              <w:right w:val="single" w:sz="2" w:space="0" w:color="auto"/>
            </w:tcBorders>
            <w:vAlign w:val="center"/>
            <w:hideMark/>
          </w:tcPr>
          <w:p w14:paraId="60EFCFB3" w14:textId="2A37DCC3" w:rsidR="00EB55AE" w:rsidRPr="00BE03CE" w:rsidRDefault="00BE03CE" w:rsidP="00021F3E">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0</w:t>
            </w:r>
            <w:r w:rsidR="00EB55AE" w:rsidRPr="00BE03CE">
              <w:rPr>
                <w:rFonts w:ascii="Times New Roman" w:eastAsia="Times New Roman" w:hAnsi="Times New Roman"/>
                <w:sz w:val="20"/>
                <w:szCs w:val="20"/>
                <w:lang w:val="ro-RO" w:eastAsia="da-DK"/>
              </w:rPr>
              <w:t>,67</w:t>
            </w:r>
          </w:p>
        </w:tc>
        <w:tc>
          <w:tcPr>
            <w:tcW w:w="476" w:type="pct"/>
            <w:tcBorders>
              <w:top w:val="single" w:sz="2" w:space="0" w:color="auto"/>
              <w:left w:val="single" w:sz="2" w:space="0" w:color="auto"/>
              <w:bottom w:val="single" w:sz="2" w:space="0" w:color="auto"/>
              <w:right w:val="single" w:sz="2" w:space="0" w:color="auto"/>
            </w:tcBorders>
            <w:vAlign w:val="center"/>
            <w:hideMark/>
          </w:tcPr>
          <w:p w14:paraId="6B000328" w14:textId="14ED0BA8"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0,70</w:t>
            </w:r>
          </w:p>
        </w:tc>
      </w:tr>
      <w:tr w:rsidR="00EB55AE" w:rsidRPr="00562B02" w14:paraId="32539DCD" w14:textId="77777777" w:rsidTr="0097664D">
        <w:trPr>
          <w:trHeight w:val="317"/>
          <w:jc w:val="center"/>
        </w:trPr>
        <w:tc>
          <w:tcPr>
            <w:tcW w:w="1183" w:type="pct"/>
            <w:tcBorders>
              <w:top w:val="single" w:sz="2" w:space="0" w:color="auto"/>
              <w:left w:val="single" w:sz="2" w:space="0" w:color="auto"/>
              <w:bottom w:val="single" w:sz="2" w:space="0" w:color="auto"/>
              <w:right w:val="single" w:sz="2" w:space="0" w:color="auto"/>
            </w:tcBorders>
            <w:noWrap/>
            <w:vAlign w:val="center"/>
            <w:hideMark/>
          </w:tcPr>
          <w:p w14:paraId="01310AC3" w14:textId="77777777" w:rsidR="00EB55AE" w:rsidRPr="00562B02" w:rsidRDefault="00EB55AE" w:rsidP="00F2288F">
            <w:pPr>
              <w:autoSpaceDE/>
              <w:spacing w:line="240" w:lineRule="auto"/>
              <w:rPr>
                <w:rFonts w:ascii="Times New Roman" w:eastAsia="Times New Roman" w:hAnsi="Times New Roman"/>
                <w:sz w:val="20"/>
                <w:szCs w:val="20"/>
                <w:lang w:val="ro-RO" w:eastAsia="en-US"/>
              </w:rPr>
            </w:pPr>
            <w:r w:rsidRPr="00562B02">
              <w:rPr>
                <w:rFonts w:ascii="Times New Roman" w:eastAsia="Times New Roman" w:hAnsi="Times New Roman"/>
                <w:sz w:val="20"/>
                <w:szCs w:val="20"/>
                <w:lang w:val="ro-RO" w:eastAsia="en-US"/>
              </w:rPr>
              <w:t>Biodeșeuri</w:t>
            </w:r>
          </w:p>
        </w:tc>
        <w:tc>
          <w:tcPr>
            <w:tcW w:w="478" w:type="pct"/>
            <w:tcBorders>
              <w:top w:val="single" w:sz="2" w:space="0" w:color="auto"/>
              <w:left w:val="single" w:sz="2" w:space="0" w:color="auto"/>
              <w:bottom w:val="single" w:sz="2" w:space="0" w:color="auto"/>
              <w:right w:val="single" w:sz="2" w:space="0" w:color="auto"/>
            </w:tcBorders>
            <w:noWrap/>
            <w:vAlign w:val="center"/>
          </w:tcPr>
          <w:p w14:paraId="51767A62" w14:textId="4835C58E"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38,4</w:t>
            </w:r>
          </w:p>
        </w:tc>
        <w:tc>
          <w:tcPr>
            <w:tcW w:w="478" w:type="pct"/>
            <w:tcBorders>
              <w:top w:val="single" w:sz="2" w:space="0" w:color="auto"/>
              <w:left w:val="single" w:sz="2" w:space="0" w:color="auto"/>
              <w:bottom w:val="single" w:sz="2" w:space="0" w:color="auto"/>
              <w:right w:val="single" w:sz="2" w:space="0" w:color="auto"/>
            </w:tcBorders>
            <w:noWrap/>
            <w:vAlign w:val="center"/>
          </w:tcPr>
          <w:p w14:paraId="4941ED80" w14:textId="51E8A77C"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38,4</w:t>
            </w:r>
          </w:p>
        </w:tc>
        <w:tc>
          <w:tcPr>
            <w:tcW w:w="477" w:type="pct"/>
            <w:tcBorders>
              <w:top w:val="single" w:sz="2" w:space="0" w:color="auto"/>
              <w:left w:val="single" w:sz="2" w:space="0" w:color="auto"/>
              <w:bottom w:val="single" w:sz="2" w:space="0" w:color="auto"/>
              <w:right w:val="single" w:sz="2" w:space="0" w:color="auto"/>
            </w:tcBorders>
            <w:noWrap/>
            <w:vAlign w:val="center"/>
            <w:hideMark/>
          </w:tcPr>
          <w:p w14:paraId="01411C06" w14:textId="3432F9FA" w:rsidR="00EB55AE" w:rsidRPr="00BE03CE" w:rsidRDefault="00EB55AE" w:rsidP="00CF68AB">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38,40</w:t>
            </w:r>
          </w:p>
        </w:tc>
        <w:tc>
          <w:tcPr>
            <w:tcW w:w="477" w:type="pct"/>
            <w:tcBorders>
              <w:top w:val="single" w:sz="2" w:space="0" w:color="auto"/>
              <w:left w:val="single" w:sz="2" w:space="0" w:color="auto"/>
              <w:bottom w:val="single" w:sz="2" w:space="0" w:color="auto"/>
              <w:right w:val="single" w:sz="2" w:space="0" w:color="auto"/>
            </w:tcBorders>
            <w:vAlign w:val="center"/>
            <w:hideMark/>
          </w:tcPr>
          <w:p w14:paraId="39DCC176" w14:textId="22ACBB2C"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38,40</w:t>
            </w:r>
          </w:p>
        </w:tc>
        <w:tc>
          <w:tcPr>
            <w:tcW w:w="477" w:type="pct"/>
            <w:tcBorders>
              <w:top w:val="single" w:sz="2" w:space="0" w:color="auto"/>
              <w:left w:val="single" w:sz="2" w:space="0" w:color="auto"/>
              <w:bottom w:val="single" w:sz="2" w:space="0" w:color="auto"/>
              <w:right w:val="single" w:sz="2" w:space="0" w:color="auto"/>
            </w:tcBorders>
            <w:vAlign w:val="center"/>
            <w:hideMark/>
          </w:tcPr>
          <w:p w14:paraId="64F696F2" w14:textId="5795482C"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38,40</w:t>
            </w:r>
          </w:p>
        </w:tc>
        <w:tc>
          <w:tcPr>
            <w:tcW w:w="477" w:type="pct"/>
            <w:tcBorders>
              <w:top w:val="single" w:sz="2" w:space="0" w:color="auto"/>
              <w:left w:val="single" w:sz="2" w:space="0" w:color="auto"/>
              <w:bottom w:val="single" w:sz="2" w:space="0" w:color="auto"/>
              <w:right w:val="single" w:sz="2" w:space="0" w:color="auto"/>
            </w:tcBorders>
            <w:vAlign w:val="center"/>
            <w:hideMark/>
          </w:tcPr>
          <w:p w14:paraId="6309A75D" w14:textId="19C243E1"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38,40</w:t>
            </w:r>
          </w:p>
        </w:tc>
        <w:tc>
          <w:tcPr>
            <w:tcW w:w="477" w:type="pct"/>
            <w:tcBorders>
              <w:top w:val="single" w:sz="2" w:space="0" w:color="auto"/>
              <w:left w:val="single" w:sz="2" w:space="0" w:color="auto"/>
              <w:bottom w:val="single" w:sz="2" w:space="0" w:color="auto"/>
              <w:right w:val="single" w:sz="2" w:space="0" w:color="auto"/>
            </w:tcBorders>
            <w:vAlign w:val="center"/>
            <w:hideMark/>
          </w:tcPr>
          <w:p w14:paraId="046698BE" w14:textId="0113A6AF"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38,40</w:t>
            </w:r>
          </w:p>
        </w:tc>
        <w:tc>
          <w:tcPr>
            <w:tcW w:w="476" w:type="pct"/>
            <w:tcBorders>
              <w:top w:val="single" w:sz="2" w:space="0" w:color="auto"/>
              <w:left w:val="single" w:sz="2" w:space="0" w:color="auto"/>
              <w:bottom w:val="single" w:sz="2" w:space="0" w:color="auto"/>
              <w:right w:val="single" w:sz="2" w:space="0" w:color="auto"/>
            </w:tcBorders>
            <w:vAlign w:val="center"/>
            <w:hideMark/>
          </w:tcPr>
          <w:p w14:paraId="6EFE7176" w14:textId="70963356"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38,40</w:t>
            </w:r>
          </w:p>
        </w:tc>
      </w:tr>
      <w:tr w:rsidR="00EB55AE" w:rsidRPr="00562B02" w14:paraId="4C03DA37" w14:textId="77777777" w:rsidTr="0097664D">
        <w:trPr>
          <w:trHeight w:val="317"/>
          <w:jc w:val="center"/>
        </w:trPr>
        <w:tc>
          <w:tcPr>
            <w:tcW w:w="1183" w:type="pct"/>
            <w:tcBorders>
              <w:top w:val="single" w:sz="2" w:space="0" w:color="auto"/>
              <w:left w:val="single" w:sz="2" w:space="0" w:color="auto"/>
              <w:bottom w:val="single" w:sz="2" w:space="0" w:color="auto"/>
              <w:right w:val="single" w:sz="2" w:space="0" w:color="auto"/>
            </w:tcBorders>
            <w:noWrap/>
            <w:vAlign w:val="center"/>
            <w:hideMark/>
          </w:tcPr>
          <w:p w14:paraId="4CD98488" w14:textId="77777777" w:rsidR="00EB55AE" w:rsidRPr="00562B02" w:rsidRDefault="00EB55AE" w:rsidP="00F2288F">
            <w:pPr>
              <w:autoSpaceDE/>
              <w:spacing w:line="240" w:lineRule="auto"/>
              <w:rPr>
                <w:rFonts w:ascii="Times New Roman" w:eastAsia="Times New Roman" w:hAnsi="Times New Roman"/>
                <w:sz w:val="20"/>
                <w:szCs w:val="20"/>
                <w:lang w:val="ro-RO" w:eastAsia="en-US"/>
              </w:rPr>
            </w:pPr>
            <w:r w:rsidRPr="00562B02">
              <w:rPr>
                <w:rFonts w:ascii="Times New Roman" w:eastAsia="Times New Roman" w:hAnsi="Times New Roman"/>
                <w:sz w:val="20"/>
                <w:szCs w:val="20"/>
                <w:lang w:val="ro-RO" w:eastAsia="en-US"/>
              </w:rPr>
              <w:t>Textile</w:t>
            </w:r>
          </w:p>
        </w:tc>
        <w:tc>
          <w:tcPr>
            <w:tcW w:w="478" w:type="pct"/>
            <w:tcBorders>
              <w:top w:val="single" w:sz="2" w:space="0" w:color="auto"/>
              <w:left w:val="single" w:sz="2" w:space="0" w:color="auto"/>
              <w:bottom w:val="single" w:sz="2" w:space="0" w:color="auto"/>
              <w:right w:val="single" w:sz="2" w:space="0" w:color="auto"/>
            </w:tcBorders>
            <w:noWrap/>
            <w:vAlign w:val="center"/>
          </w:tcPr>
          <w:p w14:paraId="4FBE450C" w14:textId="656E2426"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3,7</w:t>
            </w:r>
          </w:p>
        </w:tc>
        <w:tc>
          <w:tcPr>
            <w:tcW w:w="478" w:type="pct"/>
            <w:tcBorders>
              <w:top w:val="single" w:sz="2" w:space="0" w:color="auto"/>
              <w:left w:val="single" w:sz="2" w:space="0" w:color="auto"/>
              <w:bottom w:val="single" w:sz="2" w:space="0" w:color="auto"/>
              <w:right w:val="single" w:sz="2" w:space="0" w:color="auto"/>
            </w:tcBorders>
            <w:noWrap/>
            <w:vAlign w:val="center"/>
          </w:tcPr>
          <w:p w14:paraId="516BCFED" w14:textId="4D6DB96B"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3,7</w:t>
            </w:r>
          </w:p>
        </w:tc>
        <w:tc>
          <w:tcPr>
            <w:tcW w:w="477" w:type="pct"/>
            <w:tcBorders>
              <w:top w:val="single" w:sz="2" w:space="0" w:color="auto"/>
              <w:left w:val="single" w:sz="2" w:space="0" w:color="auto"/>
              <w:bottom w:val="single" w:sz="2" w:space="0" w:color="auto"/>
              <w:right w:val="single" w:sz="2" w:space="0" w:color="auto"/>
            </w:tcBorders>
            <w:noWrap/>
            <w:vAlign w:val="bottom"/>
            <w:hideMark/>
          </w:tcPr>
          <w:p w14:paraId="30148686" w14:textId="16516ABE"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3,70</w:t>
            </w:r>
          </w:p>
        </w:tc>
        <w:tc>
          <w:tcPr>
            <w:tcW w:w="477" w:type="pct"/>
            <w:tcBorders>
              <w:top w:val="single" w:sz="2" w:space="0" w:color="auto"/>
              <w:left w:val="single" w:sz="2" w:space="0" w:color="auto"/>
              <w:bottom w:val="single" w:sz="2" w:space="0" w:color="auto"/>
              <w:right w:val="single" w:sz="2" w:space="0" w:color="auto"/>
            </w:tcBorders>
            <w:vAlign w:val="bottom"/>
            <w:hideMark/>
          </w:tcPr>
          <w:p w14:paraId="1E798AD7" w14:textId="4C78B0D2"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3,70</w:t>
            </w:r>
          </w:p>
        </w:tc>
        <w:tc>
          <w:tcPr>
            <w:tcW w:w="477" w:type="pct"/>
            <w:tcBorders>
              <w:top w:val="single" w:sz="2" w:space="0" w:color="auto"/>
              <w:left w:val="single" w:sz="2" w:space="0" w:color="auto"/>
              <w:bottom w:val="single" w:sz="2" w:space="0" w:color="auto"/>
              <w:right w:val="single" w:sz="2" w:space="0" w:color="auto"/>
            </w:tcBorders>
            <w:vAlign w:val="bottom"/>
            <w:hideMark/>
          </w:tcPr>
          <w:p w14:paraId="37D00A83" w14:textId="4D24522A"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3,70</w:t>
            </w:r>
          </w:p>
        </w:tc>
        <w:tc>
          <w:tcPr>
            <w:tcW w:w="477" w:type="pct"/>
            <w:tcBorders>
              <w:top w:val="single" w:sz="2" w:space="0" w:color="auto"/>
              <w:left w:val="single" w:sz="2" w:space="0" w:color="auto"/>
              <w:bottom w:val="single" w:sz="2" w:space="0" w:color="auto"/>
              <w:right w:val="single" w:sz="2" w:space="0" w:color="auto"/>
            </w:tcBorders>
            <w:vAlign w:val="bottom"/>
            <w:hideMark/>
          </w:tcPr>
          <w:p w14:paraId="4330041A" w14:textId="0570E1FD"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3,70</w:t>
            </w:r>
          </w:p>
        </w:tc>
        <w:tc>
          <w:tcPr>
            <w:tcW w:w="477" w:type="pct"/>
            <w:tcBorders>
              <w:top w:val="single" w:sz="2" w:space="0" w:color="auto"/>
              <w:left w:val="single" w:sz="2" w:space="0" w:color="auto"/>
              <w:bottom w:val="single" w:sz="2" w:space="0" w:color="auto"/>
              <w:right w:val="single" w:sz="2" w:space="0" w:color="auto"/>
            </w:tcBorders>
            <w:vAlign w:val="bottom"/>
            <w:hideMark/>
          </w:tcPr>
          <w:p w14:paraId="241A4259" w14:textId="569A5A63"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3,70</w:t>
            </w:r>
          </w:p>
        </w:tc>
        <w:tc>
          <w:tcPr>
            <w:tcW w:w="476" w:type="pct"/>
            <w:tcBorders>
              <w:top w:val="single" w:sz="2" w:space="0" w:color="auto"/>
              <w:left w:val="single" w:sz="2" w:space="0" w:color="auto"/>
              <w:bottom w:val="single" w:sz="2" w:space="0" w:color="auto"/>
              <w:right w:val="single" w:sz="2" w:space="0" w:color="auto"/>
            </w:tcBorders>
            <w:vAlign w:val="bottom"/>
            <w:hideMark/>
          </w:tcPr>
          <w:p w14:paraId="1E700F33" w14:textId="7A8A59A2"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3,70</w:t>
            </w:r>
          </w:p>
        </w:tc>
      </w:tr>
      <w:tr w:rsidR="00EB55AE" w:rsidRPr="00562B02" w14:paraId="7FD6CCBB" w14:textId="77777777" w:rsidTr="0097664D">
        <w:trPr>
          <w:trHeight w:val="317"/>
          <w:jc w:val="center"/>
        </w:trPr>
        <w:tc>
          <w:tcPr>
            <w:tcW w:w="1183" w:type="pct"/>
            <w:tcBorders>
              <w:top w:val="single" w:sz="2" w:space="0" w:color="auto"/>
              <w:left w:val="single" w:sz="2" w:space="0" w:color="auto"/>
              <w:bottom w:val="single" w:sz="2" w:space="0" w:color="auto"/>
              <w:right w:val="single" w:sz="2" w:space="0" w:color="auto"/>
            </w:tcBorders>
            <w:noWrap/>
            <w:vAlign w:val="center"/>
            <w:hideMark/>
          </w:tcPr>
          <w:p w14:paraId="4AD73CC8" w14:textId="77777777" w:rsidR="00EB55AE" w:rsidRPr="00562B02" w:rsidRDefault="00EB55AE" w:rsidP="00F2288F">
            <w:pPr>
              <w:autoSpaceDE/>
              <w:spacing w:line="240" w:lineRule="auto"/>
              <w:rPr>
                <w:rFonts w:ascii="Times New Roman" w:eastAsia="Times New Roman" w:hAnsi="Times New Roman"/>
                <w:sz w:val="20"/>
                <w:szCs w:val="20"/>
                <w:lang w:val="ro-RO" w:eastAsia="en-US"/>
              </w:rPr>
            </w:pPr>
            <w:r w:rsidRPr="00562B02">
              <w:rPr>
                <w:rFonts w:ascii="Times New Roman" w:eastAsia="Times New Roman" w:hAnsi="Times New Roman"/>
                <w:sz w:val="20"/>
                <w:szCs w:val="20"/>
                <w:lang w:val="ro-RO" w:eastAsia="en-US"/>
              </w:rPr>
              <w:t>Voluminoase</w:t>
            </w:r>
          </w:p>
        </w:tc>
        <w:tc>
          <w:tcPr>
            <w:tcW w:w="478" w:type="pct"/>
            <w:tcBorders>
              <w:top w:val="single" w:sz="2" w:space="0" w:color="auto"/>
              <w:left w:val="single" w:sz="2" w:space="0" w:color="auto"/>
              <w:bottom w:val="single" w:sz="2" w:space="0" w:color="auto"/>
              <w:right w:val="single" w:sz="2" w:space="0" w:color="auto"/>
            </w:tcBorders>
            <w:noWrap/>
            <w:vAlign w:val="center"/>
          </w:tcPr>
          <w:p w14:paraId="3E43A577" w14:textId="056F2221"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w:t>
            </w:r>
          </w:p>
        </w:tc>
        <w:tc>
          <w:tcPr>
            <w:tcW w:w="478" w:type="pct"/>
            <w:tcBorders>
              <w:top w:val="single" w:sz="2" w:space="0" w:color="auto"/>
              <w:left w:val="single" w:sz="2" w:space="0" w:color="auto"/>
              <w:bottom w:val="single" w:sz="2" w:space="0" w:color="auto"/>
              <w:right w:val="single" w:sz="2" w:space="0" w:color="auto"/>
            </w:tcBorders>
            <w:noWrap/>
            <w:vAlign w:val="center"/>
          </w:tcPr>
          <w:p w14:paraId="442F93C8" w14:textId="137D00D1"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w:t>
            </w:r>
          </w:p>
        </w:tc>
        <w:tc>
          <w:tcPr>
            <w:tcW w:w="477" w:type="pct"/>
            <w:tcBorders>
              <w:top w:val="single" w:sz="2" w:space="0" w:color="auto"/>
              <w:left w:val="single" w:sz="2" w:space="0" w:color="auto"/>
              <w:bottom w:val="single" w:sz="2" w:space="0" w:color="auto"/>
              <w:right w:val="single" w:sz="2" w:space="0" w:color="auto"/>
            </w:tcBorders>
            <w:noWrap/>
            <w:vAlign w:val="bottom"/>
            <w:hideMark/>
          </w:tcPr>
          <w:p w14:paraId="7045396B" w14:textId="66ED88F1" w:rsidR="00EB55AE" w:rsidRPr="00BE03CE" w:rsidRDefault="00EB55AE" w:rsidP="00365D12">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1,29</w:t>
            </w:r>
          </w:p>
        </w:tc>
        <w:tc>
          <w:tcPr>
            <w:tcW w:w="477" w:type="pct"/>
            <w:tcBorders>
              <w:top w:val="single" w:sz="2" w:space="0" w:color="auto"/>
              <w:left w:val="single" w:sz="2" w:space="0" w:color="auto"/>
              <w:bottom w:val="single" w:sz="2" w:space="0" w:color="auto"/>
              <w:right w:val="single" w:sz="2" w:space="0" w:color="auto"/>
            </w:tcBorders>
            <w:vAlign w:val="bottom"/>
            <w:hideMark/>
          </w:tcPr>
          <w:p w14:paraId="2AB8AEF1" w14:textId="66C7CD60" w:rsidR="00EB55AE" w:rsidRPr="00BE03CE" w:rsidRDefault="00EB55AE" w:rsidP="00365D12">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1,43</w:t>
            </w:r>
          </w:p>
        </w:tc>
        <w:tc>
          <w:tcPr>
            <w:tcW w:w="477" w:type="pct"/>
            <w:tcBorders>
              <w:top w:val="single" w:sz="2" w:space="0" w:color="auto"/>
              <w:left w:val="single" w:sz="2" w:space="0" w:color="auto"/>
              <w:bottom w:val="single" w:sz="2" w:space="0" w:color="auto"/>
              <w:right w:val="single" w:sz="2" w:space="0" w:color="auto"/>
            </w:tcBorders>
            <w:vAlign w:val="bottom"/>
            <w:hideMark/>
          </w:tcPr>
          <w:p w14:paraId="0A1C0AC7" w14:textId="283805F7" w:rsidR="00EB55AE" w:rsidRPr="00BE03CE" w:rsidRDefault="00EB55AE" w:rsidP="00365D12">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1,57</w:t>
            </w:r>
          </w:p>
        </w:tc>
        <w:tc>
          <w:tcPr>
            <w:tcW w:w="477" w:type="pct"/>
            <w:tcBorders>
              <w:top w:val="single" w:sz="2" w:space="0" w:color="auto"/>
              <w:left w:val="single" w:sz="2" w:space="0" w:color="auto"/>
              <w:bottom w:val="single" w:sz="2" w:space="0" w:color="auto"/>
              <w:right w:val="single" w:sz="2" w:space="0" w:color="auto"/>
            </w:tcBorders>
            <w:vAlign w:val="bottom"/>
            <w:hideMark/>
          </w:tcPr>
          <w:p w14:paraId="70D622BF" w14:textId="53C5A5D1" w:rsidR="00EB55AE" w:rsidRPr="00BE03CE" w:rsidRDefault="00EB55AE" w:rsidP="00365D12">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1,71</w:t>
            </w:r>
          </w:p>
        </w:tc>
        <w:tc>
          <w:tcPr>
            <w:tcW w:w="477" w:type="pct"/>
            <w:tcBorders>
              <w:top w:val="single" w:sz="2" w:space="0" w:color="auto"/>
              <w:left w:val="single" w:sz="2" w:space="0" w:color="auto"/>
              <w:bottom w:val="single" w:sz="2" w:space="0" w:color="auto"/>
              <w:right w:val="single" w:sz="2" w:space="0" w:color="auto"/>
            </w:tcBorders>
            <w:vAlign w:val="bottom"/>
            <w:hideMark/>
          </w:tcPr>
          <w:p w14:paraId="61FFEAE7" w14:textId="7FC53111" w:rsidR="00EB55AE" w:rsidRPr="00BE03CE" w:rsidRDefault="00EB55AE" w:rsidP="00365D12">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1,86</w:t>
            </w:r>
          </w:p>
        </w:tc>
        <w:tc>
          <w:tcPr>
            <w:tcW w:w="476" w:type="pct"/>
            <w:tcBorders>
              <w:top w:val="single" w:sz="2" w:space="0" w:color="auto"/>
              <w:left w:val="single" w:sz="2" w:space="0" w:color="auto"/>
              <w:bottom w:val="single" w:sz="2" w:space="0" w:color="auto"/>
              <w:right w:val="single" w:sz="2" w:space="0" w:color="auto"/>
            </w:tcBorders>
            <w:vAlign w:val="bottom"/>
            <w:hideMark/>
          </w:tcPr>
          <w:p w14:paraId="31E380F4" w14:textId="0021632F"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2,00</w:t>
            </w:r>
          </w:p>
        </w:tc>
      </w:tr>
      <w:tr w:rsidR="00EB55AE" w:rsidRPr="00562B02" w14:paraId="0B2FCF13" w14:textId="77777777" w:rsidTr="0097664D">
        <w:trPr>
          <w:trHeight w:val="317"/>
          <w:jc w:val="center"/>
        </w:trPr>
        <w:tc>
          <w:tcPr>
            <w:tcW w:w="1183" w:type="pct"/>
            <w:tcBorders>
              <w:top w:val="single" w:sz="2" w:space="0" w:color="auto"/>
              <w:left w:val="single" w:sz="2" w:space="0" w:color="auto"/>
              <w:bottom w:val="single" w:sz="2" w:space="0" w:color="auto"/>
              <w:right w:val="single" w:sz="2" w:space="0" w:color="auto"/>
            </w:tcBorders>
            <w:noWrap/>
            <w:vAlign w:val="center"/>
            <w:hideMark/>
          </w:tcPr>
          <w:p w14:paraId="6E7915B2" w14:textId="77777777" w:rsidR="00EB55AE" w:rsidRPr="00562B02" w:rsidRDefault="00EB55AE" w:rsidP="00F2288F">
            <w:pPr>
              <w:autoSpaceDE/>
              <w:spacing w:line="240" w:lineRule="auto"/>
              <w:rPr>
                <w:rFonts w:ascii="Times New Roman" w:eastAsia="Times New Roman" w:hAnsi="Times New Roman"/>
                <w:sz w:val="20"/>
                <w:szCs w:val="20"/>
                <w:lang w:val="ro-RO" w:eastAsia="en-US"/>
              </w:rPr>
            </w:pPr>
            <w:r w:rsidRPr="00562B02">
              <w:rPr>
                <w:rFonts w:ascii="Times New Roman" w:eastAsia="Times New Roman" w:hAnsi="Times New Roman"/>
                <w:sz w:val="20"/>
                <w:szCs w:val="20"/>
                <w:lang w:val="ro-RO" w:eastAsia="en-US"/>
              </w:rPr>
              <w:t>Periculoase</w:t>
            </w:r>
          </w:p>
        </w:tc>
        <w:tc>
          <w:tcPr>
            <w:tcW w:w="478" w:type="pct"/>
            <w:tcBorders>
              <w:top w:val="single" w:sz="2" w:space="0" w:color="auto"/>
              <w:left w:val="single" w:sz="2" w:space="0" w:color="auto"/>
              <w:bottom w:val="single" w:sz="2" w:space="0" w:color="auto"/>
              <w:right w:val="single" w:sz="2" w:space="0" w:color="auto"/>
            </w:tcBorders>
            <w:noWrap/>
            <w:vAlign w:val="center"/>
          </w:tcPr>
          <w:p w14:paraId="36423FEE" w14:textId="3D950793"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0,4</w:t>
            </w:r>
          </w:p>
        </w:tc>
        <w:tc>
          <w:tcPr>
            <w:tcW w:w="478" w:type="pct"/>
            <w:tcBorders>
              <w:top w:val="single" w:sz="2" w:space="0" w:color="auto"/>
              <w:left w:val="single" w:sz="2" w:space="0" w:color="auto"/>
              <w:bottom w:val="single" w:sz="2" w:space="0" w:color="auto"/>
              <w:right w:val="single" w:sz="2" w:space="0" w:color="auto"/>
            </w:tcBorders>
            <w:noWrap/>
            <w:vAlign w:val="center"/>
          </w:tcPr>
          <w:p w14:paraId="269B6774" w14:textId="19506E58"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0,4</w:t>
            </w:r>
          </w:p>
        </w:tc>
        <w:tc>
          <w:tcPr>
            <w:tcW w:w="477" w:type="pct"/>
            <w:tcBorders>
              <w:top w:val="single" w:sz="2" w:space="0" w:color="auto"/>
              <w:left w:val="single" w:sz="2" w:space="0" w:color="auto"/>
              <w:bottom w:val="single" w:sz="2" w:space="0" w:color="auto"/>
              <w:right w:val="single" w:sz="2" w:space="0" w:color="auto"/>
            </w:tcBorders>
            <w:noWrap/>
            <w:vAlign w:val="center"/>
            <w:hideMark/>
          </w:tcPr>
          <w:p w14:paraId="32DC8663" w14:textId="45CAD055"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0,40</w:t>
            </w:r>
          </w:p>
        </w:tc>
        <w:tc>
          <w:tcPr>
            <w:tcW w:w="477" w:type="pct"/>
            <w:tcBorders>
              <w:top w:val="single" w:sz="2" w:space="0" w:color="auto"/>
              <w:left w:val="single" w:sz="2" w:space="0" w:color="auto"/>
              <w:bottom w:val="single" w:sz="2" w:space="0" w:color="auto"/>
              <w:right w:val="single" w:sz="2" w:space="0" w:color="auto"/>
            </w:tcBorders>
            <w:vAlign w:val="center"/>
            <w:hideMark/>
          </w:tcPr>
          <w:p w14:paraId="511C551D" w14:textId="0360C90F"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0,40</w:t>
            </w:r>
          </w:p>
        </w:tc>
        <w:tc>
          <w:tcPr>
            <w:tcW w:w="477" w:type="pct"/>
            <w:tcBorders>
              <w:top w:val="single" w:sz="2" w:space="0" w:color="auto"/>
              <w:left w:val="single" w:sz="2" w:space="0" w:color="auto"/>
              <w:bottom w:val="single" w:sz="2" w:space="0" w:color="auto"/>
              <w:right w:val="single" w:sz="2" w:space="0" w:color="auto"/>
            </w:tcBorders>
            <w:vAlign w:val="center"/>
            <w:hideMark/>
          </w:tcPr>
          <w:p w14:paraId="46FA0882" w14:textId="795E0764"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0,40</w:t>
            </w:r>
          </w:p>
        </w:tc>
        <w:tc>
          <w:tcPr>
            <w:tcW w:w="477" w:type="pct"/>
            <w:tcBorders>
              <w:top w:val="single" w:sz="2" w:space="0" w:color="auto"/>
              <w:left w:val="single" w:sz="2" w:space="0" w:color="auto"/>
              <w:bottom w:val="single" w:sz="2" w:space="0" w:color="auto"/>
              <w:right w:val="single" w:sz="2" w:space="0" w:color="auto"/>
            </w:tcBorders>
            <w:vAlign w:val="center"/>
            <w:hideMark/>
          </w:tcPr>
          <w:p w14:paraId="01254E4E" w14:textId="0B6A35E1"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0,40</w:t>
            </w:r>
          </w:p>
        </w:tc>
        <w:tc>
          <w:tcPr>
            <w:tcW w:w="477" w:type="pct"/>
            <w:tcBorders>
              <w:top w:val="single" w:sz="2" w:space="0" w:color="auto"/>
              <w:left w:val="single" w:sz="2" w:space="0" w:color="auto"/>
              <w:bottom w:val="single" w:sz="2" w:space="0" w:color="auto"/>
              <w:right w:val="single" w:sz="2" w:space="0" w:color="auto"/>
            </w:tcBorders>
            <w:vAlign w:val="center"/>
            <w:hideMark/>
          </w:tcPr>
          <w:p w14:paraId="0F39A91B" w14:textId="4B0A9820"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0,40</w:t>
            </w:r>
          </w:p>
        </w:tc>
        <w:tc>
          <w:tcPr>
            <w:tcW w:w="476" w:type="pct"/>
            <w:tcBorders>
              <w:top w:val="single" w:sz="2" w:space="0" w:color="auto"/>
              <w:left w:val="single" w:sz="2" w:space="0" w:color="auto"/>
              <w:bottom w:val="single" w:sz="2" w:space="0" w:color="auto"/>
              <w:right w:val="single" w:sz="2" w:space="0" w:color="auto"/>
            </w:tcBorders>
            <w:vAlign w:val="center"/>
            <w:hideMark/>
          </w:tcPr>
          <w:p w14:paraId="32192F14" w14:textId="1A371EAB"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0,40</w:t>
            </w:r>
          </w:p>
        </w:tc>
      </w:tr>
      <w:tr w:rsidR="00EB55AE" w:rsidRPr="00562B02" w14:paraId="34FC02C6" w14:textId="77777777" w:rsidTr="0097664D">
        <w:trPr>
          <w:trHeight w:val="317"/>
          <w:jc w:val="center"/>
        </w:trPr>
        <w:tc>
          <w:tcPr>
            <w:tcW w:w="1183" w:type="pct"/>
            <w:tcBorders>
              <w:top w:val="single" w:sz="2" w:space="0" w:color="auto"/>
              <w:left w:val="single" w:sz="2" w:space="0" w:color="auto"/>
              <w:bottom w:val="single" w:sz="2" w:space="0" w:color="auto"/>
              <w:right w:val="single" w:sz="2" w:space="0" w:color="auto"/>
            </w:tcBorders>
            <w:noWrap/>
            <w:vAlign w:val="center"/>
            <w:hideMark/>
          </w:tcPr>
          <w:p w14:paraId="4427BB98" w14:textId="77777777" w:rsidR="00EB55AE" w:rsidRPr="00562B02" w:rsidRDefault="00EB55AE" w:rsidP="00F2288F">
            <w:pPr>
              <w:autoSpaceDE/>
              <w:spacing w:line="240" w:lineRule="auto"/>
              <w:rPr>
                <w:rFonts w:ascii="Times New Roman" w:eastAsia="Times New Roman" w:hAnsi="Times New Roman"/>
                <w:sz w:val="20"/>
                <w:szCs w:val="20"/>
                <w:lang w:val="ro-RO" w:eastAsia="en-US"/>
              </w:rPr>
            </w:pPr>
            <w:r w:rsidRPr="00562B02">
              <w:rPr>
                <w:rFonts w:ascii="Times New Roman" w:eastAsia="Times New Roman" w:hAnsi="Times New Roman"/>
                <w:sz w:val="20"/>
                <w:szCs w:val="20"/>
                <w:lang w:val="ro-RO" w:eastAsia="en-US"/>
              </w:rPr>
              <w:t>Alte deșeuri</w:t>
            </w:r>
          </w:p>
        </w:tc>
        <w:tc>
          <w:tcPr>
            <w:tcW w:w="478" w:type="pct"/>
            <w:tcBorders>
              <w:top w:val="single" w:sz="2" w:space="0" w:color="auto"/>
              <w:left w:val="single" w:sz="2" w:space="0" w:color="auto"/>
              <w:bottom w:val="single" w:sz="2" w:space="0" w:color="auto"/>
              <w:right w:val="single" w:sz="2" w:space="0" w:color="auto"/>
            </w:tcBorders>
            <w:noWrap/>
            <w:vAlign w:val="center"/>
          </w:tcPr>
          <w:p w14:paraId="43549471" w14:textId="3DA5D493"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18,4</w:t>
            </w:r>
          </w:p>
        </w:tc>
        <w:tc>
          <w:tcPr>
            <w:tcW w:w="478" w:type="pct"/>
            <w:tcBorders>
              <w:top w:val="single" w:sz="2" w:space="0" w:color="auto"/>
              <w:left w:val="single" w:sz="2" w:space="0" w:color="auto"/>
              <w:bottom w:val="single" w:sz="2" w:space="0" w:color="auto"/>
              <w:right w:val="single" w:sz="2" w:space="0" w:color="auto"/>
            </w:tcBorders>
            <w:noWrap/>
            <w:vAlign w:val="center"/>
          </w:tcPr>
          <w:p w14:paraId="1ECF8985" w14:textId="1DD8E47F"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18,4</w:t>
            </w:r>
          </w:p>
        </w:tc>
        <w:tc>
          <w:tcPr>
            <w:tcW w:w="477" w:type="pct"/>
            <w:tcBorders>
              <w:top w:val="single" w:sz="2" w:space="0" w:color="auto"/>
              <w:left w:val="single" w:sz="2" w:space="0" w:color="auto"/>
              <w:bottom w:val="single" w:sz="2" w:space="0" w:color="auto"/>
              <w:right w:val="single" w:sz="2" w:space="0" w:color="auto"/>
            </w:tcBorders>
            <w:noWrap/>
            <w:vAlign w:val="bottom"/>
            <w:hideMark/>
          </w:tcPr>
          <w:p w14:paraId="1ADB7E52" w14:textId="2E91DDDB" w:rsidR="00EB55AE" w:rsidRPr="00BE03CE" w:rsidRDefault="00EB55AE" w:rsidP="00365D12">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17,71</w:t>
            </w:r>
          </w:p>
        </w:tc>
        <w:tc>
          <w:tcPr>
            <w:tcW w:w="477" w:type="pct"/>
            <w:tcBorders>
              <w:top w:val="single" w:sz="2" w:space="0" w:color="auto"/>
              <w:left w:val="single" w:sz="2" w:space="0" w:color="auto"/>
              <w:bottom w:val="single" w:sz="2" w:space="0" w:color="auto"/>
              <w:right w:val="single" w:sz="2" w:space="0" w:color="auto"/>
            </w:tcBorders>
            <w:vAlign w:val="bottom"/>
            <w:hideMark/>
          </w:tcPr>
          <w:p w14:paraId="7189E2CF" w14:textId="49DBC021" w:rsidR="00EB55AE" w:rsidRPr="00BE03CE" w:rsidRDefault="00EB55AE" w:rsidP="00365D12">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17,37</w:t>
            </w:r>
          </w:p>
        </w:tc>
        <w:tc>
          <w:tcPr>
            <w:tcW w:w="477" w:type="pct"/>
            <w:tcBorders>
              <w:top w:val="single" w:sz="2" w:space="0" w:color="auto"/>
              <w:left w:val="single" w:sz="2" w:space="0" w:color="auto"/>
              <w:bottom w:val="single" w:sz="2" w:space="0" w:color="auto"/>
              <w:right w:val="single" w:sz="2" w:space="0" w:color="auto"/>
            </w:tcBorders>
            <w:vAlign w:val="bottom"/>
            <w:hideMark/>
          </w:tcPr>
          <w:p w14:paraId="51CF02EE" w14:textId="230F8B26" w:rsidR="00EB55AE" w:rsidRPr="00BE03CE" w:rsidRDefault="00EB55AE" w:rsidP="00365D12">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17,03</w:t>
            </w:r>
          </w:p>
        </w:tc>
        <w:tc>
          <w:tcPr>
            <w:tcW w:w="477" w:type="pct"/>
            <w:tcBorders>
              <w:top w:val="single" w:sz="2" w:space="0" w:color="auto"/>
              <w:left w:val="single" w:sz="2" w:space="0" w:color="auto"/>
              <w:bottom w:val="single" w:sz="2" w:space="0" w:color="auto"/>
              <w:right w:val="single" w:sz="2" w:space="0" w:color="auto"/>
            </w:tcBorders>
            <w:vAlign w:val="bottom"/>
            <w:hideMark/>
          </w:tcPr>
          <w:p w14:paraId="0DB03550" w14:textId="53C2806F" w:rsidR="00EB55AE" w:rsidRPr="00BE03CE" w:rsidRDefault="00EB55AE" w:rsidP="00365D12">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16,69</w:t>
            </w:r>
          </w:p>
        </w:tc>
        <w:tc>
          <w:tcPr>
            <w:tcW w:w="477" w:type="pct"/>
            <w:tcBorders>
              <w:top w:val="single" w:sz="2" w:space="0" w:color="auto"/>
              <w:left w:val="single" w:sz="2" w:space="0" w:color="auto"/>
              <w:bottom w:val="single" w:sz="2" w:space="0" w:color="auto"/>
              <w:right w:val="single" w:sz="2" w:space="0" w:color="auto"/>
            </w:tcBorders>
            <w:vAlign w:val="bottom"/>
            <w:hideMark/>
          </w:tcPr>
          <w:p w14:paraId="3BF9F12A" w14:textId="7825E1E4" w:rsidR="00EB55AE" w:rsidRPr="00BE03CE" w:rsidRDefault="00EB55AE" w:rsidP="00365D12">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16,34</w:t>
            </w:r>
          </w:p>
        </w:tc>
        <w:tc>
          <w:tcPr>
            <w:tcW w:w="476" w:type="pct"/>
            <w:tcBorders>
              <w:top w:val="single" w:sz="2" w:space="0" w:color="auto"/>
              <w:left w:val="single" w:sz="2" w:space="0" w:color="auto"/>
              <w:bottom w:val="single" w:sz="2" w:space="0" w:color="auto"/>
              <w:right w:val="single" w:sz="2" w:space="0" w:color="auto"/>
            </w:tcBorders>
            <w:vAlign w:val="bottom"/>
            <w:hideMark/>
          </w:tcPr>
          <w:p w14:paraId="7EA5AD73" w14:textId="60DA9BFE" w:rsidR="00EB55AE" w:rsidRPr="00BE03CE" w:rsidRDefault="00EB55AE" w:rsidP="00365D12">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16,00</w:t>
            </w:r>
          </w:p>
        </w:tc>
      </w:tr>
      <w:tr w:rsidR="00EB55AE" w:rsidRPr="00365D12" w14:paraId="07544A52" w14:textId="77777777" w:rsidTr="0097664D">
        <w:trPr>
          <w:trHeight w:val="317"/>
          <w:jc w:val="center"/>
        </w:trPr>
        <w:tc>
          <w:tcPr>
            <w:tcW w:w="1183" w:type="pct"/>
            <w:tcBorders>
              <w:top w:val="single" w:sz="2" w:space="0" w:color="auto"/>
              <w:left w:val="single" w:sz="2" w:space="0" w:color="auto"/>
              <w:bottom w:val="single" w:sz="2" w:space="0" w:color="auto"/>
              <w:right w:val="single" w:sz="2" w:space="0" w:color="auto"/>
            </w:tcBorders>
            <w:noWrap/>
            <w:vAlign w:val="center"/>
            <w:hideMark/>
          </w:tcPr>
          <w:p w14:paraId="43033248" w14:textId="77777777" w:rsidR="00EB55AE" w:rsidRPr="00BE03CE" w:rsidRDefault="00EB55AE" w:rsidP="00F2288F">
            <w:pPr>
              <w:autoSpaceDE/>
              <w:spacing w:line="240" w:lineRule="auto"/>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en-US"/>
              </w:rPr>
              <w:t>TOTAL</w:t>
            </w:r>
          </w:p>
        </w:tc>
        <w:tc>
          <w:tcPr>
            <w:tcW w:w="478" w:type="pct"/>
            <w:tcBorders>
              <w:top w:val="single" w:sz="2" w:space="0" w:color="auto"/>
              <w:left w:val="single" w:sz="2" w:space="0" w:color="auto"/>
              <w:bottom w:val="single" w:sz="2" w:space="0" w:color="auto"/>
              <w:right w:val="single" w:sz="2" w:space="0" w:color="auto"/>
            </w:tcBorders>
            <w:noWrap/>
            <w:vAlign w:val="center"/>
          </w:tcPr>
          <w:p w14:paraId="6CACD184" w14:textId="3C1CFE14"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100</w:t>
            </w:r>
            <w:r w:rsidR="00BE03CE">
              <w:rPr>
                <w:rFonts w:ascii="Times New Roman" w:eastAsia="Times New Roman" w:hAnsi="Times New Roman"/>
                <w:sz w:val="20"/>
                <w:szCs w:val="20"/>
                <w:lang w:val="ro-RO" w:eastAsia="da-DK"/>
              </w:rPr>
              <w:t>,00</w:t>
            </w:r>
          </w:p>
        </w:tc>
        <w:tc>
          <w:tcPr>
            <w:tcW w:w="478" w:type="pct"/>
            <w:tcBorders>
              <w:top w:val="single" w:sz="2" w:space="0" w:color="auto"/>
              <w:left w:val="single" w:sz="2" w:space="0" w:color="auto"/>
              <w:bottom w:val="single" w:sz="2" w:space="0" w:color="auto"/>
              <w:right w:val="single" w:sz="2" w:space="0" w:color="auto"/>
            </w:tcBorders>
            <w:noWrap/>
            <w:vAlign w:val="center"/>
          </w:tcPr>
          <w:p w14:paraId="3CEE9B3B" w14:textId="3F4C2BEB"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100</w:t>
            </w:r>
            <w:r w:rsidR="00BE03CE">
              <w:rPr>
                <w:rFonts w:ascii="Times New Roman" w:eastAsia="Times New Roman" w:hAnsi="Times New Roman"/>
                <w:sz w:val="20"/>
                <w:szCs w:val="20"/>
                <w:lang w:val="ro-RO" w:eastAsia="da-DK"/>
              </w:rPr>
              <w:t>,00</w:t>
            </w:r>
          </w:p>
        </w:tc>
        <w:tc>
          <w:tcPr>
            <w:tcW w:w="477" w:type="pct"/>
            <w:tcBorders>
              <w:top w:val="single" w:sz="2" w:space="0" w:color="auto"/>
              <w:left w:val="single" w:sz="2" w:space="0" w:color="auto"/>
              <w:bottom w:val="single" w:sz="2" w:space="0" w:color="auto"/>
              <w:right w:val="single" w:sz="2" w:space="0" w:color="auto"/>
            </w:tcBorders>
            <w:noWrap/>
            <w:vAlign w:val="center"/>
            <w:hideMark/>
          </w:tcPr>
          <w:p w14:paraId="28C5FE07" w14:textId="28DEC543" w:rsidR="00EB55AE" w:rsidRPr="00BE03CE" w:rsidRDefault="00EB55AE" w:rsidP="00365D12">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100,00</w:t>
            </w:r>
          </w:p>
        </w:tc>
        <w:tc>
          <w:tcPr>
            <w:tcW w:w="477" w:type="pct"/>
            <w:tcBorders>
              <w:top w:val="single" w:sz="2" w:space="0" w:color="auto"/>
              <w:left w:val="single" w:sz="2" w:space="0" w:color="auto"/>
              <w:bottom w:val="single" w:sz="2" w:space="0" w:color="auto"/>
              <w:right w:val="single" w:sz="2" w:space="0" w:color="auto"/>
            </w:tcBorders>
            <w:vAlign w:val="center"/>
            <w:hideMark/>
          </w:tcPr>
          <w:p w14:paraId="4EAF12FB" w14:textId="6F060C18"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100,00</w:t>
            </w:r>
          </w:p>
        </w:tc>
        <w:tc>
          <w:tcPr>
            <w:tcW w:w="477" w:type="pct"/>
            <w:tcBorders>
              <w:top w:val="single" w:sz="2" w:space="0" w:color="auto"/>
              <w:left w:val="single" w:sz="2" w:space="0" w:color="auto"/>
              <w:bottom w:val="single" w:sz="2" w:space="0" w:color="auto"/>
              <w:right w:val="single" w:sz="2" w:space="0" w:color="auto"/>
            </w:tcBorders>
            <w:vAlign w:val="center"/>
            <w:hideMark/>
          </w:tcPr>
          <w:p w14:paraId="2D78091E" w14:textId="7C9F5C46"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100,00</w:t>
            </w:r>
          </w:p>
        </w:tc>
        <w:tc>
          <w:tcPr>
            <w:tcW w:w="477" w:type="pct"/>
            <w:tcBorders>
              <w:top w:val="single" w:sz="2" w:space="0" w:color="auto"/>
              <w:left w:val="single" w:sz="2" w:space="0" w:color="auto"/>
              <w:bottom w:val="single" w:sz="2" w:space="0" w:color="auto"/>
              <w:right w:val="single" w:sz="2" w:space="0" w:color="auto"/>
            </w:tcBorders>
            <w:vAlign w:val="center"/>
            <w:hideMark/>
          </w:tcPr>
          <w:p w14:paraId="710286E2" w14:textId="10418077"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100,00</w:t>
            </w:r>
          </w:p>
        </w:tc>
        <w:tc>
          <w:tcPr>
            <w:tcW w:w="477" w:type="pct"/>
            <w:tcBorders>
              <w:top w:val="single" w:sz="2" w:space="0" w:color="auto"/>
              <w:left w:val="single" w:sz="2" w:space="0" w:color="auto"/>
              <w:bottom w:val="single" w:sz="2" w:space="0" w:color="auto"/>
              <w:right w:val="single" w:sz="2" w:space="0" w:color="auto"/>
            </w:tcBorders>
            <w:vAlign w:val="center"/>
            <w:hideMark/>
          </w:tcPr>
          <w:p w14:paraId="08FD74C8" w14:textId="249798E3"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100,00</w:t>
            </w:r>
          </w:p>
        </w:tc>
        <w:tc>
          <w:tcPr>
            <w:tcW w:w="476" w:type="pct"/>
            <w:tcBorders>
              <w:top w:val="single" w:sz="2" w:space="0" w:color="auto"/>
              <w:left w:val="single" w:sz="2" w:space="0" w:color="auto"/>
              <w:bottom w:val="single" w:sz="2" w:space="0" w:color="auto"/>
              <w:right w:val="single" w:sz="2" w:space="0" w:color="auto"/>
            </w:tcBorders>
            <w:vAlign w:val="center"/>
            <w:hideMark/>
          </w:tcPr>
          <w:p w14:paraId="7E75C6B0" w14:textId="7E2C21AF" w:rsidR="00EB55AE" w:rsidRPr="00BE03CE" w:rsidRDefault="00EB55AE" w:rsidP="00F2288F">
            <w:pPr>
              <w:autoSpaceDE/>
              <w:spacing w:line="240" w:lineRule="auto"/>
              <w:jc w:val="right"/>
              <w:rPr>
                <w:rFonts w:ascii="Times New Roman" w:eastAsia="Times New Roman" w:hAnsi="Times New Roman"/>
                <w:sz w:val="20"/>
                <w:szCs w:val="20"/>
                <w:lang w:val="ro-RO" w:eastAsia="en-US"/>
              </w:rPr>
            </w:pPr>
            <w:r w:rsidRPr="00BE03CE">
              <w:rPr>
                <w:rFonts w:ascii="Times New Roman" w:eastAsia="Times New Roman" w:hAnsi="Times New Roman"/>
                <w:sz w:val="20"/>
                <w:szCs w:val="20"/>
                <w:lang w:val="ro-RO" w:eastAsia="da-DK"/>
              </w:rPr>
              <w:t>100,00</w:t>
            </w:r>
          </w:p>
        </w:tc>
      </w:tr>
    </w:tbl>
    <w:p w14:paraId="661D47BF" w14:textId="68F64A20" w:rsidR="008B2359" w:rsidRPr="003C154F" w:rsidRDefault="00CF179F" w:rsidP="003C154F">
      <w:pPr>
        <w:autoSpaceDE/>
        <w:rPr>
          <w:rFonts w:ascii="Times New Roman" w:eastAsia="Times New Roman" w:hAnsi="Times New Roman"/>
          <w:i/>
          <w:sz w:val="20"/>
          <w:szCs w:val="20"/>
          <w:lang w:val="ro-RO" w:eastAsia="da-DK"/>
        </w:rPr>
      </w:pPr>
      <w:r w:rsidRPr="00BE03CE">
        <w:rPr>
          <w:rFonts w:ascii="Times New Roman" w:eastAsia="Times New Roman" w:hAnsi="Times New Roman"/>
          <w:i/>
          <w:sz w:val="20"/>
          <w:szCs w:val="20"/>
          <w:lang w:val="ro-RO" w:eastAsia="da-DK"/>
        </w:rPr>
        <w:t xml:space="preserve">Sursă: </w:t>
      </w:r>
      <w:r w:rsidR="00CF68AB" w:rsidRPr="00BE03CE">
        <w:rPr>
          <w:rFonts w:ascii="Times New Roman" w:eastAsia="Times New Roman" w:hAnsi="Times New Roman"/>
          <w:i/>
          <w:sz w:val="20"/>
          <w:szCs w:val="20"/>
          <w:lang w:val="ro-RO" w:eastAsia="da-DK"/>
        </w:rPr>
        <w:t>Estimare realizată de elaborator</w:t>
      </w:r>
      <w:bookmarkStart w:id="29" w:name="_Toc78977544"/>
      <w:bookmarkStart w:id="30" w:name="_Toc93957239"/>
      <w:r w:rsidR="003C154F">
        <w:rPr>
          <w:rFonts w:ascii="Times New Roman" w:eastAsia="Times New Roman" w:hAnsi="Times New Roman"/>
          <w:i/>
          <w:sz w:val="20"/>
          <w:szCs w:val="20"/>
          <w:lang w:val="ro-RO" w:eastAsia="da-DK"/>
        </w:rPr>
        <w:t xml:space="preserve"> PGDMB </w:t>
      </w:r>
    </w:p>
    <w:p w14:paraId="249216D0" w14:textId="3DE21750" w:rsidR="005076C0" w:rsidRPr="00562B02" w:rsidRDefault="0027134E">
      <w:pPr>
        <w:pStyle w:val="Heading2"/>
        <w:rPr>
          <w:rFonts w:cs="Times New Roman"/>
          <w:lang w:val="ro-RO"/>
        </w:rPr>
      </w:pPr>
      <w:r w:rsidRPr="00562B02">
        <w:rPr>
          <w:rFonts w:cs="Times New Roman"/>
          <w:lang w:val="ro-RO"/>
        </w:rPr>
        <w:t xml:space="preserve">1.5. Monitorizarea indicelui de generare a </w:t>
      </w:r>
      <w:r w:rsidR="006E0118" w:rsidRPr="00562B02">
        <w:rPr>
          <w:rFonts w:cs="Times New Roman"/>
          <w:lang w:val="ro-RO"/>
        </w:rPr>
        <w:t>deșeurilor</w:t>
      </w:r>
      <w:r w:rsidRPr="00562B02">
        <w:rPr>
          <w:rFonts w:cs="Times New Roman"/>
          <w:lang w:val="ro-RO"/>
        </w:rPr>
        <w:t xml:space="preserve"> din </w:t>
      </w:r>
      <w:r w:rsidR="006E0118" w:rsidRPr="00562B02">
        <w:rPr>
          <w:rFonts w:cs="Times New Roman"/>
          <w:lang w:val="ro-RO"/>
        </w:rPr>
        <w:t>construcții</w:t>
      </w:r>
      <w:r w:rsidRPr="00562B02">
        <w:rPr>
          <w:rFonts w:cs="Times New Roman"/>
          <w:lang w:val="ro-RO"/>
        </w:rPr>
        <w:t xml:space="preserve"> şi </w:t>
      </w:r>
      <w:bookmarkEnd w:id="29"/>
      <w:r w:rsidR="006E0118" w:rsidRPr="00562B02">
        <w:rPr>
          <w:rFonts w:cs="Times New Roman"/>
          <w:lang w:val="ro-RO"/>
        </w:rPr>
        <w:t>desființări</w:t>
      </w:r>
      <w:bookmarkEnd w:id="30"/>
    </w:p>
    <w:p w14:paraId="79267174" w14:textId="77777777" w:rsidR="001D657F" w:rsidRPr="0032101D" w:rsidRDefault="006E5CE3" w:rsidP="006E0118">
      <w:pPr>
        <w:spacing w:line="276" w:lineRule="auto"/>
        <w:ind w:firstLine="708"/>
        <w:rPr>
          <w:rFonts w:ascii="Times New Roman" w:hAnsi="Times New Roman"/>
          <w:sz w:val="24"/>
          <w:szCs w:val="24"/>
          <w:lang w:val="ro-RO"/>
        </w:rPr>
      </w:pPr>
      <w:bookmarkStart w:id="31" w:name="_Hlk93775786"/>
      <w:r w:rsidRPr="0032101D">
        <w:rPr>
          <w:rFonts w:ascii="Times New Roman" w:hAnsi="Times New Roman"/>
          <w:sz w:val="24"/>
          <w:szCs w:val="24"/>
          <w:lang w:val="ro-RO"/>
        </w:rPr>
        <w:t>La elaborarea PGDMB, pentru anul de referinţă 2019 au fost puse la dispoziţie date privind deşeurile din construcţii şi desfiinţări (DCD) din Chestionarele MUN şi COL/TRAT existente în Baza de date  SIM – Ancheta Statistică. E</w:t>
      </w:r>
      <w:r w:rsidR="0027134E" w:rsidRPr="0032101D">
        <w:rPr>
          <w:rFonts w:ascii="Times New Roman" w:hAnsi="Times New Roman"/>
          <w:sz w:val="24"/>
          <w:szCs w:val="24"/>
          <w:lang w:val="ro-RO"/>
        </w:rPr>
        <w:t>stimarea cantității de DCD generate a fost realizată pe baza următorilor indici de generare (preluați din studiul LIFE</w:t>
      </w:r>
      <w:r w:rsidRPr="0032101D">
        <w:rPr>
          <w:rFonts w:ascii="Times New Roman" w:hAnsi="Times New Roman"/>
          <w:sz w:val="24"/>
          <w:szCs w:val="24"/>
          <w:vertAlign w:val="superscript"/>
          <w:lang w:val="ro-RO"/>
        </w:rPr>
        <w:t>3</w:t>
      </w:r>
      <w:r w:rsidR="0027134E" w:rsidRPr="0032101D">
        <w:rPr>
          <w:rFonts w:ascii="Times New Roman" w:hAnsi="Times New Roman"/>
          <w:sz w:val="24"/>
          <w:szCs w:val="24"/>
          <w:lang w:val="ro-RO"/>
        </w:rPr>
        <w:t>):</w:t>
      </w:r>
      <w:r w:rsidR="00C8752D" w:rsidRPr="0032101D">
        <w:rPr>
          <w:rFonts w:ascii="Times New Roman" w:hAnsi="Times New Roman"/>
          <w:sz w:val="24"/>
          <w:szCs w:val="24"/>
          <w:lang w:val="ro-RO"/>
        </w:rPr>
        <w:t xml:space="preserve"> </w:t>
      </w:r>
      <w:r w:rsidR="0027134E" w:rsidRPr="0032101D">
        <w:rPr>
          <w:rFonts w:ascii="Times New Roman" w:hAnsi="Times New Roman"/>
          <w:sz w:val="24"/>
          <w:szCs w:val="24"/>
          <w:lang w:val="ro-RO"/>
        </w:rPr>
        <w:t>250 kg/locuitor x an</w:t>
      </w:r>
      <w:r w:rsidR="0027134E" w:rsidRPr="00FA58F2">
        <w:rPr>
          <w:rFonts w:ascii="Times New Roman" w:hAnsi="Times New Roman"/>
          <w:color w:val="00B050"/>
          <w:sz w:val="24"/>
          <w:szCs w:val="24"/>
          <w:lang w:val="ro-RO"/>
        </w:rPr>
        <w:t xml:space="preserve"> </w:t>
      </w:r>
      <w:r w:rsidR="0027134E" w:rsidRPr="0032101D">
        <w:rPr>
          <w:rFonts w:ascii="Times New Roman" w:hAnsi="Times New Roman"/>
          <w:sz w:val="24"/>
          <w:szCs w:val="24"/>
          <w:lang w:val="ro-RO"/>
        </w:rPr>
        <w:lastRenderedPageBreak/>
        <w:t>pentru mediul urban;</w:t>
      </w:r>
      <w:r w:rsidR="00C8752D" w:rsidRPr="0032101D">
        <w:rPr>
          <w:rFonts w:ascii="Times New Roman" w:hAnsi="Times New Roman"/>
          <w:sz w:val="24"/>
          <w:szCs w:val="24"/>
          <w:lang w:val="ro-RO"/>
        </w:rPr>
        <w:t xml:space="preserve"> </w:t>
      </w:r>
      <w:r w:rsidR="0027134E" w:rsidRPr="0032101D">
        <w:rPr>
          <w:rFonts w:ascii="Times New Roman" w:hAnsi="Times New Roman"/>
          <w:sz w:val="24"/>
          <w:szCs w:val="24"/>
          <w:lang w:val="ro-RO"/>
        </w:rPr>
        <w:t>80 kg/locuitor x an pentru mediul rural.</w:t>
      </w:r>
      <w:bookmarkStart w:id="32" w:name="_Toc79359678"/>
      <w:bookmarkStart w:id="33" w:name="_Toc79359864"/>
      <w:r w:rsidR="00CA48C2" w:rsidRPr="0032101D">
        <w:rPr>
          <w:rFonts w:ascii="Times New Roman" w:hAnsi="Times New Roman"/>
          <w:sz w:val="24"/>
          <w:szCs w:val="24"/>
          <w:lang w:val="ro-RO"/>
        </w:rPr>
        <w:t xml:space="preserve"> </w:t>
      </w:r>
    </w:p>
    <w:p w14:paraId="4ED2BE93" w14:textId="60D394F3" w:rsidR="004D59C5" w:rsidRPr="0032101D" w:rsidRDefault="001D657F" w:rsidP="006E0118">
      <w:pPr>
        <w:spacing w:line="276" w:lineRule="auto"/>
        <w:ind w:firstLine="708"/>
        <w:rPr>
          <w:rFonts w:ascii="Times New Roman" w:hAnsi="Times New Roman"/>
          <w:sz w:val="24"/>
          <w:szCs w:val="24"/>
          <w:lang w:val="ro-RO"/>
        </w:rPr>
      </w:pPr>
      <w:r w:rsidRPr="0032101D">
        <w:rPr>
          <w:rFonts w:ascii="Times New Roman" w:hAnsi="Times New Roman"/>
          <w:sz w:val="24"/>
          <w:szCs w:val="24"/>
          <w:lang w:val="ro-RO"/>
        </w:rPr>
        <w:t xml:space="preserve">Precizăm că Municipiul Bucureşti este 100% zonă urbană. </w:t>
      </w:r>
      <w:r w:rsidR="00CA48C2" w:rsidRPr="0032101D">
        <w:rPr>
          <w:rFonts w:ascii="Times New Roman" w:hAnsi="Times New Roman"/>
          <w:sz w:val="24"/>
          <w:szCs w:val="24"/>
          <w:lang w:val="ro-RO"/>
        </w:rPr>
        <w:t>P</w:t>
      </w:r>
      <w:r w:rsidR="00211A5E" w:rsidRPr="0032101D">
        <w:rPr>
          <w:rFonts w:ascii="Times New Roman" w:hAnsi="Times New Roman"/>
          <w:sz w:val="24"/>
          <w:szCs w:val="24"/>
          <w:lang w:val="ro-RO"/>
        </w:rPr>
        <w:t>entru o estimare a cantităților</w:t>
      </w:r>
      <w:r w:rsidR="0046586A" w:rsidRPr="0032101D">
        <w:rPr>
          <w:rFonts w:ascii="Times New Roman" w:hAnsi="Times New Roman"/>
          <w:sz w:val="24"/>
          <w:szCs w:val="24"/>
          <w:lang w:val="ro-RO"/>
        </w:rPr>
        <w:t xml:space="preserve"> </w:t>
      </w:r>
      <w:r w:rsidR="00DB0060" w:rsidRPr="0032101D">
        <w:rPr>
          <w:rFonts w:ascii="Times New Roman" w:hAnsi="Times New Roman"/>
          <w:sz w:val="24"/>
          <w:szCs w:val="24"/>
          <w:lang w:val="ro-RO"/>
        </w:rPr>
        <w:t>generate în 2021</w:t>
      </w:r>
      <w:r w:rsidR="00FA58F2" w:rsidRPr="0032101D">
        <w:rPr>
          <w:rFonts w:ascii="Times New Roman" w:hAnsi="Times New Roman"/>
          <w:sz w:val="24"/>
          <w:szCs w:val="24"/>
          <w:lang w:val="ro-RO"/>
        </w:rPr>
        <w:t>, 2022</w:t>
      </w:r>
      <w:r w:rsidR="00DB0060" w:rsidRPr="0032101D">
        <w:rPr>
          <w:rFonts w:ascii="Times New Roman" w:hAnsi="Times New Roman"/>
          <w:sz w:val="24"/>
          <w:szCs w:val="24"/>
          <w:lang w:val="ro-RO"/>
        </w:rPr>
        <w:t xml:space="preserve"> şi 202</w:t>
      </w:r>
      <w:r w:rsidR="00FA58F2" w:rsidRPr="0032101D">
        <w:rPr>
          <w:rFonts w:ascii="Times New Roman" w:hAnsi="Times New Roman"/>
          <w:sz w:val="24"/>
          <w:szCs w:val="24"/>
          <w:lang w:val="ro-RO"/>
        </w:rPr>
        <w:t>3</w:t>
      </w:r>
      <w:r w:rsidR="00CA48C2" w:rsidRPr="0032101D">
        <w:rPr>
          <w:rFonts w:ascii="Times New Roman" w:hAnsi="Times New Roman"/>
          <w:sz w:val="24"/>
          <w:szCs w:val="24"/>
          <w:lang w:val="ro-RO"/>
        </w:rPr>
        <w:t>, au fost utilizați aceeași indici de generare, menționați anterior și datele privind populația rezidentă</w:t>
      </w:r>
      <w:r w:rsidR="002A1F52" w:rsidRPr="0032101D">
        <w:rPr>
          <w:rFonts w:ascii="Times New Roman" w:hAnsi="Times New Roman"/>
          <w:sz w:val="24"/>
          <w:szCs w:val="24"/>
          <w:lang w:val="ro-RO"/>
        </w:rPr>
        <w:t xml:space="preserve"> din anii respectivi.</w:t>
      </w:r>
      <w:r w:rsidR="00CA48C2" w:rsidRPr="0032101D">
        <w:rPr>
          <w:rFonts w:ascii="Times New Roman" w:hAnsi="Times New Roman"/>
          <w:sz w:val="24"/>
          <w:szCs w:val="24"/>
          <w:lang w:val="ro-RO"/>
        </w:rPr>
        <w:t xml:space="preserve"> </w:t>
      </w:r>
    </w:p>
    <w:bookmarkEnd w:id="31"/>
    <w:p w14:paraId="15478C77" w14:textId="77777777" w:rsidR="007B1378" w:rsidRPr="0032101D" w:rsidRDefault="007B1378" w:rsidP="001D657F">
      <w:pPr>
        <w:spacing w:line="276" w:lineRule="auto"/>
        <w:rPr>
          <w:rFonts w:ascii="Times New Roman" w:hAnsi="Times New Roman"/>
          <w:sz w:val="24"/>
          <w:szCs w:val="24"/>
          <w:lang w:val="ro-RO"/>
        </w:rPr>
      </w:pPr>
    </w:p>
    <w:p w14:paraId="4428BDDD" w14:textId="4B3A4049" w:rsidR="00C57396" w:rsidRPr="00C57396" w:rsidRDefault="0027134E" w:rsidP="00C57396">
      <w:pPr>
        <w:pStyle w:val="Caption"/>
        <w:spacing w:line="276" w:lineRule="auto"/>
        <w:rPr>
          <w:rFonts w:ascii="Times New Roman" w:hAnsi="Times New Roman" w:cs="Times New Roman"/>
          <w:b/>
          <w:sz w:val="22"/>
        </w:rPr>
      </w:pPr>
      <w:bookmarkStart w:id="34" w:name="_Toc93957270"/>
      <w:r w:rsidRPr="00562B02">
        <w:rPr>
          <w:rFonts w:ascii="Times New Roman" w:hAnsi="Times New Roman" w:cs="Times New Roman"/>
          <w:b/>
          <w:sz w:val="22"/>
        </w:rPr>
        <w:t xml:space="preserve">Tabel </w:t>
      </w:r>
      <w:r w:rsidRPr="00562B02">
        <w:rPr>
          <w:rFonts w:ascii="Times New Roman" w:hAnsi="Times New Roman" w:cs="Times New Roman"/>
        </w:rPr>
        <w:fldChar w:fldCharType="begin"/>
      </w:r>
      <w:r w:rsidRPr="00562B02">
        <w:rPr>
          <w:rFonts w:ascii="Times New Roman" w:hAnsi="Times New Roman" w:cs="Times New Roman"/>
          <w:b/>
          <w:sz w:val="22"/>
        </w:rPr>
        <w:instrText xml:space="preserve"> SEQ Tabel \* ARABIC </w:instrText>
      </w:r>
      <w:r w:rsidRPr="00562B02">
        <w:rPr>
          <w:rFonts w:ascii="Times New Roman" w:hAnsi="Times New Roman" w:cs="Times New Roman"/>
        </w:rPr>
        <w:fldChar w:fldCharType="separate"/>
      </w:r>
      <w:r w:rsidR="00832F5E">
        <w:rPr>
          <w:rFonts w:ascii="Times New Roman" w:hAnsi="Times New Roman" w:cs="Times New Roman"/>
          <w:b/>
          <w:noProof/>
          <w:sz w:val="22"/>
        </w:rPr>
        <w:t>6</w:t>
      </w:r>
      <w:r w:rsidRPr="00562B02">
        <w:rPr>
          <w:rFonts w:ascii="Times New Roman" w:hAnsi="Times New Roman" w:cs="Times New Roman"/>
        </w:rPr>
        <w:fldChar w:fldCharType="end"/>
      </w:r>
      <w:r w:rsidRPr="00562B02">
        <w:rPr>
          <w:rFonts w:ascii="Times New Roman" w:hAnsi="Times New Roman" w:cs="Times New Roman"/>
          <w:b/>
          <w:sz w:val="22"/>
        </w:rPr>
        <w:t xml:space="preserve">. Estimarea cantităților de deşeuri din </w:t>
      </w:r>
      <w:r w:rsidR="00940073" w:rsidRPr="00562B02">
        <w:rPr>
          <w:rFonts w:ascii="Times New Roman" w:hAnsi="Times New Roman" w:cs="Times New Roman"/>
          <w:b/>
          <w:sz w:val="22"/>
        </w:rPr>
        <w:t>construcții</w:t>
      </w:r>
      <w:r w:rsidRPr="00562B02">
        <w:rPr>
          <w:rFonts w:ascii="Times New Roman" w:hAnsi="Times New Roman" w:cs="Times New Roman"/>
          <w:b/>
          <w:sz w:val="22"/>
        </w:rPr>
        <w:t xml:space="preserve"> </w:t>
      </w:r>
      <w:r w:rsidR="00940073" w:rsidRPr="00562B02">
        <w:rPr>
          <w:rFonts w:ascii="Times New Roman" w:hAnsi="Times New Roman" w:cs="Times New Roman"/>
          <w:b/>
          <w:sz w:val="22"/>
        </w:rPr>
        <w:t>și</w:t>
      </w:r>
      <w:r w:rsidRPr="00562B02">
        <w:rPr>
          <w:rFonts w:ascii="Times New Roman" w:hAnsi="Times New Roman" w:cs="Times New Roman"/>
          <w:b/>
          <w:sz w:val="22"/>
        </w:rPr>
        <w:t xml:space="preserve"> </w:t>
      </w:r>
      <w:bookmarkEnd w:id="32"/>
      <w:bookmarkEnd w:id="33"/>
      <w:r w:rsidR="00940073" w:rsidRPr="00562B02">
        <w:rPr>
          <w:rFonts w:ascii="Times New Roman" w:hAnsi="Times New Roman" w:cs="Times New Roman"/>
          <w:b/>
          <w:sz w:val="22"/>
        </w:rPr>
        <w:t>desființări</w:t>
      </w:r>
      <w:r w:rsidR="001D657F">
        <w:rPr>
          <w:rFonts w:ascii="Times New Roman" w:hAnsi="Times New Roman" w:cs="Times New Roman"/>
          <w:b/>
          <w:sz w:val="22"/>
        </w:rPr>
        <w:t xml:space="preserve">, generate </w:t>
      </w:r>
      <w:r w:rsidR="005F0C03">
        <w:rPr>
          <w:rFonts w:ascii="Times New Roman" w:hAnsi="Times New Roman" w:cs="Times New Roman"/>
          <w:b/>
          <w:sz w:val="22"/>
        </w:rPr>
        <w:t>în anii</w:t>
      </w:r>
      <w:r w:rsidR="00F646DB">
        <w:rPr>
          <w:rFonts w:ascii="Times New Roman" w:hAnsi="Times New Roman" w:cs="Times New Roman"/>
          <w:b/>
          <w:sz w:val="22"/>
        </w:rPr>
        <w:t xml:space="preserve"> 202</w:t>
      </w:r>
      <w:bookmarkEnd w:id="34"/>
      <w:r w:rsidR="00F63FB4">
        <w:rPr>
          <w:rFonts w:ascii="Times New Roman" w:hAnsi="Times New Roman" w:cs="Times New Roman"/>
          <w:b/>
          <w:sz w:val="22"/>
        </w:rPr>
        <w:t>1</w:t>
      </w:r>
      <w:r w:rsidR="00240931">
        <w:rPr>
          <w:rFonts w:ascii="Times New Roman" w:hAnsi="Times New Roman" w:cs="Times New Roman"/>
          <w:b/>
          <w:sz w:val="22"/>
        </w:rPr>
        <w:t>, 2022</w:t>
      </w:r>
      <w:r w:rsidR="00F63FB4">
        <w:rPr>
          <w:rFonts w:ascii="Times New Roman" w:hAnsi="Times New Roman" w:cs="Times New Roman"/>
          <w:b/>
          <w:sz w:val="22"/>
        </w:rPr>
        <w:t xml:space="preserve"> şi </w:t>
      </w:r>
      <w:r w:rsidR="00240931">
        <w:rPr>
          <w:rFonts w:ascii="Times New Roman" w:hAnsi="Times New Roman" w:cs="Times New Roman"/>
          <w:b/>
          <w:sz w:val="22"/>
        </w:rPr>
        <w:t>2023</w:t>
      </w:r>
    </w:p>
    <w:tbl>
      <w:tblPr>
        <w:tblW w:w="957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463"/>
        <w:gridCol w:w="1701"/>
        <w:gridCol w:w="1559"/>
        <w:gridCol w:w="1701"/>
        <w:gridCol w:w="1118"/>
        <w:gridCol w:w="1029"/>
      </w:tblGrid>
      <w:tr w:rsidR="00DD1B70" w:rsidRPr="00562B02" w14:paraId="4D963B9F" w14:textId="3A0829D7" w:rsidTr="009C2EDB">
        <w:trPr>
          <w:trHeight w:val="413"/>
          <w:jc w:val="center"/>
        </w:trPr>
        <w:tc>
          <w:tcPr>
            <w:tcW w:w="2463" w:type="dxa"/>
            <w:vMerge w:val="restart"/>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hideMark/>
          </w:tcPr>
          <w:p w14:paraId="1973FB7E" w14:textId="77777777" w:rsidR="00DD1B70" w:rsidRPr="00562B02" w:rsidRDefault="00DD1B70">
            <w:pPr>
              <w:autoSpaceDE/>
              <w:spacing w:before="60" w:after="60" w:line="240" w:lineRule="auto"/>
              <w:jc w:val="center"/>
              <w:rPr>
                <w:rFonts w:ascii="Times New Roman" w:eastAsia="Times New Roman" w:hAnsi="Times New Roman"/>
                <w:b/>
                <w:color w:val="000000"/>
                <w:sz w:val="22"/>
                <w:szCs w:val="22"/>
                <w:lang w:val="ro-RO" w:eastAsia="en-US"/>
              </w:rPr>
            </w:pPr>
            <w:r w:rsidRPr="00562B02">
              <w:rPr>
                <w:rFonts w:ascii="Times New Roman" w:eastAsia="Times New Roman" w:hAnsi="Times New Roman"/>
                <w:b/>
                <w:color w:val="000000"/>
                <w:sz w:val="22"/>
                <w:szCs w:val="22"/>
                <w:lang w:val="ro-RO" w:eastAsia="en-US"/>
              </w:rPr>
              <w:t>Deșeuri din construcții și desființări</w:t>
            </w:r>
          </w:p>
        </w:tc>
        <w:tc>
          <w:tcPr>
            <w:tcW w:w="3260"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1183C18E" w14:textId="62749851" w:rsidR="00DD1B70" w:rsidRPr="005F2FA6" w:rsidRDefault="00F63FB4">
            <w:pPr>
              <w:autoSpaceDE/>
              <w:spacing w:before="60" w:after="60" w:line="240" w:lineRule="auto"/>
              <w:jc w:val="center"/>
              <w:rPr>
                <w:rFonts w:ascii="Times New Roman" w:eastAsia="Times New Roman" w:hAnsi="Times New Roman"/>
                <w:b/>
                <w:bCs/>
                <w:sz w:val="22"/>
                <w:szCs w:val="22"/>
                <w:lang w:val="ro-RO" w:eastAsia="en-US"/>
              </w:rPr>
            </w:pPr>
            <w:r w:rsidRPr="005F2FA6">
              <w:rPr>
                <w:rFonts w:ascii="Times New Roman" w:eastAsia="Times New Roman" w:hAnsi="Times New Roman"/>
                <w:b/>
                <w:sz w:val="22"/>
                <w:szCs w:val="22"/>
                <w:lang w:val="ro-RO" w:eastAsia="de-DE"/>
              </w:rPr>
              <w:t>Valori prevăzute în P</w:t>
            </w:r>
            <w:r w:rsidR="00DD1B70" w:rsidRPr="005F2FA6">
              <w:rPr>
                <w:rFonts w:ascii="Times New Roman" w:eastAsia="Times New Roman" w:hAnsi="Times New Roman"/>
                <w:b/>
                <w:sz w:val="22"/>
                <w:szCs w:val="22"/>
                <w:lang w:val="ro-RO" w:eastAsia="de-DE"/>
              </w:rPr>
              <w:t>GD</w:t>
            </w:r>
            <w:r w:rsidRPr="005F2FA6">
              <w:rPr>
                <w:rFonts w:ascii="Times New Roman" w:eastAsia="Times New Roman" w:hAnsi="Times New Roman"/>
                <w:b/>
                <w:sz w:val="22"/>
                <w:szCs w:val="22"/>
                <w:lang w:val="ro-RO" w:eastAsia="de-DE"/>
              </w:rPr>
              <w:t>MB</w:t>
            </w:r>
          </w:p>
        </w:tc>
        <w:tc>
          <w:tcPr>
            <w:tcW w:w="1701" w:type="dxa"/>
            <w:vMerge w:val="restart"/>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5BCEC73C" w14:textId="42235F2A" w:rsidR="00DD1B70" w:rsidRPr="005F2FA6" w:rsidRDefault="00DD1B70" w:rsidP="00031626">
            <w:pPr>
              <w:spacing w:line="276" w:lineRule="auto"/>
              <w:jc w:val="center"/>
              <w:rPr>
                <w:rFonts w:ascii="Times New Roman" w:eastAsia="Times New Roman" w:hAnsi="Times New Roman"/>
                <w:b/>
                <w:sz w:val="22"/>
                <w:szCs w:val="22"/>
                <w:lang w:val="ro-RO" w:eastAsia="de-DE"/>
              </w:rPr>
            </w:pPr>
            <w:r w:rsidRPr="005F2FA6">
              <w:rPr>
                <w:rFonts w:ascii="Times New Roman" w:eastAsia="Times New Roman" w:hAnsi="Times New Roman"/>
                <w:b/>
                <w:sz w:val="22"/>
                <w:szCs w:val="22"/>
                <w:lang w:val="ro-RO" w:eastAsia="de-DE"/>
              </w:rPr>
              <w:t xml:space="preserve">Valori </w:t>
            </w:r>
            <w:r w:rsidR="007222C9" w:rsidRPr="005F2FA6">
              <w:rPr>
                <w:rFonts w:ascii="Times New Roman" w:eastAsia="Times New Roman" w:hAnsi="Times New Roman"/>
                <w:b/>
                <w:sz w:val="22"/>
                <w:szCs w:val="22"/>
                <w:lang w:val="ro-RO" w:eastAsia="de-DE"/>
              </w:rPr>
              <w:t xml:space="preserve">estimate </w:t>
            </w:r>
            <w:r w:rsidR="00F63FB4" w:rsidRPr="005F2FA6">
              <w:rPr>
                <w:rFonts w:ascii="Times New Roman" w:eastAsia="Times New Roman" w:hAnsi="Times New Roman"/>
                <w:b/>
                <w:sz w:val="22"/>
                <w:szCs w:val="22"/>
                <w:lang w:val="ro-RO" w:eastAsia="de-DE"/>
              </w:rPr>
              <w:t>la nivelul anului  2021</w:t>
            </w:r>
            <w:r w:rsidRPr="005F2FA6">
              <w:rPr>
                <w:rFonts w:ascii="Times New Roman" w:eastAsia="Times New Roman" w:hAnsi="Times New Roman"/>
                <w:b/>
                <w:sz w:val="22"/>
                <w:szCs w:val="22"/>
                <w:lang w:val="ro-RO" w:eastAsia="de-DE"/>
              </w:rPr>
              <w:t xml:space="preserve"> </w:t>
            </w:r>
          </w:p>
          <w:p w14:paraId="346F1BB0" w14:textId="7EACF52E" w:rsidR="00DD1B70" w:rsidRPr="005F2FA6" w:rsidRDefault="00DD1B70" w:rsidP="00031626">
            <w:pPr>
              <w:spacing w:line="276" w:lineRule="auto"/>
              <w:jc w:val="center"/>
              <w:rPr>
                <w:rFonts w:ascii="Times New Roman" w:eastAsia="Times New Roman" w:hAnsi="Times New Roman"/>
                <w:b/>
                <w:sz w:val="22"/>
                <w:szCs w:val="22"/>
                <w:lang w:val="ro-RO" w:eastAsia="de-DE"/>
              </w:rPr>
            </w:pPr>
            <w:r w:rsidRPr="005F2FA6">
              <w:rPr>
                <w:rFonts w:ascii="Times New Roman" w:hAnsi="Times New Roman"/>
                <w:b/>
                <w:sz w:val="22"/>
                <w:szCs w:val="22"/>
                <w:lang w:val="ro-RO"/>
              </w:rPr>
              <w:t>(tone</w:t>
            </w:r>
            <w:r w:rsidR="00F646DB" w:rsidRPr="005F2FA6">
              <w:rPr>
                <w:rFonts w:ascii="Times New Roman" w:hAnsi="Times New Roman"/>
                <w:b/>
                <w:sz w:val="22"/>
                <w:szCs w:val="22"/>
                <w:lang w:val="ro-RO"/>
              </w:rPr>
              <w:t>/an</w:t>
            </w:r>
            <w:r w:rsidRPr="005F2FA6">
              <w:rPr>
                <w:rFonts w:ascii="Times New Roman" w:hAnsi="Times New Roman"/>
                <w:b/>
                <w:sz w:val="22"/>
                <w:szCs w:val="22"/>
                <w:lang w:val="ro-RO"/>
              </w:rPr>
              <w:t>)</w:t>
            </w:r>
          </w:p>
          <w:p w14:paraId="0805FF10" w14:textId="2585F632" w:rsidR="00DD1B70" w:rsidRPr="005F2FA6" w:rsidRDefault="00DD1B70" w:rsidP="00C15AE6">
            <w:pPr>
              <w:autoSpaceDE/>
              <w:spacing w:line="240" w:lineRule="auto"/>
              <w:jc w:val="center"/>
              <w:rPr>
                <w:rFonts w:ascii="Times New Roman" w:eastAsia="Times New Roman" w:hAnsi="Times New Roman"/>
                <w:b/>
                <w:sz w:val="22"/>
                <w:szCs w:val="22"/>
                <w:lang w:val="ro-RO" w:eastAsia="de-DE"/>
              </w:rPr>
            </w:pPr>
          </w:p>
        </w:tc>
        <w:tc>
          <w:tcPr>
            <w:tcW w:w="2147" w:type="dxa"/>
            <w:gridSpan w:val="2"/>
            <w:vMerge w:val="restart"/>
            <w:tcBorders>
              <w:top w:val="single" w:sz="4" w:space="0" w:color="808080"/>
              <w:left w:val="single" w:sz="4" w:space="0" w:color="808080"/>
              <w:right w:val="single" w:sz="4" w:space="0" w:color="808080"/>
            </w:tcBorders>
            <w:shd w:val="clear" w:color="auto" w:fill="D9D9D9" w:themeFill="background1" w:themeFillShade="D9"/>
            <w:vAlign w:val="center"/>
            <w:hideMark/>
          </w:tcPr>
          <w:p w14:paraId="6639F5BE" w14:textId="3385E70F" w:rsidR="00DD1B70" w:rsidRPr="005F2FA6" w:rsidRDefault="00DD1B70">
            <w:pPr>
              <w:autoSpaceDE/>
              <w:spacing w:before="60" w:after="60" w:line="240" w:lineRule="auto"/>
              <w:jc w:val="center"/>
              <w:rPr>
                <w:rFonts w:ascii="Times New Roman" w:eastAsia="Times New Roman" w:hAnsi="Times New Roman"/>
                <w:b/>
                <w:bCs/>
                <w:sz w:val="22"/>
                <w:szCs w:val="22"/>
                <w:lang w:val="ro-RO" w:eastAsia="en-US"/>
              </w:rPr>
            </w:pPr>
            <w:r w:rsidRPr="005F2FA6">
              <w:rPr>
                <w:rFonts w:ascii="Times New Roman" w:eastAsia="Times New Roman" w:hAnsi="Times New Roman"/>
                <w:b/>
                <w:bCs/>
                <w:sz w:val="22"/>
                <w:szCs w:val="22"/>
                <w:lang w:val="ro-RO" w:eastAsia="en-US"/>
              </w:rPr>
              <w:t xml:space="preserve">Variația </w:t>
            </w:r>
          </w:p>
        </w:tc>
      </w:tr>
      <w:tr w:rsidR="00DD1B70" w:rsidRPr="00562B02" w14:paraId="11AA94F6" w14:textId="589575A7" w:rsidTr="009C2EDB">
        <w:trPr>
          <w:trHeight w:val="836"/>
          <w:jc w:val="center"/>
        </w:trPr>
        <w:tc>
          <w:tcPr>
            <w:tcW w:w="2463" w:type="dxa"/>
            <w:vMerge/>
            <w:tcBorders>
              <w:top w:val="single" w:sz="4" w:space="0" w:color="808080"/>
              <w:left w:val="single" w:sz="4" w:space="0" w:color="808080"/>
              <w:bottom w:val="single" w:sz="4" w:space="0" w:color="808080"/>
              <w:right w:val="single" w:sz="4" w:space="0" w:color="808080"/>
            </w:tcBorders>
            <w:vAlign w:val="center"/>
            <w:hideMark/>
          </w:tcPr>
          <w:p w14:paraId="177A2CF0" w14:textId="77777777" w:rsidR="00DD1B70" w:rsidRPr="00562B02" w:rsidRDefault="00DD1B70">
            <w:pPr>
              <w:widowControl/>
              <w:autoSpaceDE/>
              <w:autoSpaceDN/>
              <w:adjustRightInd/>
              <w:spacing w:line="240" w:lineRule="auto"/>
              <w:jc w:val="left"/>
              <w:rPr>
                <w:rFonts w:ascii="Times New Roman" w:eastAsia="Times New Roman" w:hAnsi="Times New Roman"/>
                <w:b/>
                <w:color w:val="000000"/>
                <w:sz w:val="22"/>
                <w:szCs w:val="22"/>
                <w:lang w:val="ro-RO" w:eastAsia="en-US"/>
              </w:rPr>
            </w:pPr>
          </w:p>
        </w:tc>
        <w:tc>
          <w:tcPr>
            <w:tcW w:w="1701" w:type="dxa"/>
            <w:tcBorders>
              <w:top w:val="single" w:sz="4" w:space="0" w:color="808080"/>
              <w:left w:val="single" w:sz="4" w:space="0" w:color="808080"/>
              <w:right w:val="single" w:sz="4" w:space="0" w:color="808080"/>
            </w:tcBorders>
            <w:shd w:val="clear" w:color="auto" w:fill="D9D9D9" w:themeFill="background1" w:themeFillShade="D9"/>
            <w:vAlign w:val="center"/>
            <w:hideMark/>
          </w:tcPr>
          <w:p w14:paraId="3E757D54" w14:textId="77777777" w:rsidR="00DD1B70" w:rsidRPr="005F2FA6" w:rsidRDefault="00DD1B70">
            <w:pPr>
              <w:autoSpaceDE/>
              <w:spacing w:before="60" w:after="60" w:line="240" w:lineRule="auto"/>
              <w:jc w:val="center"/>
              <w:rPr>
                <w:rFonts w:ascii="Times New Roman" w:eastAsia="Times New Roman" w:hAnsi="Times New Roman"/>
                <w:b/>
                <w:bCs/>
                <w:sz w:val="22"/>
                <w:szCs w:val="22"/>
                <w:lang w:val="ro-RO" w:eastAsia="en-US"/>
              </w:rPr>
            </w:pPr>
            <w:r w:rsidRPr="005F2FA6">
              <w:rPr>
                <w:rFonts w:ascii="Times New Roman" w:eastAsia="Times New Roman" w:hAnsi="Times New Roman"/>
                <w:b/>
                <w:bCs/>
                <w:sz w:val="22"/>
                <w:szCs w:val="22"/>
                <w:lang w:val="ro-RO" w:eastAsia="en-US"/>
              </w:rPr>
              <w:t>An de referință</w:t>
            </w:r>
          </w:p>
          <w:p w14:paraId="5636B076" w14:textId="3C515039" w:rsidR="00DD1B70" w:rsidRPr="005F2FA6" w:rsidRDefault="00F63FB4" w:rsidP="00057766">
            <w:pPr>
              <w:spacing w:before="60" w:after="60" w:line="240" w:lineRule="auto"/>
              <w:jc w:val="center"/>
              <w:rPr>
                <w:rFonts w:ascii="Times New Roman" w:eastAsia="Times New Roman" w:hAnsi="Times New Roman"/>
                <w:b/>
                <w:bCs/>
                <w:sz w:val="22"/>
                <w:szCs w:val="22"/>
                <w:lang w:val="ro-RO" w:eastAsia="en-US"/>
              </w:rPr>
            </w:pPr>
            <w:r w:rsidRPr="005F2FA6">
              <w:rPr>
                <w:rFonts w:ascii="Times New Roman" w:eastAsia="Times New Roman" w:hAnsi="Times New Roman"/>
                <w:b/>
                <w:bCs/>
                <w:sz w:val="22"/>
                <w:szCs w:val="22"/>
                <w:lang w:val="ro-RO" w:eastAsia="en-US"/>
              </w:rPr>
              <w:t>2019</w:t>
            </w:r>
          </w:p>
          <w:p w14:paraId="451AB56D" w14:textId="6B638FCE" w:rsidR="00DD1B70" w:rsidRPr="005F2FA6" w:rsidRDefault="00DD1B70" w:rsidP="00031626">
            <w:pPr>
              <w:spacing w:line="276" w:lineRule="auto"/>
              <w:jc w:val="center"/>
              <w:rPr>
                <w:rFonts w:ascii="Times New Roman" w:eastAsia="Times New Roman" w:hAnsi="Times New Roman"/>
                <w:b/>
                <w:sz w:val="22"/>
                <w:szCs w:val="22"/>
                <w:lang w:val="ro-RO" w:eastAsia="de-DE"/>
              </w:rPr>
            </w:pPr>
            <w:r w:rsidRPr="005F2FA6">
              <w:rPr>
                <w:rFonts w:ascii="Times New Roman" w:hAnsi="Times New Roman"/>
                <w:b/>
                <w:sz w:val="22"/>
                <w:szCs w:val="22"/>
                <w:lang w:val="ro-RO"/>
              </w:rPr>
              <w:t>(tone</w:t>
            </w:r>
            <w:r w:rsidR="00F646DB" w:rsidRPr="005F2FA6">
              <w:rPr>
                <w:rFonts w:ascii="Times New Roman" w:hAnsi="Times New Roman"/>
                <w:b/>
                <w:sz w:val="22"/>
                <w:szCs w:val="22"/>
                <w:lang w:val="ro-RO"/>
              </w:rPr>
              <w:t>/an</w:t>
            </w:r>
            <w:r w:rsidRPr="005F2FA6">
              <w:rPr>
                <w:rFonts w:ascii="Times New Roman" w:hAnsi="Times New Roman"/>
                <w:b/>
                <w:sz w:val="22"/>
                <w:szCs w:val="22"/>
                <w:lang w:val="ro-RO"/>
              </w:rPr>
              <w:t>)</w:t>
            </w:r>
          </w:p>
        </w:tc>
        <w:tc>
          <w:tcPr>
            <w:tcW w:w="1559" w:type="dxa"/>
            <w:tcBorders>
              <w:top w:val="single" w:sz="4" w:space="0" w:color="808080"/>
              <w:left w:val="single" w:sz="4" w:space="0" w:color="808080"/>
              <w:right w:val="single" w:sz="4" w:space="0" w:color="808080"/>
            </w:tcBorders>
            <w:shd w:val="clear" w:color="auto" w:fill="D9D9D9" w:themeFill="background1" w:themeFillShade="D9"/>
            <w:vAlign w:val="center"/>
            <w:hideMark/>
          </w:tcPr>
          <w:p w14:paraId="386AC288" w14:textId="77777777" w:rsidR="00DD1B70" w:rsidRPr="005F2FA6" w:rsidRDefault="00DD1B70">
            <w:pPr>
              <w:autoSpaceDE/>
              <w:spacing w:before="60" w:after="60" w:line="240" w:lineRule="auto"/>
              <w:jc w:val="center"/>
              <w:rPr>
                <w:rFonts w:ascii="Times New Roman" w:eastAsia="Times New Roman" w:hAnsi="Times New Roman"/>
                <w:b/>
                <w:bCs/>
                <w:sz w:val="22"/>
                <w:szCs w:val="22"/>
                <w:lang w:val="ro-RO" w:eastAsia="en-US"/>
              </w:rPr>
            </w:pPr>
            <w:r w:rsidRPr="005F2FA6">
              <w:rPr>
                <w:rFonts w:ascii="Times New Roman" w:eastAsia="Times New Roman" w:hAnsi="Times New Roman"/>
                <w:b/>
                <w:sz w:val="22"/>
                <w:szCs w:val="22"/>
                <w:lang w:val="ro-RO" w:eastAsia="de-DE"/>
              </w:rPr>
              <w:t xml:space="preserve">Estimări </w:t>
            </w:r>
          </w:p>
          <w:p w14:paraId="07AADC5D" w14:textId="22257674" w:rsidR="00DD1B70" w:rsidRPr="005F2FA6" w:rsidRDefault="00F63FB4" w:rsidP="00031626">
            <w:pPr>
              <w:spacing w:line="276" w:lineRule="auto"/>
              <w:jc w:val="center"/>
              <w:rPr>
                <w:rFonts w:ascii="Times New Roman" w:eastAsia="Times New Roman" w:hAnsi="Times New Roman"/>
                <w:b/>
                <w:bCs/>
                <w:sz w:val="22"/>
                <w:szCs w:val="22"/>
                <w:lang w:val="ro-RO" w:eastAsia="en-US"/>
              </w:rPr>
            </w:pPr>
            <w:r w:rsidRPr="005F2FA6">
              <w:rPr>
                <w:rFonts w:ascii="Times New Roman" w:eastAsia="Times New Roman" w:hAnsi="Times New Roman"/>
                <w:b/>
                <w:bCs/>
                <w:sz w:val="22"/>
                <w:szCs w:val="22"/>
                <w:lang w:val="ro-RO" w:eastAsia="en-US"/>
              </w:rPr>
              <w:t>2021</w:t>
            </w:r>
            <w:r w:rsidR="00DD1B70" w:rsidRPr="005F2FA6">
              <w:rPr>
                <w:rFonts w:ascii="Times New Roman" w:eastAsia="Times New Roman" w:hAnsi="Times New Roman"/>
                <w:b/>
                <w:bCs/>
                <w:sz w:val="22"/>
                <w:szCs w:val="22"/>
                <w:lang w:val="ro-RO" w:eastAsia="en-US"/>
              </w:rPr>
              <w:t xml:space="preserve"> </w:t>
            </w:r>
          </w:p>
          <w:p w14:paraId="7C7DE202" w14:textId="1EE4ED81" w:rsidR="00DD1B70" w:rsidRPr="005F2FA6" w:rsidRDefault="00DD1B70" w:rsidP="00031626">
            <w:pPr>
              <w:spacing w:line="276" w:lineRule="auto"/>
              <w:jc w:val="center"/>
              <w:rPr>
                <w:rFonts w:ascii="Times New Roman" w:eastAsia="Times New Roman" w:hAnsi="Times New Roman"/>
                <w:b/>
                <w:sz w:val="22"/>
                <w:szCs w:val="22"/>
                <w:lang w:val="ro-RO" w:eastAsia="de-DE"/>
              </w:rPr>
            </w:pPr>
            <w:r w:rsidRPr="005F2FA6">
              <w:rPr>
                <w:rFonts w:ascii="Times New Roman" w:hAnsi="Times New Roman"/>
                <w:b/>
                <w:sz w:val="22"/>
                <w:szCs w:val="22"/>
                <w:lang w:val="ro-RO"/>
              </w:rPr>
              <w:t>(tone</w:t>
            </w:r>
            <w:r w:rsidR="00F646DB" w:rsidRPr="005F2FA6">
              <w:rPr>
                <w:rFonts w:ascii="Times New Roman" w:hAnsi="Times New Roman"/>
                <w:b/>
                <w:sz w:val="22"/>
                <w:szCs w:val="22"/>
                <w:lang w:val="ro-RO"/>
              </w:rPr>
              <w:t>/an</w:t>
            </w:r>
            <w:r w:rsidRPr="005F2FA6">
              <w:rPr>
                <w:rFonts w:ascii="Times New Roman" w:hAnsi="Times New Roman"/>
                <w:b/>
                <w:sz w:val="22"/>
                <w:szCs w:val="22"/>
                <w:lang w:val="ro-RO"/>
              </w:rPr>
              <w:t>)</w:t>
            </w:r>
          </w:p>
          <w:p w14:paraId="2CAEDFF4" w14:textId="045460F0" w:rsidR="00DD1B70" w:rsidRPr="005F2FA6" w:rsidRDefault="00DD1B70" w:rsidP="00057766">
            <w:pPr>
              <w:spacing w:before="60" w:after="60" w:line="240" w:lineRule="auto"/>
              <w:jc w:val="center"/>
              <w:rPr>
                <w:rFonts w:ascii="Times New Roman" w:eastAsia="Times New Roman" w:hAnsi="Times New Roman"/>
                <w:b/>
                <w:bCs/>
                <w:sz w:val="22"/>
                <w:szCs w:val="22"/>
                <w:lang w:val="ro-RO" w:eastAsia="en-US"/>
              </w:rPr>
            </w:pPr>
          </w:p>
        </w:tc>
        <w:tc>
          <w:tcPr>
            <w:tcW w:w="1701" w:type="dxa"/>
            <w:vMerge/>
            <w:tcBorders>
              <w:top w:val="single" w:sz="4" w:space="0" w:color="808080"/>
              <w:left w:val="single" w:sz="4" w:space="0" w:color="808080"/>
              <w:bottom w:val="single" w:sz="4" w:space="0" w:color="808080"/>
              <w:right w:val="single" w:sz="4" w:space="0" w:color="808080"/>
            </w:tcBorders>
            <w:vAlign w:val="center"/>
            <w:hideMark/>
          </w:tcPr>
          <w:p w14:paraId="4BD266D0" w14:textId="77777777" w:rsidR="00DD1B70" w:rsidRPr="005F2FA6" w:rsidRDefault="00DD1B70">
            <w:pPr>
              <w:widowControl/>
              <w:autoSpaceDE/>
              <w:autoSpaceDN/>
              <w:adjustRightInd/>
              <w:spacing w:line="240" w:lineRule="auto"/>
              <w:jc w:val="left"/>
              <w:rPr>
                <w:rFonts w:ascii="Times New Roman" w:eastAsia="Times New Roman" w:hAnsi="Times New Roman"/>
                <w:b/>
                <w:bCs/>
                <w:sz w:val="22"/>
                <w:szCs w:val="22"/>
                <w:lang w:val="ro-RO" w:eastAsia="en-US"/>
              </w:rPr>
            </w:pPr>
          </w:p>
        </w:tc>
        <w:tc>
          <w:tcPr>
            <w:tcW w:w="2147" w:type="dxa"/>
            <w:gridSpan w:val="2"/>
            <w:vMerge/>
            <w:tcBorders>
              <w:left w:val="single" w:sz="4" w:space="0" w:color="808080"/>
              <w:bottom w:val="single" w:sz="4" w:space="0" w:color="808080"/>
              <w:right w:val="single" w:sz="4" w:space="0" w:color="808080"/>
            </w:tcBorders>
            <w:vAlign w:val="center"/>
            <w:hideMark/>
          </w:tcPr>
          <w:p w14:paraId="78CF7CA1" w14:textId="77777777" w:rsidR="00DD1B70" w:rsidRPr="005F2FA6" w:rsidRDefault="00DD1B70">
            <w:pPr>
              <w:widowControl/>
              <w:autoSpaceDE/>
              <w:autoSpaceDN/>
              <w:adjustRightInd/>
              <w:spacing w:line="240" w:lineRule="auto"/>
              <w:jc w:val="left"/>
              <w:rPr>
                <w:rFonts w:ascii="Times New Roman" w:eastAsia="Times New Roman" w:hAnsi="Times New Roman"/>
                <w:b/>
                <w:bCs/>
                <w:sz w:val="22"/>
                <w:szCs w:val="22"/>
                <w:lang w:val="ro-RO" w:eastAsia="en-US"/>
              </w:rPr>
            </w:pPr>
          </w:p>
        </w:tc>
      </w:tr>
      <w:tr w:rsidR="00DD1B70" w:rsidRPr="00562B02" w14:paraId="3CE7AA5D" w14:textId="4AED1B15" w:rsidTr="009C2EDB">
        <w:trPr>
          <w:trHeight w:val="60"/>
          <w:jc w:val="center"/>
        </w:trPr>
        <w:tc>
          <w:tcPr>
            <w:tcW w:w="2463" w:type="dxa"/>
            <w:tcBorders>
              <w:top w:val="single" w:sz="4" w:space="0" w:color="808080"/>
              <w:left w:val="single" w:sz="4" w:space="0" w:color="808080"/>
              <w:bottom w:val="single" w:sz="4" w:space="0" w:color="808080"/>
              <w:right w:val="single" w:sz="4" w:space="0" w:color="808080"/>
            </w:tcBorders>
            <w:noWrap/>
            <w:vAlign w:val="center"/>
            <w:hideMark/>
          </w:tcPr>
          <w:p w14:paraId="5E31229A" w14:textId="77777777" w:rsidR="00DD1B70" w:rsidRPr="00562B02" w:rsidRDefault="00DD1B70" w:rsidP="00DD1B70">
            <w:pPr>
              <w:autoSpaceDE/>
              <w:spacing w:line="240" w:lineRule="auto"/>
              <w:jc w:val="left"/>
              <w:rPr>
                <w:rFonts w:ascii="Times New Roman" w:eastAsia="Times New Roman" w:hAnsi="Times New Roman"/>
                <w:sz w:val="22"/>
                <w:szCs w:val="18"/>
                <w:lang w:val="ro-RO" w:eastAsia="en-US"/>
              </w:rPr>
            </w:pPr>
            <w:r w:rsidRPr="00562B02">
              <w:rPr>
                <w:rFonts w:ascii="Times New Roman" w:eastAsia="Times New Roman" w:hAnsi="Times New Roman"/>
                <w:sz w:val="22"/>
                <w:szCs w:val="18"/>
                <w:lang w:val="ro-RO" w:eastAsia="en-US"/>
              </w:rPr>
              <w:t>Mediul urban</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14:paraId="1E095AD2" w14:textId="5D04CA85" w:rsidR="00DD1B70" w:rsidRPr="005F2FA6" w:rsidRDefault="001D657F" w:rsidP="00DB0060">
            <w:pPr>
              <w:autoSpaceDE/>
              <w:spacing w:line="240" w:lineRule="auto"/>
              <w:jc w:val="center"/>
              <w:rPr>
                <w:rFonts w:ascii="Times New Roman" w:eastAsia="Times New Roman" w:hAnsi="Times New Roman"/>
                <w:sz w:val="22"/>
                <w:szCs w:val="22"/>
                <w:lang w:val="ro-RO" w:eastAsia="en-US"/>
              </w:rPr>
            </w:pPr>
            <w:r w:rsidRPr="005F2FA6">
              <w:rPr>
                <w:rFonts w:ascii="Times New Roman" w:eastAsia="Times New Roman" w:hAnsi="Times New Roman"/>
                <w:sz w:val="22"/>
                <w:szCs w:val="22"/>
                <w:lang w:val="ro-RO" w:eastAsia="en-US"/>
              </w:rPr>
              <w:t>4</w:t>
            </w:r>
            <w:r w:rsidR="00DB0060" w:rsidRPr="005F2FA6">
              <w:rPr>
                <w:rFonts w:ascii="Times New Roman" w:eastAsia="Times New Roman" w:hAnsi="Times New Roman"/>
                <w:sz w:val="22"/>
                <w:szCs w:val="22"/>
                <w:lang w:val="ro-RO" w:eastAsia="en-US"/>
              </w:rPr>
              <w:t>58</w:t>
            </w:r>
            <w:r w:rsidR="00DD1B70" w:rsidRPr="005F2FA6">
              <w:rPr>
                <w:rFonts w:ascii="Times New Roman" w:eastAsia="Times New Roman" w:hAnsi="Times New Roman"/>
                <w:sz w:val="22"/>
                <w:szCs w:val="22"/>
                <w:lang w:val="ro-RO" w:eastAsia="en-US"/>
              </w:rPr>
              <w:t>.</w:t>
            </w:r>
            <w:r w:rsidR="00DB0060" w:rsidRPr="005F2FA6">
              <w:rPr>
                <w:rFonts w:ascii="Times New Roman" w:eastAsia="Times New Roman" w:hAnsi="Times New Roman"/>
                <w:sz w:val="22"/>
                <w:szCs w:val="22"/>
                <w:lang w:val="ro-RO" w:eastAsia="en-US"/>
              </w:rPr>
              <w:t>328,5</w:t>
            </w:r>
          </w:p>
        </w:tc>
        <w:tc>
          <w:tcPr>
            <w:tcW w:w="1559" w:type="dxa"/>
            <w:tcBorders>
              <w:top w:val="single" w:sz="4" w:space="0" w:color="808080"/>
              <w:left w:val="single" w:sz="4" w:space="0" w:color="808080"/>
              <w:bottom w:val="single" w:sz="4" w:space="0" w:color="808080"/>
              <w:right w:val="single" w:sz="4" w:space="0" w:color="808080"/>
            </w:tcBorders>
            <w:noWrap/>
            <w:vAlign w:val="center"/>
          </w:tcPr>
          <w:p w14:paraId="08D33E08" w14:textId="0614A091" w:rsidR="00DD1B70" w:rsidRPr="005F2FA6" w:rsidRDefault="001D657F" w:rsidP="001D657F">
            <w:pPr>
              <w:autoSpaceDE/>
              <w:spacing w:line="240" w:lineRule="auto"/>
              <w:jc w:val="center"/>
              <w:rPr>
                <w:rFonts w:ascii="Times New Roman" w:eastAsia="Times New Roman" w:hAnsi="Times New Roman"/>
                <w:sz w:val="22"/>
                <w:szCs w:val="18"/>
                <w:lang w:val="ro-RO" w:eastAsia="en-US"/>
              </w:rPr>
            </w:pPr>
            <w:r w:rsidRPr="005F2FA6">
              <w:rPr>
                <w:rFonts w:ascii="Times New Roman" w:eastAsia="Times New Roman" w:hAnsi="Times New Roman"/>
                <w:sz w:val="22"/>
                <w:szCs w:val="18"/>
                <w:lang w:val="ro-RO" w:eastAsia="de-DE"/>
              </w:rPr>
              <w:t>457.960,25</w:t>
            </w:r>
          </w:p>
        </w:tc>
        <w:tc>
          <w:tcPr>
            <w:tcW w:w="1701"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tcPr>
          <w:p w14:paraId="2AFF7886" w14:textId="62FD65CD" w:rsidR="00DD1B70" w:rsidRPr="005F2FA6" w:rsidRDefault="00DB0060" w:rsidP="00DD1B70">
            <w:pPr>
              <w:autoSpaceDE/>
              <w:spacing w:before="60" w:after="60" w:line="240" w:lineRule="auto"/>
              <w:jc w:val="center"/>
              <w:rPr>
                <w:rFonts w:ascii="Times New Roman" w:eastAsia="Times New Roman" w:hAnsi="Times New Roman"/>
                <w:sz w:val="22"/>
                <w:szCs w:val="22"/>
                <w:lang w:val="ro-RO" w:eastAsia="en-US"/>
              </w:rPr>
            </w:pPr>
            <w:r w:rsidRPr="005F2FA6">
              <w:rPr>
                <w:rFonts w:ascii="Times New Roman" w:eastAsia="Times New Roman" w:hAnsi="Times New Roman"/>
                <w:sz w:val="22"/>
                <w:szCs w:val="22"/>
                <w:lang w:val="ro-RO" w:eastAsia="en-US"/>
              </w:rPr>
              <w:t>455.881,5</w:t>
            </w:r>
          </w:p>
        </w:tc>
        <w:tc>
          <w:tcPr>
            <w:tcW w:w="1118" w:type="dxa"/>
            <w:tcBorders>
              <w:top w:val="single" w:sz="4" w:space="0" w:color="808080"/>
              <w:left w:val="single" w:sz="4" w:space="0" w:color="808080"/>
              <w:bottom w:val="single" w:sz="4" w:space="0" w:color="808080"/>
              <w:right w:val="single" w:sz="4" w:space="0" w:color="808080"/>
            </w:tcBorders>
          </w:tcPr>
          <w:p w14:paraId="3B12021B" w14:textId="29D59418" w:rsidR="00DD1B70" w:rsidRPr="005F2FA6" w:rsidRDefault="00280366" w:rsidP="00280366">
            <w:pPr>
              <w:autoSpaceDE/>
              <w:spacing w:before="60" w:after="60" w:line="240" w:lineRule="auto"/>
              <w:jc w:val="center"/>
              <w:rPr>
                <w:rFonts w:ascii="Times New Roman" w:eastAsia="Times New Roman" w:hAnsi="Times New Roman"/>
                <w:sz w:val="22"/>
                <w:szCs w:val="22"/>
                <w:lang w:val="ro-RO" w:eastAsia="en-US"/>
              </w:rPr>
            </w:pPr>
            <w:r w:rsidRPr="005F2FA6">
              <w:rPr>
                <w:rFonts w:ascii="Times New Roman" w:eastAsia="Times New Roman" w:hAnsi="Times New Roman"/>
                <w:sz w:val="22"/>
                <w:szCs w:val="22"/>
                <w:lang w:val="ro-RO" w:eastAsia="en-US"/>
              </w:rPr>
              <w:t>0</w:t>
            </w:r>
            <w:r w:rsidR="00DD1B70" w:rsidRPr="005F2FA6">
              <w:rPr>
                <w:rFonts w:ascii="Times New Roman" w:eastAsia="Times New Roman" w:hAnsi="Times New Roman"/>
                <w:sz w:val="22"/>
                <w:szCs w:val="22"/>
                <w:lang w:val="ro-RO" w:eastAsia="en-US"/>
              </w:rPr>
              <w:t>,</w:t>
            </w:r>
            <w:r w:rsidRPr="005F2FA6">
              <w:rPr>
                <w:rFonts w:ascii="Times New Roman" w:eastAsia="Times New Roman" w:hAnsi="Times New Roman"/>
                <w:sz w:val="22"/>
                <w:szCs w:val="22"/>
                <w:lang w:val="ro-RO" w:eastAsia="en-US"/>
              </w:rPr>
              <w:t>45</w:t>
            </w:r>
            <w:r w:rsidR="00DD1B70" w:rsidRPr="005F2FA6">
              <w:rPr>
                <w:rFonts w:ascii="Times New Roman" w:eastAsia="Times New Roman" w:hAnsi="Times New Roman"/>
                <w:sz w:val="22"/>
                <w:szCs w:val="22"/>
                <w:lang w:val="ro-RO" w:eastAsia="en-US"/>
              </w:rPr>
              <w:t>%</w:t>
            </w:r>
          </w:p>
        </w:tc>
        <w:tc>
          <w:tcPr>
            <w:tcW w:w="1029" w:type="dxa"/>
            <w:tcBorders>
              <w:top w:val="single" w:sz="4" w:space="0" w:color="808080"/>
              <w:left w:val="single" w:sz="4" w:space="0" w:color="808080"/>
              <w:bottom w:val="single" w:sz="4" w:space="0" w:color="808080"/>
              <w:right w:val="single" w:sz="4" w:space="0" w:color="808080"/>
            </w:tcBorders>
          </w:tcPr>
          <w:p w14:paraId="0534D25E" w14:textId="60AF3D92" w:rsidR="00DD1B70" w:rsidRPr="00562B02" w:rsidRDefault="00DD1B70" w:rsidP="00DD1B70">
            <w:pPr>
              <w:autoSpaceDE/>
              <w:spacing w:before="60" w:after="60" w:line="240" w:lineRule="auto"/>
              <w:jc w:val="center"/>
              <w:rPr>
                <w:rFonts w:ascii="Times New Roman" w:hAnsi="Times New Roman"/>
                <w:b/>
                <w:sz w:val="28"/>
                <w:szCs w:val="24"/>
                <w:lang w:val="ro-RO"/>
              </w:rPr>
            </w:pPr>
            <w:r w:rsidRPr="0030511E">
              <w:rPr>
                <w:rFonts w:ascii="Times New Roman" w:hAnsi="Times New Roman"/>
                <w:b/>
                <w:sz w:val="28"/>
                <w:szCs w:val="24"/>
                <w:lang w:val="ro-RO"/>
              </w:rPr>
              <w:sym w:font="Wingdings" w:char="F04B"/>
            </w:r>
          </w:p>
        </w:tc>
      </w:tr>
      <w:tr w:rsidR="00DD1B70" w:rsidRPr="00562B02" w14:paraId="086B10B8" w14:textId="56771C8A" w:rsidTr="009C2EDB">
        <w:trPr>
          <w:trHeight w:val="260"/>
          <w:jc w:val="center"/>
        </w:trPr>
        <w:tc>
          <w:tcPr>
            <w:tcW w:w="2463" w:type="dxa"/>
            <w:tcBorders>
              <w:top w:val="single" w:sz="4" w:space="0" w:color="808080"/>
              <w:left w:val="single" w:sz="4" w:space="0" w:color="808080"/>
              <w:bottom w:val="single" w:sz="4" w:space="0" w:color="808080"/>
              <w:right w:val="single" w:sz="4" w:space="0" w:color="808080"/>
            </w:tcBorders>
            <w:noWrap/>
            <w:vAlign w:val="center"/>
            <w:hideMark/>
          </w:tcPr>
          <w:p w14:paraId="1E7F827C" w14:textId="77777777" w:rsidR="00DD1B70" w:rsidRPr="00562B02" w:rsidRDefault="00DD1B70" w:rsidP="00DD1B70">
            <w:pPr>
              <w:autoSpaceDE/>
              <w:spacing w:line="240" w:lineRule="auto"/>
              <w:jc w:val="left"/>
              <w:rPr>
                <w:rFonts w:ascii="Times New Roman" w:eastAsia="Times New Roman" w:hAnsi="Times New Roman"/>
                <w:sz w:val="22"/>
                <w:szCs w:val="18"/>
                <w:lang w:val="ro-RO" w:eastAsia="en-US"/>
              </w:rPr>
            </w:pPr>
            <w:r w:rsidRPr="00562B02">
              <w:rPr>
                <w:rFonts w:ascii="Times New Roman" w:eastAsia="Times New Roman" w:hAnsi="Times New Roman"/>
                <w:sz w:val="22"/>
                <w:szCs w:val="18"/>
                <w:lang w:val="ro-RO" w:eastAsia="en-US"/>
              </w:rPr>
              <w:t>Mediul rural</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14:paraId="1CBD9A94" w14:textId="7B9A438E" w:rsidR="00DD1B70" w:rsidRPr="005F2FA6" w:rsidRDefault="001D657F" w:rsidP="00FA42AF">
            <w:pPr>
              <w:autoSpaceDE/>
              <w:spacing w:after="60" w:line="240" w:lineRule="auto"/>
              <w:jc w:val="center"/>
              <w:rPr>
                <w:rFonts w:ascii="Times New Roman" w:eastAsia="Times New Roman" w:hAnsi="Times New Roman"/>
                <w:sz w:val="22"/>
                <w:szCs w:val="22"/>
                <w:lang w:val="ro-RO" w:eastAsia="en-US"/>
              </w:rPr>
            </w:pPr>
            <w:r w:rsidRPr="005F2FA6">
              <w:rPr>
                <w:rFonts w:ascii="Times New Roman" w:eastAsia="Times New Roman" w:hAnsi="Times New Roman"/>
                <w:sz w:val="22"/>
                <w:szCs w:val="22"/>
                <w:lang w:val="ro-RO" w:eastAsia="en-US"/>
              </w:rPr>
              <w:t>0</w:t>
            </w:r>
          </w:p>
        </w:tc>
        <w:tc>
          <w:tcPr>
            <w:tcW w:w="1559" w:type="dxa"/>
            <w:tcBorders>
              <w:top w:val="single" w:sz="4" w:space="0" w:color="808080"/>
              <w:left w:val="single" w:sz="4" w:space="0" w:color="808080"/>
              <w:bottom w:val="single" w:sz="4" w:space="0" w:color="808080"/>
              <w:right w:val="single" w:sz="4" w:space="0" w:color="808080"/>
            </w:tcBorders>
            <w:noWrap/>
            <w:vAlign w:val="center"/>
          </w:tcPr>
          <w:p w14:paraId="72FC094D" w14:textId="78236F8C" w:rsidR="00DD1B70" w:rsidRPr="005F2FA6" w:rsidRDefault="001D657F" w:rsidP="00FA42AF">
            <w:pPr>
              <w:autoSpaceDE/>
              <w:spacing w:line="240" w:lineRule="auto"/>
              <w:jc w:val="center"/>
              <w:rPr>
                <w:rFonts w:ascii="Times New Roman" w:eastAsia="Times New Roman" w:hAnsi="Times New Roman"/>
                <w:sz w:val="22"/>
                <w:szCs w:val="18"/>
                <w:lang w:val="ro-RO" w:eastAsia="en-US"/>
              </w:rPr>
            </w:pPr>
            <w:r w:rsidRPr="005F2FA6">
              <w:rPr>
                <w:rFonts w:ascii="Times New Roman" w:eastAsia="Times New Roman" w:hAnsi="Times New Roman"/>
                <w:sz w:val="22"/>
                <w:szCs w:val="18"/>
                <w:lang w:val="ro-RO" w:eastAsia="de-DE"/>
              </w:rPr>
              <w:t>0</w:t>
            </w:r>
          </w:p>
        </w:tc>
        <w:tc>
          <w:tcPr>
            <w:tcW w:w="1701"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tcPr>
          <w:p w14:paraId="49FDD58B" w14:textId="4BB158B3" w:rsidR="00DD1B70" w:rsidRPr="005F2FA6" w:rsidRDefault="001D657F" w:rsidP="00DD1B70">
            <w:pPr>
              <w:autoSpaceDE/>
              <w:spacing w:before="60" w:after="60" w:line="240" w:lineRule="auto"/>
              <w:jc w:val="center"/>
              <w:rPr>
                <w:rFonts w:ascii="Times New Roman" w:eastAsia="Times New Roman" w:hAnsi="Times New Roman"/>
                <w:sz w:val="22"/>
                <w:szCs w:val="22"/>
                <w:lang w:val="ro-RO" w:eastAsia="en-US"/>
              </w:rPr>
            </w:pPr>
            <w:r w:rsidRPr="005F2FA6">
              <w:rPr>
                <w:rFonts w:ascii="Times New Roman" w:eastAsia="Times New Roman" w:hAnsi="Times New Roman"/>
                <w:sz w:val="22"/>
                <w:szCs w:val="22"/>
                <w:lang w:val="ro-RO" w:eastAsia="en-US"/>
              </w:rPr>
              <w:t>0</w:t>
            </w:r>
          </w:p>
        </w:tc>
        <w:tc>
          <w:tcPr>
            <w:tcW w:w="1118" w:type="dxa"/>
            <w:tcBorders>
              <w:top w:val="single" w:sz="4" w:space="0" w:color="808080"/>
              <w:left w:val="single" w:sz="4" w:space="0" w:color="808080"/>
              <w:bottom w:val="single" w:sz="4" w:space="0" w:color="808080"/>
              <w:right w:val="single" w:sz="4" w:space="0" w:color="808080"/>
            </w:tcBorders>
          </w:tcPr>
          <w:p w14:paraId="610498E9" w14:textId="610AD92D" w:rsidR="00DD1B70" w:rsidRPr="005F2FA6" w:rsidRDefault="001D657F" w:rsidP="00DD1B70">
            <w:pPr>
              <w:autoSpaceDE/>
              <w:spacing w:before="60" w:after="60" w:line="240" w:lineRule="auto"/>
              <w:jc w:val="center"/>
              <w:rPr>
                <w:rFonts w:ascii="Times New Roman" w:eastAsia="Times New Roman" w:hAnsi="Times New Roman"/>
                <w:sz w:val="22"/>
                <w:szCs w:val="22"/>
                <w:lang w:val="ro-RO" w:eastAsia="en-US"/>
              </w:rPr>
            </w:pPr>
            <w:r w:rsidRPr="005F2FA6">
              <w:rPr>
                <w:rFonts w:ascii="Times New Roman" w:eastAsia="Times New Roman" w:hAnsi="Times New Roman"/>
                <w:sz w:val="22"/>
                <w:szCs w:val="22"/>
                <w:lang w:val="ro-RO" w:eastAsia="en-US"/>
              </w:rPr>
              <w:t>0</w:t>
            </w:r>
            <w:r w:rsidR="00DD1B70" w:rsidRPr="005F2FA6">
              <w:rPr>
                <w:rFonts w:ascii="Times New Roman" w:eastAsia="Times New Roman" w:hAnsi="Times New Roman"/>
                <w:sz w:val="22"/>
                <w:szCs w:val="22"/>
                <w:lang w:val="ro-RO" w:eastAsia="en-US"/>
              </w:rPr>
              <w:t>%</w:t>
            </w:r>
          </w:p>
        </w:tc>
        <w:tc>
          <w:tcPr>
            <w:tcW w:w="1029" w:type="dxa"/>
            <w:tcBorders>
              <w:top w:val="single" w:sz="4" w:space="0" w:color="808080"/>
              <w:left w:val="single" w:sz="4" w:space="0" w:color="808080"/>
              <w:bottom w:val="single" w:sz="4" w:space="0" w:color="808080"/>
              <w:right w:val="single" w:sz="4" w:space="0" w:color="808080"/>
            </w:tcBorders>
          </w:tcPr>
          <w:p w14:paraId="328EC369" w14:textId="3DDA05AC" w:rsidR="00DD1B70" w:rsidRPr="00562B02" w:rsidRDefault="00DD1B70" w:rsidP="00DD1B70">
            <w:pPr>
              <w:autoSpaceDE/>
              <w:spacing w:before="60" w:after="60" w:line="240" w:lineRule="auto"/>
              <w:jc w:val="center"/>
              <w:rPr>
                <w:rFonts w:ascii="Times New Roman" w:hAnsi="Times New Roman"/>
                <w:b/>
                <w:sz w:val="28"/>
                <w:szCs w:val="24"/>
                <w:lang w:val="ro-RO"/>
              </w:rPr>
            </w:pPr>
            <w:r w:rsidRPr="0030511E">
              <w:rPr>
                <w:rFonts w:ascii="Times New Roman" w:hAnsi="Times New Roman"/>
                <w:b/>
                <w:sz w:val="28"/>
                <w:szCs w:val="24"/>
                <w:lang w:val="ro-RO"/>
              </w:rPr>
              <w:sym w:font="Wingdings" w:char="F04B"/>
            </w:r>
          </w:p>
        </w:tc>
      </w:tr>
      <w:tr w:rsidR="00DD1B70" w:rsidRPr="00562B02" w14:paraId="7E580D27" w14:textId="29EB4E7D" w:rsidTr="009C2EDB">
        <w:trPr>
          <w:trHeight w:val="260"/>
          <w:jc w:val="center"/>
        </w:trPr>
        <w:tc>
          <w:tcPr>
            <w:tcW w:w="2463" w:type="dxa"/>
            <w:tcBorders>
              <w:top w:val="single" w:sz="4" w:space="0" w:color="808080"/>
              <w:left w:val="single" w:sz="4" w:space="0" w:color="808080"/>
              <w:bottom w:val="single" w:sz="4" w:space="0" w:color="808080"/>
              <w:right w:val="single" w:sz="4" w:space="0" w:color="808080"/>
            </w:tcBorders>
            <w:noWrap/>
            <w:vAlign w:val="center"/>
            <w:hideMark/>
          </w:tcPr>
          <w:p w14:paraId="0E6D0FCE" w14:textId="77777777" w:rsidR="00DD1B70" w:rsidRPr="00562B02" w:rsidRDefault="00DD1B70" w:rsidP="00DD1B70">
            <w:pPr>
              <w:autoSpaceDE/>
              <w:spacing w:line="240" w:lineRule="auto"/>
              <w:rPr>
                <w:rFonts w:ascii="Times New Roman" w:eastAsia="Times New Roman" w:hAnsi="Times New Roman"/>
                <w:b/>
                <w:sz w:val="22"/>
                <w:szCs w:val="18"/>
                <w:lang w:val="ro-RO" w:eastAsia="en-US"/>
              </w:rPr>
            </w:pPr>
            <w:r w:rsidRPr="00562B02">
              <w:rPr>
                <w:rFonts w:ascii="Times New Roman" w:eastAsia="Times New Roman" w:hAnsi="Times New Roman"/>
                <w:b/>
                <w:sz w:val="22"/>
                <w:szCs w:val="18"/>
                <w:lang w:val="ro-RO" w:eastAsia="en-US"/>
              </w:rPr>
              <w:t>Total DCD</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14:paraId="090404B7" w14:textId="5D838CB0" w:rsidR="00DD1B70" w:rsidRPr="005F2FA6" w:rsidRDefault="00DB0060" w:rsidP="00DD1B70">
            <w:pPr>
              <w:autoSpaceDE/>
              <w:spacing w:after="60" w:line="240" w:lineRule="auto"/>
              <w:jc w:val="center"/>
              <w:rPr>
                <w:rFonts w:ascii="Times New Roman" w:eastAsia="Times New Roman" w:hAnsi="Times New Roman"/>
                <w:b/>
                <w:sz w:val="22"/>
                <w:szCs w:val="22"/>
                <w:lang w:val="ro-RO" w:eastAsia="en-US"/>
              </w:rPr>
            </w:pPr>
            <w:r w:rsidRPr="005F2FA6">
              <w:rPr>
                <w:rFonts w:ascii="Times New Roman" w:eastAsia="Times New Roman" w:hAnsi="Times New Roman"/>
                <w:b/>
                <w:sz w:val="22"/>
                <w:szCs w:val="22"/>
                <w:lang w:val="ro-RO" w:eastAsia="en-US"/>
              </w:rPr>
              <w:t>458.328,5</w:t>
            </w:r>
          </w:p>
        </w:tc>
        <w:tc>
          <w:tcPr>
            <w:tcW w:w="1559" w:type="dxa"/>
            <w:tcBorders>
              <w:top w:val="single" w:sz="4" w:space="0" w:color="808080"/>
              <w:left w:val="single" w:sz="4" w:space="0" w:color="808080"/>
              <w:bottom w:val="single" w:sz="4" w:space="0" w:color="808080"/>
              <w:right w:val="single" w:sz="4" w:space="0" w:color="808080"/>
            </w:tcBorders>
            <w:noWrap/>
            <w:vAlign w:val="center"/>
          </w:tcPr>
          <w:p w14:paraId="2DF5549E" w14:textId="28E1569B" w:rsidR="00DD1B70" w:rsidRPr="005F2FA6" w:rsidRDefault="001D657F" w:rsidP="00DD1B70">
            <w:pPr>
              <w:autoSpaceDE/>
              <w:spacing w:line="240" w:lineRule="auto"/>
              <w:jc w:val="center"/>
              <w:rPr>
                <w:rFonts w:ascii="Times New Roman" w:eastAsia="Times New Roman" w:hAnsi="Times New Roman"/>
                <w:b/>
                <w:sz w:val="22"/>
                <w:szCs w:val="18"/>
                <w:lang w:val="ro-RO" w:eastAsia="de-DE"/>
              </w:rPr>
            </w:pPr>
            <w:r w:rsidRPr="005F2FA6">
              <w:rPr>
                <w:rFonts w:ascii="Times New Roman" w:eastAsia="Times New Roman" w:hAnsi="Times New Roman"/>
                <w:sz w:val="22"/>
                <w:szCs w:val="18"/>
                <w:lang w:val="ro-RO" w:eastAsia="de-DE"/>
              </w:rPr>
              <w:t>457.960,25</w:t>
            </w:r>
          </w:p>
        </w:tc>
        <w:tc>
          <w:tcPr>
            <w:tcW w:w="1701"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tcPr>
          <w:p w14:paraId="37BBFA01" w14:textId="397BEBDE" w:rsidR="00DD1B70" w:rsidRPr="005F2FA6" w:rsidRDefault="00DB0060" w:rsidP="00F63FB4">
            <w:pPr>
              <w:autoSpaceDE/>
              <w:spacing w:before="60" w:after="60" w:line="240" w:lineRule="auto"/>
              <w:jc w:val="center"/>
              <w:rPr>
                <w:rFonts w:ascii="Times New Roman" w:eastAsia="Times New Roman" w:hAnsi="Times New Roman"/>
                <w:b/>
                <w:bCs/>
                <w:sz w:val="22"/>
                <w:szCs w:val="22"/>
                <w:lang w:val="ro-RO" w:eastAsia="en-US"/>
              </w:rPr>
            </w:pPr>
            <w:r w:rsidRPr="005F2FA6">
              <w:rPr>
                <w:rFonts w:ascii="Times New Roman" w:eastAsia="Times New Roman" w:hAnsi="Times New Roman"/>
                <w:b/>
                <w:sz w:val="22"/>
                <w:szCs w:val="22"/>
                <w:lang w:val="ro-RO" w:eastAsia="en-US"/>
              </w:rPr>
              <w:t>455.881,5</w:t>
            </w:r>
          </w:p>
        </w:tc>
        <w:tc>
          <w:tcPr>
            <w:tcW w:w="1118" w:type="dxa"/>
            <w:tcBorders>
              <w:top w:val="single" w:sz="4" w:space="0" w:color="808080"/>
              <w:left w:val="single" w:sz="4" w:space="0" w:color="808080"/>
              <w:bottom w:val="single" w:sz="4" w:space="0" w:color="808080"/>
              <w:right w:val="single" w:sz="4" w:space="0" w:color="808080"/>
            </w:tcBorders>
          </w:tcPr>
          <w:p w14:paraId="6D0545EA" w14:textId="65E3A8DE" w:rsidR="00DD1B70" w:rsidRPr="005F2FA6" w:rsidRDefault="00280366" w:rsidP="00DD1B70">
            <w:pPr>
              <w:autoSpaceDE/>
              <w:spacing w:before="60" w:after="60" w:line="240" w:lineRule="auto"/>
              <w:jc w:val="center"/>
              <w:rPr>
                <w:rFonts w:ascii="Times New Roman" w:eastAsia="Times New Roman" w:hAnsi="Times New Roman"/>
                <w:sz w:val="22"/>
                <w:szCs w:val="22"/>
                <w:lang w:val="ro-RO" w:eastAsia="en-US"/>
              </w:rPr>
            </w:pPr>
            <w:r w:rsidRPr="005F2FA6">
              <w:rPr>
                <w:rFonts w:ascii="Times New Roman" w:eastAsia="Times New Roman" w:hAnsi="Times New Roman"/>
                <w:sz w:val="22"/>
                <w:szCs w:val="22"/>
                <w:lang w:val="ro-RO" w:eastAsia="en-US"/>
              </w:rPr>
              <w:t>0,45%</w:t>
            </w:r>
          </w:p>
        </w:tc>
        <w:tc>
          <w:tcPr>
            <w:tcW w:w="1029" w:type="dxa"/>
            <w:tcBorders>
              <w:top w:val="single" w:sz="4" w:space="0" w:color="808080"/>
              <w:left w:val="single" w:sz="4" w:space="0" w:color="808080"/>
              <w:bottom w:val="single" w:sz="4" w:space="0" w:color="808080"/>
              <w:right w:val="single" w:sz="4" w:space="0" w:color="808080"/>
            </w:tcBorders>
          </w:tcPr>
          <w:p w14:paraId="432EE5DB" w14:textId="70186615" w:rsidR="00DD1B70" w:rsidRPr="00562B02" w:rsidRDefault="00DD1B70" w:rsidP="00DD1B70">
            <w:pPr>
              <w:autoSpaceDE/>
              <w:spacing w:before="60" w:after="60" w:line="240" w:lineRule="auto"/>
              <w:jc w:val="center"/>
              <w:rPr>
                <w:rFonts w:ascii="Times New Roman" w:hAnsi="Times New Roman"/>
                <w:b/>
                <w:sz w:val="28"/>
                <w:szCs w:val="24"/>
                <w:lang w:val="ro-RO"/>
              </w:rPr>
            </w:pPr>
            <w:r w:rsidRPr="0030511E">
              <w:rPr>
                <w:rFonts w:ascii="Times New Roman" w:hAnsi="Times New Roman"/>
                <w:b/>
                <w:sz w:val="28"/>
                <w:szCs w:val="24"/>
                <w:lang w:val="ro-RO"/>
              </w:rPr>
              <w:sym w:font="Wingdings" w:char="F04B"/>
            </w:r>
          </w:p>
        </w:tc>
      </w:tr>
    </w:tbl>
    <w:p w14:paraId="2A831ED3" w14:textId="77777777" w:rsidR="008D7C20" w:rsidRDefault="008D7C20" w:rsidP="00C57396">
      <w:pPr>
        <w:rPr>
          <w:rFonts w:ascii="Times New Roman" w:hAnsi="Times New Roman"/>
          <w:color w:val="7030A0"/>
          <w:sz w:val="28"/>
          <w:szCs w:val="28"/>
          <w:lang w:val="ro-RO"/>
        </w:rPr>
      </w:pPr>
    </w:p>
    <w:p w14:paraId="0342470B" w14:textId="103F2660" w:rsidR="008D7C20" w:rsidRPr="008D7C20" w:rsidRDefault="008D7C20" w:rsidP="008D7C20">
      <w:pPr>
        <w:pStyle w:val="FootnoteText"/>
        <w:spacing w:line="240" w:lineRule="auto"/>
        <w:rPr>
          <w:rFonts w:asciiTheme="minorHAnsi" w:hAnsiTheme="minorHAnsi" w:cstheme="minorHAnsi"/>
          <w:i/>
          <w:lang w:val="ro-RO"/>
        </w:rPr>
      </w:pPr>
      <w:r>
        <w:rPr>
          <w:rFonts w:asciiTheme="minorHAnsi" w:hAnsiTheme="minorHAnsi" w:cstheme="minorHAnsi"/>
          <w:i/>
          <w:vertAlign w:val="superscript"/>
          <w:lang w:val="ro-RO"/>
        </w:rPr>
        <w:t>3</w:t>
      </w:r>
      <w:r w:rsidRPr="009A3D12">
        <w:rPr>
          <w:rFonts w:asciiTheme="minorHAnsi" w:hAnsiTheme="minorHAnsi" w:cstheme="minorHAnsi"/>
          <w:i/>
          <w:lang w:val="ro-RO"/>
        </w:rPr>
        <w:t>„Analiza situației naționale privind generarea, colectarea, tratarea și valorificarea deșeurilor din construcții și demolări”, proiectul LIFE 10 ENV/RO/000727 Valorificarea deșeurilor din construcții și demolări din județul Buzău VAL-C&amp;D</w:t>
      </w:r>
    </w:p>
    <w:tbl>
      <w:tblPr>
        <w:tblW w:w="957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463"/>
        <w:gridCol w:w="1701"/>
        <w:gridCol w:w="1559"/>
        <w:gridCol w:w="1701"/>
        <w:gridCol w:w="1118"/>
        <w:gridCol w:w="1029"/>
      </w:tblGrid>
      <w:tr w:rsidR="00F63FB4" w:rsidRPr="00562B02" w14:paraId="754116BC" w14:textId="77777777" w:rsidTr="00671A7C">
        <w:trPr>
          <w:trHeight w:val="413"/>
          <w:jc w:val="center"/>
        </w:trPr>
        <w:tc>
          <w:tcPr>
            <w:tcW w:w="2463" w:type="dxa"/>
            <w:vMerge w:val="restart"/>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hideMark/>
          </w:tcPr>
          <w:p w14:paraId="72DC8026" w14:textId="77777777" w:rsidR="00F63FB4" w:rsidRPr="00562B02" w:rsidRDefault="00F63FB4" w:rsidP="00671A7C">
            <w:pPr>
              <w:autoSpaceDE/>
              <w:spacing w:before="60" w:after="60" w:line="240" w:lineRule="auto"/>
              <w:jc w:val="center"/>
              <w:rPr>
                <w:rFonts w:ascii="Times New Roman" w:eastAsia="Times New Roman" w:hAnsi="Times New Roman"/>
                <w:b/>
                <w:color w:val="000000"/>
                <w:sz w:val="22"/>
                <w:szCs w:val="22"/>
                <w:lang w:val="ro-RO" w:eastAsia="en-US"/>
              </w:rPr>
            </w:pPr>
            <w:r w:rsidRPr="00562B02">
              <w:rPr>
                <w:rFonts w:ascii="Times New Roman" w:eastAsia="Times New Roman" w:hAnsi="Times New Roman"/>
                <w:b/>
                <w:color w:val="000000"/>
                <w:sz w:val="22"/>
                <w:szCs w:val="22"/>
                <w:lang w:val="ro-RO" w:eastAsia="en-US"/>
              </w:rPr>
              <w:t>Deșeuri din construcții și desființări</w:t>
            </w:r>
          </w:p>
        </w:tc>
        <w:tc>
          <w:tcPr>
            <w:tcW w:w="3260"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102D1E61" w14:textId="02A54B1D" w:rsidR="00F63FB4" w:rsidRPr="005F2FA6" w:rsidRDefault="00F63FB4" w:rsidP="00671A7C">
            <w:pPr>
              <w:autoSpaceDE/>
              <w:spacing w:before="60" w:after="60" w:line="240" w:lineRule="auto"/>
              <w:jc w:val="center"/>
              <w:rPr>
                <w:rFonts w:ascii="Times New Roman" w:eastAsia="Times New Roman" w:hAnsi="Times New Roman"/>
                <w:b/>
                <w:bCs/>
                <w:sz w:val="22"/>
                <w:szCs w:val="22"/>
                <w:lang w:val="ro-RO" w:eastAsia="en-US"/>
              </w:rPr>
            </w:pPr>
            <w:r w:rsidRPr="005F2FA6">
              <w:rPr>
                <w:rFonts w:ascii="Times New Roman" w:eastAsia="Times New Roman" w:hAnsi="Times New Roman"/>
                <w:b/>
                <w:sz w:val="22"/>
                <w:szCs w:val="22"/>
                <w:lang w:val="ro-RO" w:eastAsia="de-DE"/>
              </w:rPr>
              <w:t>Valori prevăzute în PGDMB</w:t>
            </w:r>
          </w:p>
        </w:tc>
        <w:tc>
          <w:tcPr>
            <w:tcW w:w="1701" w:type="dxa"/>
            <w:vMerge w:val="restart"/>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2DF32A5C" w14:textId="3B86C4AA" w:rsidR="00F63FB4" w:rsidRPr="005F2FA6" w:rsidRDefault="00F63FB4" w:rsidP="00671A7C">
            <w:pPr>
              <w:spacing w:line="276" w:lineRule="auto"/>
              <w:jc w:val="center"/>
              <w:rPr>
                <w:rFonts w:ascii="Times New Roman" w:eastAsia="Times New Roman" w:hAnsi="Times New Roman"/>
                <w:b/>
                <w:sz w:val="22"/>
                <w:szCs w:val="22"/>
                <w:lang w:val="ro-RO" w:eastAsia="de-DE"/>
              </w:rPr>
            </w:pPr>
            <w:r w:rsidRPr="005F2FA6">
              <w:rPr>
                <w:rFonts w:ascii="Times New Roman" w:eastAsia="Times New Roman" w:hAnsi="Times New Roman"/>
                <w:b/>
                <w:sz w:val="22"/>
                <w:szCs w:val="22"/>
                <w:lang w:val="ro-RO" w:eastAsia="de-DE"/>
              </w:rPr>
              <w:t xml:space="preserve">Valori estimate la nivelul anului  2022 </w:t>
            </w:r>
          </w:p>
          <w:p w14:paraId="64ACCAF6" w14:textId="77777777" w:rsidR="00F63FB4" w:rsidRPr="005F2FA6" w:rsidRDefault="00F63FB4" w:rsidP="00671A7C">
            <w:pPr>
              <w:spacing w:line="276" w:lineRule="auto"/>
              <w:jc w:val="center"/>
              <w:rPr>
                <w:rFonts w:ascii="Times New Roman" w:eastAsia="Times New Roman" w:hAnsi="Times New Roman"/>
                <w:b/>
                <w:sz w:val="22"/>
                <w:szCs w:val="22"/>
                <w:lang w:val="ro-RO" w:eastAsia="de-DE"/>
              </w:rPr>
            </w:pPr>
            <w:r w:rsidRPr="005F2FA6">
              <w:rPr>
                <w:rFonts w:ascii="Times New Roman" w:hAnsi="Times New Roman"/>
                <w:b/>
                <w:sz w:val="22"/>
                <w:szCs w:val="22"/>
                <w:lang w:val="ro-RO"/>
              </w:rPr>
              <w:t>(tone/an)</w:t>
            </w:r>
          </w:p>
          <w:p w14:paraId="53F31A67" w14:textId="77777777" w:rsidR="00F63FB4" w:rsidRPr="005F2FA6" w:rsidRDefault="00F63FB4" w:rsidP="00671A7C">
            <w:pPr>
              <w:autoSpaceDE/>
              <w:spacing w:line="240" w:lineRule="auto"/>
              <w:jc w:val="center"/>
              <w:rPr>
                <w:rFonts w:ascii="Times New Roman" w:eastAsia="Times New Roman" w:hAnsi="Times New Roman"/>
                <w:b/>
                <w:sz w:val="22"/>
                <w:szCs w:val="22"/>
                <w:lang w:val="ro-RO" w:eastAsia="de-DE"/>
              </w:rPr>
            </w:pPr>
          </w:p>
        </w:tc>
        <w:tc>
          <w:tcPr>
            <w:tcW w:w="2147" w:type="dxa"/>
            <w:gridSpan w:val="2"/>
            <w:vMerge w:val="restart"/>
            <w:tcBorders>
              <w:top w:val="single" w:sz="4" w:space="0" w:color="808080"/>
              <w:left w:val="single" w:sz="4" w:space="0" w:color="808080"/>
              <w:right w:val="single" w:sz="4" w:space="0" w:color="808080"/>
            </w:tcBorders>
            <w:shd w:val="clear" w:color="auto" w:fill="D9D9D9" w:themeFill="background1" w:themeFillShade="D9"/>
            <w:vAlign w:val="center"/>
            <w:hideMark/>
          </w:tcPr>
          <w:p w14:paraId="3048D5DC" w14:textId="77777777" w:rsidR="00F63FB4" w:rsidRPr="00562B02" w:rsidRDefault="00F63FB4" w:rsidP="00671A7C">
            <w:pPr>
              <w:autoSpaceDE/>
              <w:spacing w:before="60" w:after="60" w:line="240" w:lineRule="auto"/>
              <w:jc w:val="center"/>
              <w:rPr>
                <w:rFonts w:ascii="Times New Roman" w:eastAsia="Times New Roman" w:hAnsi="Times New Roman"/>
                <w:b/>
                <w:bCs/>
                <w:sz w:val="22"/>
                <w:szCs w:val="22"/>
                <w:lang w:val="ro-RO" w:eastAsia="en-US"/>
              </w:rPr>
            </w:pPr>
            <w:r w:rsidRPr="00562B02">
              <w:rPr>
                <w:rFonts w:ascii="Times New Roman" w:eastAsia="Times New Roman" w:hAnsi="Times New Roman"/>
                <w:b/>
                <w:bCs/>
                <w:sz w:val="22"/>
                <w:szCs w:val="22"/>
                <w:lang w:val="ro-RO" w:eastAsia="en-US"/>
              </w:rPr>
              <w:t xml:space="preserve">Variația </w:t>
            </w:r>
          </w:p>
        </w:tc>
      </w:tr>
      <w:tr w:rsidR="00F63FB4" w:rsidRPr="00562B02" w14:paraId="076325F4" w14:textId="77777777" w:rsidTr="00671A7C">
        <w:trPr>
          <w:trHeight w:val="836"/>
          <w:jc w:val="center"/>
        </w:trPr>
        <w:tc>
          <w:tcPr>
            <w:tcW w:w="2463" w:type="dxa"/>
            <w:vMerge/>
            <w:tcBorders>
              <w:top w:val="single" w:sz="4" w:space="0" w:color="808080"/>
              <w:left w:val="single" w:sz="4" w:space="0" w:color="808080"/>
              <w:bottom w:val="single" w:sz="4" w:space="0" w:color="808080"/>
              <w:right w:val="single" w:sz="4" w:space="0" w:color="808080"/>
            </w:tcBorders>
            <w:vAlign w:val="center"/>
            <w:hideMark/>
          </w:tcPr>
          <w:p w14:paraId="5D1224E1" w14:textId="77777777" w:rsidR="00F63FB4" w:rsidRPr="00562B02" w:rsidRDefault="00F63FB4" w:rsidP="00671A7C">
            <w:pPr>
              <w:widowControl/>
              <w:autoSpaceDE/>
              <w:autoSpaceDN/>
              <w:adjustRightInd/>
              <w:spacing w:line="240" w:lineRule="auto"/>
              <w:jc w:val="left"/>
              <w:rPr>
                <w:rFonts w:ascii="Times New Roman" w:eastAsia="Times New Roman" w:hAnsi="Times New Roman"/>
                <w:b/>
                <w:color w:val="000000"/>
                <w:sz w:val="22"/>
                <w:szCs w:val="22"/>
                <w:lang w:val="ro-RO" w:eastAsia="en-US"/>
              </w:rPr>
            </w:pPr>
          </w:p>
        </w:tc>
        <w:tc>
          <w:tcPr>
            <w:tcW w:w="1701" w:type="dxa"/>
            <w:tcBorders>
              <w:top w:val="single" w:sz="4" w:space="0" w:color="808080"/>
              <w:left w:val="single" w:sz="4" w:space="0" w:color="808080"/>
              <w:right w:val="single" w:sz="4" w:space="0" w:color="808080"/>
            </w:tcBorders>
            <w:shd w:val="clear" w:color="auto" w:fill="D9D9D9" w:themeFill="background1" w:themeFillShade="D9"/>
            <w:vAlign w:val="center"/>
            <w:hideMark/>
          </w:tcPr>
          <w:p w14:paraId="1C1DABE0" w14:textId="77777777" w:rsidR="00F63FB4" w:rsidRPr="005F2FA6" w:rsidRDefault="00F63FB4" w:rsidP="00671A7C">
            <w:pPr>
              <w:autoSpaceDE/>
              <w:spacing w:before="60" w:after="60" w:line="240" w:lineRule="auto"/>
              <w:jc w:val="center"/>
              <w:rPr>
                <w:rFonts w:ascii="Times New Roman" w:eastAsia="Times New Roman" w:hAnsi="Times New Roman"/>
                <w:b/>
                <w:bCs/>
                <w:sz w:val="22"/>
                <w:szCs w:val="22"/>
                <w:lang w:val="ro-RO" w:eastAsia="en-US"/>
              </w:rPr>
            </w:pPr>
            <w:r w:rsidRPr="005F2FA6">
              <w:rPr>
                <w:rFonts w:ascii="Times New Roman" w:eastAsia="Times New Roman" w:hAnsi="Times New Roman"/>
                <w:b/>
                <w:bCs/>
                <w:sz w:val="22"/>
                <w:szCs w:val="22"/>
                <w:lang w:val="ro-RO" w:eastAsia="en-US"/>
              </w:rPr>
              <w:t>An de referință</w:t>
            </w:r>
          </w:p>
          <w:p w14:paraId="39576593" w14:textId="77777777" w:rsidR="00F63FB4" w:rsidRPr="005F2FA6" w:rsidRDefault="00F63FB4" w:rsidP="00671A7C">
            <w:pPr>
              <w:spacing w:before="60" w:after="60" w:line="240" w:lineRule="auto"/>
              <w:jc w:val="center"/>
              <w:rPr>
                <w:rFonts w:ascii="Times New Roman" w:eastAsia="Times New Roman" w:hAnsi="Times New Roman"/>
                <w:b/>
                <w:bCs/>
                <w:sz w:val="22"/>
                <w:szCs w:val="22"/>
                <w:lang w:val="ro-RO" w:eastAsia="en-US"/>
              </w:rPr>
            </w:pPr>
            <w:r w:rsidRPr="005F2FA6">
              <w:rPr>
                <w:rFonts w:ascii="Times New Roman" w:eastAsia="Times New Roman" w:hAnsi="Times New Roman"/>
                <w:b/>
                <w:bCs/>
                <w:sz w:val="22"/>
                <w:szCs w:val="22"/>
                <w:lang w:val="ro-RO" w:eastAsia="en-US"/>
              </w:rPr>
              <w:t>2019</w:t>
            </w:r>
          </w:p>
          <w:p w14:paraId="68E090E4" w14:textId="77777777" w:rsidR="00F63FB4" w:rsidRPr="005F2FA6" w:rsidRDefault="00F63FB4" w:rsidP="00671A7C">
            <w:pPr>
              <w:spacing w:line="276" w:lineRule="auto"/>
              <w:jc w:val="center"/>
              <w:rPr>
                <w:rFonts w:ascii="Times New Roman" w:eastAsia="Times New Roman" w:hAnsi="Times New Roman"/>
                <w:b/>
                <w:sz w:val="22"/>
                <w:szCs w:val="22"/>
                <w:lang w:val="ro-RO" w:eastAsia="de-DE"/>
              </w:rPr>
            </w:pPr>
            <w:r w:rsidRPr="005F2FA6">
              <w:rPr>
                <w:rFonts w:ascii="Times New Roman" w:hAnsi="Times New Roman"/>
                <w:b/>
                <w:sz w:val="22"/>
                <w:szCs w:val="22"/>
                <w:lang w:val="ro-RO"/>
              </w:rPr>
              <w:t>(tone/an)</w:t>
            </w:r>
          </w:p>
        </w:tc>
        <w:tc>
          <w:tcPr>
            <w:tcW w:w="1559" w:type="dxa"/>
            <w:tcBorders>
              <w:top w:val="single" w:sz="4" w:space="0" w:color="808080"/>
              <w:left w:val="single" w:sz="4" w:space="0" w:color="808080"/>
              <w:right w:val="single" w:sz="4" w:space="0" w:color="808080"/>
            </w:tcBorders>
            <w:shd w:val="clear" w:color="auto" w:fill="D9D9D9" w:themeFill="background1" w:themeFillShade="D9"/>
            <w:vAlign w:val="center"/>
            <w:hideMark/>
          </w:tcPr>
          <w:p w14:paraId="0A236887" w14:textId="77777777" w:rsidR="00F63FB4" w:rsidRPr="005F2FA6" w:rsidRDefault="00F63FB4" w:rsidP="00671A7C">
            <w:pPr>
              <w:autoSpaceDE/>
              <w:spacing w:before="60" w:after="60" w:line="240" w:lineRule="auto"/>
              <w:jc w:val="center"/>
              <w:rPr>
                <w:rFonts w:ascii="Times New Roman" w:eastAsia="Times New Roman" w:hAnsi="Times New Roman"/>
                <w:b/>
                <w:bCs/>
                <w:sz w:val="22"/>
                <w:szCs w:val="22"/>
                <w:lang w:val="ro-RO" w:eastAsia="en-US"/>
              </w:rPr>
            </w:pPr>
            <w:r w:rsidRPr="005F2FA6">
              <w:rPr>
                <w:rFonts w:ascii="Times New Roman" w:eastAsia="Times New Roman" w:hAnsi="Times New Roman"/>
                <w:b/>
                <w:sz w:val="22"/>
                <w:szCs w:val="22"/>
                <w:lang w:val="ro-RO" w:eastAsia="de-DE"/>
              </w:rPr>
              <w:t xml:space="preserve">Estimări </w:t>
            </w:r>
          </w:p>
          <w:p w14:paraId="0B6DB386" w14:textId="27567128" w:rsidR="00F63FB4" w:rsidRPr="005F2FA6" w:rsidRDefault="00F63FB4" w:rsidP="00671A7C">
            <w:pPr>
              <w:spacing w:line="276" w:lineRule="auto"/>
              <w:jc w:val="center"/>
              <w:rPr>
                <w:rFonts w:ascii="Times New Roman" w:eastAsia="Times New Roman" w:hAnsi="Times New Roman"/>
                <w:b/>
                <w:bCs/>
                <w:sz w:val="22"/>
                <w:szCs w:val="22"/>
                <w:lang w:val="ro-RO" w:eastAsia="en-US"/>
              </w:rPr>
            </w:pPr>
            <w:r w:rsidRPr="005F2FA6">
              <w:rPr>
                <w:rFonts w:ascii="Times New Roman" w:eastAsia="Times New Roman" w:hAnsi="Times New Roman"/>
                <w:b/>
                <w:bCs/>
                <w:sz w:val="22"/>
                <w:szCs w:val="22"/>
                <w:lang w:val="ro-RO" w:eastAsia="en-US"/>
              </w:rPr>
              <w:t xml:space="preserve">2022 </w:t>
            </w:r>
          </w:p>
          <w:p w14:paraId="0A8CE32A" w14:textId="77777777" w:rsidR="00F63FB4" w:rsidRPr="005F2FA6" w:rsidRDefault="00F63FB4" w:rsidP="00671A7C">
            <w:pPr>
              <w:spacing w:line="276" w:lineRule="auto"/>
              <w:jc w:val="center"/>
              <w:rPr>
                <w:rFonts w:ascii="Times New Roman" w:eastAsia="Times New Roman" w:hAnsi="Times New Roman"/>
                <w:b/>
                <w:sz w:val="22"/>
                <w:szCs w:val="22"/>
                <w:lang w:val="ro-RO" w:eastAsia="de-DE"/>
              </w:rPr>
            </w:pPr>
            <w:r w:rsidRPr="005F2FA6">
              <w:rPr>
                <w:rFonts w:ascii="Times New Roman" w:hAnsi="Times New Roman"/>
                <w:b/>
                <w:sz w:val="22"/>
                <w:szCs w:val="22"/>
                <w:lang w:val="ro-RO"/>
              </w:rPr>
              <w:t>(tone/an)</w:t>
            </w:r>
          </w:p>
          <w:p w14:paraId="59F380AC" w14:textId="77777777" w:rsidR="00F63FB4" w:rsidRPr="005F2FA6" w:rsidRDefault="00F63FB4" w:rsidP="00671A7C">
            <w:pPr>
              <w:spacing w:before="60" w:after="60" w:line="240" w:lineRule="auto"/>
              <w:jc w:val="center"/>
              <w:rPr>
                <w:rFonts w:ascii="Times New Roman" w:eastAsia="Times New Roman" w:hAnsi="Times New Roman"/>
                <w:b/>
                <w:bCs/>
                <w:sz w:val="22"/>
                <w:szCs w:val="22"/>
                <w:lang w:val="ro-RO" w:eastAsia="en-US"/>
              </w:rPr>
            </w:pPr>
          </w:p>
        </w:tc>
        <w:tc>
          <w:tcPr>
            <w:tcW w:w="1701" w:type="dxa"/>
            <w:vMerge/>
            <w:tcBorders>
              <w:top w:val="single" w:sz="4" w:space="0" w:color="808080"/>
              <w:left w:val="single" w:sz="4" w:space="0" w:color="808080"/>
              <w:bottom w:val="single" w:sz="4" w:space="0" w:color="808080"/>
              <w:right w:val="single" w:sz="4" w:space="0" w:color="808080"/>
            </w:tcBorders>
            <w:vAlign w:val="center"/>
            <w:hideMark/>
          </w:tcPr>
          <w:p w14:paraId="6D9C2C16" w14:textId="77777777" w:rsidR="00F63FB4" w:rsidRPr="005F2FA6" w:rsidRDefault="00F63FB4" w:rsidP="00671A7C">
            <w:pPr>
              <w:widowControl/>
              <w:autoSpaceDE/>
              <w:autoSpaceDN/>
              <w:adjustRightInd/>
              <w:spacing w:line="240" w:lineRule="auto"/>
              <w:jc w:val="left"/>
              <w:rPr>
                <w:rFonts w:ascii="Times New Roman" w:eastAsia="Times New Roman" w:hAnsi="Times New Roman"/>
                <w:b/>
                <w:bCs/>
                <w:sz w:val="22"/>
                <w:szCs w:val="22"/>
                <w:lang w:val="ro-RO" w:eastAsia="en-US"/>
              </w:rPr>
            </w:pPr>
          </w:p>
        </w:tc>
        <w:tc>
          <w:tcPr>
            <w:tcW w:w="2147" w:type="dxa"/>
            <w:gridSpan w:val="2"/>
            <w:vMerge/>
            <w:tcBorders>
              <w:left w:val="single" w:sz="4" w:space="0" w:color="808080"/>
              <w:bottom w:val="single" w:sz="4" w:space="0" w:color="808080"/>
              <w:right w:val="single" w:sz="4" w:space="0" w:color="808080"/>
            </w:tcBorders>
            <w:vAlign w:val="center"/>
            <w:hideMark/>
          </w:tcPr>
          <w:p w14:paraId="1B542D86" w14:textId="77777777" w:rsidR="00F63FB4" w:rsidRPr="00562B02" w:rsidRDefault="00F63FB4" w:rsidP="00671A7C">
            <w:pPr>
              <w:widowControl/>
              <w:autoSpaceDE/>
              <w:autoSpaceDN/>
              <w:adjustRightInd/>
              <w:spacing w:line="240" w:lineRule="auto"/>
              <w:jc w:val="left"/>
              <w:rPr>
                <w:rFonts w:ascii="Times New Roman" w:eastAsia="Times New Roman" w:hAnsi="Times New Roman"/>
                <w:b/>
                <w:bCs/>
                <w:sz w:val="22"/>
                <w:szCs w:val="22"/>
                <w:lang w:val="ro-RO" w:eastAsia="en-US"/>
              </w:rPr>
            </w:pPr>
          </w:p>
        </w:tc>
      </w:tr>
      <w:tr w:rsidR="00F63FB4" w:rsidRPr="00562B02" w14:paraId="1D497ACC" w14:textId="77777777" w:rsidTr="00671A7C">
        <w:trPr>
          <w:trHeight w:val="60"/>
          <w:jc w:val="center"/>
        </w:trPr>
        <w:tc>
          <w:tcPr>
            <w:tcW w:w="2463" w:type="dxa"/>
            <w:tcBorders>
              <w:top w:val="single" w:sz="4" w:space="0" w:color="808080"/>
              <w:left w:val="single" w:sz="4" w:space="0" w:color="808080"/>
              <w:bottom w:val="single" w:sz="4" w:space="0" w:color="808080"/>
              <w:right w:val="single" w:sz="4" w:space="0" w:color="808080"/>
            </w:tcBorders>
            <w:noWrap/>
            <w:vAlign w:val="center"/>
            <w:hideMark/>
          </w:tcPr>
          <w:p w14:paraId="01B3C4EE" w14:textId="77777777" w:rsidR="00F63FB4" w:rsidRPr="00562B02" w:rsidRDefault="00F63FB4" w:rsidP="00671A7C">
            <w:pPr>
              <w:autoSpaceDE/>
              <w:spacing w:line="240" w:lineRule="auto"/>
              <w:jc w:val="left"/>
              <w:rPr>
                <w:rFonts w:ascii="Times New Roman" w:eastAsia="Times New Roman" w:hAnsi="Times New Roman"/>
                <w:sz w:val="22"/>
                <w:szCs w:val="18"/>
                <w:lang w:val="ro-RO" w:eastAsia="en-US"/>
              </w:rPr>
            </w:pPr>
            <w:r w:rsidRPr="00562B02">
              <w:rPr>
                <w:rFonts w:ascii="Times New Roman" w:eastAsia="Times New Roman" w:hAnsi="Times New Roman"/>
                <w:sz w:val="22"/>
                <w:szCs w:val="18"/>
                <w:lang w:val="ro-RO" w:eastAsia="en-US"/>
              </w:rPr>
              <w:t>Mediul urban</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14:paraId="68969648" w14:textId="31AAF194" w:rsidR="00F63FB4" w:rsidRPr="005F2FA6" w:rsidRDefault="00DB0060" w:rsidP="00671A7C">
            <w:pPr>
              <w:autoSpaceDE/>
              <w:spacing w:line="240" w:lineRule="auto"/>
              <w:jc w:val="center"/>
              <w:rPr>
                <w:rFonts w:ascii="Times New Roman" w:eastAsia="Times New Roman" w:hAnsi="Times New Roman"/>
                <w:sz w:val="22"/>
                <w:szCs w:val="22"/>
                <w:lang w:val="ro-RO" w:eastAsia="en-US"/>
              </w:rPr>
            </w:pPr>
            <w:r w:rsidRPr="005F2FA6">
              <w:rPr>
                <w:rFonts w:ascii="Times New Roman" w:eastAsia="Times New Roman" w:hAnsi="Times New Roman"/>
                <w:sz w:val="22"/>
                <w:szCs w:val="22"/>
                <w:lang w:val="ro-RO" w:eastAsia="en-US"/>
              </w:rPr>
              <w:t>458.328,5</w:t>
            </w:r>
          </w:p>
        </w:tc>
        <w:tc>
          <w:tcPr>
            <w:tcW w:w="1559" w:type="dxa"/>
            <w:tcBorders>
              <w:top w:val="single" w:sz="4" w:space="0" w:color="808080"/>
              <w:left w:val="single" w:sz="4" w:space="0" w:color="808080"/>
              <w:bottom w:val="single" w:sz="4" w:space="0" w:color="808080"/>
              <w:right w:val="single" w:sz="4" w:space="0" w:color="808080"/>
            </w:tcBorders>
            <w:noWrap/>
            <w:vAlign w:val="center"/>
          </w:tcPr>
          <w:p w14:paraId="74102E5C" w14:textId="1FCC6E8F" w:rsidR="00F63FB4" w:rsidRPr="005F2FA6" w:rsidRDefault="001D657F" w:rsidP="001D657F">
            <w:pPr>
              <w:autoSpaceDE/>
              <w:spacing w:line="240" w:lineRule="auto"/>
              <w:jc w:val="center"/>
              <w:rPr>
                <w:rFonts w:ascii="Times New Roman" w:eastAsia="Times New Roman" w:hAnsi="Times New Roman"/>
                <w:sz w:val="22"/>
                <w:szCs w:val="18"/>
                <w:lang w:val="ro-RO" w:eastAsia="en-US"/>
              </w:rPr>
            </w:pPr>
            <w:r w:rsidRPr="005F2FA6">
              <w:rPr>
                <w:rFonts w:ascii="Times New Roman" w:eastAsia="Times New Roman" w:hAnsi="Times New Roman"/>
                <w:sz w:val="22"/>
                <w:szCs w:val="18"/>
                <w:lang w:val="ro-RO" w:eastAsia="de-DE"/>
              </w:rPr>
              <w:t>456.256,5</w:t>
            </w:r>
          </w:p>
        </w:tc>
        <w:tc>
          <w:tcPr>
            <w:tcW w:w="1701"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tcPr>
          <w:p w14:paraId="2BCF66F9" w14:textId="0C40EA7A" w:rsidR="00F63FB4" w:rsidRPr="005F2FA6" w:rsidRDefault="00AB1519" w:rsidP="00AB1519">
            <w:pPr>
              <w:autoSpaceDE/>
              <w:spacing w:before="60" w:after="60" w:line="240" w:lineRule="auto"/>
              <w:jc w:val="center"/>
              <w:rPr>
                <w:rFonts w:ascii="Times New Roman" w:eastAsia="Times New Roman" w:hAnsi="Times New Roman"/>
                <w:sz w:val="22"/>
                <w:szCs w:val="22"/>
                <w:lang w:val="ro-RO" w:eastAsia="en-US"/>
              </w:rPr>
            </w:pPr>
            <w:r w:rsidRPr="005F2FA6">
              <w:rPr>
                <w:rFonts w:ascii="Times New Roman" w:eastAsia="Times New Roman" w:hAnsi="Times New Roman"/>
                <w:sz w:val="22"/>
                <w:szCs w:val="22"/>
                <w:lang w:val="ro-RO" w:eastAsia="en-US"/>
              </w:rPr>
              <w:t>430</w:t>
            </w:r>
            <w:r w:rsidR="00F63FB4" w:rsidRPr="005F2FA6">
              <w:rPr>
                <w:rFonts w:ascii="Times New Roman" w:eastAsia="Times New Roman" w:hAnsi="Times New Roman"/>
                <w:sz w:val="22"/>
                <w:szCs w:val="22"/>
                <w:lang w:val="ro-RO" w:eastAsia="en-US"/>
              </w:rPr>
              <w:t>.</w:t>
            </w:r>
            <w:r w:rsidRPr="005F2FA6">
              <w:rPr>
                <w:rFonts w:ascii="Times New Roman" w:eastAsia="Times New Roman" w:hAnsi="Times New Roman"/>
                <w:sz w:val="22"/>
                <w:szCs w:val="22"/>
                <w:lang w:val="ro-RO" w:eastAsia="en-US"/>
              </w:rPr>
              <w:t>716,25</w:t>
            </w:r>
          </w:p>
        </w:tc>
        <w:tc>
          <w:tcPr>
            <w:tcW w:w="1118" w:type="dxa"/>
            <w:tcBorders>
              <w:top w:val="single" w:sz="4" w:space="0" w:color="808080"/>
              <w:left w:val="single" w:sz="4" w:space="0" w:color="808080"/>
              <w:bottom w:val="single" w:sz="4" w:space="0" w:color="808080"/>
              <w:right w:val="single" w:sz="4" w:space="0" w:color="808080"/>
            </w:tcBorders>
          </w:tcPr>
          <w:p w14:paraId="4EAE397F" w14:textId="610E9EDE" w:rsidR="00F63FB4" w:rsidRPr="005F2FA6" w:rsidRDefault="00280366" w:rsidP="00280366">
            <w:pPr>
              <w:autoSpaceDE/>
              <w:spacing w:before="60" w:after="60" w:line="240" w:lineRule="auto"/>
              <w:jc w:val="center"/>
              <w:rPr>
                <w:rFonts w:ascii="Times New Roman" w:eastAsia="Times New Roman" w:hAnsi="Times New Roman"/>
                <w:sz w:val="22"/>
                <w:szCs w:val="22"/>
                <w:lang w:val="ro-RO" w:eastAsia="en-US"/>
              </w:rPr>
            </w:pPr>
            <w:r w:rsidRPr="005F2FA6">
              <w:rPr>
                <w:rFonts w:ascii="Times New Roman" w:eastAsia="Times New Roman" w:hAnsi="Times New Roman"/>
                <w:sz w:val="22"/>
                <w:szCs w:val="22"/>
                <w:lang w:val="ro-RO" w:eastAsia="en-US"/>
              </w:rPr>
              <w:t>5</w:t>
            </w:r>
            <w:r w:rsidR="00F63FB4" w:rsidRPr="005F2FA6">
              <w:rPr>
                <w:rFonts w:ascii="Times New Roman" w:eastAsia="Times New Roman" w:hAnsi="Times New Roman"/>
                <w:sz w:val="22"/>
                <w:szCs w:val="22"/>
                <w:lang w:val="ro-RO" w:eastAsia="en-US"/>
              </w:rPr>
              <w:t>,</w:t>
            </w:r>
            <w:r w:rsidRPr="005F2FA6">
              <w:rPr>
                <w:rFonts w:ascii="Times New Roman" w:eastAsia="Times New Roman" w:hAnsi="Times New Roman"/>
                <w:sz w:val="22"/>
                <w:szCs w:val="22"/>
                <w:lang w:val="ro-RO" w:eastAsia="en-US"/>
              </w:rPr>
              <w:t>59</w:t>
            </w:r>
            <w:r w:rsidR="00F63FB4" w:rsidRPr="005F2FA6">
              <w:rPr>
                <w:rFonts w:ascii="Times New Roman" w:eastAsia="Times New Roman" w:hAnsi="Times New Roman"/>
                <w:sz w:val="22"/>
                <w:szCs w:val="22"/>
                <w:lang w:val="ro-RO" w:eastAsia="en-US"/>
              </w:rPr>
              <w:t>%</w:t>
            </w:r>
          </w:p>
        </w:tc>
        <w:tc>
          <w:tcPr>
            <w:tcW w:w="1029" w:type="dxa"/>
            <w:tcBorders>
              <w:top w:val="single" w:sz="4" w:space="0" w:color="808080"/>
              <w:left w:val="single" w:sz="4" w:space="0" w:color="808080"/>
              <w:bottom w:val="single" w:sz="4" w:space="0" w:color="808080"/>
              <w:right w:val="single" w:sz="4" w:space="0" w:color="808080"/>
            </w:tcBorders>
          </w:tcPr>
          <w:p w14:paraId="0CE08B37" w14:textId="0C048F00" w:rsidR="00F63FB4" w:rsidRPr="00562B02" w:rsidRDefault="00280366" w:rsidP="00671A7C">
            <w:pPr>
              <w:autoSpaceDE/>
              <w:spacing w:before="60" w:after="60" w:line="240" w:lineRule="auto"/>
              <w:jc w:val="center"/>
              <w:rPr>
                <w:rFonts w:ascii="Times New Roman" w:hAnsi="Times New Roman"/>
                <w:b/>
                <w:sz w:val="28"/>
                <w:szCs w:val="24"/>
                <w:lang w:val="ro-RO"/>
              </w:rPr>
            </w:pPr>
            <w:r w:rsidRPr="00562B02">
              <w:rPr>
                <w:rFonts w:ascii="Times New Roman" w:hAnsi="Times New Roman"/>
                <w:b/>
                <w:color w:val="00B050"/>
                <w:sz w:val="32"/>
                <w:szCs w:val="24"/>
                <w:lang w:val="ro-RO"/>
              </w:rPr>
              <w:sym w:font="Wingdings" w:char="F04A"/>
            </w:r>
          </w:p>
        </w:tc>
      </w:tr>
      <w:tr w:rsidR="00F63FB4" w:rsidRPr="00562B02" w14:paraId="589DB964" w14:textId="77777777" w:rsidTr="00671A7C">
        <w:trPr>
          <w:trHeight w:val="260"/>
          <w:jc w:val="center"/>
        </w:trPr>
        <w:tc>
          <w:tcPr>
            <w:tcW w:w="2463" w:type="dxa"/>
            <w:tcBorders>
              <w:top w:val="single" w:sz="4" w:space="0" w:color="808080"/>
              <w:left w:val="single" w:sz="4" w:space="0" w:color="808080"/>
              <w:bottom w:val="single" w:sz="4" w:space="0" w:color="808080"/>
              <w:right w:val="single" w:sz="4" w:space="0" w:color="808080"/>
            </w:tcBorders>
            <w:noWrap/>
            <w:vAlign w:val="center"/>
            <w:hideMark/>
          </w:tcPr>
          <w:p w14:paraId="26F8B855" w14:textId="77777777" w:rsidR="00F63FB4" w:rsidRPr="00562B02" w:rsidRDefault="00F63FB4" w:rsidP="00671A7C">
            <w:pPr>
              <w:autoSpaceDE/>
              <w:spacing w:line="240" w:lineRule="auto"/>
              <w:jc w:val="left"/>
              <w:rPr>
                <w:rFonts w:ascii="Times New Roman" w:eastAsia="Times New Roman" w:hAnsi="Times New Roman"/>
                <w:sz w:val="22"/>
                <w:szCs w:val="18"/>
                <w:lang w:val="ro-RO" w:eastAsia="en-US"/>
              </w:rPr>
            </w:pPr>
            <w:r w:rsidRPr="00562B02">
              <w:rPr>
                <w:rFonts w:ascii="Times New Roman" w:eastAsia="Times New Roman" w:hAnsi="Times New Roman"/>
                <w:sz w:val="22"/>
                <w:szCs w:val="18"/>
                <w:lang w:val="ro-RO" w:eastAsia="en-US"/>
              </w:rPr>
              <w:t>Mediul rural</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14:paraId="2EC44EA6" w14:textId="3C9A69AF" w:rsidR="00F63FB4" w:rsidRPr="005F2FA6" w:rsidRDefault="001D657F" w:rsidP="00671A7C">
            <w:pPr>
              <w:autoSpaceDE/>
              <w:spacing w:after="60" w:line="240" w:lineRule="auto"/>
              <w:jc w:val="center"/>
              <w:rPr>
                <w:rFonts w:ascii="Times New Roman" w:eastAsia="Times New Roman" w:hAnsi="Times New Roman"/>
                <w:sz w:val="22"/>
                <w:szCs w:val="22"/>
                <w:lang w:val="ro-RO" w:eastAsia="en-US"/>
              </w:rPr>
            </w:pPr>
            <w:r w:rsidRPr="005F2FA6">
              <w:rPr>
                <w:rFonts w:ascii="Times New Roman" w:eastAsia="Times New Roman" w:hAnsi="Times New Roman"/>
                <w:sz w:val="22"/>
                <w:szCs w:val="22"/>
                <w:lang w:val="ro-RO" w:eastAsia="en-US"/>
              </w:rPr>
              <w:t>0</w:t>
            </w:r>
          </w:p>
        </w:tc>
        <w:tc>
          <w:tcPr>
            <w:tcW w:w="1559" w:type="dxa"/>
            <w:tcBorders>
              <w:top w:val="single" w:sz="4" w:space="0" w:color="808080"/>
              <w:left w:val="single" w:sz="4" w:space="0" w:color="808080"/>
              <w:bottom w:val="single" w:sz="4" w:space="0" w:color="808080"/>
              <w:right w:val="single" w:sz="4" w:space="0" w:color="808080"/>
            </w:tcBorders>
            <w:noWrap/>
            <w:vAlign w:val="center"/>
          </w:tcPr>
          <w:p w14:paraId="3C0A11DE" w14:textId="7EB13BCD" w:rsidR="00F63FB4" w:rsidRPr="005F2FA6" w:rsidRDefault="001D657F" w:rsidP="00671A7C">
            <w:pPr>
              <w:autoSpaceDE/>
              <w:spacing w:line="240" w:lineRule="auto"/>
              <w:jc w:val="center"/>
              <w:rPr>
                <w:rFonts w:ascii="Times New Roman" w:eastAsia="Times New Roman" w:hAnsi="Times New Roman"/>
                <w:sz w:val="22"/>
                <w:szCs w:val="18"/>
                <w:lang w:val="ro-RO" w:eastAsia="en-US"/>
              </w:rPr>
            </w:pPr>
            <w:r w:rsidRPr="005F2FA6">
              <w:rPr>
                <w:rFonts w:ascii="Times New Roman" w:eastAsia="Times New Roman" w:hAnsi="Times New Roman"/>
                <w:sz w:val="22"/>
                <w:szCs w:val="18"/>
                <w:lang w:val="ro-RO" w:eastAsia="de-DE"/>
              </w:rPr>
              <w:t>0</w:t>
            </w:r>
          </w:p>
        </w:tc>
        <w:tc>
          <w:tcPr>
            <w:tcW w:w="1701"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tcPr>
          <w:p w14:paraId="695C4A23" w14:textId="4BDB8E7B" w:rsidR="00F63FB4" w:rsidRPr="005F2FA6" w:rsidRDefault="001D657F" w:rsidP="00671A7C">
            <w:pPr>
              <w:autoSpaceDE/>
              <w:spacing w:before="60" w:after="60" w:line="240" w:lineRule="auto"/>
              <w:jc w:val="center"/>
              <w:rPr>
                <w:rFonts w:ascii="Times New Roman" w:eastAsia="Times New Roman" w:hAnsi="Times New Roman"/>
                <w:sz w:val="22"/>
                <w:szCs w:val="22"/>
                <w:lang w:val="ro-RO" w:eastAsia="en-US"/>
              </w:rPr>
            </w:pPr>
            <w:r w:rsidRPr="005F2FA6">
              <w:rPr>
                <w:rFonts w:ascii="Times New Roman" w:eastAsia="Times New Roman" w:hAnsi="Times New Roman"/>
                <w:sz w:val="22"/>
                <w:szCs w:val="22"/>
                <w:lang w:val="ro-RO" w:eastAsia="en-US"/>
              </w:rPr>
              <w:t>0</w:t>
            </w:r>
          </w:p>
        </w:tc>
        <w:tc>
          <w:tcPr>
            <w:tcW w:w="1118" w:type="dxa"/>
            <w:tcBorders>
              <w:top w:val="single" w:sz="4" w:space="0" w:color="808080"/>
              <w:left w:val="single" w:sz="4" w:space="0" w:color="808080"/>
              <w:bottom w:val="single" w:sz="4" w:space="0" w:color="808080"/>
              <w:right w:val="single" w:sz="4" w:space="0" w:color="808080"/>
            </w:tcBorders>
          </w:tcPr>
          <w:p w14:paraId="14950E6A" w14:textId="348BBF29" w:rsidR="00F63FB4" w:rsidRPr="005F2FA6" w:rsidRDefault="001D657F" w:rsidP="00671A7C">
            <w:pPr>
              <w:autoSpaceDE/>
              <w:spacing w:before="60" w:after="60" w:line="240" w:lineRule="auto"/>
              <w:jc w:val="center"/>
              <w:rPr>
                <w:rFonts w:ascii="Times New Roman" w:eastAsia="Times New Roman" w:hAnsi="Times New Roman"/>
                <w:sz w:val="22"/>
                <w:szCs w:val="22"/>
                <w:lang w:val="ro-RO" w:eastAsia="en-US"/>
              </w:rPr>
            </w:pPr>
            <w:r w:rsidRPr="005F2FA6">
              <w:rPr>
                <w:rFonts w:ascii="Times New Roman" w:eastAsia="Times New Roman" w:hAnsi="Times New Roman"/>
                <w:sz w:val="22"/>
                <w:szCs w:val="22"/>
                <w:lang w:val="ro-RO" w:eastAsia="en-US"/>
              </w:rPr>
              <w:t>0</w:t>
            </w:r>
            <w:r w:rsidR="00F63FB4" w:rsidRPr="005F2FA6">
              <w:rPr>
                <w:rFonts w:ascii="Times New Roman" w:eastAsia="Times New Roman" w:hAnsi="Times New Roman"/>
                <w:sz w:val="22"/>
                <w:szCs w:val="22"/>
                <w:lang w:val="ro-RO" w:eastAsia="en-US"/>
              </w:rPr>
              <w:t>%</w:t>
            </w:r>
          </w:p>
        </w:tc>
        <w:tc>
          <w:tcPr>
            <w:tcW w:w="1029" w:type="dxa"/>
            <w:tcBorders>
              <w:top w:val="single" w:sz="4" w:space="0" w:color="808080"/>
              <w:left w:val="single" w:sz="4" w:space="0" w:color="808080"/>
              <w:bottom w:val="single" w:sz="4" w:space="0" w:color="808080"/>
              <w:right w:val="single" w:sz="4" w:space="0" w:color="808080"/>
            </w:tcBorders>
          </w:tcPr>
          <w:p w14:paraId="3556A8FD" w14:textId="77777777" w:rsidR="00F63FB4" w:rsidRPr="00562B02" w:rsidRDefault="00F63FB4" w:rsidP="00671A7C">
            <w:pPr>
              <w:autoSpaceDE/>
              <w:spacing w:before="60" w:after="60" w:line="240" w:lineRule="auto"/>
              <w:jc w:val="center"/>
              <w:rPr>
                <w:rFonts w:ascii="Times New Roman" w:hAnsi="Times New Roman"/>
                <w:b/>
                <w:sz w:val="28"/>
                <w:szCs w:val="24"/>
                <w:lang w:val="ro-RO"/>
              </w:rPr>
            </w:pPr>
            <w:r w:rsidRPr="0030511E">
              <w:rPr>
                <w:rFonts w:ascii="Times New Roman" w:hAnsi="Times New Roman"/>
                <w:b/>
                <w:sz w:val="28"/>
                <w:szCs w:val="24"/>
                <w:lang w:val="ro-RO"/>
              </w:rPr>
              <w:sym w:font="Wingdings" w:char="F04B"/>
            </w:r>
          </w:p>
        </w:tc>
      </w:tr>
      <w:tr w:rsidR="00F63FB4" w:rsidRPr="00562B02" w14:paraId="1AC485DE" w14:textId="77777777" w:rsidTr="00671A7C">
        <w:trPr>
          <w:trHeight w:val="260"/>
          <w:jc w:val="center"/>
        </w:trPr>
        <w:tc>
          <w:tcPr>
            <w:tcW w:w="2463" w:type="dxa"/>
            <w:tcBorders>
              <w:top w:val="single" w:sz="4" w:space="0" w:color="808080"/>
              <w:left w:val="single" w:sz="4" w:space="0" w:color="808080"/>
              <w:bottom w:val="single" w:sz="4" w:space="0" w:color="808080"/>
              <w:right w:val="single" w:sz="4" w:space="0" w:color="808080"/>
            </w:tcBorders>
            <w:noWrap/>
            <w:vAlign w:val="center"/>
            <w:hideMark/>
          </w:tcPr>
          <w:p w14:paraId="35DE161C" w14:textId="77777777" w:rsidR="00F63FB4" w:rsidRPr="00562B02" w:rsidRDefault="00F63FB4" w:rsidP="00671A7C">
            <w:pPr>
              <w:autoSpaceDE/>
              <w:spacing w:line="240" w:lineRule="auto"/>
              <w:rPr>
                <w:rFonts w:ascii="Times New Roman" w:eastAsia="Times New Roman" w:hAnsi="Times New Roman"/>
                <w:b/>
                <w:sz w:val="22"/>
                <w:szCs w:val="18"/>
                <w:lang w:val="ro-RO" w:eastAsia="en-US"/>
              </w:rPr>
            </w:pPr>
            <w:r w:rsidRPr="00562B02">
              <w:rPr>
                <w:rFonts w:ascii="Times New Roman" w:eastAsia="Times New Roman" w:hAnsi="Times New Roman"/>
                <w:b/>
                <w:sz w:val="22"/>
                <w:szCs w:val="18"/>
                <w:lang w:val="ro-RO" w:eastAsia="en-US"/>
              </w:rPr>
              <w:t>Total DCD</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14:paraId="2402EF6A" w14:textId="178BAE42" w:rsidR="00F63FB4" w:rsidRPr="005F2FA6" w:rsidRDefault="00DB0060" w:rsidP="00671A7C">
            <w:pPr>
              <w:autoSpaceDE/>
              <w:spacing w:after="60" w:line="240" w:lineRule="auto"/>
              <w:jc w:val="center"/>
              <w:rPr>
                <w:rFonts w:ascii="Times New Roman" w:eastAsia="Times New Roman" w:hAnsi="Times New Roman"/>
                <w:b/>
                <w:sz w:val="22"/>
                <w:szCs w:val="22"/>
                <w:lang w:val="ro-RO" w:eastAsia="en-US"/>
              </w:rPr>
            </w:pPr>
            <w:r w:rsidRPr="005F2FA6">
              <w:rPr>
                <w:rFonts w:ascii="Times New Roman" w:eastAsia="Times New Roman" w:hAnsi="Times New Roman"/>
                <w:b/>
                <w:sz w:val="22"/>
                <w:szCs w:val="22"/>
                <w:lang w:val="ro-RO" w:eastAsia="en-US"/>
              </w:rPr>
              <w:t>458.328,5</w:t>
            </w:r>
          </w:p>
        </w:tc>
        <w:tc>
          <w:tcPr>
            <w:tcW w:w="1559" w:type="dxa"/>
            <w:tcBorders>
              <w:top w:val="single" w:sz="4" w:space="0" w:color="808080"/>
              <w:left w:val="single" w:sz="4" w:space="0" w:color="808080"/>
              <w:bottom w:val="single" w:sz="4" w:space="0" w:color="808080"/>
              <w:right w:val="single" w:sz="4" w:space="0" w:color="808080"/>
            </w:tcBorders>
            <w:noWrap/>
            <w:vAlign w:val="center"/>
          </w:tcPr>
          <w:p w14:paraId="1FA774AD" w14:textId="2E3DC742" w:rsidR="00F63FB4" w:rsidRPr="005F2FA6" w:rsidRDefault="001D657F" w:rsidP="00671A7C">
            <w:pPr>
              <w:autoSpaceDE/>
              <w:spacing w:line="240" w:lineRule="auto"/>
              <w:jc w:val="center"/>
              <w:rPr>
                <w:rFonts w:ascii="Times New Roman" w:eastAsia="Times New Roman" w:hAnsi="Times New Roman"/>
                <w:b/>
                <w:sz w:val="22"/>
                <w:szCs w:val="18"/>
                <w:lang w:val="ro-RO" w:eastAsia="de-DE"/>
              </w:rPr>
            </w:pPr>
            <w:r w:rsidRPr="005F2FA6">
              <w:rPr>
                <w:rFonts w:ascii="Times New Roman" w:eastAsia="Times New Roman" w:hAnsi="Times New Roman"/>
                <w:b/>
                <w:sz w:val="22"/>
                <w:szCs w:val="18"/>
                <w:lang w:val="ro-RO" w:eastAsia="de-DE"/>
              </w:rPr>
              <w:t>456.256,5</w:t>
            </w:r>
          </w:p>
        </w:tc>
        <w:tc>
          <w:tcPr>
            <w:tcW w:w="1701"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tcPr>
          <w:p w14:paraId="7633C90A" w14:textId="3B75D30E" w:rsidR="00F63FB4" w:rsidRPr="005F2FA6" w:rsidRDefault="00AB1519" w:rsidP="00671A7C">
            <w:pPr>
              <w:autoSpaceDE/>
              <w:spacing w:before="60" w:after="60" w:line="240" w:lineRule="auto"/>
              <w:jc w:val="center"/>
              <w:rPr>
                <w:rFonts w:ascii="Times New Roman" w:eastAsia="Times New Roman" w:hAnsi="Times New Roman"/>
                <w:b/>
                <w:bCs/>
                <w:sz w:val="22"/>
                <w:szCs w:val="22"/>
                <w:lang w:val="ro-RO" w:eastAsia="en-US"/>
              </w:rPr>
            </w:pPr>
            <w:r w:rsidRPr="005F2FA6">
              <w:rPr>
                <w:rFonts w:ascii="Times New Roman" w:eastAsia="Times New Roman" w:hAnsi="Times New Roman"/>
                <w:b/>
                <w:sz w:val="22"/>
                <w:szCs w:val="22"/>
                <w:lang w:val="ro-RO" w:eastAsia="en-US"/>
              </w:rPr>
              <w:t>430.716,25</w:t>
            </w:r>
          </w:p>
        </w:tc>
        <w:tc>
          <w:tcPr>
            <w:tcW w:w="1118" w:type="dxa"/>
            <w:tcBorders>
              <w:top w:val="single" w:sz="4" w:space="0" w:color="808080"/>
              <w:left w:val="single" w:sz="4" w:space="0" w:color="808080"/>
              <w:bottom w:val="single" w:sz="4" w:space="0" w:color="808080"/>
              <w:right w:val="single" w:sz="4" w:space="0" w:color="808080"/>
            </w:tcBorders>
          </w:tcPr>
          <w:p w14:paraId="3BB48DAD" w14:textId="79AE90D5" w:rsidR="00F63FB4" w:rsidRPr="005F2FA6" w:rsidRDefault="00280366" w:rsidP="00671A7C">
            <w:pPr>
              <w:autoSpaceDE/>
              <w:spacing w:before="60" w:after="60" w:line="240" w:lineRule="auto"/>
              <w:jc w:val="center"/>
              <w:rPr>
                <w:rFonts w:ascii="Times New Roman" w:eastAsia="Times New Roman" w:hAnsi="Times New Roman"/>
                <w:sz w:val="22"/>
                <w:szCs w:val="22"/>
                <w:lang w:val="ro-RO" w:eastAsia="en-US"/>
              </w:rPr>
            </w:pPr>
            <w:r w:rsidRPr="005F2FA6">
              <w:rPr>
                <w:rFonts w:ascii="Times New Roman" w:eastAsia="Times New Roman" w:hAnsi="Times New Roman"/>
                <w:sz w:val="22"/>
                <w:szCs w:val="22"/>
                <w:lang w:val="ro-RO" w:eastAsia="en-US"/>
              </w:rPr>
              <w:t>5,59%</w:t>
            </w:r>
          </w:p>
        </w:tc>
        <w:tc>
          <w:tcPr>
            <w:tcW w:w="1029" w:type="dxa"/>
            <w:tcBorders>
              <w:top w:val="single" w:sz="4" w:space="0" w:color="808080"/>
              <w:left w:val="single" w:sz="4" w:space="0" w:color="808080"/>
              <w:bottom w:val="single" w:sz="4" w:space="0" w:color="808080"/>
              <w:right w:val="single" w:sz="4" w:space="0" w:color="808080"/>
            </w:tcBorders>
          </w:tcPr>
          <w:p w14:paraId="18AC083B" w14:textId="518EEFCF" w:rsidR="00F63FB4" w:rsidRPr="00562B02" w:rsidRDefault="00280366" w:rsidP="00671A7C">
            <w:pPr>
              <w:autoSpaceDE/>
              <w:spacing w:before="60" w:after="60" w:line="240" w:lineRule="auto"/>
              <w:jc w:val="center"/>
              <w:rPr>
                <w:rFonts w:ascii="Times New Roman" w:hAnsi="Times New Roman"/>
                <w:b/>
                <w:sz w:val="28"/>
                <w:szCs w:val="24"/>
                <w:lang w:val="ro-RO"/>
              </w:rPr>
            </w:pPr>
            <w:r w:rsidRPr="00562B02">
              <w:rPr>
                <w:rFonts w:ascii="Times New Roman" w:hAnsi="Times New Roman"/>
                <w:b/>
                <w:color w:val="00B050"/>
                <w:sz w:val="32"/>
                <w:szCs w:val="24"/>
                <w:lang w:val="ro-RO"/>
              </w:rPr>
              <w:sym w:font="Wingdings" w:char="F04A"/>
            </w:r>
          </w:p>
        </w:tc>
      </w:tr>
    </w:tbl>
    <w:p w14:paraId="07988FD7" w14:textId="77777777" w:rsidR="00240931" w:rsidRDefault="00240931" w:rsidP="002F08F6">
      <w:pPr>
        <w:autoSpaceDE/>
        <w:rPr>
          <w:rFonts w:ascii="Times New Roman" w:eastAsia="Times New Roman" w:hAnsi="Times New Roman"/>
          <w:i/>
          <w:sz w:val="20"/>
          <w:szCs w:val="20"/>
          <w:lang w:val="ro-RO" w:eastAsia="da-DK"/>
        </w:rPr>
      </w:pPr>
    </w:p>
    <w:tbl>
      <w:tblPr>
        <w:tblW w:w="957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463"/>
        <w:gridCol w:w="1701"/>
        <w:gridCol w:w="1559"/>
        <w:gridCol w:w="1701"/>
        <w:gridCol w:w="1118"/>
        <w:gridCol w:w="1029"/>
      </w:tblGrid>
      <w:tr w:rsidR="00240931" w:rsidRPr="00562B02" w14:paraId="44AE9A78" w14:textId="77777777" w:rsidTr="00D978F0">
        <w:trPr>
          <w:trHeight w:val="413"/>
          <w:jc w:val="center"/>
        </w:trPr>
        <w:tc>
          <w:tcPr>
            <w:tcW w:w="2463" w:type="dxa"/>
            <w:vMerge w:val="restart"/>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hideMark/>
          </w:tcPr>
          <w:p w14:paraId="3969A186" w14:textId="77777777" w:rsidR="00240931" w:rsidRPr="00562B02" w:rsidRDefault="00240931" w:rsidP="00D978F0">
            <w:pPr>
              <w:autoSpaceDE/>
              <w:spacing w:before="60" w:after="60" w:line="240" w:lineRule="auto"/>
              <w:jc w:val="center"/>
              <w:rPr>
                <w:rFonts w:ascii="Times New Roman" w:eastAsia="Times New Roman" w:hAnsi="Times New Roman"/>
                <w:b/>
                <w:color w:val="000000"/>
                <w:sz w:val="22"/>
                <w:szCs w:val="22"/>
                <w:lang w:val="ro-RO" w:eastAsia="en-US"/>
              </w:rPr>
            </w:pPr>
            <w:r w:rsidRPr="00562B02">
              <w:rPr>
                <w:rFonts w:ascii="Times New Roman" w:eastAsia="Times New Roman" w:hAnsi="Times New Roman"/>
                <w:b/>
                <w:color w:val="000000"/>
                <w:sz w:val="22"/>
                <w:szCs w:val="22"/>
                <w:lang w:val="ro-RO" w:eastAsia="en-US"/>
              </w:rPr>
              <w:t>Deșeuri din construcții și desființări</w:t>
            </w:r>
          </w:p>
        </w:tc>
        <w:tc>
          <w:tcPr>
            <w:tcW w:w="3260"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2466574A" w14:textId="77777777" w:rsidR="00240931" w:rsidRPr="005F2FA6" w:rsidRDefault="00240931" w:rsidP="00D978F0">
            <w:pPr>
              <w:autoSpaceDE/>
              <w:spacing w:before="60" w:after="60" w:line="240" w:lineRule="auto"/>
              <w:jc w:val="center"/>
              <w:rPr>
                <w:rFonts w:ascii="Times New Roman" w:eastAsia="Times New Roman" w:hAnsi="Times New Roman"/>
                <w:b/>
                <w:bCs/>
                <w:sz w:val="22"/>
                <w:szCs w:val="22"/>
                <w:lang w:val="ro-RO" w:eastAsia="en-US"/>
              </w:rPr>
            </w:pPr>
            <w:r w:rsidRPr="005F2FA6">
              <w:rPr>
                <w:rFonts w:ascii="Times New Roman" w:eastAsia="Times New Roman" w:hAnsi="Times New Roman"/>
                <w:b/>
                <w:sz w:val="22"/>
                <w:szCs w:val="22"/>
                <w:lang w:val="ro-RO" w:eastAsia="de-DE"/>
              </w:rPr>
              <w:t>Valori prevăzute în PGDMB</w:t>
            </w:r>
          </w:p>
        </w:tc>
        <w:tc>
          <w:tcPr>
            <w:tcW w:w="1701" w:type="dxa"/>
            <w:vMerge w:val="restart"/>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052F81E9" w14:textId="260E6953" w:rsidR="00240931" w:rsidRPr="005F2FA6" w:rsidRDefault="00240931" w:rsidP="00D978F0">
            <w:pPr>
              <w:spacing w:line="276" w:lineRule="auto"/>
              <w:jc w:val="center"/>
              <w:rPr>
                <w:rFonts w:ascii="Times New Roman" w:eastAsia="Times New Roman" w:hAnsi="Times New Roman"/>
                <w:b/>
                <w:sz w:val="22"/>
                <w:szCs w:val="22"/>
                <w:lang w:val="ro-RO" w:eastAsia="de-DE"/>
              </w:rPr>
            </w:pPr>
            <w:r w:rsidRPr="005F2FA6">
              <w:rPr>
                <w:rFonts w:ascii="Times New Roman" w:eastAsia="Times New Roman" w:hAnsi="Times New Roman"/>
                <w:b/>
                <w:sz w:val="22"/>
                <w:szCs w:val="22"/>
                <w:lang w:val="ro-RO" w:eastAsia="de-DE"/>
              </w:rPr>
              <w:t>Valori estimate la nivelul anului  20</w:t>
            </w:r>
            <w:r>
              <w:rPr>
                <w:rFonts w:ascii="Times New Roman" w:eastAsia="Times New Roman" w:hAnsi="Times New Roman"/>
                <w:b/>
                <w:sz w:val="22"/>
                <w:szCs w:val="22"/>
                <w:lang w:val="ro-RO" w:eastAsia="de-DE"/>
              </w:rPr>
              <w:t>23</w:t>
            </w:r>
            <w:r w:rsidRPr="005F2FA6">
              <w:rPr>
                <w:rFonts w:ascii="Times New Roman" w:eastAsia="Times New Roman" w:hAnsi="Times New Roman"/>
                <w:b/>
                <w:sz w:val="22"/>
                <w:szCs w:val="22"/>
                <w:lang w:val="ro-RO" w:eastAsia="de-DE"/>
              </w:rPr>
              <w:t xml:space="preserve"> </w:t>
            </w:r>
          </w:p>
          <w:p w14:paraId="0A977AD3" w14:textId="77777777" w:rsidR="00240931" w:rsidRPr="005F2FA6" w:rsidRDefault="00240931" w:rsidP="00D978F0">
            <w:pPr>
              <w:spacing w:line="276" w:lineRule="auto"/>
              <w:jc w:val="center"/>
              <w:rPr>
                <w:rFonts w:ascii="Times New Roman" w:eastAsia="Times New Roman" w:hAnsi="Times New Roman"/>
                <w:b/>
                <w:sz w:val="22"/>
                <w:szCs w:val="22"/>
                <w:lang w:val="ro-RO" w:eastAsia="de-DE"/>
              </w:rPr>
            </w:pPr>
            <w:r w:rsidRPr="005F2FA6">
              <w:rPr>
                <w:rFonts w:ascii="Times New Roman" w:hAnsi="Times New Roman"/>
                <w:b/>
                <w:sz w:val="22"/>
                <w:szCs w:val="22"/>
                <w:lang w:val="ro-RO"/>
              </w:rPr>
              <w:t>(tone/an)</w:t>
            </w:r>
          </w:p>
          <w:p w14:paraId="704FA673" w14:textId="77777777" w:rsidR="00240931" w:rsidRPr="005F2FA6" w:rsidRDefault="00240931" w:rsidP="00D978F0">
            <w:pPr>
              <w:autoSpaceDE/>
              <w:spacing w:line="240" w:lineRule="auto"/>
              <w:jc w:val="center"/>
              <w:rPr>
                <w:rFonts w:ascii="Times New Roman" w:eastAsia="Times New Roman" w:hAnsi="Times New Roman"/>
                <w:b/>
                <w:sz w:val="22"/>
                <w:szCs w:val="22"/>
                <w:lang w:val="ro-RO" w:eastAsia="de-DE"/>
              </w:rPr>
            </w:pPr>
          </w:p>
        </w:tc>
        <w:tc>
          <w:tcPr>
            <w:tcW w:w="2147" w:type="dxa"/>
            <w:gridSpan w:val="2"/>
            <w:vMerge w:val="restart"/>
            <w:tcBorders>
              <w:top w:val="single" w:sz="4" w:space="0" w:color="808080"/>
              <w:left w:val="single" w:sz="4" w:space="0" w:color="808080"/>
              <w:right w:val="single" w:sz="4" w:space="0" w:color="808080"/>
            </w:tcBorders>
            <w:shd w:val="clear" w:color="auto" w:fill="D9D9D9" w:themeFill="background1" w:themeFillShade="D9"/>
            <w:vAlign w:val="center"/>
            <w:hideMark/>
          </w:tcPr>
          <w:p w14:paraId="3AB173A7" w14:textId="77777777" w:rsidR="00240931" w:rsidRPr="00562B02" w:rsidRDefault="00240931" w:rsidP="00D978F0">
            <w:pPr>
              <w:autoSpaceDE/>
              <w:spacing w:before="60" w:after="60" w:line="240" w:lineRule="auto"/>
              <w:jc w:val="center"/>
              <w:rPr>
                <w:rFonts w:ascii="Times New Roman" w:eastAsia="Times New Roman" w:hAnsi="Times New Roman"/>
                <w:b/>
                <w:bCs/>
                <w:sz w:val="22"/>
                <w:szCs w:val="22"/>
                <w:lang w:val="ro-RO" w:eastAsia="en-US"/>
              </w:rPr>
            </w:pPr>
            <w:r w:rsidRPr="00562B02">
              <w:rPr>
                <w:rFonts w:ascii="Times New Roman" w:eastAsia="Times New Roman" w:hAnsi="Times New Roman"/>
                <w:b/>
                <w:bCs/>
                <w:sz w:val="22"/>
                <w:szCs w:val="22"/>
                <w:lang w:val="ro-RO" w:eastAsia="en-US"/>
              </w:rPr>
              <w:t xml:space="preserve">Variația </w:t>
            </w:r>
          </w:p>
        </w:tc>
      </w:tr>
      <w:tr w:rsidR="00240931" w:rsidRPr="00562B02" w14:paraId="13648384" w14:textId="77777777" w:rsidTr="00D978F0">
        <w:trPr>
          <w:trHeight w:val="836"/>
          <w:jc w:val="center"/>
        </w:trPr>
        <w:tc>
          <w:tcPr>
            <w:tcW w:w="2463" w:type="dxa"/>
            <w:vMerge/>
            <w:tcBorders>
              <w:top w:val="single" w:sz="4" w:space="0" w:color="808080"/>
              <w:left w:val="single" w:sz="4" w:space="0" w:color="808080"/>
              <w:bottom w:val="single" w:sz="4" w:space="0" w:color="808080"/>
              <w:right w:val="single" w:sz="4" w:space="0" w:color="808080"/>
            </w:tcBorders>
            <w:vAlign w:val="center"/>
            <w:hideMark/>
          </w:tcPr>
          <w:p w14:paraId="7968CE66" w14:textId="77777777" w:rsidR="00240931" w:rsidRPr="00562B02" w:rsidRDefault="00240931" w:rsidP="00D978F0">
            <w:pPr>
              <w:widowControl/>
              <w:autoSpaceDE/>
              <w:autoSpaceDN/>
              <w:adjustRightInd/>
              <w:spacing w:line="240" w:lineRule="auto"/>
              <w:jc w:val="left"/>
              <w:rPr>
                <w:rFonts w:ascii="Times New Roman" w:eastAsia="Times New Roman" w:hAnsi="Times New Roman"/>
                <w:b/>
                <w:color w:val="000000"/>
                <w:sz w:val="22"/>
                <w:szCs w:val="22"/>
                <w:lang w:val="ro-RO" w:eastAsia="en-US"/>
              </w:rPr>
            </w:pPr>
          </w:p>
        </w:tc>
        <w:tc>
          <w:tcPr>
            <w:tcW w:w="1701" w:type="dxa"/>
            <w:tcBorders>
              <w:top w:val="single" w:sz="4" w:space="0" w:color="808080"/>
              <w:left w:val="single" w:sz="4" w:space="0" w:color="808080"/>
              <w:right w:val="single" w:sz="4" w:space="0" w:color="808080"/>
            </w:tcBorders>
            <w:shd w:val="clear" w:color="auto" w:fill="D9D9D9" w:themeFill="background1" w:themeFillShade="D9"/>
            <w:vAlign w:val="center"/>
            <w:hideMark/>
          </w:tcPr>
          <w:p w14:paraId="44C312F8" w14:textId="77777777" w:rsidR="00240931" w:rsidRPr="005F2FA6" w:rsidRDefault="00240931" w:rsidP="00D978F0">
            <w:pPr>
              <w:autoSpaceDE/>
              <w:spacing w:before="60" w:after="60" w:line="240" w:lineRule="auto"/>
              <w:jc w:val="center"/>
              <w:rPr>
                <w:rFonts w:ascii="Times New Roman" w:eastAsia="Times New Roman" w:hAnsi="Times New Roman"/>
                <w:b/>
                <w:bCs/>
                <w:sz w:val="22"/>
                <w:szCs w:val="22"/>
                <w:lang w:val="ro-RO" w:eastAsia="en-US"/>
              </w:rPr>
            </w:pPr>
            <w:r w:rsidRPr="005F2FA6">
              <w:rPr>
                <w:rFonts w:ascii="Times New Roman" w:eastAsia="Times New Roman" w:hAnsi="Times New Roman"/>
                <w:b/>
                <w:bCs/>
                <w:sz w:val="22"/>
                <w:szCs w:val="22"/>
                <w:lang w:val="ro-RO" w:eastAsia="en-US"/>
              </w:rPr>
              <w:t>An de referință</w:t>
            </w:r>
          </w:p>
          <w:p w14:paraId="0ABB8DF0" w14:textId="77777777" w:rsidR="00240931" w:rsidRPr="005F2FA6" w:rsidRDefault="00240931" w:rsidP="00D978F0">
            <w:pPr>
              <w:spacing w:before="60" w:after="60" w:line="240" w:lineRule="auto"/>
              <w:jc w:val="center"/>
              <w:rPr>
                <w:rFonts w:ascii="Times New Roman" w:eastAsia="Times New Roman" w:hAnsi="Times New Roman"/>
                <w:b/>
                <w:bCs/>
                <w:sz w:val="22"/>
                <w:szCs w:val="22"/>
                <w:lang w:val="ro-RO" w:eastAsia="en-US"/>
              </w:rPr>
            </w:pPr>
            <w:r w:rsidRPr="005F2FA6">
              <w:rPr>
                <w:rFonts w:ascii="Times New Roman" w:eastAsia="Times New Roman" w:hAnsi="Times New Roman"/>
                <w:b/>
                <w:bCs/>
                <w:sz w:val="22"/>
                <w:szCs w:val="22"/>
                <w:lang w:val="ro-RO" w:eastAsia="en-US"/>
              </w:rPr>
              <w:t>2019</w:t>
            </w:r>
          </w:p>
          <w:p w14:paraId="5840DB7F" w14:textId="77777777" w:rsidR="00240931" w:rsidRPr="005F2FA6" w:rsidRDefault="00240931" w:rsidP="00D978F0">
            <w:pPr>
              <w:spacing w:line="276" w:lineRule="auto"/>
              <w:jc w:val="center"/>
              <w:rPr>
                <w:rFonts w:ascii="Times New Roman" w:eastAsia="Times New Roman" w:hAnsi="Times New Roman"/>
                <w:b/>
                <w:sz w:val="22"/>
                <w:szCs w:val="22"/>
                <w:lang w:val="ro-RO" w:eastAsia="de-DE"/>
              </w:rPr>
            </w:pPr>
            <w:r w:rsidRPr="005F2FA6">
              <w:rPr>
                <w:rFonts w:ascii="Times New Roman" w:hAnsi="Times New Roman"/>
                <w:b/>
                <w:sz w:val="22"/>
                <w:szCs w:val="22"/>
                <w:lang w:val="ro-RO"/>
              </w:rPr>
              <w:t>(tone/an)</w:t>
            </w:r>
          </w:p>
        </w:tc>
        <w:tc>
          <w:tcPr>
            <w:tcW w:w="1559" w:type="dxa"/>
            <w:tcBorders>
              <w:top w:val="single" w:sz="4" w:space="0" w:color="808080"/>
              <w:left w:val="single" w:sz="4" w:space="0" w:color="808080"/>
              <w:right w:val="single" w:sz="4" w:space="0" w:color="808080"/>
            </w:tcBorders>
            <w:shd w:val="clear" w:color="auto" w:fill="D9D9D9" w:themeFill="background1" w:themeFillShade="D9"/>
            <w:vAlign w:val="center"/>
            <w:hideMark/>
          </w:tcPr>
          <w:p w14:paraId="4B317087" w14:textId="77777777" w:rsidR="00240931" w:rsidRPr="005F2FA6" w:rsidRDefault="00240931" w:rsidP="00D978F0">
            <w:pPr>
              <w:autoSpaceDE/>
              <w:spacing w:before="60" w:after="60" w:line="240" w:lineRule="auto"/>
              <w:jc w:val="center"/>
              <w:rPr>
                <w:rFonts w:ascii="Times New Roman" w:eastAsia="Times New Roman" w:hAnsi="Times New Roman"/>
                <w:b/>
                <w:bCs/>
                <w:sz w:val="22"/>
                <w:szCs w:val="22"/>
                <w:lang w:val="ro-RO" w:eastAsia="en-US"/>
              </w:rPr>
            </w:pPr>
            <w:r w:rsidRPr="005F2FA6">
              <w:rPr>
                <w:rFonts w:ascii="Times New Roman" w:eastAsia="Times New Roman" w:hAnsi="Times New Roman"/>
                <w:b/>
                <w:sz w:val="22"/>
                <w:szCs w:val="22"/>
                <w:lang w:val="ro-RO" w:eastAsia="de-DE"/>
              </w:rPr>
              <w:t xml:space="preserve">Estimări </w:t>
            </w:r>
          </w:p>
          <w:p w14:paraId="42B6B945" w14:textId="610AB913" w:rsidR="00240931" w:rsidRPr="005F2FA6" w:rsidRDefault="00240931" w:rsidP="00D978F0">
            <w:pPr>
              <w:spacing w:line="276" w:lineRule="auto"/>
              <w:jc w:val="center"/>
              <w:rPr>
                <w:rFonts w:ascii="Times New Roman" w:eastAsia="Times New Roman" w:hAnsi="Times New Roman"/>
                <w:b/>
                <w:bCs/>
                <w:sz w:val="22"/>
                <w:szCs w:val="22"/>
                <w:lang w:val="ro-RO" w:eastAsia="en-US"/>
              </w:rPr>
            </w:pPr>
            <w:r>
              <w:rPr>
                <w:rFonts w:ascii="Times New Roman" w:eastAsia="Times New Roman" w:hAnsi="Times New Roman"/>
                <w:b/>
                <w:bCs/>
                <w:sz w:val="22"/>
                <w:szCs w:val="22"/>
                <w:lang w:val="ro-RO" w:eastAsia="en-US"/>
              </w:rPr>
              <w:t>2023</w:t>
            </w:r>
            <w:r w:rsidRPr="005F2FA6">
              <w:rPr>
                <w:rFonts w:ascii="Times New Roman" w:eastAsia="Times New Roman" w:hAnsi="Times New Roman"/>
                <w:b/>
                <w:bCs/>
                <w:sz w:val="22"/>
                <w:szCs w:val="22"/>
                <w:lang w:val="ro-RO" w:eastAsia="en-US"/>
              </w:rPr>
              <w:t xml:space="preserve"> </w:t>
            </w:r>
          </w:p>
          <w:p w14:paraId="76EE57D1" w14:textId="77777777" w:rsidR="00240931" w:rsidRPr="005F2FA6" w:rsidRDefault="00240931" w:rsidP="00D978F0">
            <w:pPr>
              <w:spacing w:line="276" w:lineRule="auto"/>
              <w:jc w:val="center"/>
              <w:rPr>
                <w:rFonts w:ascii="Times New Roman" w:eastAsia="Times New Roman" w:hAnsi="Times New Roman"/>
                <w:b/>
                <w:sz w:val="22"/>
                <w:szCs w:val="22"/>
                <w:lang w:val="ro-RO" w:eastAsia="de-DE"/>
              </w:rPr>
            </w:pPr>
            <w:r w:rsidRPr="005F2FA6">
              <w:rPr>
                <w:rFonts w:ascii="Times New Roman" w:hAnsi="Times New Roman"/>
                <w:b/>
                <w:sz w:val="22"/>
                <w:szCs w:val="22"/>
                <w:lang w:val="ro-RO"/>
              </w:rPr>
              <w:t>(tone/an)</w:t>
            </w:r>
          </w:p>
          <w:p w14:paraId="30ABDF45" w14:textId="77777777" w:rsidR="00240931" w:rsidRPr="005F2FA6" w:rsidRDefault="00240931" w:rsidP="00D978F0">
            <w:pPr>
              <w:spacing w:before="60" w:after="60" w:line="240" w:lineRule="auto"/>
              <w:jc w:val="center"/>
              <w:rPr>
                <w:rFonts w:ascii="Times New Roman" w:eastAsia="Times New Roman" w:hAnsi="Times New Roman"/>
                <w:b/>
                <w:bCs/>
                <w:sz w:val="22"/>
                <w:szCs w:val="22"/>
                <w:lang w:val="ro-RO" w:eastAsia="en-US"/>
              </w:rPr>
            </w:pPr>
          </w:p>
        </w:tc>
        <w:tc>
          <w:tcPr>
            <w:tcW w:w="1701" w:type="dxa"/>
            <w:vMerge/>
            <w:tcBorders>
              <w:top w:val="single" w:sz="4" w:space="0" w:color="808080"/>
              <w:left w:val="single" w:sz="4" w:space="0" w:color="808080"/>
              <w:bottom w:val="single" w:sz="4" w:space="0" w:color="808080"/>
              <w:right w:val="single" w:sz="4" w:space="0" w:color="808080"/>
            </w:tcBorders>
            <w:vAlign w:val="center"/>
            <w:hideMark/>
          </w:tcPr>
          <w:p w14:paraId="4CA114BC" w14:textId="77777777" w:rsidR="00240931" w:rsidRPr="005F2FA6" w:rsidRDefault="00240931" w:rsidP="00D978F0">
            <w:pPr>
              <w:widowControl/>
              <w:autoSpaceDE/>
              <w:autoSpaceDN/>
              <w:adjustRightInd/>
              <w:spacing w:line="240" w:lineRule="auto"/>
              <w:jc w:val="left"/>
              <w:rPr>
                <w:rFonts w:ascii="Times New Roman" w:eastAsia="Times New Roman" w:hAnsi="Times New Roman"/>
                <w:b/>
                <w:bCs/>
                <w:sz w:val="22"/>
                <w:szCs w:val="22"/>
                <w:lang w:val="ro-RO" w:eastAsia="en-US"/>
              </w:rPr>
            </w:pPr>
          </w:p>
        </w:tc>
        <w:tc>
          <w:tcPr>
            <w:tcW w:w="2147" w:type="dxa"/>
            <w:gridSpan w:val="2"/>
            <w:vMerge/>
            <w:tcBorders>
              <w:left w:val="single" w:sz="4" w:space="0" w:color="808080"/>
              <w:bottom w:val="single" w:sz="4" w:space="0" w:color="808080"/>
              <w:right w:val="single" w:sz="4" w:space="0" w:color="808080"/>
            </w:tcBorders>
            <w:vAlign w:val="center"/>
            <w:hideMark/>
          </w:tcPr>
          <w:p w14:paraId="5AA552C0" w14:textId="77777777" w:rsidR="00240931" w:rsidRPr="00562B02" w:rsidRDefault="00240931" w:rsidP="00D978F0">
            <w:pPr>
              <w:widowControl/>
              <w:autoSpaceDE/>
              <w:autoSpaceDN/>
              <w:adjustRightInd/>
              <w:spacing w:line="240" w:lineRule="auto"/>
              <w:jc w:val="left"/>
              <w:rPr>
                <w:rFonts w:ascii="Times New Roman" w:eastAsia="Times New Roman" w:hAnsi="Times New Roman"/>
                <w:b/>
                <w:bCs/>
                <w:sz w:val="22"/>
                <w:szCs w:val="22"/>
                <w:lang w:val="ro-RO" w:eastAsia="en-US"/>
              </w:rPr>
            </w:pPr>
          </w:p>
        </w:tc>
      </w:tr>
      <w:tr w:rsidR="00240931" w:rsidRPr="00562B02" w14:paraId="62108755" w14:textId="77777777" w:rsidTr="00D978F0">
        <w:trPr>
          <w:trHeight w:val="60"/>
          <w:jc w:val="center"/>
        </w:trPr>
        <w:tc>
          <w:tcPr>
            <w:tcW w:w="2463" w:type="dxa"/>
            <w:tcBorders>
              <w:top w:val="single" w:sz="4" w:space="0" w:color="808080"/>
              <w:left w:val="single" w:sz="4" w:space="0" w:color="808080"/>
              <w:bottom w:val="single" w:sz="4" w:space="0" w:color="808080"/>
              <w:right w:val="single" w:sz="4" w:space="0" w:color="808080"/>
            </w:tcBorders>
            <w:noWrap/>
            <w:vAlign w:val="center"/>
            <w:hideMark/>
          </w:tcPr>
          <w:p w14:paraId="12162AC9" w14:textId="77777777" w:rsidR="00240931" w:rsidRPr="00562B02" w:rsidRDefault="00240931" w:rsidP="00D978F0">
            <w:pPr>
              <w:autoSpaceDE/>
              <w:spacing w:line="240" w:lineRule="auto"/>
              <w:jc w:val="left"/>
              <w:rPr>
                <w:rFonts w:ascii="Times New Roman" w:eastAsia="Times New Roman" w:hAnsi="Times New Roman"/>
                <w:sz w:val="22"/>
                <w:szCs w:val="18"/>
                <w:lang w:val="ro-RO" w:eastAsia="en-US"/>
              </w:rPr>
            </w:pPr>
            <w:r w:rsidRPr="00562B02">
              <w:rPr>
                <w:rFonts w:ascii="Times New Roman" w:eastAsia="Times New Roman" w:hAnsi="Times New Roman"/>
                <w:sz w:val="22"/>
                <w:szCs w:val="18"/>
                <w:lang w:val="ro-RO" w:eastAsia="en-US"/>
              </w:rPr>
              <w:t>Mediul urban</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14:paraId="77740D99" w14:textId="77777777" w:rsidR="00240931" w:rsidRPr="005F2FA6" w:rsidRDefault="00240931" w:rsidP="00D978F0">
            <w:pPr>
              <w:autoSpaceDE/>
              <w:spacing w:line="240" w:lineRule="auto"/>
              <w:jc w:val="center"/>
              <w:rPr>
                <w:rFonts w:ascii="Times New Roman" w:eastAsia="Times New Roman" w:hAnsi="Times New Roman"/>
                <w:sz w:val="22"/>
                <w:szCs w:val="22"/>
                <w:lang w:val="ro-RO" w:eastAsia="en-US"/>
              </w:rPr>
            </w:pPr>
            <w:r w:rsidRPr="005F2FA6">
              <w:rPr>
                <w:rFonts w:ascii="Times New Roman" w:eastAsia="Times New Roman" w:hAnsi="Times New Roman"/>
                <w:sz w:val="22"/>
                <w:szCs w:val="22"/>
                <w:lang w:val="ro-RO" w:eastAsia="en-US"/>
              </w:rPr>
              <w:t>458.328,5</w:t>
            </w:r>
          </w:p>
        </w:tc>
        <w:tc>
          <w:tcPr>
            <w:tcW w:w="1559" w:type="dxa"/>
            <w:tcBorders>
              <w:top w:val="single" w:sz="4" w:space="0" w:color="808080"/>
              <w:left w:val="single" w:sz="4" w:space="0" w:color="808080"/>
              <w:bottom w:val="single" w:sz="4" w:space="0" w:color="808080"/>
              <w:right w:val="single" w:sz="4" w:space="0" w:color="808080"/>
            </w:tcBorders>
            <w:noWrap/>
            <w:vAlign w:val="center"/>
          </w:tcPr>
          <w:p w14:paraId="3A3AA9B5" w14:textId="1FC25E94" w:rsidR="00240931" w:rsidRPr="005D5632" w:rsidRDefault="00086195" w:rsidP="00D978F0">
            <w:pPr>
              <w:autoSpaceDE/>
              <w:spacing w:line="240" w:lineRule="auto"/>
              <w:jc w:val="center"/>
              <w:rPr>
                <w:rFonts w:ascii="Times New Roman" w:eastAsia="Times New Roman" w:hAnsi="Times New Roman"/>
                <w:sz w:val="22"/>
                <w:szCs w:val="18"/>
                <w:lang w:val="ro-RO" w:eastAsia="en-US"/>
              </w:rPr>
            </w:pPr>
            <w:r w:rsidRPr="005D5632">
              <w:rPr>
                <w:rFonts w:ascii="Times New Roman" w:eastAsia="Times New Roman" w:hAnsi="Times New Roman"/>
                <w:sz w:val="22"/>
                <w:szCs w:val="18"/>
                <w:lang w:val="ro-RO" w:eastAsia="de-DE"/>
              </w:rPr>
              <w:t>454.559,25</w:t>
            </w:r>
          </w:p>
        </w:tc>
        <w:tc>
          <w:tcPr>
            <w:tcW w:w="1701"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tcPr>
          <w:p w14:paraId="778D59CB" w14:textId="0891B9EF" w:rsidR="00240931" w:rsidRPr="005D5632" w:rsidRDefault="00BA41A7" w:rsidP="00D978F0">
            <w:pPr>
              <w:autoSpaceDE/>
              <w:spacing w:before="60" w:after="60" w:line="240" w:lineRule="auto"/>
              <w:jc w:val="center"/>
              <w:rPr>
                <w:rFonts w:ascii="Times New Roman" w:eastAsia="Times New Roman" w:hAnsi="Times New Roman"/>
                <w:sz w:val="22"/>
                <w:szCs w:val="22"/>
                <w:lang w:val="ro-RO" w:eastAsia="en-US"/>
              </w:rPr>
            </w:pPr>
            <w:r w:rsidRPr="005D5632">
              <w:rPr>
                <w:rFonts w:ascii="Times New Roman" w:eastAsia="Times New Roman" w:hAnsi="Times New Roman"/>
                <w:sz w:val="22"/>
                <w:szCs w:val="18"/>
                <w:lang w:val="ro-RO" w:eastAsia="de-DE"/>
              </w:rPr>
              <w:t>431.317,75</w:t>
            </w:r>
          </w:p>
        </w:tc>
        <w:tc>
          <w:tcPr>
            <w:tcW w:w="1118" w:type="dxa"/>
            <w:tcBorders>
              <w:top w:val="single" w:sz="4" w:space="0" w:color="808080"/>
              <w:left w:val="single" w:sz="4" w:space="0" w:color="808080"/>
              <w:bottom w:val="single" w:sz="4" w:space="0" w:color="808080"/>
              <w:right w:val="single" w:sz="4" w:space="0" w:color="808080"/>
            </w:tcBorders>
          </w:tcPr>
          <w:p w14:paraId="04BAC72C" w14:textId="53E3E2B7" w:rsidR="00240931" w:rsidRPr="005D5632" w:rsidRDefault="00240931" w:rsidP="00BA41A7">
            <w:pPr>
              <w:autoSpaceDE/>
              <w:spacing w:before="60" w:after="60" w:line="240" w:lineRule="auto"/>
              <w:jc w:val="center"/>
              <w:rPr>
                <w:rFonts w:ascii="Times New Roman" w:eastAsia="Times New Roman" w:hAnsi="Times New Roman"/>
                <w:sz w:val="22"/>
                <w:szCs w:val="22"/>
                <w:lang w:val="ro-RO" w:eastAsia="en-US"/>
              </w:rPr>
            </w:pPr>
            <w:r w:rsidRPr="005D5632">
              <w:rPr>
                <w:rFonts w:ascii="Times New Roman" w:eastAsia="Times New Roman" w:hAnsi="Times New Roman"/>
                <w:sz w:val="22"/>
                <w:szCs w:val="22"/>
                <w:lang w:val="ro-RO" w:eastAsia="en-US"/>
              </w:rPr>
              <w:t>5,</w:t>
            </w:r>
            <w:r w:rsidR="00BA41A7" w:rsidRPr="005D5632">
              <w:rPr>
                <w:rFonts w:ascii="Times New Roman" w:eastAsia="Times New Roman" w:hAnsi="Times New Roman"/>
                <w:sz w:val="22"/>
                <w:szCs w:val="22"/>
                <w:lang w:val="ro-RO" w:eastAsia="en-US"/>
              </w:rPr>
              <w:t>11</w:t>
            </w:r>
            <w:r w:rsidRPr="005D5632">
              <w:rPr>
                <w:rFonts w:ascii="Times New Roman" w:eastAsia="Times New Roman" w:hAnsi="Times New Roman"/>
                <w:sz w:val="22"/>
                <w:szCs w:val="22"/>
                <w:lang w:val="ro-RO" w:eastAsia="en-US"/>
              </w:rPr>
              <w:t>%</w:t>
            </w:r>
          </w:p>
        </w:tc>
        <w:tc>
          <w:tcPr>
            <w:tcW w:w="1029" w:type="dxa"/>
            <w:tcBorders>
              <w:top w:val="single" w:sz="4" w:space="0" w:color="808080"/>
              <w:left w:val="single" w:sz="4" w:space="0" w:color="808080"/>
              <w:bottom w:val="single" w:sz="4" w:space="0" w:color="808080"/>
              <w:right w:val="single" w:sz="4" w:space="0" w:color="808080"/>
            </w:tcBorders>
          </w:tcPr>
          <w:p w14:paraId="0C77915E" w14:textId="77777777" w:rsidR="00240931" w:rsidRPr="00562B02" w:rsidRDefault="00240931" w:rsidP="00D978F0">
            <w:pPr>
              <w:autoSpaceDE/>
              <w:spacing w:before="60" w:after="60" w:line="240" w:lineRule="auto"/>
              <w:jc w:val="center"/>
              <w:rPr>
                <w:rFonts w:ascii="Times New Roman" w:hAnsi="Times New Roman"/>
                <w:b/>
                <w:sz w:val="28"/>
                <w:szCs w:val="24"/>
                <w:lang w:val="ro-RO"/>
              </w:rPr>
            </w:pPr>
            <w:r w:rsidRPr="00562B02">
              <w:rPr>
                <w:rFonts w:ascii="Times New Roman" w:hAnsi="Times New Roman"/>
                <w:b/>
                <w:color w:val="00B050"/>
                <w:sz w:val="32"/>
                <w:szCs w:val="24"/>
                <w:lang w:val="ro-RO"/>
              </w:rPr>
              <w:sym w:font="Wingdings" w:char="F04A"/>
            </w:r>
          </w:p>
        </w:tc>
      </w:tr>
      <w:tr w:rsidR="00240931" w:rsidRPr="00562B02" w14:paraId="4C8CEA62" w14:textId="77777777" w:rsidTr="00D978F0">
        <w:trPr>
          <w:trHeight w:val="260"/>
          <w:jc w:val="center"/>
        </w:trPr>
        <w:tc>
          <w:tcPr>
            <w:tcW w:w="2463" w:type="dxa"/>
            <w:tcBorders>
              <w:top w:val="single" w:sz="4" w:space="0" w:color="808080"/>
              <w:left w:val="single" w:sz="4" w:space="0" w:color="808080"/>
              <w:bottom w:val="single" w:sz="4" w:space="0" w:color="808080"/>
              <w:right w:val="single" w:sz="4" w:space="0" w:color="808080"/>
            </w:tcBorders>
            <w:noWrap/>
            <w:vAlign w:val="center"/>
            <w:hideMark/>
          </w:tcPr>
          <w:p w14:paraId="2F24ACF5" w14:textId="77777777" w:rsidR="00240931" w:rsidRPr="00562B02" w:rsidRDefault="00240931" w:rsidP="00D978F0">
            <w:pPr>
              <w:autoSpaceDE/>
              <w:spacing w:line="240" w:lineRule="auto"/>
              <w:jc w:val="left"/>
              <w:rPr>
                <w:rFonts w:ascii="Times New Roman" w:eastAsia="Times New Roman" w:hAnsi="Times New Roman"/>
                <w:sz w:val="22"/>
                <w:szCs w:val="18"/>
                <w:lang w:val="ro-RO" w:eastAsia="en-US"/>
              </w:rPr>
            </w:pPr>
            <w:r w:rsidRPr="00562B02">
              <w:rPr>
                <w:rFonts w:ascii="Times New Roman" w:eastAsia="Times New Roman" w:hAnsi="Times New Roman"/>
                <w:sz w:val="22"/>
                <w:szCs w:val="18"/>
                <w:lang w:val="ro-RO" w:eastAsia="en-US"/>
              </w:rPr>
              <w:t>Mediul rural</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14:paraId="2D0C0E1E" w14:textId="77777777" w:rsidR="00240931" w:rsidRPr="005F2FA6" w:rsidRDefault="00240931" w:rsidP="00D978F0">
            <w:pPr>
              <w:autoSpaceDE/>
              <w:spacing w:after="60" w:line="240" w:lineRule="auto"/>
              <w:jc w:val="center"/>
              <w:rPr>
                <w:rFonts w:ascii="Times New Roman" w:eastAsia="Times New Roman" w:hAnsi="Times New Roman"/>
                <w:sz w:val="22"/>
                <w:szCs w:val="22"/>
                <w:lang w:val="ro-RO" w:eastAsia="en-US"/>
              </w:rPr>
            </w:pPr>
            <w:r w:rsidRPr="005F2FA6">
              <w:rPr>
                <w:rFonts w:ascii="Times New Roman" w:eastAsia="Times New Roman" w:hAnsi="Times New Roman"/>
                <w:sz w:val="22"/>
                <w:szCs w:val="22"/>
                <w:lang w:val="ro-RO" w:eastAsia="en-US"/>
              </w:rPr>
              <w:t>0</w:t>
            </w:r>
          </w:p>
        </w:tc>
        <w:tc>
          <w:tcPr>
            <w:tcW w:w="1559" w:type="dxa"/>
            <w:tcBorders>
              <w:top w:val="single" w:sz="4" w:space="0" w:color="808080"/>
              <w:left w:val="single" w:sz="4" w:space="0" w:color="808080"/>
              <w:bottom w:val="single" w:sz="4" w:space="0" w:color="808080"/>
              <w:right w:val="single" w:sz="4" w:space="0" w:color="808080"/>
            </w:tcBorders>
            <w:noWrap/>
            <w:vAlign w:val="center"/>
          </w:tcPr>
          <w:p w14:paraId="428669F1" w14:textId="77777777" w:rsidR="00240931" w:rsidRPr="005D5632" w:rsidRDefault="00240931" w:rsidP="00D978F0">
            <w:pPr>
              <w:autoSpaceDE/>
              <w:spacing w:line="240" w:lineRule="auto"/>
              <w:jc w:val="center"/>
              <w:rPr>
                <w:rFonts w:ascii="Times New Roman" w:eastAsia="Times New Roman" w:hAnsi="Times New Roman"/>
                <w:sz w:val="22"/>
                <w:szCs w:val="18"/>
                <w:lang w:val="ro-RO" w:eastAsia="en-US"/>
              </w:rPr>
            </w:pPr>
            <w:r w:rsidRPr="005D5632">
              <w:rPr>
                <w:rFonts w:ascii="Times New Roman" w:eastAsia="Times New Roman" w:hAnsi="Times New Roman"/>
                <w:sz w:val="22"/>
                <w:szCs w:val="18"/>
                <w:lang w:val="ro-RO" w:eastAsia="de-DE"/>
              </w:rPr>
              <w:t>0</w:t>
            </w:r>
          </w:p>
        </w:tc>
        <w:tc>
          <w:tcPr>
            <w:tcW w:w="1701"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tcPr>
          <w:p w14:paraId="399B229C" w14:textId="21790BDF" w:rsidR="00240931" w:rsidRPr="005D5632" w:rsidRDefault="00035C40" w:rsidP="00D978F0">
            <w:pPr>
              <w:autoSpaceDE/>
              <w:spacing w:before="60" w:after="60" w:line="240" w:lineRule="auto"/>
              <w:jc w:val="center"/>
              <w:rPr>
                <w:rFonts w:ascii="Times New Roman" w:eastAsia="Times New Roman" w:hAnsi="Times New Roman"/>
                <w:sz w:val="22"/>
                <w:szCs w:val="22"/>
                <w:lang w:val="ro-RO" w:eastAsia="en-US"/>
              </w:rPr>
            </w:pPr>
            <w:r w:rsidRPr="005D5632">
              <w:rPr>
                <w:rFonts w:ascii="Times New Roman" w:eastAsia="Times New Roman" w:hAnsi="Times New Roman"/>
                <w:sz w:val="22"/>
                <w:szCs w:val="18"/>
                <w:lang w:val="ro-RO" w:eastAsia="de-DE"/>
              </w:rPr>
              <w:t>0</w:t>
            </w:r>
          </w:p>
        </w:tc>
        <w:tc>
          <w:tcPr>
            <w:tcW w:w="1118" w:type="dxa"/>
            <w:tcBorders>
              <w:top w:val="single" w:sz="4" w:space="0" w:color="808080"/>
              <w:left w:val="single" w:sz="4" w:space="0" w:color="808080"/>
              <w:bottom w:val="single" w:sz="4" w:space="0" w:color="808080"/>
              <w:right w:val="single" w:sz="4" w:space="0" w:color="808080"/>
            </w:tcBorders>
          </w:tcPr>
          <w:p w14:paraId="0F8B8F45" w14:textId="77777777" w:rsidR="00240931" w:rsidRPr="005D5632" w:rsidRDefault="00240931" w:rsidP="00D978F0">
            <w:pPr>
              <w:autoSpaceDE/>
              <w:spacing w:before="60" w:after="60" w:line="240" w:lineRule="auto"/>
              <w:jc w:val="center"/>
              <w:rPr>
                <w:rFonts w:ascii="Times New Roman" w:eastAsia="Times New Roman" w:hAnsi="Times New Roman"/>
                <w:sz w:val="22"/>
                <w:szCs w:val="22"/>
                <w:lang w:val="ro-RO" w:eastAsia="en-US"/>
              </w:rPr>
            </w:pPr>
            <w:r w:rsidRPr="005D5632">
              <w:rPr>
                <w:rFonts w:ascii="Times New Roman" w:eastAsia="Times New Roman" w:hAnsi="Times New Roman"/>
                <w:sz w:val="22"/>
                <w:szCs w:val="22"/>
                <w:lang w:val="ro-RO" w:eastAsia="en-US"/>
              </w:rPr>
              <w:t>0%</w:t>
            </w:r>
          </w:p>
        </w:tc>
        <w:tc>
          <w:tcPr>
            <w:tcW w:w="1029" w:type="dxa"/>
            <w:tcBorders>
              <w:top w:val="single" w:sz="4" w:space="0" w:color="808080"/>
              <w:left w:val="single" w:sz="4" w:space="0" w:color="808080"/>
              <w:bottom w:val="single" w:sz="4" w:space="0" w:color="808080"/>
              <w:right w:val="single" w:sz="4" w:space="0" w:color="808080"/>
            </w:tcBorders>
          </w:tcPr>
          <w:p w14:paraId="78040050" w14:textId="77777777" w:rsidR="00240931" w:rsidRPr="00562B02" w:rsidRDefault="00240931" w:rsidP="00D978F0">
            <w:pPr>
              <w:autoSpaceDE/>
              <w:spacing w:before="60" w:after="60" w:line="240" w:lineRule="auto"/>
              <w:jc w:val="center"/>
              <w:rPr>
                <w:rFonts w:ascii="Times New Roman" w:hAnsi="Times New Roman"/>
                <w:b/>
                <w:sz w:val="28"/>
                <w:szCs w:val="24"/>
                <w:lang w:val="ro-RO"/>
              </w:rPr>
            </w:pPr>
            <w:r w:rsidRPr="0030511E">
              <w:rPr>
                <w:rFonts w:ascii="Times New Roman" w:hAnsi="Times New Roman"/>
                <w:b/>
                <w:sz w:val="28"/>
                <w:szCs w:val="24"/>
                <w:lang w:val="ro-RO"/>
              </w:rPr>
              <w:sym w:font="Wingdings" w:char="F04B"/>
            </w:r>
          </w:p>
        </w:tc>
      </w:tr>
      <w:tr w:rsidR="00240931" w:rsidRPr="00562B02" w14:paraId="414F830E" w14:textId="77777777" w:rsidTr="00D978F0">
        <w:trPr>
          <w:trHeight w:val="260"/>
          <w:jc w:val="center"/>
        </w:trPr>
        <w:tc>
          <w:tcPr>
            <w:tcW w:w="2463" w:type="dxa"/>
            <w:tcBorders>
              <w:top w:val="single" w:sz="4" w:space="0" w:color="808080"/>
              <w:left w:val="single" w:sz="4" w:space="0" w:color="808080"/>
              <w:bottom w:val="single" w:sz="4" w:space="0" w:color="808080"/>
              <w:right w:val="single" w:sz="4" w:space="0" w:color="808080"/>
            </w:tcBorders>
            <w:noWrap/>
            <w:vAlign w:val="center"/>
            <w:hideMark/>
          </w:tcPr>
          <w:p w14:paraId="55088C0A" w14:textId="77777777" w:rsidR="00240931" w:rsidRPr="00562B02" w:rsidRDefault="00240931" w:rsidP="00D978F0">
            <w:pPr>
              <w:autoSpaceDE/>
              <w:spacing w:line="240" w:lineRule="auto"/>
              <w:rPr>
                <w:rFonts w:ascii="Times New Roman" w:eastAsia="Times New Roman" w:hAnsi="Times New Roman"/>
                <w:b/>
                <w:sz w:val="22"/>
                <w:szCs w:val="18"/>
                <w:lang w:val="ro-RO" w:eastAsia="en-US"/>
              </w:rPr>
            </w:pPr>
            <w:r w:rsidRPr="00562B02">
              <w:rPr>
                <w:rFonts w:ascii="Times New Roman" w:eastAsia="Times New Roman" w:hAnsi="Times New Roman"/>
                <w:b/>
                <w:sz w:val="22"/>
                <w:szCs w:val="18"/>
                <w:lang w:val="ro-RO" w:eastAsia="en-US"/>
              </w:rPr>
              <w:t>Total DCD</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14:paraId="43F13EB0" w14:textId="77777777" w:rsidR="00240931" w:rsidRPr="005F2FA6" w:rsidRDefault="00240931" w:rsidP="00D978F0">
            <w:pPr>
              <w:autoSpaceDE/>
              <w:spacing w:after="60" w:line="240" w:lineRule="auto"/>
              <w:jc w:val="center"/>
              <w:rPr>
                <w:rFonts w:ascii="Times New Roman" w:eastAsia="Times New Roman" w:hAnsi="Times New Roman"/>
                <w:b/>
                <w:sz w:val="22"/>
                <w:szCs w:val="22"/>
                <w:lang w:val="ro-RO" w:eastAsia="en-US"/>
              </w:rPr>
            </w:pPr>
            <w:r w:rsidRPr="005F2FA6">
              <w:rPr>
                <w:rFonts w:ascii="Times New Roman" w:eastAsia="Times New Roman" w:hAnsi="Times New Roman"/>
                <w:b/>
                <w:sz w:val="22"/>
                <w:szCs w:val="22"/>
                <w:lang w:val="ro-RO" w:eastAsia="en-US"/>
              </w:rPr>
              <w:t>458.328,5</w:t>
            </w:r>
          </w:p>
        </w:tc>
        <w:tc>
          <w:tcPr>
            <w:tcW w:w="1559" w:type="dxa"/>
            <w:tcBorders>
              <w:top w:val="single" w:sz="4" w:space="0" w:color="808080"/>
              <w:left w:val="single" w:sz="4" w:space="0" w:color="808080"/>
              <w:bottom w:val="single" w:sz="4" w:space="0" w:color="808080"/>
              <w:right w:val="single" w:sz="4" w:space="0" w:color="808080"/>
            </w:tcBorders>
            <w:noWrap/>
            <w:vAlign w:val="center"/>
          </w:tcPr>
          <w:p w14:paraId="18FEC4B9" w14:textId="723356E6" w:rsidR="00240931" w:rsidRPr="005D5632" w:rsidRDefault="00086195" w:rsidP="00D978F0">
            <w:pPr>
              <w:autoSpaceDE/>
              <w:spacing w:line="240" w:lineRule="auto"/>
              <w:jc w:val="center"/>
              <w:rPr>
                <w:rFonts w:ascii="Times New Roman" w:eastAsia="Times New Roman" w:hAnsi="Times New Roman"/>
                <w:b/>
                <w:sz w:val="22"/>
                <w:szCs w:val="18"/>
                <w:lang w:val="ro-RO" w:eastAsia="de-DE"/>
              </w:rPr>
            </w:pPr>
            <w:r w:rsidRPr="005D5632">
              <w:rPr>
                <w:rFonts w:ascii="Times New Roman" w:eastAsia="Times New Roman" w:hAnsi="Times New Roman"/>
                <w:b/>
                <w:sz w:val="22"/>
                <w:szCs w:val="18"/>
                <w:lang w:val="ro-RO" w:eastAsia="de-DE"/>
              </w:rPr>
              <w:t>454.559,25</w:t>
            </w:r>
          </w:p>
        </w:tc>
        <w:tc>
          <w:tcPr>
            <w:tcW w:w="1701"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tcPr>
          <w:p w14:paraId="00CDBE6F" w14:textId="2A09DA9C" w:rsidR="00240931" w:rsidRPr="005D5632" w:rsidRDefault="00BA41A7" w:rsidP="00D978F0">
            <w:pPr>
              <w:autoSpaceDE/>
              <w:spacing w:before="60" w:after="60" w:line="240" w:lineRule="auto"/>
              <w:jc w:val="center"/>
              <w:rPr>
                <w:rFonts w:ascii="Times New Roman" w:eastAsia="Times New Roman" w:hAnsi="Times New Roman"/>
                <w:b/>
                <w:bCs/>
                <w:sz w:val="22"/>
                <w:szCs w:val="22"/>
                <w:lang w:val="ro-RO" w:eastAsia="en-US"/>
              </w:rPr>
            </w:pPr>
            <w:r w:rsidRPr="005D5632">
              <w:rPr>
                <w:rFonts w:ascii="Times New Roman" w:eastAsia="Times New Roman" w:hAnsi="Times New Roman"/>
                <w:b/>
                <w:sz w:val="22"/>
                <w:szCs w:val="18"/>
                <w:lang w:val="ro-RO" w:eastAsia="de-DE"/>
              </w:rPr>
              <w:t>431.317,75</w:t>
            </w:r>
          </w:p>
        </w:tc>
        <w:tc>
          <w:tcPr>
            <w:tcW w:w="1118" w:type="dxa"/>
            <w:tcBorders>
              <w:top w:val="single" w:sz="4" w:space="0" w:color="808080"/>
              <w:left w:val="single" w:sz="4" w:space="0" w:color="808080"/>
              <w:bottom w:val="single" w:sz="4" w:space="0" w:color="808080"/>
              <w:right w:val="single" w:sz="4" w:space="0" w:color="808080"/>
            </w:tcBorders>
          </w:tcPr>
          <w:p w14:paraId="700F57E7" w14:textId="434DBE84" w:rsidR="00240931" w:rsidRPr="005D5632" w:rsidRDefault="00BA41A7" w:rsidP="00D978F0">
            <w:pPr>
              <w:autoSpaceDE/>
              <w:spacing w:before="60" w:after="60" w:line="240" w:lineRule="auto"/>
              <w:jc w:val="center"/>
              <w:rPr>
                <w:rFonts w:ascii="Times New Roman" w:eastAsia="Times New Roman" w:hAnsi="Times New Roman"/>
                <w:sz w:val="22"/>
                <w:szCs w:val="22"/>
                <w:lang w:val="ro-RO" w:eastAsia="en-US"/>
              </w:rPr>
            </w:pPr>
            <w:r w:rsidRPr="005D5632">
              <w:rPr>
                <w:rFonts w:ascii="Times New Roman" w:eastAsia="Times New Roman" w:hAnsi="Times New Roman"/>
                <w:sz w:val="22"/>
                <w:szCs w:val="22"/>
                <w:lang w:val="ro-RO" w:eastAsia="en-US"/>
              </w:rPr>
              <w:t>5,11%</w:t>
            </w:r>
          </w:p>
        </w:tc>
        <w:tc>
          <w:tcPr>
            <w:tcW w:w="1029" w:type="dxa"/>
            <w:tcBorders>
              <w:top w:val="single" w:sz="4" w:space="0" w:color="808080"/>
              <w:left w:val="single" w:sz="4" w:space="0" w:color="808080"/>
              <w:bottom w:val="single" w:sz="4" w:space="0" w:color="808080"/>
              <w:right w:val="single" w:sz="4" w:space="0" w:color="808080"/>
            </w:tcBorders>
          </w:tcPr>
          <w:p w14:paraId="17AC1FE0" w14:textId="77777777" w:rsidR="00240931" w:rsidRPr="00562B02" w:rsidRDefault="00240931" w:rsidP="00D978F0">
            <w:pPr>
              <w:autoSpaceDE/>
              <w:spacing w:before="60" w:after="60" w:line="240" w:lineRule="auto"/>
              <w:jc w:val="center"/>
              <w:rPr>
                <w:rFonts w:ascii="Times New Roman" w:hAnsi="Times New Roman"/>
                <w:b/>
                <w:sz w:val="28"/>
                <w:szCs w:val="24"/>
                <w:lang w:val="ro-RO"/>
              </w:rPr>
            </w:pPr>
            <w:r w:rsidRPr="00562B02">
              <w:rPr>
                <w:rFonts w:ascii="Times New Roman" w:hAnsi="Times New Roman"/>
                <w:b/>
                <w:color w:val="00B050"/>
                <w:sz w:val="32"/>
                <w:szCs w:val="24"/>
                <w:lang w:val="ro-RO"/>
              </w:rPr>
              <w:sym w:font="Wingdings" w:char="F04A"/>
            </w:r>
          </w:p>
        </w:tc>
      </w:tr>
    </w:tbl>
    <w:p w14:paraId="11DBDAC0" w14:textId="77777777" w:rsidR="00240931" w:rsidRDefault="00240931" w:rsidP="002F08F6">
      <w:pPr>
        <w:autoSpaceDE/>
        <w:rPr>
          <w:rFonts w:ascii="Times New Roman" w:eastAsia="Times New Roman" w:hAnsi="Times New Roman"/>
          <w:i/>
          <w:sz w:val="20"/>
          <w:szCs w:val="20"/>
          <w:lang w:val="ro-RO" w:eastAsia="da-DK"/>
        </w:rPr>
      </w:pPr>
    </w:p>
    <w:p w14:paraId="65224FA1" w14:textId="77D75A90" w:rsidR="008B2359" w:rsidRPr="00257DFB" w:rsidRDefault="002F08F6" w:rsidP="00257DFB">
      <w:pPr>
        <w:autoSpaceDE/>
        <w:rPr>
          <w:rFonts w:ascii="Times New Roman" w:eastAsia="Times New Roman" w:hAnsi="Times New Roman"/>
          <w:i/>
          <w:sz w:val="20"/>
          <w:szCs w:val="20"/>
          <w:lang w:val="ro-RO" w:eastAsia="da-DK"/>
        </w:rPr>
      </w:pPr>
      <w:r w:rsidRPr="00BE03CE">
        <w:rPr>
          <w:rFonts w:ascii="Times New Roman" w:eastAsia="Times New Roman" w:hAnsi="Times New Roman"/>
          <w:i/>
          <w:sz w:val="20"/>
          <w:szCs w:val="20"/>
          <w:lang w:val="ro-RO" w:eastAsia="da-DK"/>
        </w:rPr>
        <w:lastRenderedPageBreak/>
        <w:t xml:space="preserve">Sursă: Estimare realizată de elaborator PGDMB </w:t>
      </w:r>
    </w:p>
    <w:p w14:paraId="18BD8E00" w14:textId="77777777" w:rsidR="00F63FB4" w:rsidRPr="00F646DB" w:rsidRDefault="00F63FB4" w:rsidP="00F646DB">
      <w:pPr>
        <w:spacing w:line="276" w:lineRule="auto"/>
        <w:rPr>
          <w:rFonts w:ascii="Times New Roman" w:hAnsi="Times New Roman"/>
          <w:sz w:val="24"/>
          <w:szCs w:val="24"/>
          <w:lang w:val="ro-RO"/>
        </w:rPr>
      </w:pPr>
    </w:p>
    <w:p w14:paraId="456D28AE" w14:textId="76031292" w:rsidR="006E0118" w:rsidRPr="0088721B" w:rsidRDefault="006E0118" w:rsidP="006E0118">
      <w:pPr>
        <w:pStyle w:val="Caption"/>
        <w:spacing w:line="276" w:lineRule="auto"/>
        <w:rPr>
          <w:rFonts w:ascii="Times New Roman" w:hAnsi="Times New Roman" w:cs="Times New Roman"/>
          <w:b/>
          <w:sz w:val="22"/>
          <w:lang w:val="en-US"/>
        </w:rPr>
      </w:pPr>
      <w:bookmarkStart w:id="35" w:name="_Toc93957271"/>
      <w:r w:rsidRPr="00562B02">
        <w:rPr>
          <w:rFonts w:ascii="Times New Roman" w:hAnsi="Times New Roman" w:cs="Times New Roman"/>
          <w:b/>
          <w:sz w:val="22"/>
        </w:rPr>
        <w:t xml:space="preserve">Tabel </w:t>
      </w:r>
      <w:r w:rsidRPr="00562B02">
        <w:rPr>
          <w:rFonts w:ascii="Times New Roman" w:hAnsi="Times New Roman" w:cs="Times New Roman"/>
        </w:rPr>
        <w:fldChar w:fldCharType="begin"/>
      </w:r>
      <w:r w:rsidRPr="00562B02">
        <w:rPr>
          <w:rFonts w:ascii="Times New Roman" w:hAnsi="Times New Roman" w:cs="Times New Roman"/>
          <w:b/>
          <w:sz w:val="22"/>
        </w:rPr>
        <w:instrText xml:space="preserve"> SEQ Tabel \* ARABIC </w:instrText>
      </w:r>
      <w:r w:rsidRPr="00562B02">
        <w:rPr>
          <w:rFonts w:ascii="Times New Roman" w:hAnsi="Times New Roman" w:cs="Times New Roman"/>
        </w:rPr>
        <w:fldChar w:fldCharType="separate"/>
      </w:r>
      <w:r w:rsidR="00832F5E">
        <w:rPr>
          <w:rFonts w:ascii="Times New Roman" w:hAnsi="Times New Roman" w:cs="Times New Roman"/>
          <w:b/>
          <w:noProof/>
          <w:sz w:val="22"/>
        </w:rPr>
        <w:t>7</w:t>
      </w:r>
      <w:r w:rsidRPr="00562B02">
        <w:rPr>
          <w:rFonts w:ascii="Times New Roman" w:hAnsi="Times New Roman" w:cs="Times New Roman"/>
        </w:rPr>
        <w:fldChar w:fldCharType="end"/>
      </w:r>
      <w:r>
        <w:rPr>
          <w:rFonts w:ascii="Times New Roman" w:hAnsi="Times New Roman" w:cs="Times New Roman"/>
        </w:rPr>
        <w:t>.</w:t>
      </w:r>
      <w:r w:rsidRPr="00562B02">
        <w:rPr>
          <w:rFonts w:ascii="Times New Roman" w:hAnsi="Times New Roman" w:cs="Times New Roman"/>
          <w:b/>
          <w:sz w:val="22"/>
        </w:rPr>
        <w:t xml:space="preserve"> </w:t>
      </w:r>
      <w:r w:rsidR="00F646DB">
        <w:rPr>
          <w:rFonts w:ascii="Times New Roman" w:hAnsi="Times New Roman" w:cs="Times New Roman"/>
          <w:b/>
          <w:sz w:val="22"/>
        </w:rPr>
        <w:t>C</w:t>
      </w:r>
      <w:r w:rsidRPr="00562B02">
        <w:rPr>
          <w:rFonts w:ascii="Times New Roman" w:hAnsi="Times New Roman" w:cs="Times New Roman"/>
          <w:b/>
          <w:sz w:val="22"/>
        </w:rPr>
        <w:t>antități</w:t>
      </w:r>
      <w:r w:rsidR="00F646DB">
        <w:rPr>
          <w:rFonts w:ascii="Times New Roman" w:hAnsi="Times New Roman" w:cs="Times New Roman"/>
          <w:b/>
          <w:sz w:val="22"/>
        </w:rPr>
        <w:t xml:space="preserve"> </w:t>
      </w:r>
      <w:r w:rsidRPr="00562B02">
        <w:rPr>
          <w:rFonts w:ascii="Times New Roman" w:hAnsi="Times New Roman" w:cs="Times New Roman"/>
          <w:b/>
          <w:sz w:val="22"/>
        </w:rPr>
        <w:t xml:space="preserve">de deşeuri din construcții și desființări </w:t>
      </w:r>
      <w:r>
        <w:rPr>
          <w:rFonts w:ascii="Times New Roman" w:hAnsi="Times New Roman" w:cs="Times New Roman"/>
          <w:b/>
          <w:sz w:val="22"/>
        </w:rPr>
        <w:t xml:space="preserve">colectate </w:t>
      </w:r>
      <w:r w:rsidR="00F646DB">
        <w:rPr>
          <w:rFonts w:ascii="Times New Roman" w:hAnsi="Times New Roman" w:cs="Times New Roman"/>
          <w:b/>
          <w:sz w:val="22"/>
        </w:rPr>
        <w:t>ș</w:t>
      </w:r>
      <w:r w:rsidR="005F0C03">
        <w:rPr>
          <w:rFonts w:ascii="Times New Roman" w:hAnsi="Times New Roman" w:cs="Times New Roman"/>
          <w:b/>
          <w:sz w:val="22"/>
        </w:rPr>
        <w:t>i tratate în anii</w:t>
      </w:r>
      <w:r w:rsidR="00F646DB">
        <w:rPr>
          <w:rFonts w:ascii="Times New Roman" w:hAnsi="Times New Roman" w:cs="Times New Roman"/>
          <w:b/>
          <w:sz w:val="22"/>
        </w:rPr>
        <w:t xml:space="preserve"> 202</w:t>
      </w:r>
      <w:bookmarkEnd w:id="35"/>
      <w:r w:rsidR="00F63FB4">
        <w:rPr>
          <w:rFonts w:ascii="Times New Roman" w:hAnsi="Times New Roman" w:cs="Times New Roman"/>
          <w:b/>
          <w:sz w:val="22"/>
        </w:rPr>
        <w:t>1</w:t>
      </w:r>
      <w:r w:rsidR="00F56ED0">
        <w:rPr>
          <w:rFonts w:ascii="Times New Roman" w:hAnsi="Times New Roman" w:cs="Times New Roman"/>
          <w:b/>
          <w:sz w:val="22"/>
        </w:rPr>
        <w:t xml:space="preserve">, 2022 </w:t>
      </w:r>
      <w:r w:rsidR="00F63FB4">
        <w:rPr>
          <w:rFonts w:ascii="Times New Roman" w:hAnsi="Times New Roman" w:cs="Times New Roman"/>
          <w:b/>
          <w:sz w:val="22"/>
        </w:rPr>
        <w:t xml:space="preserve"> şi 202</w:t>
      </w:r>
      <w:r w:rsidR="00F56ED0">
        <w:rPr>
          <w:rFonts w:ascii="Times New Roman" w:hAnsi="Times New Roman" w:cs="Times New Roman"/>
          <w:b/>
          <w:sz w:val="22"/>
        </w:rPr>
        <w:t>3</w:t>
      </w:r>
    </w:p>
    <w:tbl>
      <w:tblPr>
        <w:tblW w:w="957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60"/>
        <w:gridCol w:w="2693"/>
        <w:gridCol w:w="1701"/>
        <w:gridCol w:w="1276"/>
        <w:gridCol w:w="1241"/>
      </w:tblGrid>
      <w:tr w:rsidR="00C57396" w:rsidRPr="00562B02" w14:paraId="4C49404D" w14:textId="77777777" w:rsidTr="000B7535">
        <w:trPr>
          <w:trHeight w:val="413"/>
          <w:jc w:val="center"/>
        </w:trPr>
        <w:tc>
          <w:tcPr>
            <w:tcW w:w="2660" w:type="dxa"/>
            <w:vMerge w:val="restart"/>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hideMark/>
          </w:tcPr>
          <w:p w14:paraId="4957B5A5" w14:textId="77777777" w:rsidR="00C57396" w:rsidRDefault="00C57396" w:rsidP="009C2EDB">
            <w:pPr>
              <w:autoSpaceDE/>
              <w:spacing w:before="60" w:after="60" w:line="240" w:lineRule="auto"/>
              <w:jc w:val="center"/>
              <w:rPr>
                <w:rFonts w:ascii="Times New Roman" w:eastAsia="Times New Roman" w:hAnsi="Times New Roman"/>
                <w:b/>
                <w:color w:val="000000"/>
                <w:sz w:val="22"/>
                <w:szCs w:val="22"/>
                <w:lang w:val="ro-RO" w:eastAsia="en-US"/>
              </w:rPr>
            </w:pPr>
            <w:r w:rsidRPr="00562B02">
              <w:rPr>
                <w:rFonts w:ascii="Times New Roman" w:eastAsia="Times New Roman" w:hAnsi="Times New Roman"/>
                <w:b/>
                <w:color w:val="000000"/>
                <w:sz w:val="22"/>
                <w:szCs w:val="22"/>
                <w:lang w:val="ro-RO" w:eastAsia="en-US"/>
              </w:rPr>
              <w:t>Deșeuri din construcții și desființări</w:t>
            </w:r>
          </w:p>
          <w:p w14:paraId="7DFF0B40" w14:textId="647532E6" w:rsidR="00F646DB" w:rsidRPr="00562B02" w:rsidRDefault="00F646DB" w:rsidP="009C2EDB">
            <w:pPr>
              <w:autoSpaceDE/>
              <w:spacing w:before="60" w:after="60" w:line="240" w:lineRule="auto"/>
              <w:jc w:val="center"/>
              <w:rPr>
                <w:rFonts w:ascii="Times New Roman" w:eastAsia="Times New Roman" w:hAnsi="Times New Roman"/>
                <w:b/>
                <w:color w:val="000000"/>
                <w:sz w:val="22"/>
                <w:szCs w:val="22"/>
                <w:lang w:val="ro-RO" w:eastAsia="en-US"/>
              </w:rPr>
            </w:pPr>
            <w:r>
              <w:rPr>
                <w:rFonts w:ascii="Times New Roman" w:eastAsia="Times New Roman" w:hAnsi="Times New Roman"/>
                <w:b/>
                <w:color w:val="000000"/>
                <w:sz w:val="22"/>
                <w:szCs w:val="22"/>
                <w:lang w:val="ro-RO" w:eastAsia="en-US"/>
              </w:rPr>
              <w:t>(tone/an)</w:t>
            </w:r>
          </w:p>
        </w:tc>
        <w:tc>
          <w:tcPr>
            <w:tcW w:w="269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3C5F8C6A" w14:textId="0994FF1D" w:rsidR="00C57396" w:rsidRPr="005F2FA6" w:rsidRDefault="00C57396" w:rsidP="009C2EDB">
            <w:pPr>
              <w:autoSpaceDE/>
              <w:spacing w:before="60" w:after="60" w:line="240" w:lineRule="auto"/>
              <w:jc w:val="center"/>
              <w:rPr>
                <w:rFonts w:ascii="Times New Roman" w:eastAsia="Times New Roman" w:hAnsi="Times New Roman"/>
                <w:b/>
                <w:bCs/>
                <w:sz w:val="22"/>
                <w:szCs w:val="22"/>
                <w:lang w:val="ro-RO" w:eastAsia="en-US"/>
              </w:rPr>
            </w:pPr>
            <w:r w:rsidRPr="005F2FA6">
              <w:rPr>
                <w:rFonts w:ascii="Times New Roman" w:eastAsia="Times New Roman" w:hAnsi="Times New Roman"/>
                <w:b/>
                <w:sz w:val="22"/>
                <w:szCs w:val="22"/>
                <w:lang w:val="ro-RO" w:eastAsia="de-DE"/>
              </w:rPr>
              <w:t xml:space="preserve">Valori prevăzute în </w:t>
            </w:r>
            <w:r w:rsidR="00F63FB4" w:rsidRPr="005F2FA6">
              <w:rPr>
                <w:rFonts w:ascii="Times New Roman" w:eastAsia="Times New Roman" w:hAnsi="Times New Roman"/>
                <w:b/>
                <w:sz w:val="22"/>
                <w:szCs w:val="22"/>
                <w:lang w:val="ro-RO" w:eastAsia="de-DE"/>
              </w:rPr>
              <w:t>PGDMB</w:t>
            </w:r>
          </w:p>
        </w:tc>
        <w:tc>
          <w:tcPr>
            <w:tcW w:w="1701" w:type="dxa"/>
            <w:vMerge w:val="restart"/>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389A8338" w14:textId="72D16269" w:rsidR="00C57396" w:rsidRPr="005F2FA6" w:rsidRDefault="00C57396" w:rsidP="009C2EDB">
            <w:pPr>
              <w:spacing w:line="276" w:lineRule="auto"/>
              <w:jc w:val="center"/>
              <w:rPr>
                <w:rFonts w:ascii="Times New Roman" w:eastAsia="Times New Roman" w:hAnsi="Times New Roman"/>
                <w:b/>
                <w:sz w:val="22"/>
                <w:szCs w:val="22"/>
                <w:lang w:val="ro-RO" w:eastAsia="de-DE"/>
              </w:rPr>
            </w:pPr>
            <w:r w:rsidRPr="005F2FA6">
              <w:rPr>
                <w:rFonts w:ascii="Times New Roman" w:eastAsia="Times New Roman" w:hAnsi="Times New Roman"/>
                <w:b/>
                <w:sz w:val="22"/>
                <w:szCs w:val="22"/>
                <w:lang w:val="ro-RO" w:eastAsia="de-DE"/>
              </w:rPr>
              <w:t>Valori</w:t>
            </w:r>
            <w:r w:rsidR="007222C9" w:rsidRPr="005F2FA6">
              <w:rPr>
                <w:rFonts w:ascii="Times New Roman" w:eastAsia="Times New Roman" w:hAnsi="Times New Roman"/>
                <w:b/>
                <w:sz w:val="22"/>
                <w:szCs w:val="22"/>
                <w:lang w:val="ro-RO" w:eastAsia="de-DE"/>
              </w:rPr>
              <w:t xml:space="preserve"> actuale la nivelul anului</w:t>
            </w:r>
            <w:r w:rsidR="00F63FB4" w:rsidRPr="005F2FA6">
              <w:rPr>
                <w:rFonts w:ascii="Times New Roman" w:eastAsia="Times New Roman" w:hAnsi="Times New Roman"/>
                <w:b/>
                <w:sz w:val="22"/>
                <w:szCs w:val="22"/>
                <w:lang w:val="ro-RO" w:eastAsia="de-DE"/>
              </w:rPr>
              <w:t xml:space="preserve"> 2021</w:t>
            </w:r>
            <w:r w:rsidRPr="005F2FA6">
              <w:rPr>
                <w:rFonts w:ascii="Times New Roman" w:eastAsia="Times New Roman" w:hAnsi="Times New Roman"/>
                <w:b/>
                <w:sz w:val="22"/>
                <w:szCs w:val="22"/>
                <w:lang w:val="ro-RO" w:eastAsia="de-DE"/>
              </w:rPr>
              <w:t xml:space="preserve"> </w:t>
            </w:r>
          </w:p>
          <w:p w14:paraId="1AA8C47A" w14:textId="603B4CFB" w:rsidR="00C57396" w:rsidRPr="005F2FA6" w:rsidRDefault="00C57396" w:rsidP="009C2EDB">
            <w:pPr>
              <w:spacing w:line="276" w:lineRule="auto"/>
              <w:jc w:val="center"/>
              <w:rPr>
                <w:rFonts w:ascii="Times New Roman" w:eastAsia="Times New Roman" w:hAnsi="Times New Roman"/>
                <w:b/>
                <w:sz w:val="22"/>
                <w:szCs w:val="22"/>
                <w:lang w:val="ro-RO" w:eastAsia="de-DE"/>
              </w:rPr>
            </w:pPr>
            <w:r w:rsidRPr="005F2FA6">
              <w:rPr>
                <w:rFonts w:ascii="Times New Roman" w:hAnsi="Times New Roman"/>
                <w:b/>
                <w:sz w:val="22"/>
                <w:szCs w:val="22"/>
                <w:lang w:val="ro-RO"/>
              </w:rPr>
              <w:t>(tone</w:t>
            </w:r>
            <w:r w:rsidR="00F646DB" w:rsidRPr="005F2FA6">
              <w:rPr>
                <w:rFonts w:ascii="Times New Roman" w:hAnsi="Times New Roman"/>
                <w:b/>
                <w:sz w:val="22"/>
                <w:szCs w:val="22"/>
                <w:lang w:val="ro-RO"/>
              </w:rPr>
              <w:t>/an</w:t>
            </w:r>
            <w:r w:rsidRPr="005F2FA6">
              <w:rPr>
                <w:rFonts w:ascii="Times New Roman" w:hAnsi="Times New Roman"/>
                <w:b/>
                <w:sz w:val="22"/>
                <w:szCs w:val="22"/>
                <w:lang w:val="ro-RO"/>
              </w:rPr>
              <w:t>)</w:t>
            </w:r>
          </w:p>
          <w:p w14:paraId="57863A96" w14:textId="77777777" w:rsidR="00C57396" w:rsidRPr="005F2FA6" w:rsidRDefault="00C57396" w:rsidP="009C2EDB">
            <w:pPr>
              <w:autoSpaceDE/>
              <w:spacing w:line="240" w:lineRule="auto"/>
              <w:jc w:val="center"/>
              <w:rPr>
                <w:rFonts w:ascii="Times New Roman" w:eastAsia="Times New Roman" w:hAnsi="Times New Roman"/>
                <w:b/>
                <w:sz w:val="22"/>
                <w:szCs w:val="22"/>
                <w:lang w:val="ro-RO" w:eastAsia="de-DE"/>
              </w:rPr>
            </w:pPr>
          </w:p>
        </w:tc>
        <w:tc>
          <w:tcPr>
            <w:tcW w:w="2517" w:type="dxa"/>
            <w:gridSpan w:val="2"/>
            <w:vMerge w:val="restart"/>
            <w:tcBorders>
              <w:top w:val="single" w:sz="4" w:space="0" w:color="808080"/>
              <w:left w:val="single" w:sz="4" w:space="0" w:color="808080"/>
              <w:right w:val="single" w:sz="4" w:space="0" w:color="808080"/>
            </w:tcBorders>
            <w:shd w:val="clear" w:color="auto" w:fill="D9D9D9" w:themeFill="background1" w:themeFillShade="D9"/>
            <w:vAlign w:val="center"/>
            <w:hideMark/>
          </w:tcPr>
          <w:p w14:paraId="53826428" w14:textId="77777777" w:rsidR="00C57396" w:rsidRPr="005F2FA6" w:rsidRDefault="00C57396" w:rsidP="009C2EDB">
            <w:pPr>
              <w:autoSpaceDE/>
              <w:spacing w:before="60" w:after="60" w:line="240" w:lineRule="auto"/>
              <w:jc w:val="center"/>
              <w:rPr>
                <w:rFonts w:ascii="Times New Roman" w:eastAsia="Times New Roman" w:hAnsi="Times New Roman"/>
                <w:b/>
                <w:bCs/>
                <w:sz w:val="22"/>
                <w:szCs w:val="22"/>
                <w:lang w:val="ro-RO" w:eastAsia="en-US"/>
              </w:rPr>
            </w:pPr>
            <w:r w:rsidRPr="005F2FA6">
              <w:rPr>
                <w:rFonts w:ascii="Times New Roman" w:eastAsia="Times New Roman" w:hAnsi="Times New Roman"/>
                <w:b/>
                <w:bCs/>
                <w:sz w:val="22"/>
                <w:szCs w:val="22"/>
                <w:lang w:val="ro-RO" w:eastAsia="en-US"/>
              </w:rPr>
              <w:t xml:space="preserve">Variația </w:t>
            </w:r>
          </w:p>
        </w:tc>
      </w:tr>
      <w:tr w:rsidR="000B7535" w:rsidRPr="00562B02" w14:paraId="0EEF18A2" w14:textId="77777777" w:rsidTr="000B7535">
        <w:trPr>
          <w:trHeight w:val="836"/>
          <w:jc w:val="center"/>
        </w:trPr>
        <w:tc>
          <w:tcPr>
            <w:tcW w:w="2660" w:type="dxa"/>
            <w:vMerge/>
            <w:tcBorders>
              <w:top w:val="single" w:sz="4" w:space="0" w:color="808080"/>
              <w:left w:val="single" w:sz="4" w:space="0" w:color="808080"/>
              <w:bottom w:val="single" w:sz="4" w:space="0" w:color="808080"/>
              <w:right w:val="single" w:sz="4" w:space="0" w:color="808080"/>
            </w:tcBorders>
            <w:vAlign w:val="center"/>
            <w:hideMark/>
          </w:tcPr>
          <w:p w14:paraId="3134A7C9" w14:textId="77777777" w:rsidR="000B7535" w:rsidRPr="00562B02" w:rsidRDefault="000B7535" w:rsidP="009C2EDB">
            <w:pPr>
              <w:widowControl/>
              <w:autoSpaceDE/>
              <w:autoSpaceDN/>
              <w:adjustRightInd/>
              <w:spacing w:line="240" w:lineRule="auto"/>
              <w:jc w:val="left"/>
              <w:rPr>
                <w:rFonts w:ascii="Times New Roman" w:eastAsia="Times New Roman" w:hAnsi="Times New Roman"/>
                <w:b/>
                <w:color w:val="000000"/>
                <w:sz w:val="22"/>
                <w:szCs w:val="22"/>
                <w:lang w:val="ro-RO" w:eastAsia="en-US"/>
              </w:rPr>
            </w:pPr>
          </w:p>
        </w:tc>
        <w:tc>
          <w:tcPr>
            <w:tcW w:w="2693" w:type="dxa"/>
            <w:tcBorders>
              <w:top w:val="single" w:sz="4" w:space="0" w:color="808080"/>
              <w:left w:val="single" w:sz="4" w:space="0" w:color="808080"/>
              <w:right w:val="single" w:sz="4" w:space="0" w:color="808080"/>
            </w:tcBorders>
            <w:shd w:val="clear" w:color="auto" w:fill="D9D9D9" w:themeFill="background1" w:themeFillShade="D9"/>
            <w:vAlign w:val="center"/>
            <w:hideMark/>
          </w:tcPr>
          <w:p w14:paraId="684FDF73" w14:textId="77777777" w:rsidR="000B7535" w:rsidRPr="005F2FA6" w:rsidRDefault="000B7535" w:rsidP="009C2EDB">
            <w:pPr>
              <w:autoSpaceDE/>
              <w:spacing w:before="60" w:after="60" w:line="240" w:lineRule="auto"/>
              <w:jc w:val="center"/>
              <w:rPr>
                <w:rFonts w:ascii="Times New Roman" w:eastAsia="Times New Roman" w:hAnsi="Times New Roman"/>
                <w:b/>
                <w:bCs/>
                <w:sz w:val="22"/>
                <w:szCs w:val="22"/>
                <w:lang w:val="ro-RO" w:eastAsia="en-US"/>
              </w:rPr>
            </w:pPr>
            <w:r w:rsidRPr="005F2FA6">
              <w:rPr>
                <w:rFonts w:ascii="Times New Roman" w:eastAsia="Times New Roman" w:hAnsi="Times New Roman"/>
                <w:b/>
                <w:bCs/>
                <w:sz w:val="22"/>
                <w:szCs w:val="22"/>
                <w:lang w:val="ro-RO" w:eastAsia="en-US"/>
              </w:rPr>
              <w:t>An de referință</w:t>
            </w:r>
          </w:p>
          <w:p w14:paraId="6759EA98" w14:textId="32C0D2B9" w:rsidR="000B7535" w:rsidRPr="005F2FA6" w:rsidRDefault="00F63FB4" w:rsidP="000B7535">
            <w:pPr>
              <w:spacing w:before="60" w:after="60" w:line="240" w:lineRule="auto"/>
              <w:jc w:val="center"/>
              <w:rPr>
                <w:rFonts w:ascii="Times New Roman" w:eastAsia="Times New Roman" w:hAnsi="Times New Roman"/>
                <w:b/>
                <w:bCs/>
                <w:sz w:val="22"/>
                <w:szCs w:val="22"/>
                <w:lang w:val="ro-RO" w:eastAsia="en-US"/>
              </w:rPr>
            </w:pPr>
            <w:r w:rsidRPr="005F2FA6">
              <w:rPr>
                <w:rFonts w:ascii="Times New Roman" w:eastAsia="Times New Roman" w:hAnsi="Times New Roman"/>
                <w:b/>
                <w:bCs/>
                <w:sz w:val="22"/>
                <w:szCs w:val="22"/>
                <w:lang w:val="ro-RO" w:eastAsia="en-US"/>
              </w:rPr>
              <w:t>2019</w:t>
            </w:r>
            <w:r w:rsidR="000B7535" w:rsidRPr="005F2FA6">
              <w:rPr>
                <w:rFonts w:ascii="Times New Roman" w:eastAsia="Times New Roman" w:hAnsi="Times New Roman"/>
                <w:b/>
                <w:bCs/>
                <w:sz w:val="22"/>
                <w:szCs w:val="22"/>
                <w:lang w:val="ro-RO" w:eastAsia="en-US"/>
              </w:rPr>
              <w:t xml:space="preserve"> </w:t>
            </w:r>
            <w:r w:rsidR="000B7535" w:rsidRPr="005F2FA6">
              <w:rPr>
                <w:rFonts w:ascii="Times New Roman" w:hAnsi="Times New Roman"/>
                <w:b/>
                <w:sz w:val="22"/>
                <w:szCs w:val="22"/>
                <w:lang w:val="ro-RO"/>
              </w:rPr>
              <w:t>(tone/an)</w:t>
            </w:r>
          </w:p>
        </w:tc>
        <w:tc>
          <w:tcPr>
            <w:tcW w:w="1701" w:type="dxa"/>
            <w:vMerge/>
            <w:tcBorders>
              <w:top w:val="single" w:sz="4" w:space="0" w:color="808080"/>
              <w:left w:val="single" w:sz="4" w:space="0" w:color="808080"/>
              <w:bottom w:val="single" w:sz="4" w:space="0" w:color="808080"/>
              <w:right w:val="single" w:sz="4" w:space="0" w:color="808080"/>
            </w:tcBorders>
            <w:vAlign w:val="center"/>
            <w:hideMark/>
          </w:tcPr>
          <w:p w14:paraId="7F89B4E3" w14:textId="77777777" w:rsidR="000B7535" w:rsidRPr="005F2FA6" w:rsidRDefault="000B7535" w:rsidP="009C2EDB">
            <w:pPr>
              <w:widowControl/>
              <w:autoSpaceDE/>
              <w:autoSpaceDN/>
              <w:adjustRightInd/>
              <w:spacing w:line="240" w:lineRule="auto"/>
              <w:jc w:val="left"/>
              <w:rPr>
                <w:rFonts w:ascii="Times New Roman" w:eastAsia="Times New Roman" w:hAnsi="Times New Roman"/>
                <w:b/>
                <w:bCs/>
                <w:sz w:val="22"/>
                <w:szCs w:val="22"/>
                <w:lang w:val="ro-RO" w:eastAsia="en-US"/>
              </w:rPr>
            </w:pPr>
          </w:p>
        </w:tc>
        <w:tc>
          <w:tcPr>
            <w:tcW w:w="2517" w:type="dxa"/>
            <w:gridSpan w:val="2"/>
            <w:vMerge/>
            <w:tcBorders>
              <w:left w:val="single" w:sz="4" w:space="0" w:color="808080"/>
              <w:bottom w:val="single" w:sz="4" w:space="0" w:color="808080"/>
              <w:right w:val="single" w:sz="4" w:space="0" w:color="808080"/>
            </w:tcBorders>
            <w:vAlign w:val="center"/>
            <w:hideMark/>
          </w:tcPr>
          <w:p w14:paraId="60ED6957" w14:textId="77777777" w:rsidR="000B7535" w:rsidRPr="005F2FA6" w:rsidRDefault="000B7535" w:rsidP="009C2EDB">
            <w:pPr>
              <w:widowControl/>
              <w:autoSpaceDE/>
              <w:autoSpaceDN/>
              <w:adjustRightInd/>
              <w:spacing w:line="240" w:lineRule="auto"/>
              <w:jc w:val="left"/>
              <w:rPr>
                <w:rFonts w:ascii="Times New Roman" w:eastAsia="Times New Roman" w:hAnsi="Times New Roman"/>
                <w:b/>
                <w:bCs/>
                <w:sz w:val="22"/>
                <w:szCs w:val="22"/>
                <w:lang w:val="ro-RO" w:eastAsia="en-US"/>
              </w:rPr>
            </w:pPr>
          </w:p>
        </w:tc>
      </w:tr>
      <w:tr w:rsidR="00591646" w:rsidRPr="00562B02" w14:paraId="1072922D" w14:textId="77777777" w:rsidTr="004449C1">
        <w:trPr>
          <w:trHeight w:val="260"/>
          <w:jc w:val="center"/>
        </w:trPr>
        <w:tc>
          <w:tcPr>
            <w:tcW w:w="2660" w:type="dxa"/>
            <w:tcBorders>
              <w:top w:val="single" w:sz="4" w:space="0" w:color="808080"/>
              <w:left w:val="single" w:sz="4" w:space="0" w:color="808080"/>
              <w:bottom w:val="single" w:sz="4" w:space="0" w:color="808080"/>
              <w:right w:val="single" w:sz="4" w:space="0" w:color="808080"/>
            </w:tcBorders>
            <w:noWrap/>
            <w:vAlign w:val="center"/>
          </w:tcPr>
          <w:p w14:paraId="4E3F0F1A" w14:textId="2116711C" w:rsidR="00591646" w:rsidRDefault="00591646" w:rsidP="00591646">
            <w:pPr>
              <w:autoSpaceDE/>
              <w:spacing w:line="240" w:lineRule="auto"/>
              <w:jc w:val="right"/>
              <w:rPr>
                <w:rFonts w:ascii="Times New Roman" w:eastAsia="Times New Roman" w:hAnsi="Times New Roman"/>
                <w:sz w:val="22"/>
                <w:szCs w:val="18"/>
                <w:lang w:val="ro-RO" w:eastAsia="en-US"/>
              </w:rPr>
            </w:pPr>
            <w:r w:rsidRPr="00562B02">
              <w:rPr>
                <w:rFonts w:ascii="Times New Roman" w:eastAsia="Times New Roman" w:hAnsi="Times New Roman"/>
                <w:b/>
                <w:sz w:val="22"/>
                <w:szCs w:val="18"/>
                <w:lang w:val="ro-RO" w:eastAsia="en-US"/>
              </w:rPr>
              <w:t>Total DCD</w:t>
            </w:r>
            <w:r>
              <w:rPr>
                <w:rFonts w:ascii="Times New Roman" w:eastAsia="Times New Roman" w:hAnsi="Times New Roman"/>
                <w:b/>
                <w:sz w:val="22"/>
                <w:szCs w:val="18"/>
                <w:lang w:val="ro-RO" w:eastAsia="en-US"/>
              </w:rPr>
              <w:t xml:space="preserve"> colectate, din care:</w:t>
            </w:r>
          </w:p>
        </w:tc>
        <w:tc>
          <w:tcPr>
            <w:tcW w:w="2693"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643328EB" w14:textId="2C0324FB" w:rsidR="00591646" w:rsidRPr="005F2FA6" w:rsidRDefault="002A1F52" w:rsidP="00591646">
            <w:pPr>
              <w:autoSpaceDE/>
              <w:spacing w:line="240" w:lineRule="auto"/>
              <w:jc w:val="center"/>
              <w:rPr>
                <w:rFonts w:ascii="Times New Roman" w:eastAsia="Times New Roman" w:hAnsi="Times New Roman"/>
                <w:sz w:val="22"/>
                <w:szCs w:val="18"/>
                <w:lang w:val="ro-RO" w:eastAsia="de-DE"/>
              </w:rPr>
            </w:pPr>
            <w:r w:rsidRPr="005F2FA6">
              <w:rPr>
                <w:rFonts w:ascii="Times New Roman" w:eastAsia="Times New Roman" w:hAnsi="Times New Roman"/>
                <w:b/>
                <w:bCs/>
                <w:sz w:val="22"/>
                <w:szCs w:val="22"/>
                <w:lang w:val="ro-RO" w:eastAsia="en-US"/>
              </w:rPr>
              <w:t>41.082</w:t>
            </w:r>
          </w:p>
        </w:tc>
        <w:tc>
          <w:tcPr>
            <w:tcW w:w="1701"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tcPr>
          <w:p w14:paraId="19B59C5C" w14:textId="79E1FA95" w:rsidR="00CA48C2" w:rsidRPr="005F2FA6" w:rsidRDefault="002F5B30" w:rsidP="001801A5">
            <w:pPr>
              <w:autoSpaceDE/>
              <w:spacing w:before="60" w:after="60" w:line="240" w:lineRule="auto"/>
              <w:jc w:val="center"/>
              <w:rPr>
                <w:rFonts w:ascii="Times New Roman" w:eastAsia="Times New Roman" w:hAnsi="Times New Roman"/>
                <w:b/>
                <w:bCs/>
                <w:sz w:val="22"/>
                <w:szCs w:val="22"/>
                <w:lang w:val="ro-RO" w:eastAsia="en-US"/>
              </w:rPr>
            </w:pPr>
            <w:r w:rsidRPr="005F2FA6">
              <w:rPr>
                <w:rFonts w:ascii="Times New Roman" w:eastAsia="Times New Roman" w:hAnsi="Times New Roman"/>
                <w:b/>
                <w:bCs/>
                <w:sz w:val="22"/>
                <w:szCs w:val="22"/>
                <w:lang w:val="ro-RO" w:eastAsia="en-US"/>
              </w:rPr>
              <w:t>122.231,47</w:t>
            </w:r>
          </w:p>
        </w:tc>
        <w:tc>
          <w:tcPr>
            <w:tcW w:w="1276" w:type="dxa"/>
            <w:tcBorders>
              <w:top w:val="single" w:sz="4" w:space="0" w:color="808080"/>
              <w:left w:val="single" w:sz="4" w:space="0" w:color="808080"/>
              <w:bottom w:val="single" w:sz="4" w:space="0" w:color="808080"/>
              <w:right w:val="single" w:sz="4" w:space="0" w:color="808080"/>
            </w:tcBorders>
          </w:tcPr>
          <w:p w14:paraId="673C38DB" w14:textId="40D04DAB" w:rsidR="00591646" w:rsidRPr="005F2FA6" w:rsidRDefault="00590B66" w:rsidP="00591646">
            <w:pPr>
              <w:autoSpaceDE/>
              <w:spacing w:before="60" w:after="60" w:line="240" w:lineRule="auto"/>
              <w:jc w:val="center"/>
              <w:rPr>
                <w:rFonts w:ascii="Times New Roman" w:eastAsia="Times New Roman" w:hAnsi="Times New Roman"/>
                <w:sz w:val="22"/>
                <w:szCs w:val="22"/>
                <w:lang w:val="ro-RO" w:eastAsia="en-US"/>
              </w:rPr>
            </w:pPr>
            <w:r>
              <w:rPr>
                <w:rFonts w:ascii="Times New Roman" w:eastAsia="Times New Roman" w:hAnsi="Times New Roman"/>
                <w:sz w:val="22"/>
                <w:szCs w:val="22"/>
                <w:lang w:val="ro-RO" w:eastAsia="en-US"/>
              </w:rPr>
              <w:t>-</w:t>
            </w:r>
            <w:r w:rsidR="002F5B30" w:rsidRPr="005F2FA6">
              <w:rPr>
                <w:rFonts w:ascii="Times New Roman" w:eastAsia="Times New Roman" w:hAnsi="Times New Roman"/>
                <w:sz w:val="22"/>
                <w:szCs w:val="22"/>
                <w:lang w:val="ro-RO" w:eastAsia="en-US"/>
              </w:rPr>
              <w:t>198</w:t>
            </w:r>
            <w:r w:rsidR="004449C1" w:rsidRPr="005F2FA6">
              <w:rPr>
                <w:rFonts w:ascii="Times New Roman" w:eastAsia="Times New Roman" w:hAnsi="Times New Roman"/>
                <w:sz w:val="22"/>
                <w:szCs w:val="22"/>
                <w:lang w:val="ro-RO" w:eastAsia="en-US"/>
              </w:rPr>
              <w:t>%</w:t>
            </w:r>
          </w:p>
        </w:tc>
        <w:tc>
          <w:tcPr>
            <w:tcW w:w="1241" w:type="dxa"/>
            <w:tcBorders>
              <w:top w:val="single" w:sz="4" w:space="0" w:color="808080"/>
              <w:left w:val="single" w:sz="4" w:space="0" w:color="808080"/>
              <w:bottom w:val="single" w:sz="4" w:space="0" w:color="808080"/>
              <w:right w:val="single" w:sz="4" w:space="0" w:color="808080"/>
            </w:tcBorders>
          </w:tcPr>
          <w:p w14:paraId="0C5E15AF" w14:textId="13110292" w:rsidR="00591646" w:rsidRPr="0030511E" w:rsidRDefault="00EE14F2" w:rsidP="00591646">
            <w:pPr>
              <w:autoSpaceDE/>
              <w:spacing w:before="60" w:after="60" w:line="240" w:lineRule="auto"/>
              <w:jc w:val="center"/>
              <w:rPr>
                <w:rFonts w:ascii="Times New Roman" w:hAnsi="Times New Roman"/>
                <w:b/>
                <w:sz w:val="28"/>
                <w:szCs w:val="24"/>
                <w:lang w:val="ro-RO"/>
              </w:rPr>
            </w:pPr>
            <w:r w:rsidRPr="00562B02">
              <w:rPr>
                <w:rFonts w:ascii="Times New Roman" w:hAnsi="Times New Roman"/>
                <w:b/>
                <w:color w:val="00B050"/>
                <w:sz w:val="32"/>
                <w:szCs w:val="24"/>
                <w:lang w:val="ro-RO"/>
              </w:rPr>
              <w:sym w:font="Wingdings" w:char="F04A"/>
            </w:r>
          </w:p>
        </w:tc>
      </w:tr>
      <w:tr w:rsidR="00591646" w:rsidRPr="00562B02" w14:paraId="12B5D4F3" w14:textId="77777777" w:rsidTr="004449C1">
        <w:trPr>
          <w:trHeight w:val="260"/>
          <w:jc w:val="center"/>
        </w:trPr>
        <w:tc>
          <w:tcPr>
            <w:tcW w:w="2660" w:type="dxa"/>
            <w:tcBorders>
              <w:top w:val="single" w:sz="4" w:space="0" w:color="808080"/>
              <w:left w:val="single" w:sz="4" w:space="0" w:color="808080"/>
              <w:bottom w:val="single" w:sz="4" w:space="0" w:color="808080"/>
              <w:right w:val="single" w:sz="4" w:space="0" w:color="808080"/>
            </w:tcBorders>
            <w:noWrap/>
            <w:vAlign w:val="center"/>
            <w:hideMark/>
          </w:tcPr>
          <w:p w14:paraId="50CF8444" w14:textId="2E1AAEC8" w:rsidR="00591646" w:rsidRPr="00562B02" w:rsidRDefault="00591646" w:rsidP="00591646">
            <w:pPr>
              <w:autoSpaceDE/>
              <w:spacing w:line="240" w:lineRule="auto"/>
              <w:jc w:val="right"/>
              <w:rPr>
                <w:rFonts w:ascii="Times New Roman" w:eastAsia="Times New Roman" w:hAnsi="Times New Roman"/>
                <w:sz w:val="22"/>
                <w:szCs w:val="18"/>
                <w:lang w:val="ro-RO" w:eastAsia="en-US"/>
              </w:rPr>
            </w:pPr>
            <w:r>
              <w:rPr>
                <w:rFonts w:ascii="Times New Roman" w:eastAsia="Times New Roman" w:hAnsi="Times New Roman"/>
                <w:sz w:val="22"/>
                <w:szCs w:val="18"/>
                <w:lang w:val="ro-RO" w:eastAsia="en-US"/>
              </w:rPr>
              <w:t>Valorificate</w:t>
            </w:r>
          </w:p>
        </w:tc>
        <w:tc>
          <w:tcPr>
            <w:tcW w:w="2693"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03BD70E2" w14:textId="49F95858" w:rsidR="00591646" w:rsidRPr="005F2FA6" w:rsidRDefault="007F3E2D" w:rsidP="002A1F52">
            <w:pPr>
              <w:autoSpaceDE/>
              <w:spacing w:line="240" w:lineRule="auto"/>
              <w:jc w:val="center"/>
              <w:rPr>
                <w:rFonts w:ascii="Times New Roman" w:eastAsia="Times New Roman" w:hAnsi="Times New Roman"/>
                <w:sz w:val="22"/>
                <w:szCs w:val="18"/>
                <w:lang w:val="ro-RO" w:eastAsia="en-US"/>
              </w:rPr>
            </w:pPr>
            <w:r w:rsidRPr="005F2FA6">
              <w:rPr>
                <w:rFonts w:ascii="Times New Roman" w:eastAsia="Times New Roman" w:hAnsi="Times New Roman"/>
                <w:sz w:val="22"/>
                <w:szCs w:val="22"/>
                <w:lang w:val="ro-RO" w:eastAsia="en-US"/>
              </w:rPr>
              <w:t>3.766</w:t>
            </w:r>
          </w:p>
        </w:tc>
        <w:tc>
          <w:tcPr>
            <w:tcW w:w="1701"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tcPr>
          <w:p w14:paraId="15A04DF2" w14:textId="67C6690E" w:rsidR="00591646" w:rsidRPr="005F2FA6" w:rsidRDefault="002F5B30" w:rsidP="00591646">
            <w:pPr>
              <w:autoSpaceDE/>
              <w:spacing w:before="60" w:after="60" w:line="240" w:lineRule="auto"/>
              <w:jc w:val="center"/>
              <w:rPr>
                <w:rFonts w:ascii="Times New Roman" w:eastAsia="Times New Roman" w:hAnsi="Times New Roman"/>
                <w:sz w:val="22"/>
                <w:szCs w:val="22"/>
                <w:lang w:val="ro-RO" w:eastAsia="en-US"/>
              </w:rPr>
            </w:pPr>
            <w:r w:rsidRPr="005F2FA6">
              <w:rPr>
                <w:rFonts w:ascii="Times New Roman" w:eastAsia="Times New Roman" w:hAnsi="Times New Roman"/>
                <w:sz w:val="22"/>
                <w:szCs w:val="22"/>
                <w:lang w:val="ro-RO" w:eastAsia="en-US"/>
              </w:rPr>
              <w:t>91.652,54</w:t>
            </w:r>
          </w:p>
        </w:tc>
        <w:tc>
          <w:tcPr>
            <w:tcW w:w="1276" w:type="dxa"/>
            <w:tcBorders>
              <w:top w:val="single" w:sz="4" w:space="0" w:color="808080"/>
              <w:left w:val="single" w:sz="4" w:space="0" w:color="808080"/>
              <w:bottom w:val="single" w:sz="4" w:space="0" w:color="808080"/>
              <w:right w:val="single" w:sz="4" w:space="0" w:color="808080"/>
            </w:tcBorders>
          </w:tcPr>
          <w:p w14:paraId="41DAE719" w14:textId="79C3713D" w:rsidR="00591646" w:rsidRPr="005F2FA6" w:rsidRDefault="00590B66" w:rsidP="00591646">
            <w:pPr>
              <w:autoSpaceDE/>
              <w:spacing w:before="60" w:after="60" w:line="240" w:lineRule="auto"/>
              <w:jc w:val="center"/>
              <w:rPr>
                <w:rFonts w:ascii="Times New Roman" w:eastAsia="Times New Roman" w:hAnsi="Times New Roman"/>
                <w:sz w:val="22"/>
                <w:szCs w:val="22"/>
                <w:lang w:val="ro-RO" w:eastAsia="en-US"/>
              </w:rPr>
            </w:pPr>
            <w:r>
              <w:rPr>
                <w:rFonts w:ascii="Times New Roman" w:eastAsia="Times New Roman" w:hAnsi="Times New Roman"/>
                <w:sz w:val="22"/>
                <w:szCs w:val="22"/>
                <w:lang w:val="ro-RO" w:eastAsia="en-US"/>
              </w:rPr>
              <w:t>-</w:t>
            </w:r>
            <w:r w:rsidR="002F5B30" w:rsidRPr="005F2FA6">
              <w:rPr>
                <w:rFonts w:ascii="Times New Roman" w:eastAsia="Times New Roman" w:hAnsi="Times New Roman"/>
                <w:sz w:val="22"/>
                <w:szCs w:val="22"/>
                <w:lang w:val="ro-RO" w:eastAsia="en-US"/>
              </w:rPr>
              <w:t>2334</w:t>
            </w:r>
            <w:r w:rsidR="00EE14F2" w:rsidRPr="005F2FA6">
              <w:rPr>
                <w:rFonts w:ascii="Times New Roman" w:eastAsia="Times New Roman" w:hAnsi="Times New Roman"/>
                <w:sz w:val="22"/>
                <w:szCs w:val="22"/>
                <w:lang w:val="ro-RO" w:eastAsia="en-US"/>
              </w:rPr>
              <w:t>%</w:t>
            </w:r>
          </w:p>
        </w:tc>
        <w:tc>
          <w:tcPr>
            <w:tcW w:w="1241" w:type="dxa"/>
            <w:tcBorders>
              <w:top w:val="single" w:sz="4" w:space="0" w:color="808080"/>
              <w:left w:val="single" w:sz="4" w:space="0" w:color="808080"/>
              <w:bottom w:val="single" w:sz="4" w:space="0" w:color="808080"/>
              <w:right w:val="single" w:sz="4" w:space="0" w:color="808080"/>
            </w:tcBorders>
          </w:tcPr>
          <w:p w14:paraId="05E08E0A" w14:textId="0E9C678B" w:rsidR="00591646" w:rsidRPr="00562B02" w:rsidRDefault="00EE14F2" w:rsidP="00591646">
            <w:pPr>
              <w:autoSpaceDE/>
              <w:spacing w:before="60" w:after="60" w:line="240" w:lineRule="auto"/>
              <w:jc w:val="center"/>
              <w:rPr>
                <w:rFonts w:ascii="Times New Roman" w:hAnsi="Times New Roman"/>
                <w:b/>
                <w:sz w:val="28"/>
                <w:szCs w:val="24"/>
                <w:lang w:val="ro-RO"/>
              </w:rPr>
            </w:pPr>
            <w:r w:rsidRPr="00562B02">
              <w:rPr>
                <w:rFonts w:ascii="Times New Roman" w:hAnsi="Times New Roman"/>
                <w:b/>
                <w:color w:val="00B050"/>
                <w:sz w:val="32"/>
                <w:szCs w:val="24"/>
                <w:lang w:val="ro-RO"/>
              </w:rPr>
              <w:sym w:font="Wingdings" w:char="F04A"/>
            </w:r>
          </w:p>
        </w:tc>
      </w:tr>
      <w:tr w:rsidR="00591646" w:rsidRPr="00562B02" w14:paraId="09773473" w14:textId="77777777" w:rsidTr="004449C1">
        <w:trPr>
          <w:trHeight w:val="260"/>
          <w:jc w:val="center"/>
        </w:trPr>
        <w:tc>
          <w:tcPr>
            <w:tcW w:w="2660" w:type="dxa"/>
            <w:tcBorders>
              <w:top w:val="single" w:sz="4" w:space="0" w:color="808080"/>
              <w:left w:val="single" w:sz="4" w:space="0" w:color="808080"/>
              <w:bottom w:val="single" w:sz="4" w:space="0" w:color="808080"/>
              <w:right w:val="single" w:sz="4" w:space="0" w:color="808080"/>
            </w:tcBorders>
            <w:noWrap/>
            <w:vAlign w:val="center"/>
          </w:tcPr>
          <w:p w14:paraId="267BC2C0" w14:textId="0EE53E65" w:rsidR="00591646" w:rsidRDefault="00591646" w:rsidP="00591646">
            <w:pPr>
              <w:autoSpaceDE/>
              <w:spacing w:line="240" w:lineRule="auto"/>
              <w:jc w:val="right"/>
              <w:rPr>
                <w:rFonts w:ascii="Times New Roman" w:eastAsia="Times New Roman" w:hAnsi="Times New Roman"/>
                <w:sz w:val="22"/>
                <w:szCs w:val="18"/>
                <w:lang w:val="ro-RO" w:eastAsia="en-US"/>
              </w:rPr>
            </w:pPr>
            <w:r>
              <w:rPr>
                <w:rFonts w:ascii="Times New Roman" w:eastAsia="Times New Roman" w:hAnsi="Times New Roman"/>
                <w:sz w:val="22"/>
                <w:szCs w:val="18"/>
                <w:lang w:val="ro-RO" w:eastAsia="en-US"/>
              </w:rPr>
              <w:t>Eliminate</w:t>
            </w:r>
          </w:p>
        </w:tc>
        <w:tc>
          <w:tcPr>
            <w:tcW w:w="2693"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770B6C83" w14:textId="09859A8F" w:rsidR="00591646" w:rsidRPr="005F2FA6" w:rsidRDefault="007F3E2D" w:rsidP="00591646">
            <w:pPr>
              <w:autoSpaceDE/>
              <w:spacing w:line="240" w:lineRule="auto"/>
              <w:jc w:val="center"/>
              <w:rPr>
                <w:rFonts w:ascii="Times New Roman" w:eastAsia="Times New Roman" w:hAnsi="Times New Roman"/>
                <w:sz w:val="22"/>
                <w:szCs w:val="18"/>
                <w:lang w:val="ro-RO" w:eastAsia="de-DE"/>
              </w:rPr>
            </w:pPr>
            <w:r w:rsidRPr="005F2FA6">
              <w:rPr>
                <w:rFonts w:ascii="Times New Roman" w:eastAsia="Times New Roman" w:hAnsi="Times New Roman"/>
                <w:sz w:val="22"/>
                <w:szCs w:val="22"/>
                <w:lang w:val="ro-RO" w:eastAsia="en-US"/>
              </w:rPr>
              <w:t>37.314</w:t>
            </w:r>
          </w:p>
        </w:tc>
        <w:tc>
          <w:tcPr>
            <w:tcW w:w="1701"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tcPr>
          <w:p w14:paraId="0C4ED2B5" w14:textId="78AEC489" w:rsidR="00591646" w:rsidRPr="005F2FA6" w:rsidRDefault="002F5B30" w:rsidP="00591646">
            <w:pPr>
              <w:autoSpaceDE/>
              <w:spacing w:before="60" w:after="60" w:line="240" w:lineRule="auto"/>
              <w:jc w:val="center"/>
              <w:rPr>
                <w:rFonts w:ascii="Times New Roman" w:eastAsia="Times New Roman" w:hAnsi="Times New Roman"/>
                <w:sz w:val="22"/>
                <w:szCs w:val="22"/>
                <w:lang w:val="ro-RO" w:eastAsia="en-US"/>
              </w:rPr>
            </w:pPr>
            <w:r w:rsidRPr="005F2FA6">
              <w:rPr>
                <w:rFonts w:ascii="Times New Roman" w:eastAsia="Times New Roman" w:hAnsi="Times New Roman"/>
                <w:sz w:val="22"/>
                <w:szCs w:val="22"/>
                <w:lang w:val="ro-RO" w:eastAsia="en-US"/>
              </w:rPr>
              <w:t>30.578,93</w:t>
            </w:r>
          </w:p>
        </w:tc>
        <w:tc>
          <w:tcPr>
            <w:tcW w:w="1276" w:type="dxa"/>
            <w:tcBorders>
              <w:top w:val="single" w:sz="4" w:space="0" w:color="808080"/>
              <w:left w:val="single" w:sz="4" w:space="0" w:color="808080"/>
              <w:bottom w:val="single" w:sz="4" w:space="0" w:color="808080"/>
              <w:right w:val="single" w:sz="4" w:space="0" w:color="808080"/>
            </w:tcBorders>
          </w:tcPr>
          <w:p w14:paraId="46F619A2" w14:textId="325AADBC" w:rsidR="00591646" w:rsidRPr="005F2FA6" w:rsidRDefault="002F5B30" w:rsidP="00591646">
            <w:pPr>
              <w:autoSpaceDE/>
              <w:spacing w:before="60" w:after="60" w:line="240" w:lineRule="auto"/>
              <w:jc w:val="center"/>
              <w:rPr>
                <w:rFonts w:ascii="Times New Roman" w:eastAsia="Times New Roman" w:hAnsi="Times New Roman"/>
                <w:sz w:val="22"/>
                <w:szCs w:val="22"/>
                <w:lang w:val="ro-RO" w:eastAsia="en-US"/>
              </w:rPr>
            </w:pPr>
            <w:r w:rsidRPr="005F2FA6">
              <w:rPr>
                <w:rFonts w:ascii="Times New Roman" w:eastAsia="Times New Roman" w:hAnsi="Times New Roman"/>
                <w:sz w:val="22"/>
                <w:szCs w:val="22"/>
                <w:lang w:val="ro-RO" w:eastAsia="en-US"/>
              </w:rPr>
              <w:t>18</w:t>
            </w:r>
            <w:r w:rsidR="00EE14F2" w:rsidRPr="005F2FA6">
              <w:rPr>
                <w:rFonts w:ascii="Times New Roman" w:eastAsia="Times New Roman" w:hAnsi="Times New Roman"/>
                <w:sz w:val="22"/>
                <w:szCs w:val="22"/>
                <w:lang w:val="ro-RO" w:eastAsia="en-US"/>
              </w:rPr>
              <w:t>%</w:t>
            </w:r>
          </w:p>
        </w:tc>
        <w:tc>
          <w:tcPr>
            <w:tcW w:w="1241" w:type="dxa"/>
            <w:tcBorders>
              <w:top w:val="single" w:sz="4" w:space="0" w:color="808080"/>
              <w:left w:val="single" w:sz="4" w:space="0" w:color="808080"/>
              <w:bottom w:val="single" w:sz="4" w:space="0" w:color="808080"/>
              <w:right w:val="single" w:sz="4" w:space="0" w:color="808080"/>
            </w:tcBorders>
          </w:tcPr>
          <w:p w14:paraId="6A423850" w14:textId="213D046F" w:rsidR="00591646" w:rsidRPr="0030511E" w:rsidRDefault="00EE14F2" w:rsidP="00591646">
            <w:pPr>
              <w:autoSpaceDE/>
              <w:spacing w:before="60" w:after="60" w:line="240" w:lineRule="auto"/>
              <w:jc w:val="center"/>
              <w:rPr>
                <w:rFonts w:ascii="Times New Roman" w:hAnsi="Times New Roman"/>
                <w:b/>
                <w:sz w:val="28"/>
                <w:szCs w:val="24"/>
                <w:lang w:val="ro-RO"/>
              </w:rPr>
            </w:pPr>
            <w:r w:rsidRPr="00562B02">
              <w:rPr>
                <w:rFonts w:ascii="Times New Roman" w:hAnsi="Times New Roman"/>
                <w:b/>
                <w:color w:val="00B050"/>
                <w:sz w:val="32"/>
                <w:szCs w:val="24"/>
                <w:lang w:val="ro-RO"/>
              </w:rPr>
              <w:sym w:font="Wingdings" w:char="F04A"/>
            </w:r>
          </w:p>
        </w:tc>
      </w:tr>
    </w:tbl>
    <w:p w14:paraId="41E5277B" w14:textId="77777777" w:rsidR="00C57396" w:rsidRDefault="00C57396" w:rsidP="006E0118">
      <w:pPr>
        <w:rPr>
          <w:rFonts w:ascii="Times New Roman" w:hAnsi="Times New Roman"/>
          <w:color w:val="7030A0"/>
          <w:sz w:val="28"/>
          <w:szCs w:val="28"/>
          <w:lang w:val="ro-RO"/>
        </w:rPr>
      </w:pPr>
    </w:p>
    <w:tbl>
      <w:tblPr>
        <w:tblW w:w="957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60"/>
        <w:gridCol w:w="2693"/>
        <w:gridCol w:w="1701"/>
        <w:gridCol w:w="1276"/>
        <w:gridCol w:w="1241"/>
      </w:tblGrid>
      <w:tr w:rsidR="00F63FB4" w:rsidRPr="00562B02" w14:paraId="3932D7D2" w14:textId="77777777" w:rsidTr="00671A7C">
        <w:trPr>
          <w:trHeight w:val="413"/>
          <w:jc w:val="center"/>
        </w:trPr>
        <w:tc>
          <w:tcPr>
            <w:tcW w:w="2660" w:type="dxa"/>
            <w:vMerge w:val="restart"/>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hideMark/>
          </w:tcPr>
          <w:p w14:paraId="00C47137" w14:textId="77777777" w:rsidR="00F63FB4" w:rsidRDefault="00F63FB4" w:rsidP="00671A7C">
            <w:pPr>
              <w:autoSpaceDE/>
              <w:spacing w:before="60" w:after="60" w:line="240" w:lineRule="auto"/>
              <w:jc w:val="center"/>
              <w:rPr>
                <w:rFonts w:ascii="Times New Roman" w:eastAsia="Times New Roman" w:hAnsi="Times New Roman"/>
                <w:b/>
                <w:color w:val="000000"/>
                <w:sz w:val="22"/>
                <w:szCs w:val="22"/>
                <w:lang w:val="ro-RO" w:eastAsia="en-US"/>
              </w:rPr>
            </w:pPr>
            <w:r w:rsidRPr="00562B02">
              <w:rPr>
                <w:rFonts w:ascii="Times New Roman" w:eastAsia="Times New Roman" w:hAnsi="Times New Roman"/>
                <w:b/>
                <w:color w:val="000000"/>
                <w:sz w:val="22"/>
                <w:szCs w:val="22"/>
                <w:lang w:val="ro-RO" w:eastAsia="en-US"/>
              </w:rPr>
              <w:t>Deșeuri din construcții și desființări</w:t>
            </w:r>
          </w:p>
          <w:p w14:paraId="0B3806C7" w14:textId="77777777" w:rsidR="00F63FB4" w:rsidRPr="00562B02" w:rsidRDefault="00F63FB4" w:rsidP="00671A7C">
            <w:pPr>
              <w:autoSpaceDE/>
              <w:spacing w:before="60" w:after="60" w:line="240" w:lineRule="auto"/>
              <w:jc w:val="center"/>
              <w:rPr>
                <w:rFonts w:ascii="Times New Roman" w:eastAsia="Times New Roman" w:hAnsi="Times New Roman"/>
                <w:b/>
                <w:color w:val="000000"/>
                <w:sz w:val="22"/>
                <w:szCs w:val="22"/>
                <w:lang w:val="ro-RO" w:eastAsia="en-US"/>
              </w:rPr>
            </w:pPr>
            <w:r>
              <w:rPr>
                <w:rFonts w:ascii="Times New Roman" w:eastAsia="Times New Roman" w:hAnsi="Times New Roman"/>
                <w:b/>
                <w:color w:val="000000"/>
                <w:sz w:val="22"/>
                <w:szCs w:val="22"/>
                <w:lang w:val="ro-RO" w:eastAsia="en-US"/>
              </w:rPr>
              <w:t>(tone/an)</w:t>
            </w:r>
          </w:p>
        </w:tc>
        <w:tc>
          <w:tcPr>
            <w:tcW w:w="269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7F68B1D1" w14:textId="77777777" w:rsidR="00F63FB4" w:rsidRPr="005F2FA6" w:rsidRDefault="00F63FB4" w:rsidP="00671A7C">
            <w:pPr>
              <w:autoSpaceDE/>
              <w:spacing w:before="60" w:after="60" w:line="240" w:lineRule="auto"/>
              <w:jc w:val="center"/>
              <w:rPr>
                <w:rFonts w:ascii="Times New Roman" w:eastAsia="Times New Roman" w:hAnsi="Times New Roman"/>
                <w:b/>
                <w:bCs/>
                <w:sz w:val="22"/>
                <w:szCs w:val="22"/>
                <w:lang w:val="ro-RO" w:eastAsia="en-US"/>
              </w:rPr>
            </w:pPr>
            <w:r w:rsidRPr="005F2FA6">
              <w:rPr>
                <w:rFonts w:ascii="Times New Roman" w:eastAsia="Times New Roman" w:hAnsi="Times New Roman"/>
                <w:b/>
                <w:sz w:val="22"/>
                <w:szCs w:val="22"/>
                <w:lang w:val="ro-RO" w:eastAsia="de-DE"/>
              </w:rPr>
              <w:t>Valori prevăzute în PGDMB</w:t>
            </w:r>
          </w:p>
        </w:tc>
        <w:tc>
          <w:tcPr>
            <w:tcW w:w="1701" w:type="dxa"/>
            <w:vMerge w:val="restart"/>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6E7AAD1A" w14:textId="42840A6D" w:rsidR="00F63FB4" w:rsidRPr="005F2FA6" w:rsidRDefault="00F63FB4" w:rsidP="00671A7C">
            <w:pPr>
              <w:spacing w:line="276" w:lineRule="auto"/>
              <w:jc w:val="center"/>
              <w:rPr>
                <w:rFonts w:ascii="Times New Roman" w:eastAsia="Times New Roman" w:hAnsi="Times New Roman"/>
                <w:b/>
                <w:sz w:val="22"/>
                <w:szCs w:val="22"/>
                <w:lang w:val="ro-RO" w:eastAsia="de-DE"/>
              </w:rPr>
            </w:pPr>
            <w:r w:rsidRPr="005F2FA6">
              <w:rPr>
                <w:rFonts w:ascii="Times New Roman" w:eastAsia="Times New Roman" w:hAnsi="Times New Roman"/>
                <w:b/>
                <w:sz w:val="22"/>
                <w:szCs w:val="22"/>
                <w:lang w:val="ro-RO" w:eastAsia="de-DE"/>
              </w:rPr>
              <w:t xml:space="preserve">Valori actuale la nivelul anului 2022 </w:t>
            </w:r>
          </w:p>
          <w:p w14:paraId="734F9E93" w14:textId="77777777" w:rsidR="00F63FB4" w:rsidRPr="005F2FA6" w:rsidRDefault="00F63FB4" w:rsidP="00671A7C">
            <w:pPr>
              <w:spacing w:line="276" w:lineRule="auto"/>
              <w:jc w:val="center"/>
              <w:rPr>
                <w:rFonts w:ascii="Times New Roman" w:eastAsia="Times New Roman" w:hAnsi="Times New Roman"/>
                <w:b/>
                <w:sz w:val="22"/>
                <w:szCs w:val="22"/>
                <w:lang w:val="ro-RO" w:eastAsia="de-DE"/>
              </w:rPr>
            </w:pPr>
            <w:r w:rsidRPr="005F2FA6">
              <w:rPr>
                <w:rFonts w:ascii="Times New Roman" w:hAnsi="Times New Roman"/>
                <w:b/>
                <w:sz w:val="22"/>
                <w:szCs w:val="22"/>
                <w:lang w:val="ro-RO"/>
              </w:rPr>
              <w:t>(tone/an)</w:t>
            </w:r>
          </w:p>
          <w:p w14:paraId="50836F67" w14:textId="77777777" w:rsidR="00F63FB4" w:rsidRPr="005F2FA6" w:rsidRDefault="00F63FB4" w:rsidP="00671A7C">
            <w:pPr>
              <w:autoSpaceDE/>
              <w:spacing w:line="240" w:lineRule="auto"/>
              <w:jc w:val="center"/>
              <w:rPr>
                <w:rFonts w:ascii="Times New Roman" w:eastAsia="Times New Roman" w:hAnsi="Times New Roman"/>
                <w:b/>
                <w:sz w:val="22"/>
                <w:szCs w:val="22"/>
                <w:lang w:val="ro-RO" w:eastAsia="de-DE"/>
              </w:rPr>
            </w:pPr>
          </w:p>
        </w:tc>
        <w:tc>
          <w:tcPr>
            <w:tcW w:w="2517" w:type="dxa"/>
            <w:gridSpan w:val="2"/>
            <w:vMerge w:val="restart"/>
            <w:tcBorders>
              <w:top w:val="single" w:sz="4" w:space="0" w:color="808080"/>
              <w:left w:val="single" w:sz="4" w:space="0" w:color="808080"/>
              <w:right w:val="single" w:sz="4" w:space="0" w:color="808080"/>
            </w:tcBorders>
            <w:shd w:val="clear" w:color="auto" w:fill="D9D9D9" w:themeFill="background1" w:themeFillShade="D9"/>
            <w:vAlign w:val="center"/>
            <w:hideMark/>
          </w:tcPr>
          <w:p w14:paraId="5D55A1F3" w14:textId="77777777" w:rsidR="00F63FB4" w:rsidRPr="00562B02" w:rsidRDefault="00F63FB4" w:rsidP="00671A7C">
            <w:pPr>
              <w:autoSpaceDE/>
              <w:spacing w:before="60" w:after="60" w:line="240" w:lineRule="auto"/>
              <w:jc w:val="center"/>
              <w:rPr>
                <w:rFonts w:ascii="Times New Roman" w:eastAsia="Times New Roman" w:hAnsi="Times New Roman"/>
                <w:b/>
                <w:bCs/>
                <w:sz w:val="22"/>
                <w:szCs w:val="22"/>
                <w:lang w:val="ro-RO" w:eastAsia="en-US"/>
              </w:rPr>
            </w:pPr>
            <w:r w:rsidRPr="00562B02">
              <w:rPr>
                <w:rFonts w:ascii="Times New Roman" w:eastAsia="Times New Roman" w:hAnsi="Times New Roman"/>
                <w:b/>
                <w:bCs/>
                <w:sz w:val="22"/>
                <w:szCs w:val="22"/>
                <w:lang w:val="ro-RO" w:eastAsia="en-US"/>
              </w:rPr>
              <w:t xml:space="preserve">Variația </w:t>
            </w:r>
          </w:p>
        </w:tc>
      </w:tr>
      <w:tr w:rsidR="00F63FB4" w:rsidRPr="00562B02" w14:paraId="68D5B2F9" w14:textId="77777777" w:rsidTr="00671A7C">
        <w:trPr>
          <w:trHeight w:val="836"/>
          <w:jc w:val="center"/>
        </w:trPr>
        <w:tc>
          <w:tcPr>
            <w:tcW w:w="2660" w:type="dxa"/>
            <w:vMerge/>
            <w:tcBorders>
              <w:top w:val="single" w:sz="4" w:space="0" w:color="808080"/>
              <w:left w:val="single" w:sz="4" w:space="0" w:color="808080"/>
              <w:bottom w:val="single" w:sz="4" w:space="0" w:color="808080"/>
              <w:right w:val="single" w:sz="4" w:space="0" w:color="808080"/>
            </w:tcBorders>
            <w:vAlign w:val="center"/>
            <w:hideMark/>
          </w:tcPr>
          <w:p w14:paraId="6E8E6662" w14:textId="77777777" w:rsidR="00F63FB4" w:rsidRPr="00562B02" w:rsidRDefault="00F63FB4" w:rsidP="00671A7C">
            <w:pPr>
              <w:widowControl/>
              <w:autoSpaceDE/>
              <w:autoSpaceDN/>
              <w:adjustRightInd/>
              <w:spacing w:line="240" w:lineRule="auto"/>
              <w:jc w:val="left"/>
              <w:rPr>
                <w:rFonts w:ascii="Times New Roman" w:eastAsia="Times New Roman" w:hAnsi="Times New Roman"/>
                <w:b/>
                <w:color w:val="000000"/>
                <w:sz w:val="22"/>
                <w:szCs w:val="22"/>
                <w:lang w:val="ro-RO" w:eastAsia="en-US"/>
              </w:rPr>
            </w:pPr>
          </w:p>
        </w:tc>
        <w:tc>
          <w:tcPr>
            <w:tcW w:w="2693" w:type="dxa"/>
            <w:tcBorders>
              <w:top w:val="single" w:sz="4" w:space="0" w:color="808080"/>
              <w:left w:val="single" w:sz="4" w:space="0" w:color="808080"/>
              <w:right w:val="single" w:sz="4" w:space="0" w:color="808080"/>
            </w:tcBorders>
            <w:shd w:val="clear" w:color="auto" w:fill="D9D9D9" w:themeFill="background1" w:themeFillShade="D9"/>
            <w:vAlign w:val="center"/>
            <w:hideMark/>
          </w:tcPr>
          <w:p w14:paraId="67FAA84C" w14:textId="77777777" w:rsidR="00F63FB4" w:rsidRPr="005F2FA6" w:rsidRDefault="00F63FB4" w:rsidP="00671A7C">
            <w:pPr>
              <w:autoSpaceDE/>
              <w:spacing w:before="60" w:after="60" w:line="240" w:lineRule="auto"/>
              <w:jc w:val="center"/>
              <w:rPr>
                <w:rFonts w:ascii="Times New Roman" w:eastAsia="Times New Roman" w:hAnsi="Times New Roman"/>
                <w:b/>
                <w:bCs/>
                <w:sz w:val="22"/>
                <w:szCs w:val="22"/>
                <w:lang w:val="ro-RO" w:eastAsia="en-US"/>
              </w:rPr>
            </w:pPr>
            <w:r w:rsidRPr="005F2FA6">
              <w:rPr>
                <w:rFonts w:ascii="Times New Roman" w:eastAsia="Times New Roman" w:hAnsi="Times New Roman"/>
                <w:b/>
                <w:bCs/>
                <w:sz w:val="22"/>
                <w:szCs w:val="22"/>
                <w:lang w:val="ro-RO" w:eastAsia="en-US"/>
              </w:rPr>
              <w:t>An de referință</w:t>
            </w:r>
          </w:p>
          <w:p w14:paraId="16175EA1" w14:textId="77777777" w:rsidR="00F63FB4" w:rsidRPr="005F2FA6" w:rsidRDefault="00F63FB4" w:rsidP="00671A7C">
            <w:pPr>
              <w:spacing w:before="60" w:after="60" w:line="240" w:lineRule="auto"/>
              <w:jc w:val="center"/>
              <w:rPr>
                <w:rFonts w:ascii="Times New Roman" w:eastAsia="Times New Roman" w:hAnsi="Times New Roman"/>
                <w:b/>
                <w:bCs/>
                <w:sz w:val="22"/>
                <w:szCs w:val="22"/>
                <w:lang w:val="ro-RO" w:eastAsia="en-US"/>
              </w:rPr>
            </w:pPr>
            <w:r w:rsidRPr="005F2FA6">
              <w:rPr>
                <w:rFonts w:ascii="Times New Roman" w:eastAsia="Times New Roman" w:hAnsi="Times New Roman"/>
                <w:b/>
                <w:bCs/>
                <w:sz w:val="22"/>
                <w:szCs w:val="22"/>
                <w:lang w:val="ro-RO" w:eastAsia="en-US"/>
              </w:rPr>
              <w:t xml:space="preserve">2019 </w:t>
            </w:r>
            <w:r w:rsidRPr="005F2FA6">
              <w:rPr>
                <w:rFonts w:ascii="Times New Roman" w:hAnsi="Times New Roman"/>
                <w:b/>
                <w:sz w:val="22"/>
                <w:szCs w:val="22"/>
                <w:lang w:val="ro-RO"/>
              </w:rPr>
              <w:t>(tone/an)</w:t>
            </w:r>
          </w:p>
        </w:tc>
        <w:tc>
          <w:tcPr>
            <w:tcW w:w="1701" w:type="dxa"/>
            <w:vMerge/>
            <w:tcBorders>
              <w:top w:val="single" w:sz="4" w:space="0" w:color="808080"/>
              <w:left w:val="single" w:sz="4" w:space="0" w:color="808080"/>
              <w:bottom w:val="single" w:sz="4" w:space="0" w:color="808080"/>
              <w:right w:val="single" w:sz="4" w:space="0" w:color="808080"/>
            </w:tcBorders>
            <w:vAlign w:val="center"/>
            <w:hideMark/>
          </w:tcPr>
          <w:p w14:paraId="1995F300" w14:textId="77777777" w:rsidR="00F63FB4" w:rsidRPr="005F2FA6" w:rsidRDefault="00F63FB4" w:rsidP="00671A7C">
            <w:pPr>
              <w:widowControl/>
              <w:autoSpaceDE/>
              <w:autoSpaceDN/>
              <w:adjustRightInd/>
              <w:spacing w:line="240" w:lineRule="auto"/>
              <w:jc w:val="left"/>
              <w:rPr>
                <w:rFonts w:ascii="Times New Roman" w:eastAsia="Times New Roman" w:hAnsi="Times New Roman"/>
                <w:b/>
                <w:bCs/>
                <w:sz w:val="22"/>
                <w:szCs w:val="22"/>
                <w:lang w:val="ro-RO" w:eastAsia="en-US"/>
              </w:rPr>
            </w:pPr>
          </w:p>
        </w:tc>
        <w:tc>
          <w:tcPr>
            <w:tcW w:w="2517" w:type="dxa"/>
            <w:gridSpan w:val="2"/>
            <w:vMerge/>
            <w:tcBorders>
              <w:left w:val="single" w:sz="4" w:space="0" w:color="808080"/>
              <w:bottom w:val="single" w:sz="4" w:space="0" w:color="808080"/>
              <w:right w:val="single" w:sz="4" w:space="0" w:color="808080"/>
            </w:tcBorders>
            <w:vAlign w:val="center"/>
            <w:hideMark/>
          </w:tcPr>
          <w:p w14:paraId="2897F66E" w14:textId="77777777" w:rsidR="00F63FB4" w:rsidRPr="00562B02" w:rsidRDefault="00F63FB4" w:rsidP="00671A7C">
            <w:pPr>
              <w:widowControl/>
              <w:autoSpaceDE/>
              <w:autoSpaceDN/>
              <w:adjustRightInd/>
              <w:spacing w:line="240" w:lineRule="auto"/>
              <w:jc w:val="left"/>
              <w:rPr>
                <w:rFonts w:ascii="Times New Roman" w:eastAsia="Times New Roman" w:hAnsi="Times New Roman"/>
                <w:b/>
                <w:bCs/>
                <w:sz w:val="22"/>
                <w:szCs w:val="22"/>
                <w:lang w:val="ro-RO" w:eastAsia="en-US"/>
              </w:rPr>
            </w:pPr>
          </w:p>
        </w:tc>
      </w:tr>
      <w:tr w:rsidR="00F63FB4" w:rsidRPr="00562B02" w14:paraId="0664F112" w14:textId="77777777" w:rsidTr="00671A7C">
        <w:trPr>
          <w:trHeight w:val="260"/>
          <w:jc w:val="center"/>
        </w:trPr>
        <w:tc>
          <w:tcPr>
            <w:tcW w:w="2660" w:type="dxa"/>
            <w:tcBorders>
              <w:top w:val="single" w:sz="4" w:space="0" w:color="808080"/>
              <w:left w:val="single" w:sz="4" w:space="0" w:color="808080"/>
              <w:bottom w:val="single" w:sz="4" w:space="0" w:color="808080"/>
              <w:right w:val="single" w:sz="4" w:space="0" w:color="808080"/>
            </w:tcBorders>
            <w:noWrap/>
            <w:vAlign w:val="center"/>
          </w:tcPr>
          <w:p w14:paraId="693FF291" w14:textId="77777777" w:rsidR="00F63FB4" w:rsidRDefault="00F63FB4" w:rsidP="00671A7C">
            <w:pPr>
              <w:autoSpaceDE/>
              <w:spacing w:line="240" w:lineRule="auto"/>
              <w:jc w:val="right"/>
              <w:rPr>
                <w:rFonts w:ascii="Times New Roman" w:eastAsia="Times New Roman" w:hAnsi="Times New Roman"/>
                <w:sz w:val="22"/>
                <w:szCs w:val="18"/>
                <w:lang w:val="ro-RO" w:eastAsia="en-US"/>
              </w:rPr>
            </w:pPr>
            <w:r w:rsidRPr="00562B02">
              <w:rPr>
                <w:rFonts w:ascii="Times New Roman" w:eastAsia="Times New Roman" w:hAnsi="Times New Roman"/>
                <w:b/>
                <w:sz w:val="22"/>
                <w:szCs w:val="18"/>
                <w:lang w:val="ro-RO" w:eastAsia="en-US"/>
              </w:rPr>
              <w:t>Total DCD</w:t>
            </w:r>
            <w:r>
              <w:rPr>
                <w:rFonts w:ascii="Times New Roman" w:eastAsia="Times New Roman" w:hAnsi="Times New Roman"/>
                <w:b/>
                <w:sz w:val="22"/>
                <w:szCs w:val="18"/>
                <w:lang w:val="ro-RO" w:eastAsia="en-US"/>
              </w:rPr>
              <w:t xml:space="preserve"> colectate, din care:</w:t>
            </w:r>
          </w:p>
        </w:tc>
        <w:tc>
          <w:tcPr>
            <w:tcW w:w="2693"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55498508" w14:textId="79AE6CAA" w:rsidR="00F63FB4" w:rsidRPr="005F2FA6" w:rsidRDefault="002A1F52" w:rsidP="00671A7C">
            <w:pPr>
              <w:autoSpaceDE/>
              <w:spacing w:line="240" w:lineRule="auto"/>
              <w:jc w:val="center"/>
              <w:rPr>
                <w:rFonts w:ascii="Times New Roman" w:eastAsia="Times New Roman" w:hAnsi="Times New Roman"/>
                <w:sz w:val="22"/>
                <w:szCs w:val="18"/>
                <w:lang w:val="ro-RO" w:eastAsia="de-DE"/>
              </w:rPr>
            </w:pPr>
            <w:r w:rsidRPr="005F2FA6">
              <w:rPr>
                <w:rFonts w:ascii="Times New Roman" w:eastAsia="Times New Roman" w:hAnsi="Times New Roman"/>
                <w:b/>
                <w:bCs/>
                <w:sz w:val="22"/>
                <w:szCs w:val="22"/>
                <w:lang w:val="ro-RO" w:eastAsia="en-US"/>
              </w:rPr>
              <w:t>41.082</w:t>
            </w:r>
          </w:p>
        </w:tc>
        <w:tc>
          <w:tcPr>
            <w:tcW w:w="1701"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tcPr>
          <w:p w14:paraId="00817461" w14:textId="6CA058ED" w:rsidR="00F63FB4" w:rsidRPr="005D5632" w:rsidRDefault="00D978F0" w:rsidP="00671A7C">
            <w:pPr>
              <w:autoSpaceDE/>
              <w:spacing w:before="60" w:after="60" w:line="240" w:lineRule="auto"/>
              <w:jc w:val="center"/>
              <w:rPr>
                <w:rFonts w:ascii="Times New Roman" w:eastAsia="Times New Roman" w:hAnsi="Times New Roman"/>
                <w:b/>
                <w:bCs/>
                <w:sz w:val="22"/>
                <w:szCs w:val="22"/>
                <w:lang w:val="ro-RO" w:eastAsia="en-US"/>
              </w:rPr>
            </w:pPr>
            <w:r w:rsidRPr="005D5632">
              <w:rPr>
                <w:rFonts w:ascii="Times New Roman" w:eastAsia="Times New Roman" w:hAnsi="Times New Roman"/>
                <w:b/>
                <w:bCs/>
                <w:sz w:val="22"/>
                <w:szCs w:val="22"/>
                <w:lang w:val="ro-RO" w:eastAsia="en-US"/>
              </w:rPr>
              <w:t>129.879,87</w:t>
            </w:r>
          </w:p>
        </w:tc>
        <w:tc>
          <w:tcPr>
            <w:tcW w:w="1276" w:type="dxa"/>
            <w:tcBorders>
              <w:top w:val="single" w:sz="4" w:space="0" w:color="808080"/>
              <w:left w:val="single" w:sz="4" w:space="0" w:color="808080"/>
              <w:bottom w:val="single" w:sz="4" w:space="0" w:color="808080"/>
              <w:right w:val="single" w:sz="4" w:space="0" w:color="808080"/>
            </w:tcBorders>
          </w:tcPr>
          <w:p w14:paraId="015A5302" w14:textId="2DC62D49" w:rsidR="00F63FB4" w:rsidRPr="005D5632" w:rsidRDefault="00590B66" w:rsidP="00671A7C">
            <w:pPr>
              <w:autoSpaceDE/>
              <w:spacing w:before="60" w:after="60" w:line="240" w:lineRule="auto"/>
              <w:jc w:val="center"/>
              <w:rPr>
                <w:rFonts w:ascii="Times New Roman" w:eastAsia="Times New Roman" w:hAnsi="Times New Roman"/>
                <w:sz w:val="22"/>
                <w:szCs w:val="22"/>
                <w:lang w:val="ro-RO" w:eastAsia="en-US"/>
              </w:rPr>
            </w:pPr>
            <w:r w:rsidRPr="005D5632">
              <w:rPr>
                <w:rFonts w:ascii="Times New Roman" w:eastAsia="Times New Roman" w:hAnsi="Times New Roman"/>
                <w:sz w:val="22"/>
                <w:szCs w:val="22"/>
                <w:lang w:val="ro-RO" w:eastAsia="en-US"/>
              </w:rPr>
              <w:t>-</w:t>
            </w:r>
            <w:r w:rsidR="009A38FC" w:rsidRPr="005D5632">
              <w:rPr>
                <w:rFonts w:ascii="Times New Roman" w:eastAsia="Times New Roman" w:hAnsi="Times New Roman"/>
                <w:sz w:val="22"/>
                <w:szCs w:val="22"/>
                <w:lang w:val="ro-RO" w:eastAsia="en-US"/>
              </w:rPr>
              <w:t>216%</w:t>
            </w:r>
          </w:p>
        </w:tc>
        <w:tc>
          <w:tcPr>
            <w:tcW w:w="1241" w:type="dxa"/>
            <w:tcBorders>
              <w:top w:val="single" w:sz="4" w:space="0" w:color="808080"/>
              <w:left w:val="single" w:sz="4" w:space="0" w:color="808080"/>
              <w:bottom w:val="single" w:sz="4" w:space="0" w:color="808080"/>
              <w:right w:val="single" w:sz="4" w:space="0" w:color="808080"/>
            </w:tcBorders>
          </w:tcPr>
          <w:p w14:paraId="012F15D3" w14:textId="097DC933" w:rsidR="00F63FB4" w:rsidRPr="00240931" w:rsidRDefault="00D978F0" w:rsidP="00671A7C">
            <w:pPr>
              <w:autoSpaceDE/>
              <w:spacing w:before="60" w:after="60" w:line="240" w:lineRule="auto"/>
              <w:jc w:val="center"/>
              <w:rPr>
                <w:rFonts w:ascii="Times New Roman" w:hAnsi="Times New Roman"/>
                <w:b/>
                <w:color w:val="FF0000"/>
                <w:sz w:val="28"/>
                <w:szCs w:val="24"/>
                <w:lang w:val="ro-RO"/>
              </w:rPr>
            </w:pPr>
            <w:r w:rsidRPr="00562B02">
              <w:rPr>
                <w:rFonts w:ascii="Times New Roman" w:hAnsi="Times New Roman"/>
                <w:b/>
                <w:color w:val="00B050"/>
                <w:sz w:val="32"/>
                <w:szCs w:val="24"/>
                <w:lang w:val="ro-RO"/>
              </w:rPr>
              <w:sym w:font="Wingdings" w:char="F04A"/>
            </w:r>
          </w:p>
        </w:tc>
      </w:tr>
      <w:tr w:rsidR="00F63FB4" w:rsidRPr="00562B02" w14:paraId="2A41ED62" w14:textId="77777777" w:rsidTr="00671A7C">
        <w:trPr>
          <w:trHeight w:val="260"/>
          <w:jc w:val="center"/>
        </w:trPr>
        <w:tc>
          <w:tcPr>
            <w:tcW w:w="2660" w:type="dxa"/>
            <w:tcBorders>
              <w:top w:val="single" w:sz="4" w:space="0" w:color="808080"/>
              <w:left w:val="single" w:sz="4" w:space="0" w:color="808080"/>
              <w:bottom w:val="single" w:sz="4" w:space="0" w:color="808080"/>
              <w:right w:val="single" w:sz="4" w:space="0" w:color="808080"/>
            </w:tcBorders>
            <w:noWrap/>
            <w:vAlign w:val="center"/>
            <w:hideMark/>
          </w:tcPr>
          <w:p w14:paraId="6980E738" w14:textId="77777777" w:rsidR="00F63FB4" w:rsidRPr="00562B02" w:rsidRDefault="00F63FB4" w:rsidP="00671A7C">
            <w:pPr>
              <w:autoSpaceDE/>
              <w:spacing w:line="240" w:lineRule="auto"/>
              <w:jc w:val="right"/>
              <w:rPr>
                <w:rFonts w:ascii="Times New Roman" w:eastAsia="Times New Roman" w:hAnsi="Times New Roman"/>
                <w:sz w:val="22"/>
                <w:szCs w:val="18"/>
                <w:lang w:val="ro-RO" w:eastAsia="en-US"/>
              </w:rPr>
            </w:pPr>
            <w:r>
              <w:rPr>
                <w:rFonts w:ascii="Times New Roman" w:eastAsia="Times New Roman" w:hAnsi="Times New Roman"/>
                <w:sz w:val="22"/>
                <w:szCs w:val="18"/>
                <w:lang w:val="ro-RO" w:eastAsia="en-US"/>
              </w:rPr>
              <w:t>Valorificate</w:t>
            </w:r>
          </w:p>
        </w:tc>
        <w:tc>
          <w:tcPr>
            <w:tcW w:w="2693"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113346FC" w14:textId="7D77FD2E" w:rsidR="00F63FB4" w:rsidRPr="005F2FA6" w:rsidRDefault="007F3E2D" w:rsidP="00671A7C">
            <w:pPr>
              <w:autoSpaceDE/>
              <w:spacing w:line="240" w:lineRule="auto"/>
              <w:jc w:val="center"/>
              <w:rPr>
                <w:rFonts w:ascii="Times New Roman" w:eastAsia="Times New Roman" w:hAnsi="Times New Roman"/>
                <w:sz w:val="22"/>
                <w:szCs w:val="18"/>
                <w:lang w:val="ro-RO" w:eastAsia="en-US"/>
              </w:rPr>
            </w:pPr>
            <w:r w:rsidRPr="005F2FA6">
              <w:rPr>
                <w:rFonts w:ascii="Times New Roman" w:eastAsia="Times New Roman" w:hAnsi="Times New Roman"/>
                <w:sz w:val="22"/>
                <w:szCs w:val="22"/>
                <w:lang w:val="ro-RO" w:eastAsia="en-US"/>
              </w:rPr>
              <w:t>3.766</w:t>
            </w:r>
          </w:p>
        </w:tc>
        <w:tc>
          <w:tcPr>
            <w:tcW w:w="1701"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tcPr>
          <w:p w14:paraId="7736E851" w14:textId="1D4C6768" w:rsidR="00F63FB4" w:rsidRPr="005D5632" w:rsidRDefault="00D978F0" w:rsidP="00671A7C">
            <w:pPr>
              <w:autoSpaceDE/>
              <w:spacing w:before="60" w:after="60" w:line="240" w:lineRule="auto"/>
              <w:jc w:val="center"/>
              <w:rPr>
                <w:rFonts w:ascii="Times New Roman" w:eastAsia="Times New Roman" w:hAnsi="Times New Roman"/>
                <w:sz w:val="22"/>
                <w:szCs w:val="22"/>
                <w:lang w:val="ro-RO" w:eastAsia="en-US"/>
              </w:rPr>
            </w:pPr>
            <w:r w:rsidRPr="005D5632">
              <w:rPr>
                <w:rFonts w:ascii="Times New Roman" w:eastAsia="Times New Roman" w:hAnsi="Times New Roman"/>
                <w:sz w:val="22"/>
                <w:szCs w:val="22"/>
                <w:lang w:val="ro-RO" w:eastAsia="en-US"/>
              </w:rPr>
              <w:t>115.638,58</w:t>
            </w:r>
          </w:p>
        </w:tc>
        <w:tc>
          <w:tcPr>
            <w:tcW w:w="1276" w:type="dxa"/>
            <w:tcBorders>
              <w:top w:val="single" w:sz="4" w:space="0" w:color="808080"/>
              <w:left w:val="single" w:sz="4" w:space="0" w:color="808080"/>
              <w:bottom w:val="single" w:sz="4" w:space="0" w:color="808080"/>
              <w:right w:val="single" w:sz="4" w:space="0" w:color="808080"/>
            </w:tcBorders>
          </w:tcPr>
          <w:p w14:paraId="107B632A" w14:textId="1F453D14" w:rsidR="00F63FB4" w:rsidRPr="005D5632" w:rsidRDefault="00BC7F5E" w:rsidP="00671A7C">
            <w:pPr>
              <w:autoSpaceDE/>
              <w:spacing w:before="60" w:after="60" w:line="240" w:lineRule="auto"/>
              <w:jc w:val="center"/>
              <w:rPr>
                <w:rFonts w:ascii="Times New Roman" w:eastAsia="Times New Roman" w:hAnsi="Times New Roman"/>
                <w:sz w:val="22"/>
                <w:szCs w:val="22"/>
                <w:lang w:val="ro-RO" w:eastAsia="en-US"/>
              </w:rPr>
            </w:pPr>
            <w:r w:rsidRPr="005D5632">
              <w:rPr>
                <w:rFonts w:ascii="Times New Roman" w:eastAsia="Times New Roman" w:hAnsi="Times New Roman"/>
                <w:sz w:val="22"/>
                <w:szCs w:val="22"/>
                <w:lang w:val="ro-RO" w:eastAsia="en-US"/>
              </w:rPr>
              <w:t>-</w:t>
            </w:r>
            <w:r w:rsidR="009A38FC" w:rsidRPr="005D5632">
              <w:rPr>
                <w:rFonts w:ascii="Times New Roman" w:eastAsia="Times New Roman" w:hAnsi="Times New Roman"/>
                <w:sz w:val="22"/>
                <w:szCs w:val="22"/>
                <w:lang w:val="ro-RO" w:eastAsia="en-US"/>
              </w:rPr>
              <w:t>2971%</w:t>
            </w:r>
          </w:p>
        </w:tc>
        <w:tc>
          <w:tcPr>
            <w:tcW w:w="1241" w:type="dxa"/>
            <w:tcBorders>
              <w:top w:val="single" w:sz="4" w:space="0" w:color="808080"/>
              <w:left w:val="single" w:sz="4" w:space="0" w:color="808080"/>
              <w:bottom w:val="single" w:sz="4" w:space="0" w:color="808080"/>
              <w:right w:val="single" w:sz="4" w:space="0" w:color="808080"/>
            </w:tcBorders>
          </w:tcPr>
          <w:p w14:paraId="6897FFEC" w14:textId="6130F132" w:rsidR="00F63FB4" w:rsidRPr="00240931" w:rsidRDefault="00D978F0" w:rsidP="00671A7C">
            <w:pPr>
              <w:autoSpaceDE/>
              <w:spacing w:before="60" w:after="60" w:line="240" w:lineRule="auto"/>
              <w:jc w:val="center"/>
              <w:rPr>
                <w:rFonts w:ascii="Times New Roman" w:hAnsi="Times New Roman"/>
                <w:b/>
                <w:color w:val="FF0000"/>
                <w:sz w:val="28"/>
                <w:szCs w:val="24"/>
                <w:lang w:val="ro-RO"/>
              </w:rPr>
            </w:pPr>
            <w:r w:rsidRPr="00562B02">
              <w:rPr>
                <w:rFonts w:ascii="Times New Roman" w:hAnsi="Times New Roman"/>
                <w:b/>
                <w:color w:val="00B050"/>
                <w:sz w:val="32"/>
                <w:szCs w:val="24"/>
                <w:lang w:val="ro-RO"/>
              </w:rPr>
              <w:sym w:font="Wingdings" w:char="F04A"/>
            </w:r>
          </w:p>
        </w:tc>
      </w:tr>
      <w:tr w:rsidR="00F63FB4" w:rsidRPr="00562B02" w14:paraId="2D903760" w14:textId="77777777" w:rsidTr="00671A7C">
        <w:trPr>
          <w:trHeight w:val="260"/>
          <w:jc w:val="center"/>
        </w:trPr>
        <w:tc>
          <w:tcPr>
            <w:tcW w:w="2660" w:type="dxa"/>
            <w:tcBorders>
              <w:top w:val="single" w:sz="4" w:space="0" w:color="808080"/>
              <w:left w:val="single" w:sz="4" w:space="0" w:color="808080"/>
              <w:bottom w:val="single" w:sz="4" w:space="0" w:color="808080"/>
              <w:right w:val="single" w:sz="4" w:space="0" w:color="808080"/>
            </w:tcBorders>
            <w:noWrap/>
            <w:vAlign w:val="center"/>
          </w:tcPr>
          <w:p w14:paraId="3E3C8A9D" w14:textId="77777777" w:rsidR="00F63FB4" w:rsidRDefault="00F63FB4" w:rsidP="00671A7C">
            <w:pPr>
              <w:autoSpaceDE/>
              <w:spacing w:line="240" w:lineRule="auto"/>
              <w:jc w:val="right"/>
              <w:rPr>
                <w:rFonts w:ascii="Times New Roman" w:eastAsia="Times New Roman" w:hAnsi="Times New Roman"/>
                <w:sz w:val="22"/>
                <w:szCs w:val="18"/>
                <w:lang w:val="ro-RO" w:eastAsia="en-US"/>
              </w:rPr>
            </w:pPr>
            <w:r>
              <w:rPr>
                <w:rFonts w:ascii="Times New Roman" w:eastAsia="Times New Roman" w:hAnsi="Times New Roman"/>
                <w:sz w:val="22"/>
                <w:szCs w:val="18"/>
                <w:lang w:val="ro-RO" w:eastAsia="en-US"/>
              </w:rPr>
              <w:t>Eliminate</w:t>
            </w:r>
          </w:p>
        </w:tc>
        <w:tc>
          <w:tcPr>
            <w:tcW w:w="2693"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339E83D9" w14:textId="29A7E02D" w:rsidR="00F63FB4" w:rsidRPr="005F2FA6" w:rsidRDefault="007F3E2D" w:rsidP="00671A7C">
            <w:pPr>
              <w:autoSpaceDE/>
              <w:spacing w:line="240" w:lineRule="auto"/>
              <w:jc w:val="center"/>
              <w:rPr>
                <w:rFonts w:ascii="Times New Roman" w:eastAsia="Times New Roman" w:hAnsi="Times New Roman"/>
                <w:sz w:val="22"/>
                <w:szCs w:val="18"/>
                <w:lang w:val="ro-RO" w:eastAsia="de-DE"/>
              </w:rPr>
            </w:pPr>
            <w:r w:rsidRPr="005F2FA6">
              <w:rPr>
                <w:rFonts w:ascii="Times New Roman" w:eastAsia="Times New Roman" w:hAnsi="Times New Roman"/>
                <w:sz w:val="22"/>
                <w:szCs w:val="22"/>
                <w:lang w:val="ro-RO" w:eastAsia="en-US"/>
              </w:rPr>
              <w:t>37.314</w:t>
            </w:r>
          </w:p>
        </w:tc>
        <w:tc>
          <w:tcPr>
            <w:tcW w:w="1701"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tcPr>
          <w:p w14:paraId="6334FB5D" w14:textId="0DD284E0" w:rsidR="00F63FB4" w:rsidRPr="005D5632" w:rsidRDefault="00D978F0" w:rsidP="00671A7C">
            <w:pPr>
              <w:autoSpaceDE/>
              <w:spacing w:before="60" w:after="60" w:line="240" w:lineRule="auto"/>
              <w:jc w:val="center"/>
              <w:rPr>
                <w:rFonts w:ascii="Times New Roman" w:eastAsia="Times New Roman" w:hAnsi="Times New Roman"/>
                <w:sz w:val="22"/>
                <w:szCs w:val="22"/>
                <w:lang w:val="ro-RO" w:eastAsia="en-US"/>
              </w:rPr>
            </w:pPr>
            <w:r w:rsidRPr="005D5632">
              <w:rPr>
                <w:rFonts w:ascii="Times New Roman" w:eastAsia="Times New Roman" w:hAnsi="Times New Roman"/>
                <w:sz w:val="22"/>
                <w:szCs w:val="22"/>
                <w:lang w:val="ro-RO" w:eastAsia="en-US"/>
              </w:rPr>
              <w:t>14.241,29</w:t>
            </w:r>
          </w:p>
        </w:tc>
        <w:tc>
          <w:tcPr>
            <w:tcW w:w="1276" w:type="dxa"/>
            <w:tcBorders>
              <w:top w:val="single" w:sz="4" w:space="0" w:color="808080"/>
              <w:left w:val="single" w:sz="4" w:space="0" w:color="808080"/>
              <w:bottom w:val="single" w:sz="4" w:space="0" w:color="808080"/>
              <w:right w:val="single" w:sz="4" w:space="0" w:color="808080"/>
            </w:tcBorders>
          </w:tcPr>
          <w:p w14:paraId="029C0F55" w14:textId="3B2BB359" w:rsidR="00F63FB4" w:rsidRPr="005D5632" w:rsidRDefault="009A38FC" w:rsidP="00671A7C">
            <w:pPr>
              <w:autoSpaceDE/>
              <w:spacing w:before="60" w:after="60" w:line="240" w:lineRule="auto"/>
              <w:jc w:val="center"/>
              <w:rPr>
                <w:rFonts w:ascii="Times New Roman" w:eastAsia="Times New Roman" w:hAnsi="Times New Roman"/>
                <w:sz w:val="22"/>
                <w:szCs w:val="22"/>
                <w:lang w:val="ro-RO" w:eastAsia="en-US"/>
              </w:rPr>
            </w:pPr>
            <w:r w:rsidRPr="005D5632">
              <w:rPr>
                <w:rFonts w:ascii="Times New Roman" w:eastAsia="Times New Roman" w:hAnsi="Times New Roman"/>
                <w:sz w:val="22"/>
                <w:szCs w:val="22"/>
                <w:lang w:val="ro-RO" w:eastAsia="en-US"/>
              </w:rPr>
              <w:t>62%</w:t>
            </w:r>
          </w:p>
        </w:tc>
        <w:tc>
          <w:tcPr>
            <w:tcW w:w="1241" w:type="dxa"/>
            <w:tcBorders>
              <w:top w:val="single" w:sz="4" w:space="0" w:color="808080"/>
              <w:left w:val="single" w:sz="4" w:space="0" w:color="808080"/>
              <w:bottom w:val="single" w:sz="4" w:space="0" w:color="808080"/>
              <w:right w:val="single" w:sz="4" w:space="0" w:color="808080"/>
            </w:tcBorders>
          </w:tcPr>
          <w:p w14:paraId="3804DC9D" w14:textId="516491B2" w:rsidR="00F63FB4" w:rsidRPr="00240931" w:rsidRDefault="00D978F0" w:rsidP="00671A7C">
            <w:pPr>
              <w:autoSpaceDE/>
              <w:spacing w:before="60" w:after="60" w:line="240" w:lineRule="auto"/>
              <w:jc w:val="center"/>
              <w:rPr>
                <w:rFonts w:ascii="Times New Roman" w:hAnsi="Times New Roman"/>
                <w:b/>
                <w:color w:val="FF0000"/>
                <w:sz w:val="28"/>
                <w:szCs w:val="24"/>
                <w:lang w:val="ro-RO"/>
              </w:rPr>
            </w:pPr>
            <w:r w:rsidRPr="00562B02">
              <w:rPr>
                <w:rFonts w:ascii="Times New Roman" w:hAnsi="Times New Roman"/>
                <w:b/>
                <w:color w:val="00B050"/>
                <w:sz w:val="32"/>
                <w:szCs w:val="24"/>
                <w:lang w:val="ro-RO"/>
              </w:rPr>
              <w:sym w:font="Wingdings" w:char="F04A"/>
            </w:r>
          </w:p>
        </w:tc>
      </w:tr>
    </w:tbl>
    <w:p w14:paraId="29E7D836" w14:textId="7659A934" w:rsidR="00240931" w:rsidRDefault="00240931" w:rsidP="006E0118">
      <w:pPr>
        <w:rPr>
          <w:rFonts w:ascii="Times New Roman" w:hAnsi="Times New Roman"/>
          <w:color w:val="00B050"/>
          <w:sz w:val="28"/>
          <w:szCs w:val="28"/>
          <w:lang w:val="ro-RO"/>
        </w:rPr>
      </w:pPr>
    </w:p>
    <w:tbl>
      <w:tblPr>
        <w:tblW w:w="957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60"/>
        <w:gridCol w:w="2693"/>
        <w:gridCol w:w="1701"/>
        <w:gridCol w:w="1276"/>
        <w:gridCol w:w="1241"/>
      </w:tblGrid>
      <w:tr w:rsidR="00240931" w:rsidRPr="00562B02" w14:paraId="202E38B6" w14:textId="77777777" w:rsidTr="00D978F0">
        <w:trPr>
          <w:trHeight w:val="413"/>
          <w:jc w:val="center"/>
        </w:trPr>
        <w:tc>
          <w:tcPr>
            <w:tcW w:w="2660" w:type="dxa"/>
            <w:vMerge w:val="restart"/>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hideMark/>
          </w:tcPr>
          <w:p w14:paraId="38A337CD" w14:textId="77777777" w:rsidR="00240931" w:rsidRDefault="00240931" w:rsidP="00D978F0">
            <w:pPr>
              <w:autoSpaceDE/>
              <w:spacing w:before="60" w:after="60" w:line="240" w:lineRule="auto"/>
              <w:jc w:val="center"/>
              <w:rPr>
                <w:rFonts w:ascii="Times New Roman" w:eastAsia="Times New Roman" w:hAnsi="Times New Roman"/>
                <w:b/>
                <w:color w:val="000000"/>
                <w:sz w:val="22"/>
                <w:szCs w:val="22"/>
                <w:lang w:val="ro-RO" w:eastAsia="en-US"/>
              </w:rPr>
            </w:pPr>
            <w:r w:rsidRPr="00562B02">
              <w:rPr>
                <w:rFonts w:ascii="Times New Roman" w:eastAsia="Times New Roman" w:hAnsi="Times New Roman"/>
                <w:b/>
                <w:color w:val="000000"/>
                <w:sz w:val="22"/>
                <w:szCs w:val="22"/>
                <w:lang w:val="ro-RO" w:eastAsia="en-US"/>
              </w:rPr>
              <w:t>Deșeuri din construcții și desființări</w:t>
            </w:r>
          </w:p>
          <w:p w14:paraId="68A08EE2" w14:textId="77777777" w:rsidR="00240931" w:rsidRPr="00562B02" w:rsidRDefault="00240931" w:rsidP="00D978F0">
            <w:pPr>
              <w:autoSpaceDE/>
              <w:spacing w:before="60" w:after="60" w:line="240" w:lineRule="auto"/>
              <w:jc w:val="center"/>
              <w:rPr>
                <w:rFonts w:ascii="Times New Roman" w:eastAsia="Times New Roman" w:hAnsi="Times New Roman"/>
                <w:b/>
                <w:color w:val="000000"/>
                <w:sz w:val="22"/>
                <w:szCs w:val="22"/>
                <w:lang w:val="ro-RO" w:eastAsia="en-US"/>
              </w:rPr>
            </w:pPr>
            <w:r>
              <w:rPr>
                <w:rFonts w:ascii="Times New Roman" w:eastAsia="Times New Roman" w:hAnsi="Times New Roman"/>
                <w:b/>
                <w:color w:val="000000"/>
                <w:sz w:val="22"/>
                <w:szCs w:val="22"/>
                <w:lang w:val="ro-RO" w:eastAsia="en-US"/>
              </w:rPr>
              <w:t>(tone/an)</w:t>
            </w:r>
          </w:p>
        </w:tc>
        <w:tc>
          <w:tcPr>
            <w:tcW w:w="269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72966504" w14:textId="77777777" w:rsidR="00240931" w:rsidRPr="005F2FA6" w:rsidRDefault="00240931" w:rsidP="00D978F0">
            <w:pPr>
              <w:autoSpaceDE/>
              <w:spacing w:before="60" w:after="60" w:line="240" w:lineRule="auto"/>
              <w:jc w:val="center"/>
              <w:rPr>
                <w:rFonts w:ascii="Times New Roman" w:eastAsia="Times New Roman" w:hAnsi="Times New Roman"/>
                <w:b/>
                <w:bCs/>
                <w:sz w:val="22"/>
                <w:szCs w:val="22"/>
                <w:lang w:val="ro-RO" w:eastAsia="en-US"/>
              </w:rPr>
            </w:pPr>
            <w:r w:rsidRPr="005F2FA6">
              <w:rPr>
                <w:rFonts w:ascii="Times New Roman" w:eastAsia="Times New Roman" w:hAnsi="Times New Roman"/>
                <w:b/>
                <w:sz w:val="22"/>
                <w:szCs w:val="22"/>
                <w:lang w:val="ro-RO" w:eastAsia="de-DE"/>
              </w:rPr>
              <w:t>Valori prevăzute în PGDMB</w:t>
            </w:r>
          </w:p>
        </w:tc>
        <w:tc>
          <w:tcPr>
            <w:tcW w:w="1701" w:type="dxa"/>
            <w:vMerge w:val="restart"/>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0EAE4065" w14:textId="43E5531F" w:rsidR="00240931" w:rsidRPr="005F2FA6" w:rsidRDefault="00240931" w:rsidP="00D978F0">
            <w:pPr>
              <w:spacing w:line="276" w:lineRule="auto"/>
              <w:jc w:val="center"/>
              <w:rPr>
                <w:rFonts w:ascii="Times New Roman" w:eastAsia="Times New Roman" w:hAnsi="Times New Roman"/>
                <w:b/>
                <w:sz w:val="22"/>
                <w:szCs w:val="22"/>
                <w:lang w:val="ro-RO" w:eastAsia="de-DE"/>
              </w:rPr>
            </w:pPr>
            <w:r w:rsidRPr="005F2FA6">
              <w:rPr>
                <w:rFonts w:ascii="Times New Roman" w:eastAsia="Times New Roman" w:hAnsi="Times New Roman"/>
                <w:b/>
                <w:sz w:val="22"/>
                <w:szCs w:val="22"/>
                <w:lang w:val="ro-RO" w:eastAsia="de-DE"/>
              </w:rPr>
              <w:t>Valor</w:t>
            </w:r>
            <w:r>
              <w:rPr>
                <w:rFonts w:ascii="Times New Roman" w:eastAsia="Times New Roman" w:hAnsi="Times New Roman"/>
                <w:b/>
                <w:sz w:val="22"/>
                <w:szCs w:val="22"/>
                <w:lang w:val="ro-RO" w:eastAsia="de-DE"/>
              </w:rPr>
              <w:t>i actuale la nivelul anului 2023</w:t>
            </w:r>
            <w:r w:rsidRPr="005F2FA6">
              <w:rPr>
                <w:rFonts w:ascii="Times New Roman" w:eastAsia="Times New Roman" w:hAnsi="Times New Roman"/>
                <w:b/>
                <w:sz w:val="22"/>
                <w:szCs w:val="22"/>
                <w:lang w:val="ro-RO" w:eastAsia="de-DE"/>
              </w:rPr>
              <w:t xml:space="preserve"> </w:t>
            </w:r>
          </w:p>
          <w:p w14:paraId="4DE91292" w14:textId="77777777" w:rsidR="00240931" w:rsidRPr="005F2FA6" w:rsidRDefault="00240931" w:rsidP="00D978F0">
            <w:pPr>
              <w:spacing w:line="276" w:lineRule="auto"/>
              <w:jc w:val="center"/>
              <w:rPr>
                <w:rFonts w:ascii="Times New Roman" w:eastAsia="Times New Roman" w:hAnsi="Times New Roman"/>
                <w:b/>
                <w:sz w:val="22"/>
                <w:szCs w:val="22"/>
                <w:lang w:val="ro-RO" w:eastAsia="de-DE"/>
              </w:rPr>
            </w:pPr>
            <w:r w:rsidRPr="005F2FA6">
              <w:rPr>
                <w:rFonts w:ascii="Times New Roman" w:hAnsi="Times New Roman"/>
                <w:b/>
                <w:sz w:val="22"/>
                <w:szCs w:val="22"/>
                <w:lang w:val="ro-RO"/>
              </w:rPr>
              <w:t>(tone/an)</w:t>
            </w:r>
          </w:p>
          <w:p w14:paraId="017A4781" w14:textId="77777777" w:rsidR="00240931" w:rsidRPr="005F2FA6" w:rsidRDefault="00240931" w:rsidP="00D978F0">
            <w:pPr>
              <w:autoSpaceDE/>
              <w:spacing w:line="240" w:lineRule="auto"/>
              <w:jc w:val="center"/>
              <w:rPr>
                <w:rFonts w:ascii="Times New Roman" w:eastAsia="Times New Roman" w:hAnsi="Times New Roman"/>
                <w:b/>
                <w:sz w:val="22"/>
                <w:szCs w:val="22"/>
                <w:lang w:val="ro-RO" w:eastAsia="de-DE"/>
              </w:rPr>
            </w:pPr>
          </w:p>
        </w:tc>
        <w:tc>
          <w:tcPr>
            <w:tcW w:w="2517" w:type="dxa"/>
            <w:gridSpan w:val="2"/>
            <w:vMerge w:val="restart"/>
            <w:tcBorders>
              <w:top w:val="single" w:sz="4" w:space="0" w:color="808080"/>
              <w:left w:val="single" w:sz="4" w:space="0" w:color="808080"/>
              <w:right w:val="single" w:sz="4" w:space="0" w:color="808080"/>
            </w:tcBorders>
            <w:shd w:val="clear" w:color="auto" w:fill="D9D9D9" w:themeFill="background1" w:themeFillShade="D9"/>
            <w:vAlign w:val="center"/>
            <w:hideMark/>
          </w:tcPr>
          <w:p w14:paraId="4B15D8E2" w14:textId="77777777" w:rsidR="00240931" w:rsidRPr="00562B02" w:rsidRDefault="00240931" w:rsidP="00D978F0">
            <w:pPr>
              <w:autoSpaceDE/>
              <w:spacing w:before="60" w:after="60" w:line="240" w:lineRule="auto"/>
              <w:jc w:val="center"/>
              <w:rPr>
                <w:rFonts w:ascii="Times New Roman" w:eastAsia="Times New Roman" w:hAnsi="Times New Roman"/>
                <w:b/>
                <w:bCs/>
                <w:sz w:val="22"/>
                <w:szCs w:val="22"/>
                <w:lang w:val="ro-RO" w:eastAsia="en-US"/>
              </w:rPr>
            </w:pPr>
            <w:r w:rsidRPr="00562B02">
              <w:rPr>
                <w:rFonts w:ascii="Times New Roman" w:eastAsia="Times New Roman" w:hAnsi="Times New Roman"/>
                <w:b/>
                <w:bCs/>
                <w:sz w:val="22"/>
                <w:szCs w:val="22"/>
                <w:lang w:val="ro-RO" w:eastAsia="en-US"/>
              </w:rPr>
              <w:t xml:space="preserve">Variația </w:t>
            </w:r>
          </w:p>
        </w:tc>
      </w:tr>
      <w:tr w:rsidR="00240931" w:rsidRPr="00562B02" w14:paraId="51185589" w14:textId="77777777" w:rsidTr="00D978F0">
        <w:trPr>
          <w:trHeight w:val="836"/>
          <w:jc w:val="center"/>
        </w:trPr>
        <w:tc>
          <w:tcPr>
            <w:tcW w:w="2660" w:type="dxa"/>
            <w:vMerge/>
            <w:tcBorders>
              <w:top w:val="single" w:sz="4" w:space="0" w:color="808080"/>
              <w:left w:val="single" w:sz="4" w:space="0" w:color="808080"/>
              <w:bottom w:val="single" w:sz="4" w:space="0" w:color="808080"/>
              <w:right w:val="single" w:sz="4" w:space="0" w:color="808080"/>
            </w:tcBorders>
            <w:vAlign w:val="center"/>
            <w:hideMark/>
          </w:tcPr>
          <w:p w14:paraId="28425E8F" w14:textId="77777777" w:rsidR="00240931" w:rsidRPr="00562B02" w:rsidRDefault="00240931" w:rsidP="00D978F0">
            <w:pPr>
              <w:widowControl/>
              <w:autoSpaceDE/>
              <w:autoSpaceDN/>
              <w:adjustRightInd/>
              <w:spacing w:line="240" w:lineRule="auto"/>
              <w:jc w:val="left"/>
              <w:rPr>
                <w:rFonts w:ascii="Times New Roman" w:eastAsia="Times New Roman" w:hAnsi="Times New Roman"/>
                <w:b/>
                <w:color w:val="000000"/>
                <w:sz w:val="22"/>
                <w:szCs w:val="22"/>
                <w:lang w:val="ro-RO" w:eastAsia="en-US"/>
              </w:rPr>
            </w:pPr>
          </w:p>
        </w:tc>
        <w:tc>
          <w:tcPr>
            <w:tcW w:w="2693" w:type="dxa"/>
            <w:tcBorders>
              <w:top w:val="single" w:sz="4" w:space="0" w:color="808080"/>
              <w:left w:val="single" w:sz="4" w:space="0" w:color="808080"/>
              <w:right w:val="single" w:sz="4" w:space="0" w:color="808080"/>
            </w:tcBorders>
            <w:shd w:val="clear" w:color="auto" w:fill="D9D9D9" w:themeFill="background1" w:themeFillShade="D9"/>
            <w:vAlign w:val="center"/>
            <w:hideMark/>
          </w:tcPr>
          <w:p w14:paraId="15324F85" w14:textId="77777777" w:rsidR="00240931" w:rsidRPr="005F2FA6" w:rsidRDefault="00240931" w:rsidP="00D978F0">
            <w:pPr>
              <w:autoSpaceDE/>
              <w:spacing w:before="60" w:after="60" w:line="240" w:lineRule="auto"/>
              <w:jc w:val="center"/>
              <w:rPr>
                <w:rFonts w:ascii="Times New Roman" w:eastAsia="Times New Roman" w:hAnsi="Times New Roman"/>
                <w:b/>
                <w:bCs/>
                <w:sz w:val="22"/>
                <w:szCs w:val="22"/>
                <w:lang w:val="ro-RO" w:eastAsia="en-US"/>
              </w:rPr>
            </w:pPr>
            <w:r w:rsidRPr="005F2FA6">
              <w:rPr>
                <w:rFonts w:ascii="Times New Roman" w:eastAsia="Times New Roman" w:hAnsi="Times New Roman"/>
                <w:b/>
                <w:bCs/>
                <w:sz w:val="22"/>
                <w:szCs w:val="22"/>
                <w:lang w:val="ro-RO" w:eastAsia="en-US"/>
              </w:rPr>
              <w:t>An de referință</w:t>
            </w:r>
          </w:p>
          <w:p w14:paraId="4621644D" w14:textId="77777777" w:rsidR="00240931" w:rsidRPr="005F2FA6" w:rsidRDefault="00240931" w:rsidP="00D978F0">
            <w:pPr>
              <w:spacing w:before="60" w:after="60" w:line="240" w:lineRule="auto"/>
              <w:jc w:val="center"/>
              <w:rPr>
                <w:rFonts w:ascii="Times New Roman" w:eastAsia="Times New Roman" w:hAnsi="Times New Roman"/>
                <w:b/>
                <w:bCs/>
                <w:sz w:val="22"/>
                <w:szCs w:val="22"/>
                <w:lang w:val="ro-RO" w:eastAsia="en-US"/>
              </w:rPr>
            </w:pPr>
            <w:r w:rsidRPr="005F2FA6">
              <w:rPr>
                <w:rFonts w:ascii="Times New Roman" w:eastAsia="Times New Roman" w:hAnsi="Times New Roman"/>
                <w:b/>
                <w:bCs/>
                <w:sz w:val="22"/>
                <w:szCs w:val="22"/>
                <w:lang w:val="ro-RO" w:eastAsia="en-US"/>
              </w:rPr>
              <w:t xml:space="preserve">2019 </w:t>
            </w:r>
            <w:r w:rsidRPr="005F2FA6">
              <w:rPr>
                <w:rFonts w:ascii="Times New Roman" w:hAnsi="Times New Roman"/>
                <w:b/>
                <w:sz w:val="22"/>
                <w:szCs w:val="22"/>
                <w:lang w:val="ro-RO"/>
              </w:rPr>
              <w:t>(tone/an)</w:t>
            </w:r>
          </w:p>
        </w:tc>
        <w:tc>
          <w:tcPr>
            <w:tcW w:w="1701" w:type="dxa"/>
            <w:vMerge/>
            <w:tcBorders>
              <w:top w:val="single" w:sz="4" w:space="0" w:color="808080"/>
              <w:left w:val="single" w:sz="4" w:space="0" w:color="808080"/>
              <w:bottom w:val="single" w:sz="4" w:space="0" w:color="808080"/>
              <w:right w:val="single" w:sz="4" w:space="0" w:color="808080"/>
            </w:tcBorders>
            <w:vAlign w:val="center"/>
            <w:hideMark/>
          </w:tcPr>
          <w:p w14:paraId="0A11C6A7" w14:textId="77777777" w:rsidR="00240931" w:rsidRPr="005F2FA6" w:rsidRDefault="00240931" w:rsidP="00D978F0">
            <w:pPr>
              <w:widowControl/>
              <w:autoSpaceDE/>
              <w:autoSpaceDN/>
              <w:adjustRightInd/>
              <w:spacing w:line="240" w:lineRule="auto"/>
              <w:jc w:val="left"/>
              <w:rPr>
                <w:rFonts w:ascii="Times New Roman" w:eastAsia="Times New Roman" w:hAnsi="Times New Roman"/>
                <w:b/>
                <w:bCs/>
                <w:sz w:val="22"/>
                <w:szCs w:val="22"/>
                <w:lang w:val="ro-RO" w:eastAsia="en-US"/>
              </w:rPr>
            </w:pPr>
          </w:p>
        </w:tc>
        <w:tc>
          <w:tcPr>
            <w:tcW w:w="2517" w:type="dxa"/>
            <w:gridSpan w:val="2"/>
            <w:vMerge/>
            <w:tcBorders>
              <w:left w:val="single" w:sz="4" w:space="0" w:color="808080"/>
              <w:bottom w:val="single" w:sz="4" w:space="0" w:color="808080"/>
              <w:right w:val="single" w:sz="4" w:space="0" w:color="808080"/>
            </w:tcBorders>
            <w:vAlign w:val="center"/>
            <w:hideMark/>
          </w:tcPr>
          <w:p w14:paraId="66FE9EA0" w14:textId="77777777" w:rsidR="00240931" w:rsidRPr="00562B02" w:rsidRDefault="00240931" w:rsidP="00D978F0">
            <w:pPr>
              <w:widowControl/>
              <w:autoSpaceDE/>
              <w:autoSpaceDN/>
              <w:adjustRightInd/>
              <w:spacing w:line="240" w:lineRule="auto"/>
              <w:jc w:val="left"/>
              <w:rPr>
                <w:rFonts w:ascii="Times New Roman" w:eastAsia="Times New Roman" w:hAnsi="Times New Roman"/>
                <w:b/>
                <w:bCs/>
                <w:sz w:val="22"/>
                <w:szCs w:val="22"/>
                <w:lang w:val="ro-RO" w:eastAsia="en-US"/>
              </w:rPr>
            </w:pPr>
          </w:p>
        </w:tc>
      </w:tr>
      <w:tr w:rsidR="00240931" w:rsidRPr="00562B02" w14:paraId="25737A28" w14:textId="77777777" w:rsidTr="00D978F0">
        <w:trPr>
          <w:trHeight w:val="260"/>
          <w:jc w:val="center"/>
        </w:trPr>
        <w:tc>
          <w:tcPr>
            <w:tcW w:w="2660" w:type="dxa"/>
            <w:tcBorders>
              <w:top w:val="single" w:sz="4" w:space="0" w:color="808080"/>
              <w:left w:val="single" w:sz="4" w:space="0" w:color="808080"/>
              <w:bottom w:val="single" w:sz="4" w:space="0" w:color="808080"/>
              <w:right w:val="single" w:sz="4" w:space="0" w:color="808080"/>
            </w:tcBorders>
            <w:noWrap/>
            <w:vAlign w:val="center"/>
          </w:tcPr>
          <w:p w14:paraId="2D965AD0" w14:textId="77777777" w:rsidR="00240931" w:rsidRDefault="00240931" w:rsidP="00D978F0">
            <w:pPr>
              <w:autoSpaceDE/>
              <w:spacing w:line="240" w:lineRule="auto"/>
              <w:jc w:val="right"/>
              <w:rPr>
                <w:rFonts w:ascii="Times New Roman" w:eastAsia="Times New Roman" w:hAnsi="Times New Roman"/>
                <w:sz w:val="22"/>
                <w:szCs w:val="18"/>
                <w:lang w:val="ro-RO" w:eastAsia="en-US"/>
              </w:rPr>
            </w:pPr>
            <w:r w:rsidRPr="00562B02">
              <w:rPr>
                <w:rFonts w:ascii="Times New Roman" w:eastAsia="Times New Roman" w:hAnsi="Times New Roman"/>
                <w:b/>
                <w:sz w:val="22"/>
                <w:szCs w:val="18"/>
                <w:lang w:val="ro-RO" w:eastAsia="en-US"/>
              </w:rPr>
              <w:t>Total DCD</w:t>
            </w:r>
            <w:r>
              <w:rPr>
                <w:rFonts w:ascii="Times New Roman" w:eastAsia="Times New Roman" w:hAnsi="Times New Roman"/>
                <w:b/>
                <w:sz w:val="22"/>
                <w:szCs w:val="18"/>
                <w:lang w:val="ro-RO" w:eastAsia="en-US"/>
              </w:rPr>
              <w:t xml:space="preserve"> colectate, din care:</w:t>
            </w:r>
          </w:p>
        </w:tc>
        <w:tc>
          <w:tcPr>
            <w:tcW w:w="2693"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7C26A291" w14:textId="77777777" w:rsidR="00240931" w:rsidRPr="005F2FA6" w:rsidRDefault="00240931" w:rsidP="00D978F0">
            <w:pPr>
              <w:autoSpaceDE/>
              <w:spacing w:line="240" w:lineRule="auto"/>
              <w:jc w:val="center"/>
              <w:rPr>
                <w:rFonts w:ascii="Times New Roman" w:eastAsia="Times New Roman" w:hAnsi="Times New Roman"/>
                <w:sz w:val="22"/>
                <w:szCs w:val="18"/>
                <w:lang w:val="ro-RO" w:eastAsia="de-DE"/>
              </w:rPr>
            </w:pPr>
            <w:r w:rsidRPr="005F2FA6">
              <w:rPr>
                <w:rFonts w:ascii="Times New Roman" w:eastAsia="Times New Roman" w:hAnsi="Times New Roman"/>
                <w:b/>
                <w:bCs/>
                <w:sz w:val="22"/>
                <w:szCs w:val="22"/>
                <w:lang w:val="ro-RO" w:eastAsia="en-US"/>
              </w:rPr>
              <w:t>41.082</w:t>
            </w:r>
          </w:p>
        </w:tc>
        <w:tc>
          <w:tcPr>
            <w:tcW w:w="1701"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tcPr>
          <w:p w14:paraId="7137A00A" w14:textId="77777777" w:rsidR="00240931" w:rsidRPr="005F2FA6" w:rsidRDefault="00240931" w:rsidP="00D978F0">
            <w:pPr>
              <w:autoSpaceDE/>
              <w:spacing w:before="60" w:after="60" w:line="240" w:lineRule="auto"/>
              <w:jc w:val="center"/>
              <w:rPr>
                <w:rFonts w:ascii="Times New Roman" w:eastAsia="Times New Roman" w:hAnsi="Times New Roman"/>
                <w:b/>
                <w:bCs/>
                <w:sz w:val="22"/>
                <w:szCs w:val="22"/>
                <w:lang w:val="ro-RO" w:eastAsia="en-US"/>
              </w:rPr>
            </w:pPr>
            <w:r w:rsidRPr="005F2FA6">
              <w:rPr>
                <w:rFonts w:ascii="Times New Roman" w:eastAsia="Times New Roman" w:hAnsi="Times New Roman"/>
                <w:b/>
                <w:bCs/>
                <w:sz w:val="22"/>
                <w:szCs w:val="22"/>
                <w:lang w:val="ro-RO" w:eastAsia="en-US"/>
              </w:rPr>
              <w:t>-</w:t>
            </w:r>
          </w:p>
        </w:tc>
        <w:tc>
          <w:tcPr>
            <w:tcW w:w="1276" w:type="dxa"/>
            <w:tcBorders>
              <w:top w:val="single" w:sz="4" w:space="0" w:color="808080"/>
              <w:left w:val="single" w:sz="4" w:space="0" w:color="808080"/>
              <w:bottom w:val="single" w:sz="4" w:space="0" w:color="808080"/>
              <w:right w:val="single" w:sz="4" w:space="0" w:color="808080"/>
            </w:tcBorders>
          </w:tcPr>
          <w:p w14:paraId="7E039A23" w14:textId="77777777" w:rsidR="00240931" w:rsidRPr="00802747" w:rsidRDefault="00240931" w:rsidP="00D978F0">
            <w:pPr>
              <w:autoSpaceDE/>
              <w:spacing w:before="60" w:after="60" w:line="240" w:lineRule="auto"/>
              <w:jc w:val="center"/>
              <w:rPr>
                <w:rFonts w:ascii="Times New Roman" w:eastAsia="Times New Roman" w:hAnsi="Times New Roman"/>
                <w:sz w:val="22"/>
                <w:szCs w:val="22"/>
                <w:lang w:val="ro-RO" w:eastAsia="en-US"/>
              </w:rPr>
            </w:pPr>
            <w:r w:rsidRPr="00802747">
              <w:rPr>
                <w:rFonts w:ascii="Times New Roman" w:eastAsia="Times New Roman" w:hAnsi="Times New Roman"/>
                <w:sz w:val="22"/>
                <w:szCs w:val="22"/>
                <w:lang w:val="ro-RO" w:eastAsia="en-US"/>
              </w:rPr>
              <w:t>-</w:t>
            </w:r>
          </w:p>
        </w:tc>
        <w:tc>
          <w:tcPr>
            <w:tcW w:w="1241" w:type="dxa"/>
            <w:tcBorders>
              <w:top w:val="single" w:sz="4" w:space="0" w:color="808080"/>
              <w:left w:val="single" w:sz="4" w:space="0" w:color="808080"/>
              <w:bottom w:val="single" w:sz="4" w:space="0" w:color="808080"/>
              <w:right w:val="single" w:sz="4" w:space="0" w:color="808080"/>
            </w:tcBorders>
          </w:tcPr>
          <w:p w14:paraId="6B3D3051" w14:textId="77777777" w:rsidR="00240931" w:rsidRPr="00802747" w:rsidRDefault="00240931" w:rsidP="00D978F0">
            <w:pPr>
              <w:autoSpaceDE/>
              <w:spacing w:before="60" w:after="60" w:line="240" w:lineRule="auto"/>
              <w:jc w:val="center"/>
              <w:rPr>
                <w:rFonts w:ascii="Times New Roman" w:hAnsi="Times New Roman"/>
                <w:b/>
                <w:sz w:val="28"/>
                <w:szCs w:val="24"/>
                <w:lang w:val="ro-RO"/>
              </w:rPr>
            </w:pPr>
            <w:r w:rsidRPr="00802747">
              <w:rPr>
                <w:rFonts w:ascii="Times New Roman" w:hAnsi="Times New Roman"/>
                <w:b/>
                <w:sz w:val="28"/>
                <w:szCs w:val="24"/>
                <w:lang w:val="ro-RO"/>
              </w:rPr>
              <w:t>-</w:t>
            </w:r>
          </w:p>
        </w:tc>
      </w:tr>
      <w:tr w:rsidR="00240931" w:rsidRPr="00562B02" w14:paraId="0B8B515D" w14:textId="77777777" w:rsidTr="00D978F0">
        <w:trPr>
          <w:trHeight w:val="260"/>
          <w:jc w:val="center"/>
        </w:trPr>
        <w:tc>
          <w:tcPr>
            <w:tcW w:w="2660" w:type="dxa"/>
            <w:tcBorders>
              <w:top w:val="single" w:sz="4" w:space="0" w:color="808080"/>
              <w:left w:val="single" w:sz="4" w:space="0" w:color="808080"/>
              <w:bottom w:val="single" w:sz="4" w:space="0" w:color="808080"/>
              <w:right w:val="single" w:sz="4" w:space="0" w:color="808080"/>
            </w:tcBorders>
            <w:noWrap/>
            <w:vAlign w:val="center"/>
            <w:hideMark/>
          </w:tcPr>
          <w:p w14:paraId="5A220534" w14:textId="77777777" w:rsidR="00240931" w:rsidRPr="00562B02" w:rsidRDefault="00240931" w:rsidP="00D978F0">
            <w:pPr>
              <w:autoSpaceDE/>
              <w:spacing w:line="240" w:lineRule="auto"/>
              <w:jc w:val="right"/>
              <w:rPr>
                <w:rFonts w:ascii="Times New Roman" w:eastAsia="Times New Roman" w:hAnsi="Times New Roman"/>
                <w:sz w:val="22"/>
                <w:szCs w:val="18"/>
                <w:lang w:val="ro-RO" w:eastAsia="en-US"/>
              </w:rPr>
            </w:pPr>
            <w:r>
              <w:rPr>
                <w:rFonts w:ascii="Times New Roman" w:eastAsia="Times New Roman" w:hAnsi="Times New Roman"/>
                <w:sz w:val="22"/>
                <w:szCs w:val="18"/>
                <w:lang w:val="ro-RO" w:eastAsia="en-US"/>
              </w:rPr>
              <w:t>Valorificate</w:t>
            </w:r>
          </w:p>
        </w:tc>
        <w:tc>
          <w:tcPr>
            <w:tcW w:w="2693"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662E9054" w14:textId="77777777" w:rsidR="00240931" w:rsidRPr="005F2FA6" w:rsidRDefault="00240931" w:rsidP="00D978F0">
            <w:pPr>
              <w:autoSpaceDE/>
              <w:spacing w:line="240" w:lineRule="auto"/>
              <w:jc w:val="center"/>
              <w:rPr>
                <w:rFonts w:ascii="Times New Roman" w:eastAsia="Times New Roman" w:hAnsi="Times New Roman"/>
                <w:sz w:val="22"/>
                <w:szCs w:val="18"/>
                <w:lang w:val="ro-RO" w:eastAsia="en-US"/>
              </w:rPr>
            </w:pPr>
            <w:r w:rsidRPr="005F2FA6">
              <w:rPr>
                <w:rFonts w:ascii="Times New Roman" w:eastAsia="Times New Roman" w:hAnsi="Times New Roman"/>
                <w:sz w:val="22"/>
                <w:szCs w:val="22"/>
                <w:lang w:val="ro-RO" w:eastAsia="en-US"/>
              </w:rPr>
              <w:t>3.766</w:t>
            </w:r>
          </w:p>
        </w:tc>
        <w:tc>
          <w:tcPr>
            <w:tcW w:w="1701"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tcPr>
          <w:p w14:paraId="2363CAB2" w14:textId="77777777" w:rsidR="00240931" w:rsidRPr="005F2FA6" w:rsidRDefault="00240931" w:rsidP="00D978F0">
            <w:pPr>
              <w:autoSpaceDE/>
              <w:spacing w:before="60" w:after="60" w:line="240" w:lineRule="auto"/>
              <w:jc w:val="center"/>
              <w:rPr>
                <w:rFonts w:ascii="Times New Roman" w:eastAsia="Times New Roman" w:hAnsi="Times New Roman"/>
                <w:sz w:val="22"/>
                <w:szCs w:val="22"/>
                <w:lang w:val="ro-RO" w:eastAsia="en-US"/>
              </w:rPr>
            </w:pPr>
            <w:r w:rsidRPr="005F2FA6">
              <w:rPr>
                <w:rFonts w:ascii="Times New Roman" w:eastAsia="Times New Roman" w:hAnsi="Times New Roman"/>
                <w:sz w:val="22"/>
                <w:szCs w:val="22"/>
                <w:lang w:val="ro-RO" w:eastAsia="en-US"/>
              </w:rPr>
              <w:t>-</w:t>
            </w:r>
          </w:p>
        </w:tc>
        <w:tc>
          <w:tcPr>
            <w:tcW w:w="1276" w:type="dxa"/>
            <w:tcBorders>
              <w:top w:val="single" w:sz="4" w:space="0" w:color="808080"/>
              <w:left w:val="single" w:sz="4" w:space="0" w:color="808080"/>
              <w:bottom w:val="single" w:sz="4" w:space="0" w:color="808080"/>
              <w:right w:val="single" w:sz="4" w:space="0" w:color="808080"/>
            </w:tcBorders>
          </w:tcPr>
          <w:p w14:paraId="4663E2E2" w14:textId="77777777" w:rsidR="00240931" w:rsidRPr="00802747" w:rsidRDefault="00240931" w:rsidP="00D978F0">
            <w:pPr>
              <w:autoSpaceDE/>
              <w:spacing w:before="60" w:after="60" w:line="240" w:lineRule="auto"/>
              <w:jc w:val="center"/>
              <w:rPr>
                <w:rFonts w:ascii="Times New Roman" w:eastAsia="Times New Roman" w:hAnsi="Times New Roman"/>
                <w:sz w:val="22"/>
                <w:szCs w:val="22"/>
                <w:lang w:val="ro-RO" w:eastAsia="en-US"/>
              </w:rPr>
            </w:pPr>
            <w:r w:rsidRPr="00802747">
              <w:rPr>
                <w:rFonts w:ascii="Times New Roman" w:eastAsia="Times New Roman" w:hAnsi="Times New Roman"/>
                <w:sz w:val="22"/>
                <w:szCs w:val="22"/>
                <w:lang w:val="ro-RO" w:eastAsia="en-US"/>
              </w:rPr>
              <w:t>-</w:t>
            </w:r>
          </w:p>
        </w:tc>
        <w:tc>
          <w:tcPr>
            <w:tcW w:w="1241" w:type="dxa"/>
            <w:tcBorders>
              <w:top w:val="single" w:sz="4" w:space="0" w:color="808080"/>
              <w:left w:val="single" w:sz="4" w:space="0" w:color="808080"/>
              <w:bottom w:val="single" w:sz="4" w:space="0" w:color="808080"/>
              <w:right w:val="single" w:sz="4" w:space="0" w:color="808080"/>
            </w:tcBorders>
          </w:tcPr>
          <w:p w14:paraId="0103D83D" w14:textId="77777777" w:rsidR="00240931" w:rsidRPr="00802747" w:rsidRDefault="00240931" w:rsidP="00D978F0">
            <w:pPr>
              <w:autoSpaceDE/>
              <w:spacing w:before="60" w:after="60" w:line="240" w:lineRule="auto"/>
              <w:jc w:val="center"/>
              <w:rPr>
                <w:rFonts w:ascii="Times New Roman" w:hAnsi="Times New Roman"/>
                <w:b/>
                <w:sz w:val="28"/>
                <w:szCs w:val="24"/>
                <w:lang w:val="ro-RO"/>
              </w:rPr>
            </w:pPr>
            <w:r w:rsidRPr="00802747">
              <w:rPr>
                <w:rFonts w:ascii="Times New Roman" w:hAnsi="Times New Roman"/>
                <w:b/>
                <w:sz w:val="28"/>
                <w:szCs w:val="24"/>
                <w:lang w:val="ro-RO"/>
              </w:rPr>
              <w:t>-</w:t>
            </w:r>
          </w:p>
        </w:tc>
      </w:tr>
      <w:tr w:rsidR="00240931" w:rsidRPr="00562B02" w14:paraId="0ACB8DB4" w14:textId="77777777" w:rsidTr="00D978F0">
        <w:trPr>
          <w:trHeight w:val="260"/>
          <w:jc w:val="center"/>
        </w:trPr>
        <w:tc>
          <w:tcPr>
            <w:tcW w:w="2660" w:type="dxa"/>
            <w:tcBorders>
              <w:top w:val="single" w:sz="4" w:space="0" w:color="808080"/>
              <w:left w:val="single" w:sz="4" w:space="0" w:color="808080"/>
              <w:bottom w:val="single" w:sz="4" w:space="0" w:color="808080"/>
              <w:right w:val="single" w:sz="4" w:space="0" w:color="808080"/>
            </w:tcBorders>
            <w:noWrap/>
            <w:vAlign w:val="center"/>
          </w:tcPr>
          <w:p w14:paraId="7ABD0EE9" w14:textId="77777777" w:rsidR="00240931" w:rsidRDefault="00240931" w:rsidP="00D978F0">
            <w:pPr>
              <w:autoSpaceDE/>
              <w:spacing w:line="240" w:lineRule="auto"/>
              <w:jc w:val="right"/>
              <w:rPr>
                <w:rFonts w:ascii="Times New Roman" w:eastAsia="Times New Roman" w:hAnsi="Times New Roman"/>
                <w:sz w:val="22"/>
                <w:szCs w:val="18"/>
                <w:lang w:val="ro-RO" w:eastAsia="en-US"/>
              </w:rPr>
            </w:pPr>
            <w:r>
              <w:rPr>
                <w:rFonts w:ascii="Times New Roman" w:eastAsia="Times New Roman" w:hAnsi="Times New Roman"/>
                <w:sz w:val="22"/>
                <w:szCs w:val="18"/>
                <w:lang w:val="ro-RO" w:eastAsia="en-US"/>
              </w:rPr>
              <w:t>Eliminate</w:t>
            </w:r>
          </w:p>
        </w:tc>
        <w:tc>
          <w:tcPr>
            <w:tcW w:w="2693"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41F1F9D7" w14:textId="77777777" w:rsidR="00240931" w:rsidRPr="005F2FA6" w:rsidRDefault="00240931" w:rsidP="00D978F0">
            <w:pPr>
              <w:autoSpaceDE/>
              <w:spacing w:line="240" w:lineRule="auto"/>
              <w:jc w:val="center"/>
              <w:rPr>
                <w:rFonts w:ascii="Times New Roman" w:eastAsia="Times New Roman" w:hAnsi="Times New Roman"/>
                <w:sz w:val="22"/>
                <w:szCs w:val="18"/>
                <w:lang w:val="ro-RO" w:eastAsia="de-DE"/>
              </w:rPr>
            </w:pPr>
            <w:r w:rsidRPr="005F2FA6">
              <w:rPr>
                <w:rFonts w:ascii="Times New Roman" w:eastAsia="Times New Roman" w:hAnsi="Times New Roman"/>
                <w:sz w:val="22"/>
                <w:szCs w:val="22"/>
                <w:lang w:val="ro-RO" w:eastAsia="en-US"/>
              </w:rPr>
              <w:t>37.314</w:t>
            </w:r>
          </w:p>
        </w:tc>
        <w:tc>
          <w:tcPr>
            <w:tcW w:w="1701"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noWrap/>
            <w:vAlign w:val="center"/>
          </w:tcPr>
          <w:p w14:paraId="7B0A92A1" w14:textId="77777777" w:rsidR="00240931" w:rsidRPr="005F2FA6" w:rsidRDefault="00240931" w:rsidP="00D978F0">
            <w:pPr>
              <w:autoSpaceDE/>
              <w:spacing w:before="60" w:after="60" w:line="240" w:lineRule="auto"/>
              <w:jc w:val="center"/>
              <w:rPr>
                <w:rFonts w:ascii="Times New Roman" w:eastAsia="Times New Roman" w:hAnsi="Times New Roman"/>
                <w:sz w:val="22"/>
                <w:szCs w:val="22"/>
                <w:lang w:val="ro-RO" w:eastAsia="en-US"/>
              </w:rPr>
            </w:pPr>
            <w:r w:rsidRPr="005F2FA6">
              <w:rPr>
                <w:rFonts w:ascii="Times New Roman" w:eastAsia="Times New Roman" w:hAnsi="Times New Roman"/>
                <w:sz w:val="22"/>
                <w:szCs w:val="22"/>
                <w:lang w:val="ro-RO" w:eastAsia="en-US"/>
              </w:rPr>
              <w:t>-</w:t>
            </w:r>
          </w:p>
        </w:tc>
        <w:tc>
          <w:tcPr>
            <w:tcW w:w="1276" w:type="dxa"/>
            <w:tcBorders>
              <w:top w:val="single" w:sz="4" w:space="0" w:color="808080"/>
              <w:left w:val="single" w:sz="4" w:space="0" w:color="808080"/>
              <w:bottom w:val="single" w:sz="4" w:space="0" w:color="808080"/>
              <w:right w:val="single" w:sz="4" w:space="0" w:color="808080"/>
            </w:tcBorders>
          </w:tcPr>
          <w:p w14:paraId="5FA82F69" w14:textId="77777777" w:rsidR="00240931" w:rsidRPr="00802747" w:rsidRDefault="00240931" w:rsidP="00D978F0">
            <w:pPr>
              <w:autoSpaceDE/>
              <w:spacing w:before="60" w:after="60" w:line="240" w:lineRule="auto"/>
              <w:jc w:val="center"/>
              <w:rPr>
                <w:rFonts w:ascii="Times New Roman" w:eastAsia="Times New Roman" w:hAnsi="Times New Roman"/>
                <w:sz w:val="22"/>
                <w:szCs w:val="22"/>
                <w:lang w:val="ro-RO" w:eastAsia="en-US"/>
              </w:rPr>
            </w:pPr>
            <w:r w:rsidRPr="00802747">
              <w:rPr>
                <w:rFonts w:ascii="Times New Roman" w:eastAsia="Times New Roman" w:hAnsi="Times New Roman"/>
                <w:sz w:val="22"/>
                <w:szCs w:val="22"/>
                <w:lang w:val="ro-RO" w:eastAsia="en-US"/>
              </w:rPr>
              <w:t>-</w:t>
            </w:r>
          </w:p>
        </w:tc>
        <w:tc>
          <w:tcPr>
            <w:tcW w:w="1241" w:type="dxa"/>
            <w:tcBorders>
              <w:top w:val="single" w:sz="4" w:space="0" w:color="808080"/>
              <w:left w:val="single" w:sz="4" w:space="0" w:color="808080"/>
              <w:bottom w:val="single" w:sz="4" w:space="0" w:color="808080"/>
              <w:right w:val="single" w:sz="4" w:space="0" w:color="808080"/>
            </w:tcBorders>
          </w:tcPr>
          <w:p w14:paraId="522FB1F9" w14:textId="77777777" w:rsidR="00240931" w:rsidRPr="00802747" w:rsidRDefault="00240931" w:rsidP="00D978F0">
            <w:pPr>
              <w:autoSpaceDE/>
              <w:spacing w:before="60" w:after="60" w:line="240" w:lineRule="auto"/>
              <w:jc w:val="center"/>
              <w:rPr>
                <w:rFonts w:ascii="Times New Roman" w:hAnsi="Times New Roman"/>
                <w:b/>
                <w:sz w:val="28"/>
                <w:szCs w:val="24"/>
                <w:lang w:val="ro-RO"/>
              </w:rPr>
            </w:pPr>
            <w:r w:rsidRPr="00802747">
              <w:rPr>
                <w:rFonts w:ascii="Times New Roman" w:hAnsi="Times New Roman"/>
                <w:b/>
                <w:sz w:val="28"/>
                <w:szCs w:val="24"/>
                <w:lang w:val="ro-RO"/>
              </w:rPr>
              <w:t>-</w:t>
            </w:r>
          </w:p>
        </w:tc>
      </w:tr>
    </w:tbl>
    <w:p w14:paraId="0629B092" w14:textId="77777777" w:rsidR="00240931" w:rsidRPr="00B37966" w:rsidRDefault="00240931" w:rsidP="006E0118">
      <w:pPr>
        <w:rPr>
          <w:rFonts w:ascii="Times New Roman" w:hAnsi="Times New Roman"/>
          <w:color w:val="00B050"/>
          <w:sz w:val="28"/>
          <w:szCs w:val="28"/>
          <w:lang w:val="ro-RO"/>
        </w:rPr>
      </w:pPr>
    </w:p>
    <w:p w14:paraId="2BDC0318" w14:textId="00089FCB" w:rsidR="007F3E2D" w:rsidRPr="0032101D" w:rsidRDefault="007F3E2D" w:rsidP="0066385F">
      <w:pPr>
        <w:spacing w:line="276" w:lineRule="auto"/>
        <w:ind w:firstLine="708"/>
        <w:rPr>
          <w:rFonts w:ascii="Times New Roman" w:hAnsi="Times New Roman"/>
          <w:sz w:val="24"/>
          <w:szCs w:val="24"/>
          <w:lang w:val="ro-RO"/>
        </w:rPr>
      </w:pPr>
      <w:r w:rsidRPr="0032101D">
        <w:rPr>
          <w:rFonts w:ascii="Times New Roman" w:hAnsi="Times New Roman"/>
          <w:sz w:val="24"/>
          <w:szCs w:val="24"/>
          <w:lang w:val="ro-RO"/>
        </w:rPr>
        <w:t>Pentru anul 2019, majoritatea deşeurilor din construcţii şi desfiinţări au fost preluate de către operatorii autorizaţi la nivelul Municipiului Bucureşti, în vederea valorificării, respectiv eliminării.</w:t>
      </w:r>
    </w:p>
    <w:p w14:paraId="77D6A1C3" w14:textId="5574DF6A" w:rsidR="007F3E2D" w:rsidRPr="0032101D" w:rsidRDefault="007F3E2D" w:rsidP="0066385F">
      <w:pPr>
        <w:spacing w:line="276" w:lineRule="auto"/>
        <w:ind w:firstLine="708"/>
        <w:rPr>
          <w:rFonts w:ascii="Times New Roman" w:hAnsi="Times New Roman"/>
          <w:sz w:val="24"/>
          <w:szCs w:val="24"/>
          <w:lang w:val="ro-RO"/>
        </w:rPr>
      </w:pPr>
      <w:r w:rsidRPr="0032101D">
        <w:rPr>
          <w:rFonts w:ascii="Times New Roman" w:hAnsi="Times New Roman"/>
          <w:sz w:val="24"/>
          <w:szCs w:val="24"/>
          <w:lang w:val="ro-RO"/>
        </w:rPr>
        <w:t>În anul 2021</w:t>
      </w:r>
      <w:r w:rsidR="002F5B30" w:rsidRPr="0032101D">
        <w:rPr>
          <w:rFonts w:ascii="Times New Roman" w:hAnsi="Times New Roman"/>
          <w:sz w:val="24"/>
          <w:szCs w:val="24"/>
          <w:lang w:val="ro-RO"/>
        </w:rPr>
        <w:t>, conform chestionarelor MUN,</w:t>
      </w:r>
      <w:r w:rsidRPr="0032101D">
        <w:rPr>
          <w:rFonts w:ascii="Times New Roman" w:hAnsi="Times New Roman"/>
          <w:sz w:val="24"/>
          <w:szCs w:val="24"/>
          <w:lang w:val="ro-RO"/>
        </w:rPr>
        <w:t xml:space="preserve"> a crescut substanţial cantitatea de deşeuri colectată, ceea ce reprezintă </w:t>
      </w:r>
      <w:r w:rsidR="00590B66" w:rsidRPr="0032101D">
        <w:rPr>
          <w:rFonts w:ascii="Times New Roman" w:hAnsi="Times New Roman"/>
          <w:sz w:val="24"/>
          <w:szCs w:val="24"/>
          <w:lang w:val="ro-RO"/>
        </w:rPr>
        <w:t>un trend</w:t>
      </w:r>
      <w:r w:rsidRPr="0032101D">
        <w:rPr>
          <w:rFonts w:ascii="Times New Roman" w:hAnsi="Times New Roman"/>
          <w:sz w:val="24"/>
          <w:szCs w:val="24"/>
          <w:lang w:val="ro-RO"/>
        </w:rPr>
        <w:t xml:space="preserve"> pozitiv prin faptul că acestea nu mai sunt lăsate </w:t>
      </w:r>
      <w:r w:rsidR="00386107" w:rsidRPr="0032101D">
        <w:rPr>
          <w:rFonts w:ascii="Times New Roman" w:hAnsi="Times New Roman"/>
          <w:sz w:val="24"/>
          <w:szCs w:val="24"/>
          <w:lang w:val="ro-RO"/>
        </w:rPr>
        <w:t xml:space="preserve">la voia întâmplării, ci sunt gestionate corespunzător. Acest lucru reiese şi din cantitatea mare de deşeuri valorificate din cele colectate, fiind, de asemenea, </w:t>
      </w:r>
      <w:r w:rsidR="00590B66" w:rsidRPr="0032101D">
        <w:rPr>
          <w:rFonts w:ascii="Times New Roman" w:hAnsi="Times New Roman"/>
          <w:sz w:val="24"/>
          <w:szCs w:val="24"/>
          <w:lang w:val="ro-RO"/>
        </w:rPr>
        <w:t>un trend pozitiv</w:t>
      </w:r>
      <w:r w:rsidR="00386107" w:rsidRPr="0032101D">
        <w:rPr>
          <w:rFonts w:ascii="Times New Roman" w:hAnsi="Times New Roman"/>
          <w:sz w:val="24"/>
          <w:szCs w:val="24"/>
          <w:lang w:val="ro-RO"/>
        </w:rPr>
        <w:t xml:space="preserve">. Referitor la cantitatea de deşeuri eliminate </w:t>
      </w:r>
      <w:r w:rsidR="00590B66" w:rsidRPr="0032101D">
        <w:rPr>
          <w:rFonts w:ascii="Times New Roman" w:hAnsi="Times New Roman"/>
          <w:sz w:val="24"/>
          <w:szCs w:val="24"/>
          <w:lang w:val="ro-RO"/>
        </w:rPr>
        <w:t>trendul este tot unul pozitiv</w:t>
      </w:r>
      <w:r w:rsidR="00386107" w:rsidRPr="0032101D">
        <w:rPr>
          <w:rFonts w:ascii="Times New Roman" w:hAnsi="Times New Roman"/>
          <w:sz w:val="24"/>
          <w:szCs w:val="24"/>
          <w:lang w:val="ro-RO"/>
        </w:rPr>
        <w:t xml:space="preserve">, deoarece scade cantitatea de deşeuri eliminate şi </w:t>
      </w:r>
      <w:r w:rsidR="00386107" w:rsidRPr="0032101D">
        <w:rPr>
          <w:rFonts w:ascii="Times New Roman" w:hAnsi="Times New Roman"/>
          <w:sz w:val="24"/>
          <w:szCs w:val="24"/>
          <w:lang w:val="ro-RO"/>
        </w:rPr>
        <w:lastRenderedPageBreak/>
        <w:t>creşte cea de deşeuri valorificate.</w:t>
      </w:r>
    </w:p>
    <w:p w14:paraId="0D0DE19E" w14:textId="38B605F2" w:rsidR="00386107" w:rsidRPr="005D5632" w:rsidRDefault="00386107" w:rsidP="0066385F">
      <w:pPr>
        <w:spacing w:line="276" w:lineRule="auto"/>
        <w:ind w:firstLine="708"/>
        <w:rPr>
          <w:rFonts w:ascii="Times New Roman" w:hAnsi="Times New Roman"/>
          <w:sz w:val="24"/>
          <w:szCs w:val="24"/>
          <w:lang w:val="ro-RO"/>
        </w:rPr>
      </w:pPr>
      <w:r w:rsidRPr="005D5632">
        <w:rPr>
          <w:rFonts w:ascii="Times New Roman" w:hAnsi="Times New Roman"/>
          <w:sz w:val="24"/>
          <w:szCs w:val="24"/>
          <w:lang w:val="ro-RO"/>
        </w:rPr>
        <w:t xml:space="preserve">Pentru anul 2022 </w:t>
      </w:r>
      <w:r w:rsidR="009A38FC" w:rsidRPr="005D5632">
        <w:rPr>
          <w:rFonts w:ascii="Times New Roman" w:hAnsi="Times New Roman"/>
          <w:sz w:val="24"/>
          <w:szCs w:val="24"/>
          <w:lang w:val="ro-RO"/>
        </w:rPr>
        <w:t>se constată o creştere a cantităţii de deşeuri colectată, chiar şi faţă de anul 2021. A crescut subs</w:t>
      </w:r>
      <w:r w:rsidR="00AA1E83" w:rsidRPr="005D5632">
        <w:rPr>
          <w:rFonts w:ascii="Times New Roman" w:hAnsi="Times New Roman"/>
          <w:sz w:val="24"/>
          <w:szCs w:val="24"/>
          <w:lang w:val="ro-RO"/>
        </w:rPr>
        <w:t>t</w:t>
      </w:r>
      <w:r w:rsidR="009A38FC" w:rsidRPr="005D5632">
        <w:rPr>
          <w:rFonts w:ascii="Times New Roman" w:hAnsi="Times New Roman"/>
          <w:sz w:val="24"/>
          <w:szCs w:val="24"/>
          <w:lang w:val="ro-RO"/>
        </w:rPr>
        <w:t>anţial cantitatea valorificată, inclusiv faţă de cea din 2021, cu o scădere semnificativă a cantităţii eliminate.</w:t>
      </w:r>
      <w:r w:rsidR="00AA1E83" w:rsidRPr="005D5632">
        <w:rPr>
          <w:rFonts w:ascii="Times New Roman" w:hAnsi="Times New Roman"/>
          <w:sz w:val="24"/>
          <w:szCs w:val="24"/>
          <w:lang w:val="ro-RO"/>
        </w:rPr>
        <w:t xml:space="preserve"> Chiar dacă </w:t>
      </w:r>
      <w:r w:rsidR="003A5AD1" w:rsidRPr="005D5632">
        <w:rPr>
          <w:rFonts w:ascii="Times New Roman" w:hAnsi="Times New Roman"/>
          <w:sz w:val="24"/>
          <w:szCs w:val="24"/>
          <w:lang w:val="ro-RO"/>
        </w:rPr>
        <w:t xml:space="preserve">calculul </w:t>
      </w:r>
      <w:r w:rsidR="00AA1E83" w:rsidRPr="005D5632">
        <w:rPr>
          <w:rFonts w:ascii="Times New Roman" w:hAnsi="Times New Roman"/>
          <w:sz w:val="24"/>
          <w:szCs w:val="24"/>
          <w:lang w:val="ro-RO"/>
        </w:rPr>
        <w:t>variaţi</w:t>
      </w:r>
      <w:r w:rsidR="003A5AD1" w:rsidRPr="005D5632">
        <w:rPr>
          <w:rFonts w:ascii="Times New Roman" w:hAnsi="Times New Roman"/>
          <w:sz w:val="24"/>
          <w:szCs w:val="24"/>
          <w:lang w:val="ro-RO"/>
        </w:rPr>
        <w:t>ei</w:t>
      </w:r>
      <w:r w:rsidR="00AA1E83" w:rsidRPr="005D5632">
        <w:rPr>
          <w:rFonts w:ascii="Times New Roman" w:hAnsi="Times New Roman"/>
          <w:sz w:val="24"/>
          <w:szCs w:val="24"/>
          <w:lang w:val="ro-RO"/>
        </w:rPr>
        <w:t xml:space="preserve"> este negativ faţă de anul de referinţă 2019, per total se constată creşterea cantităţii valorificate cu scăderea celei eliminate la depozite, transformând totul într-</w:t>
      </w:r>
      <w:r w:rsidR="00590B66" w:rsidRPr="005D5632">
        <w:rPr>
          <w:rFonts w:ascii="Times New Roman" w:hAnsi="Times New Roman"/>
          <w:sz w:val="24"/>
          <w:szCs w:val="24"/>
          <w:lang w:val="ro-RO"/>
        </w:rPr>
        <w:t xml:space="preserve">un trend </w:t>
      </w:r>
      <w:r w:rsidR="00AA1E83" w:rsidRPr="005D5632">
        <w:rPr>
          <w:rFonts w:ascii="Times New Roman" w:hAnsi="Times New Roman"/>
          <w:sz w:val="24"/>
          <w:szCs w:val="24"/>
          <w:lang w:val="ro-RO"/>
        </w:rPr>
        <w:t>pozitiv.</w:t>
      </w:r>
    </w:p>
    <w:p w14:paraId="461467CA" w14:textId="3D1A58F6" w:rsidR="00B37966" w:rsidRPr="005D5632" w:rsidRDefault="00B37966" w:rsidP="00B37966">
      <w:pPr>
        <w:spacing w:line="276" w:lineRule="auto"/>
        <w:ind w:firstLine="708"/>
        <w:rPr>
          <w:rFonts w:ascii="Times New Roman" w:hAnsi="Times New Roman"/>
          <w:sz w:val="24"/>
          <w:szCs w:val="24"/>
          <w:lang w:val="ro-RO"/>
        </w:rPr>
      </w:pPr>
      <w:r w:rsidRPr="005D5632">
        <w:rPr>
          <w:rFonts w:ascii="Times New Roman" w:hAnsi="Times New Roman"/>
          <w:sz w:val="24"/>
          <w:szCs w:val="24"/>
          <w:lang w:val="ro-RO"/>
        </w:rPr>
        <w:t>Pentru anul 2023 nu sunt date disponibile la momentul elaborării Raportului de monitorizare</w:t>
      </w:r>
      <w:r w:rsidR="00D978F0" w:rsidRPr="005D5632">
        <w:rPr>
          <w:rFonts w:ascii="Times New Roman" w:hAnsi="Times New Roman"/>
          <w:sz w:val="24"/>
          <w:szCs w:val="24"/>
          <w:lang w:val="ro-RO"/>
        </w:rPr>
        <w:t>, procesul de colectare a datelor fiind în desfăşurare.</w:t>
      </w:r>
    </w:p>
    <w:p w14:paraId="098A2B33" w14:textId="506B1C32" w:rsidR="00665A94" w:rsidRDefault="00665A94" w:rsidP="007728D4">
      <w:pPr>
        <w:spacing w:line="276" w:lineRule="auto"/>
        <w:rPr>
          <w:rFonts w:ascii="Times New Roman" w:hAnsi="Times New Roman"/>
          <w:color w:val="00B050"/>
          <w:sz w:val="24"/>
          <w:szCs w:val="24"/>
          <w:lang w:val="ro-RO"/>
        </w:rPr>
      </w:pPr>
    </w:p>
    <w:p w14:paraId="2A99B933" w14:textId="77777777" w:rsidR="00665A94" w:rsidRPr="007F3E2D" w:rsidRDefault="00665A94" w:rsidP="0066385F">
      <w:pPr>
        <w:spacing w:line="276" w:lineRule="auto"/>
        <w:ind w:firstLine="708"/>
        <w:rPr>
          <w:rFonts w:ascii="Times New Roman" w:hAnsi="Times New Roman"/>
          <w:color w:val="00B050"/>
          <w:sz w:val="24"/>
          <w:szCs w:val="24"/>
          <w:lang w:val="ro-RO"/>
        </w:rPr>
      </w:pPr>
    </w:p>
    <w:p w14:paraId="70C6BFAA" w14:textId="2BCB5ACD" w:rsidR="0066385F" w:rsidRPr="005D5632" w:rsidRDefault="009C2F43" w:rsidP="009C2F43">
      <w:pPr>
        <w:jc w:val="center"/>
        <w:rPr>
          <w:rFonts w:ascii="Times New Roman" w:hAnsi="Times New Roman"/>
          <w:sz w:val="28"/>
          <w:szCs w:val="28"/>
          <w:lang w:val="ro-RO"/>
        </w:rPr>
      </w:pPr>
      <w:r w:rsidRPr="005D5632">
        <w:rPr>
          <w:rFonts w:ascii="Times New Roman" w:hAnsi="Times New Roman"/>
          <w:sz w:val="28"/>
          <w:szCs w:val="28"/>
          <w:lang w:val="ro-RO"/>
        </w:rPr>
        <w:t>***</w:t>
      </w:r>
    </w:p>
    <w:p w14:paraId="10C38B0B" w14:textId="77777777" w:rsidR="009C2F43" w:rsidRPr="00BE2ABA" w:rsidRDefault="009C2F43" w:rsidP="009C2F43">
      <w:pPr>
        <w:jc w:val="left"/>
        <w:rPr>
          <w:rFonts w:ascii="Times New Roman" w:hAnsi="Times New Roman"/>
          <w:color w:val="FF0000"/>
          <w:sz w:val="28"/>
          <w:szCs w:val="28"/>
          <w:lang w:val="ro-RO"/>
        </w:rPr>
      </w:pPr>
    </w:p>
    <w:p w14:paraId="74E56699" w14:textId="56522F3B" w:rsidR="00394604" w:rsidRPr="0032101D" w:rsidRDefault="009C2F43" w:rsidP="00DE4D56">
      <w:pPr>
        <w:spacing w:after="200" w:line="276" w:lineRule="auto"/>
        <w:rPr>
          <w:rFonts w:ascii="Times New Roman" w:eastAsia="Calibri" w:hAnsi="Times New Roman"/>
          <w:b/>
          <w:sz w:val="24"/>
          <w:szCs w:val="24"/>
          <w:lang w:val="ro-RO" w:eastAsia="en-US"/>
        </w:rPr>
      </w:pPr>
      <w:r w:rsidRPr="00BE2ABA">
        <w:rPr>
          <w:rFonts w:ascii="Times New Roman" w:hAnsi="Times New Roman"/>
          <w:color w:val="FF0000"/>
          <w:sz w:val="28"/>
          <w:szCs w:val="28"/>
          <w:lang w:val="ro-RO"/>
        </w:rPr>
        <w:tab/>
      </w:r>
      <w:r w:rsidR="00394604" w:rsidRPr="0032101D">
        <w:rPr>
          <w:rFonts w:ascii="Times New Roman" w:hAnsi="Times New Roman"/>
          <w:sz w:val="24"/>
          <w:szCs w:val="24"/>
          <w:lang w:val="ro-RO"/>
        </w:rPr>
        <w:t>Prim</w:t>
      </w:r>
      <w:r w:rsidR="00394604" w:rsidRPr="0032101D">
        <w:rPr>
          <w:rFonts w:ascii="Times New Roman" w:eastAsia="Calibri" w:hAnsi="Times New Roman"/>
          <w:sz w:val="24"/>
          <w:szCs w:val="24"/>
          <w:lang w:val="ro-RO" w:eastAsia="en-US"/>
        </w:rPr>
        <w:t xml:space="preserve">ăria </w:t>
      </w:r>
      <w:r w:rsidR="00DE4D56" w:rsidRPr="0032101D">
        <w:rPr>
          <w:rFonts w:ascii="Times New Roman" w:eastAsia="Calibri" w:hAnsi="Times New Roman"/>
          <w:sz w:val="24"/>
          <w:szCs w:val="24"/>
          <w:lang w:val="ro-RO" w:eastAsia="en-US"/>
        </w:rPr>
        <w:t>Municipiul</w:t>
      </w:r>
      <w:r w:rsidR="00394604" w:rsidRPr="0032101D">
        <w:rPr>
          <w:rFonts w:ascii="Times New Roman" w:eastAsia="Calibri" w:hAnsi="Times New Roman"/>
          <w:sz w:val="24"/>
          <w:szCs w:val="24"/>
          <w:lang w:val="ro-RO" w:eastAsia="en-US"/>
        </w:rPr>
        <w:t>ui</w:t>
      </w:r>
      <w:r w:rsidR="00DE4D56" w:rsidRPr="0032101D">
        <w:rPr>
          <w:rFonts w:ascii="Times New Roman" w:eastAsia="Calibri" w:hAnsi="Times New Roman"/>
          <w:sz w:val="24"/>
          <w:szCs w:val="24"/>
          <w:lang w:val="ro-RO" w:eastAsia="en-US"/>
        </w:rPr>
        <w:t xml:space="preserve"> București implementează proiectul "Finalizarea Stației de Epurare Glina, reabilitarea principalelor colectoare de canalizare și a canalului colector Dâmbovița (Caseta) în Municipiul București - Etapa II”, finanțat prin Programul Operațional Infrastructură Mare 2014-2020, în baza contractului de finanțare nr. 12/22.12.2016 încheiat cu Ministerul Fondurilor Europene</w:t>
      </w:r>
      <w:r w:rsidR="00267C06" w:rsidRPr="0032101D">
        <w:rPr>
          <w:rFonts w:ascii="Times New Roman" w:eastAsia="Calibri" w:hAnsi="Times New Roman"/>
          <w:sz w:val="24"/>
          <w:szCs w:val="24"/>
          <w:lang w:val="ro-RO" w:eastAsia="en-US"/>
        </w:rPr>
        <w:t xml:space="preserve">, </w:t>
      </w:r>
      <w:r w:rsidR="00267C06" w:rsidRPr="0032101D">
        <w:rPr>
          <w:rFonts w:ascii="Times New Roman" w:eastAsia="Calibri" w:hAnsi="Times New Roman"/>
          <w:b/>
          <w:sz w:val="24"/>
          <w:szCs w:val="24"/>
          <w:lang w:val="ro-RO" w:eastAsia="en-US"/>
        </w:rPr>
        <w:t>a cărui perioadă de implementare s-a prelungit până la 31.12.2024.</w:t>
      </w:r>
      <w:r w:rsidR="00DE4D56" w:rsidRPr="0032101D">
        <w:rPr>
          <w:rFonts w:ascii="Times New Roman" w:eastAsia="Calibri" w:hAnsi="Times New Roman"/>
          <w:b/>
          <w:sz w:val="24"/>
          <w:szCs w:val="24"/>
          <w:lang w:val="ro-RO" w:eastAsia="en-US"/>
        </w:rPr>
        <w:t xml:space="preserve"> </w:t>
      </w:r>
    </w:p>
    <w:p w14:paraId="4AFEADBC" w14:textId="11F27AE7" w:rsidR="00394604" w:rsidRPr="0032101D" w:rsidRDefault="00394604" w:rsidP="00394604">
      <w:pPr>
        <w:widowControl/>
        <w:spacing w:line="240" w:lineRule="auto"/>
        <w:ind w:firstLine="708"/>
        <w:rPr>
          <w:rFonts w:ascii="Times New Roman" w:eastAsia="Times New Roman" w:hAnsi="Times New Roman"/>
          <w:sz w:val="24"/>
          <w:szCs w:val="24"/>
          <w:lang w:val="en-US" w:eastAsia="en-US"/>
        </w:rPr>
      </w:pPr>
      <w:r w:rsidRPr="0032101D">
        <w:rPr>
          <w:rFonts w:ascii="Times New Roman" w:eastAsia="Times New Roman" w:hAnsi="Times New Roman"/>
          <w:sz w:val="24"/>
          <w:szCs w:val="24"/>
          <w:lang w:val="en-US" w:eastAsia="en-US"/>
        </w:rPr>
        <w:t>Prin HCGMB nr.113/30.08.2012 a fost aprobat Studiul de fezabilitate aferent acestui proiect, prin care este prevăzută extinderea epurării secundare și terțiare, astfel încât să se asigure epurarea corespunzătoare a întregului debit de ape uzate din Municipiul București. Totodată, se va extinde și capacitatea de tratare a nămolului și se va construi un incinerator care va procesa întreaga cantitate de nămol rezultat din epurare. Finanțarea Fazei II se va face din Fonduri Europene și cofinanțare de la Bugetul de stat și Bugetul local.</w:t>
      </w:r>
    </w:p>
    <w:p w14:paraId="407CDD99" w14:textId="57B1194C" w:rsidR="00394604" w:rsidRPr="0032101D" w:rsidRDefault="005D3160" w:rsidP="001A5DA5">
      <w:pPr>
        <w:widowControl/>
        <w:spacing w:line="240" w:lineRule="auto"/>
        <w:ind w:firstLine="708"/>
        <w:rPr>
          <w:rFonts w:ascii="Times New Roman" w:eastAsia="Times New Roman" w:hAnsi="Times New Roman"/>
          <w:sz w:val="24"/>
          <w:szCs w:val="24"/>
          <w:lang w:val="en-US" w:eastAsia="en-US"/>
        </w:rPr>
      </w:pPr>
      <w:r w:rsidRPr="0032101D">
        <w:rPr>
          <w:rFonts w:ascii="Times New Roman" w:eastAsia="Times New Roman" w:hAnsi="Times New Roman"/>
          <w:b/>
          <w:sz w:val="24"/>
          <w:szCs w:val="24"/>
          <w:lang w:val="en-US" w:eastAsia="en-US"/>
        </w:rPr>
        <w:t>Au fost finalizate</w:t>
      </w:r>
      <w:r w:rsidRPr="0032101D">
        <w:rPr>
          <w:rFonts w:ascii="Times New Roman" w:eastAsia="Times New Roman" w:hAnsi="Times New Roman"/>
          <w:b/>
          <w:sz w:val="24"/>
          <w:szCs w:val="24"/>
          <w:lang w:val="ro-RO" w:eastAsia="en-US"/>
        </w:rPr>
        <w:t xml:space="preserve"> lucrările</w:t>
      </w:r>
      <w:r w:rsidRPr="0032101D">
        <w:rPr>
          <w:rFonts w:ascii="Times New Roman" w:eastAsia="Times New Roman" w:hAnsi="Times New Roman"/>
          <w:sz w:val="24"/>
          <w:szCs w:val="24"/>
          <w:lang w:val="ro-RO" w:eastAsia="en-US"/>
        </w:rPr>
        <w:t xml:space="preserve"> </w:t>
      </w:r>
      <w:r w:rsidRPr="0032101D">
        <w:rPr>
          <w:rFonts w:ascii="Times New Roman" w:eastAsia="Times New Roman" w:hAnsi="Times New Roman"/>
          <w:b/>
          <w:sz w:val="24"/>
          <w:szCs w:val="24"/>
          <w:lang w:val="en-US" w:eastAsia="en-US"/>
        </w:rPr>
        <w:t>pentru SEAU Glina – Faza II în data de 19.12.2023, data la care a  fost emis Raportul Preliminar de Recepţie la terminarea lucrărilor. S-a realizat şi incineratorul pentru nămolul rezultat din epurare</w:t>
      </w:r>
      <w:r w:rsidR="00267C06" w:rsidRPr="0032101D">
        <w:rPr>
          <w:rFonts w:ascii="Times New Roman" w:eastAsia="Times New Roman" w:hAnsi="Times New Roman"/>
          <w:b/>
          <w:sz w:val="24"/>
          <w:szCs w:val="24"/>
          <w:lang w:val="en-US" w:eastAsia="en-US"/>
        </w:rPr>
        <w:t>, fiind semnat Procesul verbal de recepţie la terminarea lucrărilor nr. 218583</w:t>
      </w:r>
      <w:r w:rsidR="00267C06" w:rsidRPr="0032101D">
        <w:rPr>
          <w:rFonts w:ascii="Times New Roman" w:eastAsia="Times New Roman" w:hAnsi="Times New Roman"/>
          <w:sz w:val="24"/>
          <w:szCs w:val="24"/>
          <w:lang w:val="en-US" w:eastAsia="en-US"/>
        </w:rPr>
        <w:t>/</w:t>
      </w:r>
      <w:r w:rsidR="00267C06" w:rsidRPr="0032101D">
        <w:rPr>
          <w:rFonts w:ascii="Times New Roman" w:eastAsia="Times New Roman" w:hAnsi="Times New Roman"/>
          <w:b/>
          <w:sz w:val="24"/>
          <w:szCs w:val="24"/>
          <w:lang w:val="en-US" w:eastAsia="en-US"/>
        </w:rPr>
        <w:t>28.12.2023</w:t>
      </w:r>
      <w:r w:rsidR="008B3D14" w:rsidRPr="0032101D">
        <w:rPr>
          <w:rFonts w:ascii="Times New Roman" w:eastAsia="Times New Roman" w:hAnsi="Times New Roman"/>
          <w:sz w:val="24"/>
          <w:szCs w:val="24"/>
          <w:lang w:val="en-US" w:eastAsia="en-US"/>
        </w:rPr>
        <w:t>, conform raportării Direcţiei Generale de Management Proiecte cu Finanţare Externă – Primăria Municipiului Bucureşti</w:t>
      </w:r>
      <w:r w:rsidR="001A5DA5" w:rsidRPr="0032101D">
        <w:rPr>
          <w:rFonts w:ascii="Times New Roman" w:eastAsia="Times New Roman" w:hAnsi="Times New Roman"/>
          <w:sz w:val="24"/>
          <w:szCs w:val="24"/>
          <w:lang w:val="en-US" w:eastAsia="en-US"/>
        </w:rPr>
        <w:t>, pentru m</w:t>
      </w:r>
      <w:r w:rsidR="00230BCD" w:rsidRPr="0032101D">
        <w:rPr>
          <w:rFonts w:ascii="Times New Roman" w:eastAsia="Times New Roman" w:hAnsi="Times New Roman"/>
          <w:sz w:val="24"/>
          <w:szCs w:val="24"/>
          <w:lang w:val="en-US" w:eastAsia="en-US"/>
        </w:rPr>
        <w:t>onitorizarea PLAM – sem. II 2023</w:t>
      </w:r>
      <w:r w:rsidR="001A5DA5" w:rsidRPr="0032101D">
        <w:rPr>
          <w:rFonts w:ascii="Times New Roman" w:eastAsia="Times New Roman" w:hAnsi="Times New Roman"/>
          <w:sz w:val="24"/>
          <w:szCs w:val="24"/>
          <w:lang w:val="en-US" w:eastAsia="en-US"/>
        </w:rPr>
        <w:t>.</w:t>
      </w:r>
    </w:p>
    <w:p w14:paraId="5CE040CA" w14:textId="6795DB5C" w:rsidR="00274BFC" w:rsidRPr="0032101D" w:rsidRDefault="00274BFC" w:rsidP="00274BFC">
      <w:pPr>
        <w:spacing w:after="200" w:line="276" w:lineRule="auto"/>
        <w:rPr>
          <w:rFonts w:ascii="Times New Roman" w:eastAsia="Calibri" w:hAnsi="Times New Roman"/>
          <w:sz w:val="24"/>
          <w:szCs w:val="24"/>
          <w:lang w:val="ro-RO" w:eastAsia="en-US"/>
        </w:rPr>
      </w:pPr>
      <w:r w:rsidRPr="0032101D">
        <w:rPr>
          <w:rFonts w:ascii="Times New Roman" w:eastAsia="Calibri" w:hAnsi="Times New Roman"/>
          <w:sz w:val="24"/>
          <w:szCs w:val="24"/>
          <w:lang w:val="ro-RO" w:eastAsia="en-US"/>
        </w:rPr>
        <w:tab/>
        <w:t>Precizăm faptul că Staţia de Epurare Glina se află pe teritoriul Judeţului Ilfov.</w:t>
      </w:r>
    </w:p>
    <w:p w14:paraId="3933DC4A" w14:textId="7ECC544E" w:rsidR="00274BFC" w:rsidRPr="0032101D" w:rsidRDefault="00274BFC" w:rsidP="00274BFC">
      <w:pPr>
        <w:spacing w:after="200" w:line="276" w:lineRule="auto"/>
        <w:rPr>
          <w:rFonts w:ascii="Times New Roman" w:eastAsia="Calibri" w:hAnsi="Times New Roman"/>
          <w:sz w:val="24"/>
          <w:szCs w:val="24"/>
          <w:lang w:val="ro-RO" w:eastAsia="en-US"/>
        </w:rPr>
      </w:pPr>
      <w:r w:rsidRPr="0032101D">
        <w:rPr>
          <w:rFonts w:ascii="Times New Roman" w:eastAsia="Calibri" w:hAnsi="Times New Roman"/>
          <w:sz w:val="24"/>
          <w:szCs w:val="24"/>
          <w:lang w:val="ro-RO" w:eastAsia="en-US"/>
        </w:rPr>
        <w:tab/>
        <w:t xml:space="preserve">Conform chestionarului </w:t>
      </w:r>
      <w:r w:rsidR="009451E6" w:rsidRPr="0032101D">
        <w:rPr>
          <w:rFonts w:ascii="Times New Roman" w:eastAsia="Calibri" w:hAnsi="Times New Roman"/>
          <w:sz w:val="24"/>
          <w:szCs w:val="24"/>
          <w:lang w:val="ro-RO" w:eastAsia="en-US"/>
        </w:rPr>
        <w:t>NĂ</w:t>
      </w:r>
      <w:r w:rsidRPr="0032101D">
        <w:rPr>
          <w:rFonts w:ascii="Times New Roman" w:eastAsia="Calibri" w:hAnsi="Times New Roman"/>
          <w:sz w:val="24"/>
          <w:szCs w:val="24"/>
          <w:lang w:val="ro-RO" w:eastAsia="en-US"/>
        </w:rPr>
        <w:t>MOL</w:t>
      </w:r>
      <w:r w:rsidR="008B5727" w:rsidRPr="0032101D">
        <w:rPr>
          <w:rFonts w:ascii="Times New Roman" w:eastAsia="Calibri" w:hAnsi="Times New Roman"/>
          <w:sz w:val="24"/>
          <w:szCs w:val="24"/>
          <w:lang w:val="ro-RO" w:eastAsia="en-US"/>
        </w:rPr>
        <w:t xml:space="preserve"> pentru anul 2021, cantitatea de nămol provenită de </w:t>
      </w:r>
      <w:r w:rsidR="00E02267" w:rsidRPr="0032101D">
        <w:rPr>
          <w:rFonts w:ascii="Times New Roman" w:eastAsia="Calibri" w:hAnsi="Times New Roman"/>
          <w:sz w:val="24"/>
          <w:szCs w:val="24"/>
          <w:lang w:val="ro-RO" w:eastAsia="en-US"/>
        </w:rPr>
        <w:t xml:space="preserve">la decantoarele primare este 26 </w:t>
      </w:r>
      <w:r w:rsidR="008B5727" w:rsidRPr="0032101D">
        <w:rPr>
          <w:rFonts w:ascii="Times New Roman" w:eastAsia="Calibri" w:hAnsi="Times New Roman"/>
          <w:sz w:val="24"/>
          <w:szCs w:val="24"/>
          <w:lang w:val="ro-RO" w:eastAsia="en-US"/>
        </w:rPr>
        <w:t>073 tone, iar cea provenită de la de</w:t>
      </w:r>
      <w:r w:rsidR="00E02267" w:rsidRPr="0032101D">
        <w:rPr>
          <w:rFonts w:ascii="Times New Roman" w:eastAsia="Calibri" w:hAnsi="Times New Roman"/>
          <w:sz w:val="24"/>
          <w:szCs w:val="24"/>
          <w:lang w:val="ro-RO" w:eastAsia="en-US"/>
        </w:rPr>
        <w:t xml:space="preserve">cantoarele secundare este de    21 </w:t>
      </w:r>
      <w:r w:rsidR="008B5727" w:rsidRPr="0032101D">
        <w:rPr>
          <w:rFonts w:ascii="Times New Roman" w:eastAsia="Calibri" w:hAnsi="Times New Roman"/>
          <w:sz w:val="24"/>
          <w:szCs w:val="24"/>
          <w:lang w:val="ro-RO" w:eastAsia="en-US"/>
        </w:rPr>
        <w:t>622 tone.</w:t>
      </w:r>
    </w:p>
    <w:p w14:paraId="356F230E" w14:textId="303113B7" w:rsidR="00B37966" w:rsidRPr="0032101D" w:rsidRDefault="00E95CBF" w:rsidP="00B37966">
      <w:pPr>
        <w:spacing w:after="200" w:line="276" w:lineRule="auto"/>
        <w:rPr>
          <w:rFonts w:ascii="Times New Roman" w:eastAsia="Calibri" w:hAnsi="Times New Roman"/>
          <w:sz w:val="24"/>
          <w:szCs w:val="24"/>
          <w:lang w:val="ro-RO" w:eastAsia="en-US"/>
        </w:rPr>
      </w:pPr>
      <w:r w:rsidRPr="0032101D">
        <w:rPr>
          <w:rFonts w:ascii="Times New Roman" w:eastAsia="Calibri" w:hAnsi="Times New Roman"/>
          <w:sz w:val="24"/>
          <w:szCs w:val="24"/>
          <w:lang w:val="ro-RO" w:eastAsia="en-US"/>
        </w:rPr>
        <w:tab/>
      </w:r>
      <w:r w:rsidR="00B37966" w:rsidRPr="0032101D">
        <w:rPr>
          <w:rFonts w:ascii="Times New Roman" w:eastAsia="Calibri" w:hAnsi="Times New Roman"/>
          <w:sz w:val="24"/>
          <w:szCs w:val="24"/>
          <w:lang w:val="ro-RO" w:eastAsia="en-US"/>
        </w:rPr>
        <w:t xml:space="preserve">Conform chestionarului NĂMOL pentru anul 2022, cantitatea de nămol provenită de la decantoarele primare este </w:t>
      </w:r>
      <w:r w:rsidR="00E02267" w:rsidRPr="0032101D">
        <w:rPr>
          <w:rFonts w:ascii="Times New Roman" w:eastAsia="Calibri" w:hAnsi="Times New Roman"/>
          <w:sz w:val="24"/>
          <w:szCs w:val="24"/>
          <w:lang w:val="ro-RO" w:eastAsia="en-US"/>
        </w:rPr>
        <w:t>23 697</w:t>
      </w:r>
      <w:r w:rsidR="00B37966" w:rsidRPr="0032101D">
        <w:rPr>
          <w:rFonts w:ascii="Times New Roman" w:eastAsia="Calibri" w:hAnsi="Times New Roman"/>
          <w:sz w:val="24"/>
          <w:szCs w:val="24"/>
          <w:lang w:val="ro-RO" w:eastAsia="en-US"/>
        </w:rPr>
        <w:t xml:space="preserve"> tone, iar cea provenită de la decantoarele secundare este de </w:t>
      </w:r>
      <w:r w:rsidR="00E02267" w:rsidRPr="0032101D">
        <w:rPr>
          <w:rFonts w:ascii="Times New Roman" w:eastAsia="Calibri" w:hAnsi="Times New Roman"/>
          <w:sz w:val="24"/>
          <w:szCs w:val="24"/>
          <w:lang w:val="ro-RO" w:eastAsia="en-US"/>
        </w:rPr>
        <w:t xml:space="preserve">   22 839</w:t>
      </w:r>
      <w:r w:rsidR="00B37966" w:rsidRPr="0032101D">
        <w:rPr>
          <w:rFonts w:ascii="Times New Roman" w:eastAsia="Calibri" w:hAnsi="Times New Roman"/>
          <w:sz w:val="24"/>
          <w:szCs w:val="24"/>
          <w:lang w:val="ro-RO" w:eastAsia="en-US"/>
        </w:rPr>
        <w:t xml:space="preserve"> tone.</w:t>
      </w:r>
    </w:p>
    <w:p w14:paraId="694D388D" w14:textId="1C5CBF55" w:rsidR="00E02267" w:rsidRPr="0032101D" w:rsidRDefault="00E02267" w:rsidP="00E02267">
      <w:pPr>
        <w:spacing w:after="200" w:line="276" w:lineRule="auto"/>
        <w:ind w:firstLine="708"/>
        <w:rPr>
          <w:rFonts w:ascii="Times New Roman" w:eastAsia="Calibri" w:hAnsi="Times New Roman"/>
          <w:sz w:val="24"/>
          <w:szCs w:val="24"/>
          <w:lang w:val="ro-RO" w:eastAsia="en-US"/>
        </w:rPr>
      </w:pPr>
      <w:r w:rsidRPr="0032101D">
        <w:rPr>
          <w:rFonts w:ascii="Times New Roman" w:eastAsia="Calibri" w:hAnsi="Times New Roman"/>
          <w:sz w:val="24"/>
          <w:szCs w:val="24"/>
          <w:lang w:val="ro-RO" w:eastAsia="en-US"/>
        </w:rPr>
        <w:t>Conform chestionarului NĂMOL pentru anul 2023, cantitatea de nămol provenită de la decantoarele primare este 26 360 tone, iar cea provenită de la decantoarele secundare este de    20 544 tone.</w:t>
      </w:r>
    </w:p>
    <w:p w14:paraId="2AB89CF2" w14:textId="0BC96263" w:rsidR="002204FA" w:rsidRPr="002204FA" w:rsidRDefault="002204FA" w:rsidP="002204FA">
      <w:pPr>
        <w:spacing w:after="200" w:line="276" w:lineRule="auto"/>
        <w:rPr>
          <w:rFonts w:ascii="Times New Roman" w:eastAsia="Calibri" w:hAnsi="Times New Roman"/>
          <w:sz w:val="24"/>
          <w:szCs w:val="24"/>
          <w:lang w:val="ro-RO" w:eastAsia="en-US"/>
        </w:rPr>
      </w:pPr>
    </w:p>
    <w:p w14:paraId="234ECBD0" w14:textId="01455208" w:rsidR="005076C0" w:rsidRPr="00562B02" w:rsidRDefault="0027134E" w:rsidP="004C5753">
      <w:pPr>
        <w:pStyle w:val="Heading1"/>
      </w:pPr>
      <w:bookmarkStart w:id="36" w:name="_Toc78977546"/>
      <w:bookmarkStart w:id="37" w:name="_Toc93957240"/>
      <w:r w:rsidRPr="00562B02">
        <w:lastRenderedPageBreak/>
        <w:t xml:space="preserve">2. Monitorizarea atingerii obiectivelor STABILITE </w:t>
      </w:r>
      <w:bookmarkEnd w:id="36"/>
      <w:r w:rsidRPr="00562B02">
        <w:t>în cadrul Planului de gestionare a deșeurilor</w:t>
      </w:r>
      <w:r w:rsidR="00643053">
        <w:t xml:space="preserve"> din municipiul bucureşti</w:t>
      </w:r>
      <w:r w:rsidRPr="00562B02">
        <w:t xml:space="preserve"> –  PGD</w:t>
      </w:r>
      <w:bookmarkEnd w:id="37"/>
      <w:r w:rsidR="00643053">
        <w:t>mb</w:t>
      </w:r>
    </w:p>
    <w:p w14:paraId="20EDC155" w14:textId="77777777" w:rsidR="005076C0" w:rsidRPr="00562B02" w:rsidRDefault="0027134E">
      <w:pPr>
        <w:pStyle w:val="Heading2"/>
        <w:rPr>
          <w:rFonts w:cs="Times New Roman"/>
          <w:lang w:val="ro-RO"/>
        </w:rPr>
      </w:pPr>
      <w:bookmarkStart w:id="38" w:name="_Toc78977547"/>
      <w:bookmarkStart w:id="39" w:name="_Toc93957241"/>
      <w:r w:rsidRPr="00562B02">
        <w:rPr>
          <w:rFonts w:cs="Times New Roman"/>
          <w:lang w:val="ro-RO"/>
        </w:rPr>
        <w:t>2.1. Monitorizarea atingerii obiectivelor privind gestionarea deşeurilor municipale</w:t>
      </w:r>
      <w:bookmarkEnd w:id="38"/>
      <w:bookmarkEnd w:id="39"/>
      <w:r w:rsidRPr="00562B02">
        <w:rPr>
          <w:rFonts w:cs="Times New Roman"/>
          <w:lang w:val="ro-RO"/>
        </w:rPr>
        <w:t xml:space="preserve"> </w:t>
      </w:r>
    </w:p>
    <w:p w14:paraId="5C1E9A64" w14:textId="77777777" w:rsidR="005076C0" w:rsidRPr="00562B02" w:rsidRDefault="0027134E">
      <w:pPr>
        <w:pStyle w:val="Heading3"/>
        <w:rPr>
          <w:rFonts w:cs="Times New Roman"/>
        </w:rPr>
      </w:pPr>
      <w:bookmarkStart w:id="40" w:name="_Toc93957242"/>
      <w:r w:rsidRPr="00562B02">
        <w:rPr>
          <w:rFonts w:cs="Times New Roman"/>
        </w:rPr>
        <w:t>2.1.1. Planul de acțiune pentru gestionarea deșeurilor municipale</w:t>
      </w:r>
      <w:bookmarkEnd w:id="40"/>
      <w:r w:rsidRPr="00562B02">
        <w:rPr>
          <w:rFonts w:cs="Times New Roman"/>
        </w:rPr>
        <w:t xml:space="preserve"> </w:t>
      </w:r>
    </w:p>
    <w:p w14:paraId="1D15D73B" w14:textId="75B357C3" w:rsidR="005076C0" w:rsidRDefault="0027134E">
      <w:pPr>
        <w:pStyle w:val="Caption"/>
        <w:spacing w:line="276" w:lineRule="auto"/>
        <w:rPr>
          <w:rFonts w:ascii="Times New Roman" w:hAnsi="Times New Roman" w:cs="Times New Roman"/>
          <w:b/>
          <w:sz w:val="22"/>
        </w:rPr>
      </w:pPr>
      <w:bookmarkStart w:id="41" w:name="_Toc79359679"/>
      <w:bookmarkStart w:id="42" w:name="_Toc79359865"/>
      <w:bookmarkStart w:id="43" w:name="_Toc93957272"/>
      <w:r w:rsidRPr="00562B02">
        <w:rPr>
          <w:rFonts w:ascii="Times New Roman" w:hAnsi="Times New Roman" w:cs="Times New Roman"/>
          <w:b/>
          <w:sz w:val="22"/>
        </w:rPr>
        <w:t xml:space="preserve">Tabel </w:t>
      </w:r>
      <w:r w:rsidRPr="00562B02">
        <w:rPr>
          <w:rFonts w:ascii="Times New Roman" w:hAnsi="Times New Roman" w:cs="Times New Roman"/>
        </w:rPr>
        <w:fldChar w:fldCharType="begin"/>
      </w:r>
      <w:r w:rsidRPr="00562B02">
        <w:rPr>
          <w:rFonts w:ascii="Times New Roman" w:hAnsi="Times New Roman" w:cs="Times New Roman"/>
          <w:b/>
          <w:sz w:val="22"/>
        </w:rPr>
        <w:instrText xml:space="preserve"> SEQ Tabel \* ARABIC </w:instrText>
      </w:r>
      <w:r w:rsidRPr="00562B02">
        <w:rPr>
          <w:rFonts w:ascii="Times New Roman" w:hAnsi="Times New Roman" w:cs="Times New Roman"/>
        </w:rPr>
        <w:fldChar w:fldCharType="separate"/>
      </w:r>
      <w:r w:rsidR="00832F5E">
        <w:rPr>
          <w:rFonts w:ascii="Times New Roman" w:hAnsi="Times New Roman" w:cs="Times New Roman"/>
          <w:b/>
          <w:noProof/>
          <w:sz w:val="22"/>
        </w:rPr>
        <w:t>8</w:t>
      </w:r>
      <w:r w:rsidRPr="00562B02">
        <w:rPr>
          <w:rFonts w:ascii="Times New Roman" w:hAnsi="Times New Roman" w:cs="Times New Roman"/>
        </w:rPr>
        <w:fldChar w:fldCharType="end"/>
      </w:r>
      <w:r w:rsidRPr="00562B02">
        <w:rPr>
          <w:rFonts w:ascii="Times New Roman" w:hAnsi="Times New Roman" w:cs="Times New Roman"/>
          <w:b/>
          <w:sz w:val="22"/>
        </w:rPr>
        <w:t>. Planul de acțiune pentru gestionarea deșeurilor municipale - măsuri propuse pentru atingerea obiectivelor</w:t>
      </w:r>
      <w:bookmarkEnd w:id="41"/>
      <w:bookmarkEnd w:id="42"/>
      <w:bookmarkEnd w:id="43"/>
    </w:p>
    <w:tbl>
      <w:tblPr>
        <w:tblW w:w="53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3256"/>
        <w:gridCol w:w="2034"/>
        <w:gridCol w:w="2141"/>
        <w:gridCol w:w="2151"/>
        <w:gridCol w:w="10"/>
      </w:tblGrid>
      <w:tr w:rsidR="002204FA" w:rsidRPr="002204FA" w14:paraId="322554BC" w14:textId="77777777" w:rsidTr="00C17455">
        <w:trPr>
          <w:gridAfter w:val="1"/>
          <w:wAfter w:w="5" w:type="pct"/>
          <w:trHeight w:val="20"/>
          <w:tblHeader/>
          <w:jc w:val="center"/>
        </w:trPr>
        <w:tc>
          <w:tcPr>
            <w:tcW w:w="340"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51805932" w14:textId="77777777" w:rsidR="002204FA" w:rsidRPr="002204FA" w:rsidRDefault="002204FA" w:rsidP="002204FA">
            <w:pPr>
              <w:widowControl/>
              <w:autoSpaceDE/>
              <w:autoSpaceDN/>
              <w:adjustRightInd/>
              <w:spacing w:line="240" w:lineRule="auto"/>
              <w:jc w:val="center"/>
              <w:rPr>
                <w:rFonts w:ascii="Times New Roman" w:eastAsia="Calibri" w:hAnsi="Times New Roman"/>
                <w:b/>
                <w:sz w:val="22"/>
                <w:szCs w:val="22"/>
                <w:lang w:val="ro-RO" w:eastAsia="en-US"/>
              </w:rPr>
            </w:pPr>
            <w:bookmarkStart w:id="44" w:name="_Hlk2446079"/>
            <w:r w:rsidRPr="002204FA">
              <w:rPr>
                <w:rFonts w:ascii="Times New Roman" w:eastAsia="Calibri" w:hAnsi="Times New Roman"/>
                <w:b/>
                <w:bCs/>
                <w:sz w:val="22"/>
                <w:szCs w:val="22"/>
                <w:lang w:val="ro-RO" w:eastAsia="en-US"/>
              </w:rPr>
              <w:t>Nr. crt.</w:t>
            </w:r>
          </w:p>
        </w:tc>
        <w:tc>
          <w:tcPr>
            <w:tcW w:w="1582"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43EAA729" w14:textId="77777777" w:rsidR="002204FA" w:rsidRPr="002204FA" w:rsidRDefault="002204FA" w:rsidP="002204FA">
            <w:pPr>
              <w:widowControl/>
              <w:autoSpaceDE/>
              <w:autoSpaceDN/>
              <w:adjustRightInd/>
              <w:spacing w:line="240" w:lineRule="auto"/>
              <w:jc w:val="center"/>
              <w:rPr>
                <w:rFonts w:ascii="Times New Roman" w:eastAsia="Calibri" w:hAnsi="Times New Roman"/>
                <w:b/>
                <w:sz w:val="22"/>
                <w:szCs w:val="22"/>
                <w:lang w:val="ro-RO" w:eastAsia="en-US"/>
              </w:rPr>
            </w:pPr>
            <w:r w:rsidRPr="002204FA">
              <w:rPr>
                <w:rFonts w:ascii="Times New Roman" w:eastAsia="Calibri" w:hAnsi="Times New Roman"/>
                <w:b/>
                <w:bCs/>
                <w:sz w:val="22"/>
                <w:szCs w:val="22"/>
                <w:lang w:val="ro-RO" w:eastAsia="en-US"/>
              </w:rPr>
              <w:t>Obiectiv/Măsură</w:t>
            </w:r>
          </w:p>
        </w:tc>
        <w:tc>
          <w:tcPr>
            <w:tcW w:w="988"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1C1B9B20" w14:textId="77777777" w:rsidR="002204FA" w:rsidRPr="002204FA" w:rsidRDefault="002204FA" w:rsidP="002204FA">
            <w:pPr>
              <w:widowControl/>
              <w:autoSpaceDE/>
              <w:autoSpaceDN/>
              <w:adjustRightInd/>
              <w:spacing w:line="240" w:lineRule="auto"/>
              <w:jc w:val="center"/>
              <w:rPr>
                <w:rFonts w:ascii="Times New Roman" w:eastAsia="Calibri" w:hAnsi="Times New Roman"/>
                <w:b/>
                <w:sz w:val="22"/>
                <w:szCs w:val="22"/>
                <w:lang w:val="ro-RO" w:eastAsia="en-US"/>
              </w:rPr>
            </w:pPr>
            <w:r w:rsidRPr="002204FA">
              <w:rPr>
                <w:rFonts w:ascii="Times New Roman" w:eastAsia="Calibri" w:hAnsi="Times New Roman"/>
                <w:b/>
                <w:bCs/>
                <w:sz w:val="22"/>
                <w:szCs w:val="22"/>
                <w:lang w:val="ro-RO" w:eastAsia="en-US"/>
              </w:rPr>
              <w:t>Țintă/ Termen</w:t>
            </w:r>
          </w:p>
        </w:tc>
        <w:tc>
          <w:tcPr>
            <w:tcW w:w="1040"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6A1ADC2F" w14:textId="77777777" w:rsidR="002204FA" w:rsidRPr="002204FA" w:rsidRDefault="002204FA" w:rsidP="002204FA">
            <w:pPr>
              <w:widowControl/>
              <w:autoSpaceDE/>
              <w:autoSpaceDN/>
              <w:adjustRightInd/>
              <w:spacing w:line="240" w:lineRule="auto"/>
              <w:jc w:val="center"/>
              <w:rPr>
                <w:rFonts w:ascii="Times New Roman" w:eastAsia="Calibri" w:hAnsi="Times New Roman"/>
                <w:b/>
                <w:sz w:val="22"/>
                <w:szCs w:val="22"/>
                <w:lang w:val="ro-RO" w:eastAsia="en-US"/>
              </w:rPr>
            </w:pPr>
            <w:r w:rsidRPr="002204FA">
              <w:rPr>
                <w:rFonts w:ascii="Times New Roman" w:eastAsia="Calibri" w:hAnsi="Times New Roman"/>
                <w:b/>
                <w:bCs/>
                <w:sz w:val="22"/>
                <w:szCs w:val="22"/>
                <w:lang w:val="ro-RO" w:eastAsia="en-US"/>
              </w:rPr>
              <w:t>Responsabil principal/Alți responsabili</w:t>
            </w:r>
          </w:p>
        </w:tc>
        <w:tc>
          <w:tcPr>
            <w:tcW w:w="1045"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237DF4CE" w14:textId="77777777" w:rsidR="002204FA" w:rsidRPr="002204FA" w:rsidRDefault="002204FA" w:rsidP="002204FA">
            <w:pPr>
              <w:widowControl/>
              <w:autoSpaceDE/>
              <w:autoSpaceDN/>
              <w:adjustRightInd/>
              <w:spacing w:line="240" w:lineRule="auto"/>
              <w:jc w:val="center"/>
              <w:rPr>
                <w:rFonts w:ascii="Times New Roman" w:eastAsia="Calibri" w:hAnsi="Times New Roman"/>
                <w:b/>
                <w:sz w:val="22"/>
                <w:szCs w:val="22"/>
                <w:lang w:val="ro-RO" w:eastAsia="en-US"/>
              </w:rPr>
            </w:pPr>
            <w:r w:rsidRPr="002204FA">
              <w:rPr>
                <w:rFonts w:ascii="Times New Roman" w:eastAsia="Calibri" w:hAnsi="Times New Roman"/>
                <w:b/>
                <w:bCs/>
                <w:sz w:val="22"/>
                <w:szCs w:val="22"/>
                <w:lang w:val="ro-RO" w:eastAsia="en-US"/>
              </w:rPr>
              <w:t>Sursă de finanțare</w:t>
            </w:r>
          </w:p>
        </w:tc>
      </w:tr>
      <w:tr w:rsidR="002204FA" w:rsidRPr="002204FA" w14:paraId="224CFD7D" w14:textId="77777777" w:rsidTr="00C17455">
        <w:trPr>
          <w:trHeight w:val="20"/>
          <w:jc w:val="center"/>
        </w:trPr>
        <w:tc>
          <w:tcPr>
            <w:tcW w:w="340"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5D30783A" w14:textId="77777777" w:rsidR="002204FA" w:rsidRPr="002204FA" w:rsidRDefault="002204FA" w:rsidP="002204FA">
            <w:pPr>
              <w:widowControl/>
              <w:autoSpaceDE/>
              <w:autoSpaceDN/>
              <w:adjustRightInd/>
              <w:spacing w:line="240" w:lineRule="auto"/>
              <w:jc w:val="center"/>
              <w:rPr>
                <w:rFonts w:ascii="Times New Roman" w:eastAsia="Calibri" w:hAnsi="Times New Roman"/>
                <w:b/>
                <w:sz w:val="22"/>
                <w:szCs w:val="22"/>
                <w:lang w:val="ro-RO" w:eastAsia="en-US"/>
              </w:rPr>
            </w:pPr>
            <w:r w:rsidRPr="002204FA">
              <w:rPr>
                <w:rFonts w:ascii="Times New Roman" w:eastAsia="Calibri" w:hAnsi="Times New Roman"/>
                <w:b/>
                <w:sz w:val="22"/>
                <w:szCs w:val="22"/>
                <w:lang w:val="ro-RO" w:eastAsia="en-US"/>
              </w:rPr>
              <w:t>1</w:t>
            </w:r>
          </w:p>
        </w:tc>
        <w:tc>
          <w:tcPr>
            <w:tcW w:w="4660" w:type="pct"/>
            <w:gridSpan w:val="5"/>
            <w:tcBorders>
              <w:top w:val="single" w:sz="4" w:space="0" w:color="auto"/>
              <w:left w:val="single" w:sz="4" w:space="0" w:color="auto"/>
              <w:bottom w:val="single" w:sz="4" w:space="0" w:color="auto"/>
              <w:right w:val="single" w:sz="4" w:space="0" w:color="auto"/>
            </w:tcBorders>
            <w:shd w:val="clear" w:color="auto" w:fill="E2EFD9"/>
            <w:vAlign w:val="center"/>
            <w:hideMark/>
          </w:tcPr>
          <w:p w14:paraId="2781314C" w14:textId="77777777" w:rsidR="002204FA" w:rsidRPr="002204FA" w:rsidRDefault="002204FA" w:rsidP="002204FA">
            <w:pPr>
              <w:widowControl/>
              <w:autoSpaceDE/>
              <w:autoSpaceDN/>
              <w:adjustRightInd/>
              <w:spacing w:line="240" w:lineRule="auto"/>
              <w:jc w:val="left"/>
              <w:rPr>
                <w:rFonts w:ascii="Times New Roman" w:eastAsia="Calibri" w:hAnsi="Times New Roman"/>
                <w:b/>
                <w:sz w:val="22"/>
                <w:szCs w:val="22"/>
                <w:lang w:val="ro-RO" w:eastAsia="en-US"/>
              </w:rPr>
            </w:pPr>
            <w:r w:rsidRPr="002204FA">
              <w:rPr>
                <w:rFonts w:ascii="Times New Roman" w:eastAsia="Calibri" w:hAnsi="Times New Roman"/>
                <w:b/>
                <w:bCs/>
                <w:sz w:val="22"/>
                <w:szCs w:val="22"/>
                <w:lang w:val="ro-RO" w:eastAsia="en-US"/>
              </w:rPr>
              <w:t>Creșterea gradului de pregătire pentru reutilizare și reciclare prin aplicarea ierarhiei de gestionare a deșeurilor</w:t>
            </w:r>
          </w:p>
        </w:tc>
      </w:tr>
      <w:tr w:rsidR="002204FA" w:rsidRPr="002204FA" w14:paraId="5B668A03"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7EA565D2"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1.1.</w:t>
            </w:r>
          </w:p>
        </w:tc>
        <w:tc>
          <w:tcPr>
            <w:tcW w:w="1582" w:type="pct"/>
            <w:tcBorders>
              <w:top w:val="single" w:sz="4" w:space="0" w:color="auto"/>
              <w:left w:val="single" w:sz="4" w:space="0" w:color="auto"/>
              <w:bottom w:val="single" w:sz="4" w:space="0" w:color="auto"/>
              <w:right w:val="single" w:sz="4" w:space="0" w:color="auto"/>
            </w:tcBorders>
            <w:vAlign w:val="center"/>
            <w:hideMark/>
          </w:tcPr>
          <w:p w14:paraId="2A401915"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Introducerea instrumentului economic “plătește pentru cât arunci”</w:t>
            </w:r>
          </w:p>
        </w:tc>
        <w:tc>
          <w:tcPr>
            <w:tcW w:w="988" w:type="pct"/>
            <w:tcBorders>
              <w:top w:val="single" w:sz="4" w:space="0" w:color="auto"/>
              <w:left w:val="single" w:sz="4" w:space="0" w:color="auto"/>
              <w:bottom w:val="single" w:sz="4" w:space="0" w:color="auto"/>
              <w:right w:val="single" w:sz="4" w:space="0" w:color="auto"/>
            </w:tcBorders>
            <w:vAlign w:val="center"/>
            <w:hideMark/>
          </w:tcPr>
          <w:p w14:paraId="780F14C4"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2021</w:t>
            </w:r>
          </w:p>
        </w:tc>
        <w:tc>
          <w:tcPr>
            <w:tcW w:w="1040" w:type="pct"/>
            <w:tcBorders>
              <w:top w:val="single" w:sz="4" w:space="0" w:color="auto"/>
              <w:left w:val="single" w:sz="4" w:space="0" w:color="auto"/>
              <w:bottom w:val="single" w:sz="4" w:space="0" w:color="auto"/>
              <w:right w:val="single" w:sz="4" w:space="0" w:color="auto"/>
            </w:tcBorders>
            <w:vAlign w:val="center"/>
            <w:hideMark/>
          </w:tcPr>
          <w:p w14:paraId="759C90BF"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Consiliile Locale ale Sectoarelor 1-6</w:t>
            </w:r>
          </w:p>
          <w:p w14:paraId="1269DEA9"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p>
        </w:tc>
        <w:tc>
          <w:tcPr>
            <w:tcW w:w="1045" w:type="pct"/>
            <w:tcBorders>
              <w:top w:val="single" w:sz="4" w:space="0" w:color="auto"/>
              <w:left w:val="single" w:sz="4" w:space="0" w:color="auto"/>
              <w:bottom w:val="single" w:sz="4" w:space="0" w:color="auto"/>
              <w:right w:val="single" w:sz="4" w:space="0" w:color="auto"/>
            </w:tcBorders>
            <w:vAlign w:val="center"/>
            <w:hideMark/>
          </w:tcPr>
          <w:p w14:paraId="028FA2D5"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Taxele/tarifele de salubrizare</w:t>
            </w:r>
          </w:p>
        </w:tc>
      </w:tr>
      <w:tr w:rsidR="002204FA" w:rsidRPr="002204FA" w14:paraId="70CB9809"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tcPr>
          <w:p w14:paraId="07C97D9F"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1.2</w:t>
            </w:r>
          </w:p>
        </w:tc>
        <w:tc>
          <w:tcPr>
            <w:tcW w:w="1582" w:type="pct"/>
            <w:tcBorders>
              <w:top w:val="single" w:sz="4" w:space="0" w:color="auto"/>
              <w:left w:val="single" w:sz="4" w:space="0" w:color="auto"/>
              <w:bottom w:val="single" w:sz="4" w:space="0" w:color="auto"/>
              <w:right w:val="single" w:sz="4" w:space="0" w:color="auto"/>
            </w:tcBorders>
            <w:vAlign w:val="center"/>
          </w:tcPr>
          <w:p w14:paraId="57E4EFC9"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bookmarkStart w:id="45" w:name="_Hlk78829496"/>
            <w:r w:rsidRPr="002204FA">
              <w:rPr>
                <w:rFonts w:ascii="Times New Roman" w:eastAsia="Calibri" w:hAnsi="Times New Roman"/>
                <w:sz w:val="22"/>
                <w:szCs w:val="22"/>
                <w:lang w:val="ro-RO" w:eastAsia="en-US"/>
              </w:rPr>
              <w:t>Amendarea contractelor de delegare și a Regulamentului de salubrizare în vederea introducerii colectării reciclabilelor pe 3 fracții și a colectării separate a biodeșeurilor</w:t>
            </w:r>
            <w:bookmarkEnd w:id="45"/>
          </w:p>
        </w:tc>
        <w:tc>
          <w:tcPr>
            <w:tcW w:w="988" w:type="pct"/>
            <w:tcBorders>
              <w:top w:val="single" w:sz="4" w:space="0" w:color="auto"/>
              <w:left w:val="single" w:sz="4" w:space="0" w:color="auto"/>
              <w:bottom w:val="single" w:sz="4" w:space="0" w:color="auto"/>
              <w:right w:val="single" w:sz="4" w:space="0" w:color="auto"/>
            </w:tcBorders>
            <w:vAlign w:val="center"/>
          </w:tcPr>
          <w:p w14:paraId="04CFE69D"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2021</w:t>
            </w:r>
          </w:p>
        </w:tc>
        <w:tc>
          <w:tcPr>
            <w:tcW w:w="1040" w:type="pct"/>
            <w:tcBorders>
              <w:top w:val="single" w:sz="4" w:space="0" w:color="auto"/>
              <w:left w:val="single" w:sz="4" w:space="0" w:color="auto"/>
              <w:bottom w:val="single" w:sz="4" w:space="0" w:color="auto"/>
              <w:right w:val="single" w:sz="4" w:space="0" w:color="auto"/>
            </w:tcBorders>
            <w:vAlign w:val="center"/>
          </w:tcPr>
          <w:p w14:paraId="36CEBA6D"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Consiliile Locale ale Sectoarelor 1-6</w:t>
            </w:r>
          </w:p>
          <w:p w14:paraId="33D2B393"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p>
        </w:tc>
        <w:tc>
          <w:tcPr>
            <w:tcW w:w="1045" w:type="pct"/>
            <w:tcBorders>
              <w:top w:val="single" w:sz="4" w:space="0" w:color="auto"/>
              <w:left w:val="single" w:sz="4" w:space="0" w:color="auto"/>
              <w:bottom w:val="single" w:sz="4" w:space="0" w:color="auto"/>
              <w:right w:val="single" w:sz="4" w:space="0" w:color="auto"/>
            </w:tcBorders>
            <w:vAlign w:val="center"/>
          </w:tcPr>
          <w:p w14:paraId="353FEF49"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Taxele/tarifele de salubrizare</w:t>
            </w:r>
          </w:p>
        </w:tc>
      </w:tr>
      <w:tr w:rsidR="002204FA" w:rsidRPr="002204FA" w14:paraId="143BB2A3"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tcPr>
          <w:p w14:paraId="4D948D46"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bookmarkStart w:id="46" w:name="_Hlk78371621"/>
            <w:r w:rsidRPr="002204FA">
              <w:rPr>
                <w:rFonts w:ascii="Times New Roman" w:eastAsia="Calibri" w:hAnsi="Times New Roman"/>
                <w:sz w:val="22"/>
                <w:szCs w:val="22"/>
                <w:lang w:val="ro-RO" w:eastAsia="en-US"/>
              </w:rPr>
              <w:t>1.3</w:t>
            </w:r>
          </w:p>
        </w:tc>
        <w:tc>
          <w:tcPr>
            <w:tcW w:w="1582" w:type="pct"/>
            <w:tcBorders>
              <w:top w:val="single" w:sz="4" w:space="0" w:color="auto"/>
              <w:left w:val="single" w:sz="4" w:space="0" w:color="auto"/>
              <w:bottom w:val="single" w:sz="4" w:space="0" w:color="auto"/>
              <w:right w:val="single" w:sz="4" w:space="0" w:color="auto"/>
            </w:tcBorders>
            <w:vAlign w:val="center"/>
          </w:tcPr>
          <w:p w14:paraId="56FCA7F2" w14:textId="77777777" w:rsidR="002204FA" w:rsidRPr="002204FA" w:rsidRDefault="002204FA" w:rsidP="002204FA">
            <w:pPr>
              <w:widowControl/>
              <w:autoSpaceDE/>
              <w:autoSpaceDN/>
              <w:adjustRightInd/>
              <w:spacing w:line="240" w:lineRule="auto"/>
              <w:jc w:val="left"/>
              <w:rPr>
                <w:rFonts w:ascii="Times New Roman" w:eastAsia="Calibri" w:hAnsi="Times New Roman"/>
                <w:color w:val="FF0000"/>
                <w:sz w:val="22"/>
                <w:szCs w:val="22"/>
                <w:lang w:val="ro-RO" w:eastAsia="en-US"/>
              </w:rPr>
            </w:pPr>
            <w:bookmarkStart w:id="47" w:name="_Hlk78829545"/>
            <w:r w:rsidRPr="002204FA">
              <w:rPr>
                <w:rFonts w:ascii="Times New Roman" w:eastAsia="Calibri" w:hAnsi="Times New Roman"/>
                <w:color w:val="000000"/>
                <w:sz w:val="22"/>
                <w:szCs w:val="22"/>
                <w:lang w:val="ro-RO" w:eastAsia="en-US"/>
              </w:rPr>
              <w:t>Delegarea activitatilor de sortare a deşeurilor municipale şi a deşeurilor similare în staţiile de sortare</w:t>
            </w:r>
            <w:bookmarkEnd w:id="47"/>
          </w:p>
        </w:tc>
        <w:tc>
          <w:tcPr>
            <w:tcW w:w="988" w:type="pct"/>
            <w:tcBorders>
              <w:top w:val="single" w:sz="4" w:space="0" w:color="auto"/>
              <w:left w:val="single" w:sz="4" w:space="0" w:color="auto"/>
              <w:bottom w:val="single" w:sz="4" w:space="0" w:color="auto"/>
              <w:right w:val="single" w:sz="4" w:space="0" w:color="auto"/>
            </w:tcBorders>
            <w:vAlign w:val="center"/>
          </w:tcPr>
          <w:p w14:paraId="35C3CFDF"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2021</w:t>
            </w:r>
          </w:p>
        </w:tc>
        <w:tc>
          <w:tcPr>
            <w:tcW w:w="1040" w:type="pct"/>
            <w:tcBorders>
              <w:top w:val="single" w:sz="4" w:space="0" w:color="auto"/>
              <w:left w:val="single" w:sz="4" w:space="0" w:color="auto"/>
              <w:bottom w:val="single" w:sz="4" w:space="0" w:color="auto"/>
              <w:right w:val="single" w:sz="4" w:space="0" w:color="auto"/>
            </w:tcBorders>
            <w:vAlign w:val="center"/>
          </w:tcPr>
          <w:p w14:paraId="340A7980"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 xml:space="preserve">Consiliile Locale ale Sectoarelor 1-6 </w:t>
            </w:r>
          </w:p>
        </w:tc>
        <w:tc>
          <w:tcPr>
            <w:tcW w:w="1045" w:type="pct"/>
            <w:tcBorders>
              <w:top w:val="single" w:sz="4" w:space="0" w:color="auto"/>
              <w:left w:val="single" w:sz="4" w:space="0" w:color="auto"/>
              <w:bottom w:val="single" w:sz="4" w:space="0" w:color="auto"/>
              <w:right w:val="single" w:sz="4" w:space="0" w:color="auto"/>
            </w:tcBorders>
            <w:vAlign w:val="center"/>
          </w:tcPr>
          <w:p w14:paraId="10E3F506"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Taxele/tarifele de salubrizare</w:t>
            </w:r>
          </w:p>
        </w:tc>
      </w:tr>
      <w:bookmarkEnd w:id="46"/>
      <w:tr w:rsidR="002204FA" w:rsidRPr="002204FA" w14:paraId="510430EA"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5140C751"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1.4</w:t>
            </w:r>
          </w:p>
        </w:tc>
        <w:tc>
          <w:tcPr>
            <w:tcW w:w="1582" w:type="pct"/>
            <w:tcBorders>
              <w:top w:val="single" w:sz="4" w:space="0" w:color="auto"/>
              <w:left w:val="single" w:sz="4" w:space="0" w:color="auto"/>
              <w:bottom w:val="single" w:sz="4" w:space="0" w:color="auto"/>
              <w:right w:val="single" w:sz="4" w:space="0" w:color="auto"/>
            </w:tcBorders>
            <w:vAlign w:val="center"/>
            <w:hideMark/>
          </w:tcPr>
          <w:p w14:paraId="3D2B5FCB"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Creșterea gradului de colectare separată a deșeurilor reciclabile pe trei fracții (hârtie și carton; plastic și metal și sticlă) astfel încât să se asigure o rată minimă de capturare</w:t>
            </w:r>
          </w:p>
        </w:tc>
        <w:tc>
          <w:tcPr>
            <w:tcW w:w="988" w:type="pct"/>
            <w:tcBorders>
              <w:top w:val="single" w:sz="4" w:space="0" w:color="auto"/>
              <w:left w:val="single" w:sz="4" w:space="0" w:color="auto"/>
              <w:bottom w:val="single" w:sz="4" w:space="0" w:color="auto"/>
              <w:right w:val="single" w:sz="4" w:space="0" w:color="auto"/>
            </w:tcBorders>
            <w:vAlign w:val="center"/>
            <w:hideMark/>
          </w:tcPr>
          <w:p w14:paraId="4406C1C4"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60% în 2021</w:t>
            </w:r>
          </w:p>
          <w:p w14:paraId="52445FEF"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70% în 2022-2024</w:t>
            </w:r>
          </w:p>
          <w:p w14:paraId="24212499"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75% în 2025</w:t>
            </w:r>
          </w:p>
        </w:tc>
        <w:tc>
          <w:tcPr>
            <w:tcW w:w="1040" w:type="pct"/>
            <w:tcBorders>
              <w:top w:val="single" w:sz="4" w:space="0" w:color="auto"/>
              <w:left w:val="single" w:sz="4" w:space="0" w:color="auto"/>
              <w:bottom w:val="single" w:sz="4" w:space="0" w:color="auto"/>
              <w:right w:val="single" w:sz="4" w:space="0" w:color="auto"/>
            </w:tcBorders>
            <w:vAlign w:val="center"/>
            <w:hideMark/>
          </w:tcPr>
          <w:p w14:paraId="2685D414"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Consiliile Locale ale Sectoarelor 1-6</w:t>
            </w:r>
          </w:p>
        </w:tc>
        <w:tc>
          <w:tcPr>
            <w:tcW w:w="1045" w:type="pct"/>
            <w:tcBorders>
              <w:top w:val="single" w:sz="4" w:space="0" w:color="auto"/>
              <w:left w:val="single" w:sz="4" w:space="0" w:color="auto"/>
              <w:bottom w:val="single" w:sz="4" w:space="0" w:color="auto"/>
              <w:right w:val="single" w:sz="4" w:space="0" w:color="auto"/>
            </w:tcBorders>
            <w:vAlign w:val="center"/>
            <w:hideMark/>
          </w:tcPr>
          <w:p w14:paraId="7725DC94"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Taxele/tarifele de salubrizare</w:t>
            </w:r>
          </w:p>
          <w:p w14:paraId="028C0764"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AFM</w:t>
            </w:r>
          </w:p>
        </w:tc>
      </w:tr>
      <w:tr w:rsidR="002204FA" w:rsidRPr="002204FA" w14:paraId="486EA274"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28D55395"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1.5</w:t>
            </w:r>
          </w:p>
        </w:tc>
        <w:tc>
          <w:tcPr>
            <w:tcW w:w="1582" w:type="pct"/>
            <w:tcBorders>
              <w:top w:val="single" w:sz="4" w:space="0" w:color="auto"/>
              <w:left w:val="single" w:sz="4" w:space="0" w:color="auto"/>
              <w:bottom w:val="single" w:sz="4" w:space="0" w:color="auto"/>
              <w:right w:val="single" w:sz="4" w:space="0" w:color="auto"/>
            </w:tcBorders>
            <w:vAlign w:val="center"/>
            <w:hideMark/>
          </w:tcPr>
          <w:p w14:paraId="1AF44C0E"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 xml:space="preserve">Extinderea la nivelul municipiului a sistemului de colectare a deșeurilor reciclabile din poartă în poartă, în special pentru deșeuri de hârtie și carton și plastic și metal </w:t>
            </w:r>
          </w:p>
        </w:tc>
        <w:tc>
          <w:tcPr>
            <w:tcW w:w="988" w:type="pct"/>
            <w:tcBorders>
              <w:top w:val="single" w:sz="4" w:space="0" w:color="auto"/>
              <w:left w:val="single" w:sz="4" w:space="0" w:color="auto"/>
              <w:bottom w:val="single" w:sz="4" w:space="0" w:color="auto"/>
              <w:right w:val="single" w:sz="4" w:space="0" w:color="auto"/>
            </w:tcBorders>
            <w:vAlign w:val="center"/>
            <w:hideMark/>
          </w:tcPr>
          <w:p w14:paraId="29166F28"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2021</w:t>
            </w:r>
          </w:p>
        </w:tc>
        <w:tc>
          <w:tcPr>
            <w:tcW w:w="1040" w:type="pct"/>
            <w:tcBorders>
              <w:top w:val="single" w:sz="4" w:space="0" w:color="auto"/>
              <w:left w:val="single" w:sz="4" w:space="0" w:color="auto"/>
              <w:bottom w:val="single" w:sz="4" w:space="0" w:color="auto"/>
              <w:right w:val="single" w:sz="4" w:space="0" w:color="auto"/>
            </w:tcBorders>
            <w:vAlign w:val="center"/>
            <w:hideMark/>
          </w:tcPr>
          <w:p w14:paraId="5CB3229A"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Consiliile Locale ale Sectoarelor 1-6</w:t>
            </w:r>
          </w:p>
          <w:p w14:paraId="5F435C50"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Operatori de salubrizare</w:t>
            </w:r>
          </w:p>
        </w:tc>
        <w:tc>
          <w:tcPr>
            <w:tcW w:w="1045" w:type="pct"/>
            <w:tcBorders>
              <w:top w:val="single" w:sz="4" w:space="0" w:color="auto"/>
              <w:left w:val="single" w:sz="4" w:space="0" w:color="auto"/>
              <w:bottom w:val="single" w:sz="4" w:space="0" w:color="auto"/>
              <w:right w:val="single" w:sz="4" w:space="0" w:color="auto"/>
            </w:tcBorders>
            <w:vAlign w:val="center"/>
            <w:hideMark/>
          </w:tcPr>
          <w:p w14:paraId="36395842"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Taxele/tarifele de salubrizare</w:t>
            </w:r>
          </w:p>
          <w:p w14:paraId="50FBA4BB"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AFM/OIREP-uri</w:t>
            </w:r>
          </w:p>
          <w:p w14:paraId="60EB8215"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POIM</w:t>
            </w:r>
          </w:p>
          <w:p w14:paraId="45EA4BE6"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Alte surse de finanțare</w:t>
            </w:r>
          </w:p>
        </w:tc>
      </w:tr>
      <w:tr w:rsidR="002204FA" w:rsidRPr="002204FA" w14:paraId="70DC2C82"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tcPr>
          <w:p w14:paraId="575B0532"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1.6</w:t>
            </w:r>
          </w:p>
        </w:tc>
        <w:tc>
          <w:tcPr>
            <w:tcW w:w="1582" w:type="pct"/>
            <w:tcBorders>
              <w:top w:val="single" w:sz="4" w:space="0" w:color="auto"/>
              <w:left w:val="single" w:sz="4" w:space="0" w:color="auto"/>
              <w:bottom w:val="single" w:sz="4" w:space="0" w:color="auto"/>
              <w:right w:val="single" w:sz="4" w:space="0" w:color="auto"/>
            </w:tcBorders>
            <w:vAlign w:val="center"/>
          </w:tcPr>
          <w:p w14:paraId="59E32CD3"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Implementarea colectării separate a deșeurilor textile</w:t>
            </w:r>
          </w:p>
        </w:tc>
        <w:tc>
          <w:tcPr>
            <w:tcW w:w="988" w:type="pct"/>
            <w:tcBorders>
              <w:top w:val="single" w:sz="4" w:space="0" w:color="auto"/>
              <w:left w:val="single" w:sz="4" w:space="0" w:color="auto"/>
              <w:bottom w:val="single" w:sz="4" w:space="0" w:color="auto"/>
              <w:right w:val="single" w:sz="4" w:space="0" w:color="auto"/>
            </w:tcBorders>
            <w:vAlign w:val="center"/>
          </w:tcPr>
          <w:p w14:paraId="7B3B7670"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Incepând cu 1 ianuarie 2025</w:t>
            </w:r>
          </w:p>
        </w:tc>
        <w:tc>
          <w:tcPr>
            <w:tcW w:w="1040" w:type="pct"/>
            <w:tcBorders>
              <w:top w:val="single" w:sz="4" w:space="0" w:color="auto"/>
              <w:left w:val="single" w:sz="4" w:space="0" w:color="auto"/>
              <w:bottom w:val="single" w:sz="4" w:space="0" w:color="auto"/>
              <w:right w:val="single" w:sz="4" w:space="0" w:color="auto"/>
            </w:tcBorders>
            <w:vAlign w:val="center"/>
          </w:tcPr>
          <w:p w14:paraId="333B9415"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 xml:space="preserve">APL </w:t>
            </w:r>
          </w:p>
        </w:tc>
        <w:tc>
          <w:tcPr>
            <w:tcW w:w="1045" w:type="pct"/>
            <w:tcBorders>
              <w:top w:val="single" w:sz="4" w:space="0" w:color="auto"/>
              <w:left w:val="single" w:sz="4" w:space="0" w:color="auto"/>
              <w:bottom w:val="single" w:sz="4" w:space="0" w:color="auto"/>
              <w:right w:val="single" w:sz="4" w:space="0" w:color="auto"/>
            </w:tcBorders>
            <w:vAlign w:val="center"/>
          </w:tcPr>
          <w:p w14:paraId="0FACCAF7"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Taxele/tarifele de salubrizare</w:t>
            </w:r>
          </w:p>
          <w:p w14:paraId="72F31755"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AFM</w:t>
            </w:r>
          </w:p>
          <w:p w14:paraId="72D2FB28"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POIM</w:t>
            </w:r>
          </w:p>
          <w:p w14:paraId="22FA214C"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Alte surse de finanțare</w:t>
            </w:r>
          </w:p>
        </w:tc>
      </w:tr>
      <w:tr w:rsidR="002204FA" w:rsidRPr="002204FA" w14:paraId="0A37F5CA"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49A47781"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1.7</w:t>
            </w:r>
          </w:p>
        </w:tc>
        <w:tc>
          <w:tcPr>
            <w:tcW w:w="1582" w:type="pct"/>
            <w:tcBorders>
              <w:top w:val="single" w:sz="4" w:space="0" w:color="auto"/>
              <w:left w:val="single" w:sz="4" w:space="0" w:color="auto"/>
              <w:bottom w:val="single" w:sz="4" w:space="0" w:color="auto"/>
              <w:right w:val="single" w:sz="4" w:space="0" w:color="auto"/>
            </w:tcBorders>
            <w:vAlign w:val="center"/>
            <w:hideMark/>
          </w:tcPr>
          <w:p w14:paraId="45896881"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 xml:space="preserve">Implementarea colectării separate a biodeșeurilor menajere și similare, precum și a celor din piețe, astfel încât să se asigure </w:t>
            </w:r>
            <w:r w:rsidRPr="002204FA">
              <w:rPr>
                <w:rFonts w:ascii="Times New Roman" w:eastAsia="Calibri" w:hAnsi="Times New Roman"/>
                <w:sz w:val="22"/>
                <w:szCs w:val="22"/>
                <w:lang w:val="ro-RO" w:eastAsia="en-US"/>
              </w:rPr>
              <w:lastRenderedPageBreak/>
              <w:t>ratele minime de capturare</w:t>
            </w:r>
          </w:p>
        </w:tc>
        <w:tc>
          <w:tcPr>
            <w:tcW w:w="988" w:type="pct"/>
            <w:tcBorders>
              <w:top w:val="single" w:sz="4" w:space="0" w:color="auto"/>
              <w:left w:val="single" w:sz="4" w:space="0" w:color="auto"/>
              <w:bottom w:val="single" w:sz="4" w:space="0" w:color="auto"/>
              <w:right w:val="single" w:sz="4" w:space="0" w:color="auto"/>
            </w:tcBorders>
            <w:vAlign w:val="center"/>
            <w:hideMark/>
          </w:tcPr>
          <w:p w14:paraId="437AF222" w14:textId="77777777" w:rsidR="002204FA" w:rsidRPr="002204FA" w:rsidRDefault="002204FA" w:rsidP="002204FA">
            <w:pPr>
              <w:widowControl/>
              <w:autoSpaceDE/>
              <w:autoSpaceDN/>
              <w:adjustRightInd/>
              <w:spacing w:line="240" w:lineRule="auto"/>
              <w:jc w:val="left"/>
              <w:rPr>
                <w:rFonts w:ascii="Times New Roman" w:eastAsia="Calibri" w:hAnsi="Times New Roman"/>
                <w:bCs/>
                <w:iCs/>
                <w:sz w:val="22"/>
                <w:szCs w:val="22"/>
                <w:lang w:val="ro-RO" w:eastAsia="en-US"/>
              </w:rPr>
            </w:pPr>
            <w:r w:rsidRPr="002204FA">
              <w:rPr>
                <w:rFonts w:ascii="Times New Roman" w:eastAsia="Calibri" w:hAnsi="Times New Roman"/>
                <w:bCs/>
                <w:iCs/>
                <w:sz w:val="22"/>
                <w:szCs w:val="22"/>
                <w:lang w:val="ro-RO" w:eastAsia="en-US"/>
              </w:rPr>
              <w:lastRenderedPageBreak/>
              <w:t>- de la populație:</w:t>
            </w:r>
          </w:p>
          <w:p w14:paraId="5EA7D0F3" w14:textId="77777777" w:rsidR="002204FA" w:rsidRPr="002204FA" w:rsidRDefault="002204FA" w:rsidP="00B212EA">
            <w:pPr>
              <w:widowControl/>
              <w:numPr>
                <w:ilvl w:val="0"/>
                <w:numId w:val="20"/>
              </w:numPr>
              <w:autoSpaceDE/>
              <w:autoSpaceDN/>
              <w:adjustRightInd/>
              <w:spacing w:after="120" w:line="240" w:lineRule="auto"/>
              <w:ind w:left="361"/>
              <w:contextualSpacing/>
              <w:jc w:val="left"/>
              <w:rPr>
                <w:rFonts w:ascii="Times New Roman" w:eastAsia="Calibri" w:hAnsi="Times New Roman"/>
                <w:bCs/>
                <w:iCs/>
                <w:sz w:val="22"/>
                <w:szCs w:val="22"/>
                <w:lang w:val="ro-RO" w:eastAsia="en-US"/>
              </w:rPr>
            </w:pPr>
            <w:r w:rsidRPr="002204FA">
              <w:rPr>
                <w:rFonts w:ascii="Times New Roman" w:eastAsia="Calibri" w:hAnsi="Times New Roman"/>
                <w:bCs/>
                <w:iCs/>
                <w:sz w:val="22"/>
                <w:szCs w:val="22"/>
                <w:lang w:val="ro-RO" w:eastAsia="en-US"/>
              </w:rPr>
              <w:t>9% în 2021-2023</w:t>
            </w:r>
          </w:p>
          <w:p w14:paraId="6707E8DF" w14:textId="77777777" w:rsidR="002204FA" w:rsidRPr="002204FA" w:rsidRDefault="002204FA" w:rsidP="00B212EA">
            <w:pPr>
              <w:widowControl/>
              <w:numPr>
                <w:ilvl w:val="0"/>
                <w:numId w:val="20"/>
              </w:numPr>
              <w:autoSpaceDE/>
              <w:autoSpaceDN/>
              <w:adjustRightInd/>
              <w:spacing w:after="120" w:line="240" w:lineRule="auto"/>
              <w:ind w:left="361"/>
              <w:contextualSpacing/>
              <w:jc w:val="left"/>
              <w:rPr>
                <w:rFonts w:ascii="Times New Roman" w:eastAsia="Calibri" w:hAnsi="Times New Roman"/>
                <w:bCs/>
                <w:iCs/>
                <w:sz w:val="22"/>
                <w:szCs w:val="22"/>
                <w:lang w:val="ro-RO" w:eastAsia="en-US"/>
              </w:rPr>
            </w:pPr>
            <w:r w:rsidRPr="002204FA">
              <w:rPr>
                <w:rFonts w:ascii="Times New Roman" w:eastAsia="Calibri" w:hAnsi="Times New Roman"/>
                <w:bCs/>
                <w:iCs/>
                <w:sz w:val="22"/>
                <w:szCs w:val="22"/>
                <w:lang w:val="ro-RO" w:eastAsia="en-US"/>
              </w:rPr>
              <w:t>35% în 2024</w:t>
            </w:r>
          </w:p>
          <w:p w14:paraId="357D90BF" w14:textId="77777777" w:rsidR="002204FA" w:rsidRPr="002204FA" w:rsidRDefault="002204FA" w:rsidP="00B212EA">
            <w:pPr>
              <w:widowControl/>
              <w:numPr>
                <w:ilvl w:val="0"/>
                <w:numId w:val="20"/>
              </w:numPr>
              <w:autoSpaceDE/>
              <w:autoSpaceDN/>
              <w:adjustRightInd/>
              <w:spacing w:after="120" w:line="240" w:lineRule="auto"/>
              <w:ind w:left="361"/>
              <w:contextualSpacing/>
              <w:jc w:val="left"/>
              <w:rPr>
                <w:rFonts w:ascii="Times New Roman" w:eastAsia="Calibri" w:hAnsi="Times New Roman"/>
                <w:bCs/>
                <w:iCs/>
                <w:sz w:val="22"/>
                <w:szCs w:val="22"/>
                <w:lang w:val="ro-RO" w:eastAsia="en-US"/>
              </w:rPr>
            </w:pPr>
            <w:r w:rsidRPr="002204FA">
              <w:rPr>
                <w:rFonts w:ascii="Times New Roman" w:eastAsia="Calibri" w:hAnsi="Times New Roman"/>
                <w:bCs/>
                <w:iCs/>
                <w:sz w:val="22"/>
                <w:szCs w:val="22"/>
                <w:lang w:val="ro-RO" w:eastAsia="en-US"/>
              </w:rPr>
              <w:lastRenderedPageBreak/>
              <w:t>45% în 2025</w:t>
            </w:r>
          </w:p>
          <w:p w14:paraId="2D26D225" w14:textId="77777777" w:rsidR="002204FA" w:rsidRPr="002204FA" w:rsidRDefault="002204FA" w:rsidP="002204FA">
            <w:pPr>
              <w:widowControl/>
              <w:autoSpaceDE/>
              <w:autoSpaceDN/>
              <w:adjustRightInd/>
              <w:spacing w:line="240" w:lineRule="auto"/>
              <w:jc w:val="left"/>
              <w:rPr>
                <w:rFonts w:ascii="Times New Roman" w:eastAsia="Calibri" w:hAnsi="Times New Roman"/>
                <w:bCs/>
                <w:iCs/>
                <w:sz w:val="22"/>
                <w:szCs w:val="22"/>
                <w:lang w:val="ro-RO" w:eastAsia="en-US"/>
              </w:rPr>
            </w:pPr>
            <w:r w:rsidRPr="002204FA">
              <w:rPr>
                <w:rFonts w:ascii="Times New Roman" w:eastAsia="Calibri" w:hAnsi="Times New Roman"/>
                <w:bCs/>
                <w:iCs/>
                <w:sz w:val="22"/>
                <w:szCs w:val="22"/>
                <w:lang w:val="ro-RO" w:eastAsia="en-US"/>
              </w:rPr>
              <w:t>- de la agenți economici (mai ales sistemul HORECA):</w:t>
            </w:r>
          </w:p>
          <w:p w14:paraId="4558985A" w14:textId="77777777" w:rsidR="002204FA" w:rsidRPr="002204FA" w:rsidRDefault="002204FA" w:rsidP="00B212EA">
            <w:pPr>
              <w:widowControl/>
              <w:numPr>
                <w:ilvl w:val="0"/>
                <w:numId w:val="20"/>
              </w:numPr>
              <w:autoSpaceDE/>
              <w:autoSpaceDN/>
              <w:adjustRightInd/>
              <w:spacing w:after="120" w:line="240" w:lineRule="auto"/>
              <w:ind w:left="361"/>
              <w:contextualSpacing/>
              <w:jc w:val="left"/>
              <w:rPr>
                <w:rFonts w:ascii="Times New Roman" w:eastAsia="Calibri" w:hAnsi="Times New Roman"/>
                <w:bCs/>
                <w:iCs/>
                <w:sz w:val="22"/>
                <w:szCs w:val="22"/>
                <w:lang w:val="ro-RO" w:eastAsia="en-US"/>
              </w:rPr>
            </w:pPr>
            <w:r w:rsidRPr="002204FA">
              <w:rPr>
                <w:rFonts w:ascii="Times New Roman" w:eastAsia="Calibri" w:hAnsi="Times New Roman"/>
                <w:bCs/>
                <w:iCs/>
                <w:sz w:val="22"/>
                <w:szCs w:val="22"/>
                <w:lang w:val="ro-RO" w:eastAsia="en-US"/>
              </w:rPr>
              <w:t>10% în 2021-2023</w:t>
            </w:r>
          </w:p>
          <w:p w14:paraId="72D99666" w14:textId="77777777" w:rsidR="002204FA" w:rsidRPr="002204FA" w:rsidRDefault="002204FA" w:rsidP="00B212EA">
            <w:pPr>
              <w:widowControl/>
              <w:numPr>
                <w:ilvl w:val="0"/>
                <w:numId w:val="20"/>
              </w:numPr>
              <w:autoSpaceDE/>
              <w:autoSpaceDN/>
              <w:adjustRightInd/>
              <w:spacing w:after="120" w:line="240" w:lineRule="auto"/>
              <w:ind w:left="361"/>
              <w:contextualSpacing/>
              <w:jc w:val="left"/>
              <w:rPr>
                <w:rFonts w:ascii="Times New Roman" w:eastAsia="Calibri" w:hAnsi="Times New Roman"/>
                <w:bCs/>
                <w:iCs/>
                <w:sz w:val="22"/>
                <w:szCs w:val="22"/>
                <w:lang w:val="ro-RO" w:eastAsia="en-US"/>
              </w:rPr>
            </w:pPr>
            <w:r w:rsidRPr="002204FA">
              <w:rPr>
                <w:rFonts w:ascii="Times New Roman" w:eastAsia="Calibri" w:hAnsi="Times New Roman"/>
                <w:bCs/>
                <w:iCs/>
                <w:sz w:val="22"/>
                <w:szCs w:val="22"/>
                <w:lang w:val="ro-RO" w:eastAsia="en-US"/>
              </w:rPr>
              <w:t>45% în 2024</w:t>
            </w:r>
          </w:p>
          <w:p w14:paraId="206BC1DD" w14:textId="77777777" w:rsidR="002204FA" w:rsidRPr="002204FA" w:rsidRDefault="002204FA" w:rsidP="00B212EA">
            <w:pPr>
              <w:widowControl/>
              <w:numPr>
                <w:ilvl w:val="0"/>
                <w:numId w:val="20"/>
              </w:numPr>
              <w:autoSpaceDE/>
              <w:autoSpaceDN/>
              <w:adjustRightInd/>
              <w:spacing w:after="120" w:line="240" w:lineRule="auto"/>
              <w:ind w:left="361"/>
              <w:contextualSpacing/>
              <w:jc w:val="left"/>
              <w:rPr>
                <w:rFonts w:ascii="Times New Roman" w:eastAsia="Calibri" w:hAnsi="Times New Roman"/>
                <w:bCs/>
                <w:iCs/>
                <w:sz w:val="22"/>
                <w:szCs w:val="22"/>
                <w:lang w:val="ro-RO" w:eastAsia="en-US"/>
              </w:rPr>
            </w:pPr>
            <w:r w:rsidRPr="002204FA">
              <w:rPr>
                <w:rFonts w:ascii="Times New Roman" w:eastAsia="Calibri" w:hAnsi="Times New Roman"/>
                <w:bCs/>
                <w:iCs/>
                <w:sz w:val="22"/>
                <w:szCs w:val="22"/>
                <w:lang w:val="ro-RO" w:eastAsia="en-US"/>
              </w:rPr>
              <w:t>60% din 2025</w:t>
            </w:r>
          </w:p>
          <w:p w14:paraId="60F90A08" w14:textId="77777777" w:rsidR="002204FA" w:rsidRPr="002204FA" w:rsidRDefault="002204FA" w:rsidP="002204FA">
            <w:pPr>
              <w:widowControl/>
              <w:autoSpaceDE/>
              <w:autoSpaceDN/>
              <w:adjustRightInd/>
              <w:spacing w:line="240" w:lineRule="auto"/>
              <w:jc w:val="left"/>
              <w:rPr>
                <w:rFonts w:ascii="Times New Roman" w:eastAsia="Calibri" w:hAnsi="Times New Roman"/>
                <w:color w:val="000000"/>
                <w:sz w:val="22"/>
                <w:szCs w:val="22"/>
                <w:lang w:val="ro-RO" w:eastAsia="en-US"/>
              </w:rPr>
            </w:pPr>
            <w:r w:rsidRPr="002204FA">
              <w:rPr>
                <w:rFonts w:ascii="Times New Roman" w:eastAsia="Calibri" w:hAnsi="Times New Roman"/>
                <w:color w:val="000000"/>
                <w:sz w:val="22"/>
                <w:szCs w:val="22"/>
                <w:lang w:val="ro-RO" w:eastAsia="en-US"/>
              </w:rPr>
              <w:t>-Biodeșeuri din piețe:</w:t>
            </w:r>
          </w:p>
          <w:p w14:paraId="4D02D170" w14:textId="77777777" w:rsidR="002204FA" w:rsidRPr="002204FA" w:rsidRDefault="002204FA" w:rsidP="00B212EA">
            <w:pPr>
              <w:widowControl/>
              <w:numPr>
                <w:ilvl w:val="0"/>
                <w:numId w:val="20"/>
              </w:numPr>
              <w:autoSpaceDE/>
              <w:autoSpaceDN/>
              <w:adjustRightInd/>
              <w:spacing w:after="120" w:line="240" w:lineRule="auto"/>
              <w:ind w:left="361"/>
              <w:contextualSpacing/>
              <w:jc w:val="left"/>
              <w:rPr>
                <w:rFonts w:ascii="Times New Roman" w:eastAsia="Calibri" w:hAnsi="Times New Roman"/>
                <w:color w:val="000000"/>
                <w:sz w:val="22"/>
                <w:szCs w:val="22"/>
                <w:lang w:val="ro-RO" w:eastAsia="en-US"/>
              </w:rPr>
            </w:pPr>
            <w:r w:rsidRPr="002204FA">
              <w:rPr>
                <w:rFonts w:ascii="Times New Roman" w:eastAsia="Calibri" w:hAnsi="Times New Roman"/>
                <w:color w:val="000000"/>
                <w:sz w:val="22"/>
                <w:szCs w:val="22"/>
                <w:lang w:val="ro-RO" w:eastAsia="en-US"/>
              </w:rPr>
              <w:t>10% în 2021-2023</w:t>
            </w:r>
          </w:p>
          <w:p w14:paraId="00298B2F" w14:textId="77777777" w:rsidR="002204FA" w:rsidRPr="002204FA" w:rsidRDefault="002204FA" w:rsidP="00B212EA">
            <w:pPr>
              <w:widowControl/>
              <w:numPr>
                <w:ilvl w:val="0"/>
                <w:numId w:val="20"/>
              </w:numPr>
              <w:autoSpaceDE/>
              <w:autoSpaceDN/>
              <w:adjustRightInd/>
              <w:spacing w:after="120" w:line="240" w:lineRule="auto"/>
              <w:ind w:left="361"/>
              <w:contextualSpacing/>
              <w:jc w:val="left"/>
              <w:rPr>
                <w:rFonts w:ascii="Times New Roman" w:eastAsia="Calibri" w:hAnsi="Times New Roman"/>
                <w:color w:val="000000"/>
                <w:sz w:val="22"/>
                <w:szCs w:val="22"/>
                <w:lang w:val="ro-RO" w:eastAsia="en-US"/>
              </w:rPr>
            </w:pPr>
            <w:r w:rsidRPr="002204FA">
              <w:rPr>
                <w:rFonts w:ascii="Times New Roman" w:eastAsia="Calibri" w:hAnsi="Times New Roman"/>
                <w:color w:val="000000"/>
                <w:sz w:val="22"/>
                <w:szCs w:val="22"/>
                <w:lang w:val="ro-RO" w:eastAsia="en-US"/>
              </w:rPr>
              <w:t>45% în 2024</w:t>
            </w:r>
          </w:p>
          <w:p w14:paraId="54CD4737" w14:textId="77777777" w:rsidR="002204FA" w:rsidRPr="002204FA" w:rsidRDefault="002204FA" w:rsidP="00B212EA">
            <w:pPr>
              <w:widowControl/>
              <w:numPr>
                <w:ilvl w:val="0"/>
                <w:numId w:val="20"/>
              </w:numPr>
              <w:autoSpaceDE/>
              <w:autoSpaceDN/>
              <w:adjustRightInd/>
              <w:spacing w:after="120" w:line="240" w:lineRule="auto"/>
              <w:ind w:left="361"/>
              <w:contextualSpacing/>
              <w:jc w:val="left"/>
              <w:rPr>
                <w:rFonts w:ascii="Times New Roman" w:eastAsia="Calibri" w:hAnsi="Times New Roman"/>
                <w:bCs/>
                <w:iCs/>
                <w:sz w:val="22"/>
                <w:szCs w:val="22"/>
                <w:lang w:val="ro-RO" w:eastAsia="en-US"/>
              </w:rPr>
            </w:pPr>
            <w:r w:rsidRPr="002204FA">
              <w:rPr>
                <w:rFonts w:ascii="Times New Roman" w:eastAsia="Calibri" w:hAnsi="Times New Roman"/>
                <w:color w:val="000000"/>
                <w:sz w:val="22"/>
                <w:szCs w:val="22"/>
                <w:lang w:val="ro-RO" w:eastAsia="en-US"/>
              </w:rPr>
              <w:t>60% în 2025</w:t>
            </w:r>
          </w:p>
          <w:p w14:paraId="6231EB36"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p>
        </w:tc>
        <w:tc>
          <w:tcPr>
            <w:tcW w:w="1040" w:type="pct"/>
            <w:tcBorders>
              <w:top w:val="single" w:sz="4" w:space="0" w:color="auto"/>
              <w:left w:val="single" w:sz="4" w:space="0" w:color="auto"/>
              <w:bottom w:val="single" w:sz="4" w:space="0" w:color="auto"/>
              <w:right w:val="single" w:sz="4" w:space="0" w:color="auto"/>
            </w:tcBorders>
            <w:vAlign w:val="center"/>
            <w:hideMark/>
          </w:tcPr>
          <w:p w14:paraId="301963DD"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lastRenderedPageBreak/>
              <w:t>Consiliile Locale ale Sectoarelor 1-6</w:t>
            </w:r>
          </w:p>
          <w:p w14:paraId="5918E8AE"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Operatori de salubrizare</w:t>
            </w:r>
          </w:p>
        </w:tc>
        <w:tc>
          <w:tcPr>
            <w:tcW w:w="1045" w:type="pct"/>
            <w:tcBorders>
              <w:top w:val="single" w:sz="4" w:space="0" w:color="auto"/>
              <w:left w:val="single" w:sz="4" w:space="0" w:color="auto"/>
              <w:bottom w:val="single" w:sz="4" w:space="0" w:color="auto"/>
              <w:right w:val="single" w:sz="4" w:space="0" w:color="auto"/>
            </w:tcBorders>
            <w:vAlign w:val="center"/>
            <w:hideMark/>
          </w:tcPr>
          <w:p w14:paraId="2BA33B6C"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Taxele/tarifele de salubrizare</w:t>
            </w:r>
          </w:p>
          <w:p w14:paraId="302B5A67"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POIM</w:t>
            </w:r>
          </w:p>
        </w:tc>
      </w:tr>
      <w:tr w:rsidR="002204FA" w:rsidRPr="002204FA" w14:paraId="45E528A3"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1FDD0E17"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1.8</w:t>
            </w:r>
          </w:p>
        </w:tc>
        <w:tc>
          <w:tcPr>
            <w:tcW w:w="1582" w:type="pct"/>
            <w:tcBorders>
              <w:top w:val="single" w:sz="4" w:space="0" w:color="auto"/>
              <w:left w:val="single" w:sz="4" w:space="0" w:color="auto"/>
              <w:bottom w:val="single" w:sz="4" w:space="0" w:color="auto"/>
              <w:right w:val="single" w:sz="4" w:space="0" w:color="auto"/>
            </w:tcBorders>
            <w:vAlign w:val="center"/>
            <w:hideMark/>
          </w:tcPr>
          <w:p w14:paraId="7E725BAC"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Extinderea la nivel municipal a sistemului de colectare separată a deșeurilor verzi din parcuri și grădini publice astfel încât să se asigure o rata de capturare de 100% în Municipiul București</w:t>
            </w:r>
          </w:p>
        </w:tc>
        <w:tc>
          <w:tcPr>
            <w:tcW w:w="988" w:type="pct"/>
            <w:tcBorders>
              <w:top w:val="single" w:sz="4" w:space="0" w:color="auto"/>
              <w:left w:val="single" w:sz="4" w:space="0" w:color="auto"/>
              <w:bottom w:val="single" w:sz="4" w:space="0" w:color="auto"/>
              <w:right w:val="single" w:sz="4" w:space="0" w:color="auto"/>
            </w:tcBorders>
            <w:vAlign w:val="center"/>
            <w:hideMark/>
          </w:tcPr>
          <w:p w14:paraId="0433D517"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Începând cu 2021</w:t>
            </w:r>
          </w:p>
        </w:tc>
        <w:tc>
          <w:tcPr>
            <w:tcW w:w="1040" w:type="pct"/>
            <w:tcBorders>
              <w:top w:val="single" w:sz="4" w:space="0" w:color="auto"/>
              <w:left w:val="single" w:sz="4" w:space="0" w:color="auto"/>
              <w:bottom w:val="single" w:sz="4" w:space="0" w:color="auto"/>
              <w:right w:val="single" w:sz="4" w:space="0" w:color="auto"/>
            </w:tcBorders>
            <w:vAlign w:val="center"/>
            <w:hideMark/>
          </w:tcPr>
          <w:p w14:paraId="538293B8"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Consiliile Locale ale Sectoarelor 1-6</w:t>
            </w:r>
          </w:p>
          <w:p w14:paraId="5369D4CE"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Operatori de salubrizare și agenții economici care gestionează parcurile și grădinile publice</w:t>
            </w:r>
          </w:p>
        </w:tc>
        <w:tc>
          <w:tcPr>
            <w:tcW w:w="1045" w:type="pct"/>
            <w:tcBorders>
              <w:top w:val="single" w:sz="4" w:space="0" w:color="auto"/>
              <w:left w:val="single" w:sz="4" w:space="0" w:color="auto"/>
              <w:bottom w:val="single" w:sz="4" w:space="0" w:color="auto"/>
              <w:right w:val="single" w:sz="4" w:space="0" w:color="auto"/>
            </w:tcBorders>
            <w:vAlign w:val="center"/>
            <w:hideMark/>
          </w:tcPr>
          <w:p w14:paraId="1E15D04F"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Bugete locale</w:t>
            </w:r>
          </w:p>
        </w:tc>
      </w:tr>
      <w:tr w:rsidR="002204FA" w:rsidRPr="002204FA" w14:paraId="5CC447E5"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0354C910"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1.9</w:t>
            </w:r>
          </w:p>
        </w:tc>
        <w:tc>
          <w:tcPr>
            <w:tcW w:w="1582" w:type="pct"/>
            <w:tcBorders>
              <w:top w:val="single" w:sz="4" w:space="0" w:color="auto"/>
              <w:left w:val="single" w:sz="4" w:space="0" w:color="auto"/>
              <w:bottom w:val="single" w:sz="4" w:space="0" w:color="auto"/>
              <w:right w:val="single" w:sz="4" w:space="0" w:color="auto"/>
            </w:tcBorders>
            <w:vAlign w:val="center"/>
          </w:tcPr>
          <w:p w14:paraId="66B2281A"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Asigurarea funcționării capacităților de sortare existente pentru deșeurilor reciclabile colectate separat, inclusiv transformarea instalațiilor de sortare a deșeurilor municipale în amestec în instalații de sortare a deșeurilor reciclabile colectate separat</w:t>
            </w:r>
          </w:p>
        </w:tc>
        <w:tc>
          <w:tcPr>
            <w:tcW w:w="988" w:type="pct"/>
            <w:tcBorders>
              <w:top w:val="single" w:sz="4" w:space="0" w:color="auto"/>
              <w:left w:val="single" w:sz="4" w:space="0" w:color="auto"/>
              <w:bottom w:val="single" w:sz="4" w:space="0" w:color="auto"/>
              <w:right w:val="single" w:sz="4" w:space="0" w:color="auto"/>
            </w:tcBorders>
            <w:vAlign w:val="center"/>
          </w:tcPr>
          <w:p w14:paraId="5BB95D9D"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2021-2024</w:t>
            </w:r>
          </w:p>
        </w:tc>
        <w:tc>
          <w:tcPr>
            <w:tcW w:w="1040" w:type="pct"/>
            <w:tcBorders>
              <w:top w:val="single" w:sz="4" w:space="0" w:color="auto"/>
              <w:left w:val="single" w:sz="4" w:space="0" w:color="auto"/>
              <w:bottom w:val="single" w:sz="4" w:space="0" w:color="auto"/>
              <w:right w:val="single" w:sz="4" w:space="0" w:color="auto"/>
            </w:tcBorders>
            <w:vAlign w:val="center"/>
          </w:tcPr>
          <w:p w14:paraId="71493DA7"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Consiliile Locale ale Sectoarelor 1-6</w:t>
            </w:r>
          </w:p>
          <w:p w14:paraId="21CF25E8"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Operatorii instalațiilor de sortare</w:t>
            </w:r>
          </w:p>
        </w:tc>
        <w:tc>
          <w:tcPr>
            <w:tcW w:w="1045" w:type="pct"/>
            <w:tcBorders>
              <w:top w:val="single" w:sz="4" w:space="0" w:color="auto"/>
              <w:left w:val="single" w:sz="4" w:space="0" w:color="auto"/>
              <w:bottom w:val="single" w:sz="4" w:space="0" w:color="auto"/>
              <w:right w:val="single" w:sz="4" w:space="0" w:color="auto"/>
            </w:tcBorders>
            <w:vAlign w:val="center"/>
          </w:tcPr>
          <w:p w14:paraId="22EE00E3"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Taxele/tarifele de salubrizare</w:t>
            </w:r>
          </w:p>
          <w:p w14:paraId="1FA4C282"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 xml:space="preserve">AFM </w:t>
            </w:r>
          </w:p>
          <w:p w14:paraId="0EC6B7FE"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Investiții private</w:t>
            </w:r>
          </w:p>
          <w:p w14:paraId="788D38AD"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Bugete locale</w:t>
            </w:r>
          </w:p>
        </w:tc>
      </w:tr>
      <w:tr w:rsidR="002204FA" w:rsidRPr="002204FA" w14:paraId="652860C4"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tcPr>
          <w:p w14:paraId="7107108D"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1.10</w:t>
            </w:r>
          </w:p>
        </w:tc>
        <w:tc>
          <w:tcPr>
            <w:tcW w:w="1582" w:type="pct"/>
            <w:tcBorders>
              <w:top w:val="single" w:sz="4" w:space="0" w:color="auto"/>
              <w:left w:val="single" w:sz="4" w:space="0" w:color="auto"/>
              <w:bottom w:val="single" w:sz="4" w:space="0" w:color="auto"/>
              <w:right w:val="single" w:sz="4" w:space="0" w:color="auto"/>
            </w:tcBorders>
            <w:vAlign w:val="center"/>
          </w:tcPr>
          <w:p w14:paraId="3712F4CC"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Asigurarea unei capacități noi de sortare a deșeurilor reciclabile colectate separat de max 270.000 t/an</w:t>
            </w:r>
          </w:p>
        </w:tc>
        <w:tc>
          <w:tcPr>
            <w:tcW w:w="988" w:type="pct"/>
            <w:tcBorders>
              <w:top w:val="single" w:sz="4" w:space="0" w:color="auto"/>
              <w:left w:val="single" w:sz="4" w:space="0" w:color="auto"/>
              <w:bottom w:val="single" w:sz="4" w:space="0" w:color="auto"/>
              <w:right w:val="single" w:sz="4" w:space="0" w:color="auto"/>
            </w:tcBorders>
            <w:vAlign w:val="center"/>
          </w:tcPr>
          <w:p w14:paraId="6D460E73"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2024</w:t>
            </w:r>
          </w:p>
        </w:tc>
        <w:tc>
          <w:tcPr>
            <w:tcW w:w="1040" w:type="pct"/>
            <w:tcBorders>
              <w:top w:val="single" w:sz="4" w:space="0" w:color="auto"/>
              <w:left w:val="single" w:sz="4" w:space="0" w:color="auto"/>
              <w:bottom w:val="single" w:sz="4" w:space="0" w:color="auto"/>
              <w:right w:val="single" w:sz="4" w:space="0" w:color="auto"/>
            </w:tcBorders>
            <w:vAlign w:val="center"/>
          </w:tcPr>
          <w:p w14:paraId="33A53189"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Consiliile Locale ale Sectoarelor 1-6</w:t>
            </w:r>
          </w:p>
          <w:p w14:paraId="636A33DA"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 xml:space="preserve">Consiliul General al Municipiului București </w:t>
            </w:r>
          </w:p>
        </w:tc>
        <w:tc>
          <w:tcPr>
            <w:tcW w:w="1045" w:type="pct"/>
            <w:tcBorders>
              <w:top w:val="single" w:sz="4" w:space="0" w:color="auto"/>
              <w:left w:val="single" w:sz="4" w:space="0" w:color="auto"/>
              <w:bottom w:val="single" w:sz="4" w:space="0" w:color="auto"/>
              <w:right w:val="single" w:sz="4" w:space="0" w:color="auto"/>
            </w:tcBorders>
            <w:vAlign w:val="center"/>
          </w:tcPr>
          <w:p w14:paraId="7C541F4A"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POIM</w:t>
            </w:r>
          </w:p>
          <w:p w14:paraId="424145B4"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AFM</w:t>
            </w:r>
          </w:p>
          <w:p w14:paraId="5D1BF2EA"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Bugetul Municipiului București</w:t>
            </w:r>
          </w:p>
          <w:p w14:paraId="1442E3C3"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Alte surse de finanțare</w:t>
            </w:r>
          </w:p>
        </w:tc>
      </w:tr>
      <w:tr w:rsidR="002204FA" w:rsidRPr="002204FA" w14:paraId="14D8C311"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tcPr>
          <w:p w14:paraId="5915307E"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1.11</w:t>
            </w:r>
          </w:p>
        </w:tc>
        <w:tc>
          <w:tcPr>
            <w:tcW w:w="1582" w:type="pct"/>
            <w:tcBorders>
              <w:top w:val="single" w:sz="4" w:space="0" w:color="auto"/>
              <w:left w:val="single" w:sz="4" w:space="0" w:color="auto"/>
              <w:bottom w:val="single" w:sz="4" w:space="0" w:color="auto"/>
              <w:right w:val="single" w:sz="4" w:space="0" w:color="auto"/>
            </w:tcBorders>
            <w:vAlign w:val="center"/>
          </w:tcPr>
          <w:p w14:paraId="1CF24431"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Asigurarea capacităților de compostare a deșeurilor verzi până la intrarea în funcțiune a instalațiilor de compostare noi</w:t>
            </w:r>
          </w:p>
        </w:tc>
        <w:tc>
          <w:tcPr>
            <w:tcW w:w="988" w:type="pct"/>
            <w:tcBorders>
              <w:top w:val="single" w:sz="4" w:space="0" w:color="auto"/>
              <w:left w:val="single" w:sz="4" w:space="0" w:color="auto"/>
              <w:bottom w:val="single" w:sz="4" w:space="0" w:color="auto"/>
              <w:right w:val="single" w:sz="4" w:space="0" w:color="auto"/>
            </w:tcBorders>
            <w:vAlign w:val="center"/>
          </w:tcPr>
          <w:p w14:paraId="152ECD4B"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2021-2024</w:t>
            </w:r>
          </w:p>
        </w:tc>
        <w:tc>
          <w:tcPr>
            <w:tcW w:w="1040" w:type="pct"/>
            <w:tcBorders>
              <w:top w:val="single" w:sz="4" w:space="0" w:color="auto"/>
              <w:left w:val="single" w:sz="4" w:space="0" w:color="auto"/>
              <w:bottom w:val="single" w:sz="4" w:space="0" w:color="auto"/>
              <w:right w:val="single" w:sz="4" w:space="0" w:color="auto"/>
            </w:tcBorders>
            <w:vAlign w:val="center"/>
          </w:tcPr>
          <w:p w14:paraId="3F866048"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Consiliile Locale ale Sectoarelor 1-6</w:t>
            </w:r>
          </w:p>
          <w:p w14:paraId="2128802D"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 xml:space="preserve">Operatorii instalațiilor </w:t>
            </w:r>
          </w:p>
        </w:tc>
        <w:tc>
          <w:tcPr>
            <w:tcW w:w="1045" w:type="pct"/>
            <w:tcBorders>
              <w:top w:val="single" w:sz="4" w:space="0" w:color="auto"/>
              <w:left w:val="single" w:sz="4" w:space="0" w:color="auto"/>
              <w:bottom w:val="single" w:sz="4" w:space="0" w:color="auto"/>
              <w:right w:val="single" w:sz="4" w:space="0" w:color="auto"/>
            </w:tcBorders>
            <w:vAlign w:val="center"/>
          </w:tcPr>
          <w:p w14:paraId="29CA05E8"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 xml:space="preserve">AFM </w:t>
            </w:r>
          </w:p>
          <w:p w14:paraId="46515AAA"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Investiții private</w:t>
            </w:r>
          </w:p>
          <w:p w14:paraId="3A100D3D"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Alte surse de finanțare</w:t>
            </w:r>
          </w:p>
        </w:tc>
      </w:tr>
      <w:tr w:rsidR="002204FA" w:rsidRPr="002204FA" w14:paraId="562A60E0"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tcPr>
          <w:p w14:paraId="5AC017D9" w14:textId="77777777" w:rsidR="002204FA" w:rsidRPr="002204FA" w:rsidRDefault="002204FA" w:rsidP="002204FA">
            <w:pPr>
              <w:widowControl/>
              <w:spacing w:line="240" w:lineRule="auto"/>
              <w:jc w:val="left"/>
              <w:rPr>
                <w:rFonts w:ascii="Times New Roman" w:eastAsia="Calibri" w:hAnsi="Times New Roman"/>
                <w:sz w:val="22"/>
                <w:szCs w:val="22"/>
                <w:highlight w:val="yellow"/>
                <w:lang w:val="ro-RO" w:eastAsia="en-US"/>
              </w:rPr>
            </w:pPr>
            <w:r w:rsidRPr="002204FA">
              <w:rPr>
                <w:rFonts w:ascii="Times New Roman" w:eastAsia="Calibri" w:hAnsi="Times New Roman"/>
                <w:sz w:val="22"/>
                <w:szCs w:val="22"/>
                <w:lang w:val="ro-RO" w:eastAsia="en-US"/>
              </w:rPr>
              <w:t>1.12</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14:paraId="165FD446"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Asigurarea unei capacități noi de compostare în sistem închis de max 97.000 t/an pentru deșeurile biodegradabile colectate separat</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755F3F3E"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2024</w:t>
            </w:r>
          </w:p>
        </w:tc>
        <w:tc>
          <w:tcPr>
            <w:tcW w:w="1040" w:type="pct"/>
            <w:tcBorders>
              <w:top w:val="single" w:sz="4" w:space="0" w:color="auto"/>
              <w:left w:val="single" w:sz="4" w:space="0" w:color="auto"/>
              <w:bottom w:val="single" w:sz="4" w:space="0" w:color="auto"/>
              <w:right w:val="single" w:sz="4" w:space="0" w:color="auto"/>
            </w:tcBorders>
            <w:shd w:val="clear" w:color="auto" w:fill="auto"/>
            <w:vAlign w:val="center"/>
          </w:tcPr>
          <w:p w14:paraId="620A281B"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Consiliul General al Municipiului București</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3AB173F1"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POIM</w:t>
            </w:r>
          </w:p>
          <w:p w14:paraId="44B9C01D"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Bugetul Municipiului București</w:t>
            </w:r>
          </w:p>
          <w:p w14:paraId="250BF107"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Alte surse de finanțare</w:t>
            </w:r>
          </w:p>
        </w:tc>
      </w:tr>
      <w:tr w:rsidR="002204FA" w:rsidRPr="002204FA" w14:paraId="7564D514"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tcPr>
          <w:p w14:paraId="32D34838"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1.13</w:t>
            </w:r>
          </w:p>
        </w:tc>
        <w:tc>
          <w:tcPr>
            <w:tcW w:w="1582" w:type="pct"/>
            <w:tcBorders>
              <w:top w:val="single" w:sz="4" w:space="0" w:color="auto"/>
              <w:left w:val="single" w:sz="4" w:space="0" w:color="auto"/>
              <w:bottom w:val="single" w:sz="4" w:space="0" w:color="auto"/>
              <w:right w:val="single" w:sz="4" w:space="0" w:color="auto"/>
            </w:tcBorders>
            <w:vAlign w:val="center"/>
          </w:tcPr>
          <w:p w14:paraId="6E8653D3"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 xml:space="preserve">Construirea și darea în operare a unor instalații de digestie anaerobă pentru deșeurile </w:t>
            </w:r>
            <w:r w:rsidRPr="002204FA">
              <w:rPr>
                <w:rFonts w:ascii="Times New Roman" w:eastAsia="Calibri" w:hAnsi="Times New Roman"/>
                <w:sz w:val="22"/>
                <w:szCs w:val="22"/>
                <w:lang w:val="ro-RO" w:eastAsia="en-US"/>
              </w:rPr>
              <w:lastRenderedPageBreak/>
              <w:t>biodegradabile colectate separat inclusiv de la agenți economici (în special HORECA) de max 180.000 t/an</w:t>
            </w:r>
          </w:p>
        </w:tc>
        <w:tc>
          <w:tcPr>
            <w:tcW w:w="988" w:type="pct"/>
            <w:tcBorders>
              <w:top w:val="single" w:sz="4" w:space="0" w:color="auto"/>
              <w:left w:val="single" w:sz="4" w:space="0" w:color="auto"/>
              <w:bottom w:val="single" w:sz="4" w:space="0" w:color="auto"/>
              <w:right w:val="single" w:sz="4" w:space="0" w:color="auto"/>
            </w:tcBorders>
            <w:vAlign w:val="center"/>
          </w:tcPr>
          <w:p w14:paraId="324AAA6F"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lastRenderedPageBreak/>
              <w:t>2024</w:t>
            </w:r>
          </w:p>
        </w:tc>
        <w:tc>
          <w:tcPr>
            <w:tcW w:w="1040" w:type="pct"/>
            <w:tcBorders>
              <w:top w:val="single" w:sz="4" w:space="0" w:color="auto"/>
              <w:left w:val="single" w:sz="4" w:space="0" w:color="auto"/>
              <w:bottom w:val="single" w:sz="4" w:space="0" w:color="auto"/>
              <w:right w:val="single" w:sz="4" w:space="0" w:color="auto"/>
            </w:tcBorders>
            <w:vAlign w:val="center"/>
          </w:tcPr>
          <w:p w14:paraId="757923A3"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 xml:space="preserve">Consiliul General al Municipiului București </w:t>
            </w:r>
          </w:p>
        </w:tc>
        <w:tc>
          <w:tcPr>
            <w:tcW w:w="1045" w:type="pct"/>
            <w:tcBorders>
              <w:top w:val="single" w:sz="4" w:space="0" w:color="auto"/>
              <w:left w:val="single" w:sz="4" w:space="0" w:color="auto"/>
              <w:bottom w:val="single" w:sz="4" w:space="0" w:color="auto"/>
              <w:right w:val="single" w:sz="4" w:space="0" w:color="auto"/>
            </w:tcBorders>
            <w:vAlign w:val="center"/>
          </w:tcPr>
          <w:p w14:paraId="435910B6"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POIM</w:t>
            </w:r>
          </w:p>
          <w:p w14:paraId="4AE2F08E"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AFM</w:t>
            </w:r>
          </w:p>
          <w:p w14:paraId="7F335AA3"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 xml:space="preserve">Bugetul Municipiului </w:t>
            </w:r>
            <w:r w:rsidRPr="002204FA">
              <w:rPr>
                <w:rFonts w:ascii="Times New Roman" w:eastAsia="Calibri" w:hAnsi="Times New Roman"/>
                <w:sz w:val="22"/>
                <w:szCs w:val="22"/>
                <w:lang w:val="ro-RO" w:eastAsia="en-US"/>
              </w:rPr>
              <w:lastRenderedPageBreak/>
              <w:t>București</w:t>
            </w:r>
          </w:p>
          <w:p w14:paraId="7029245C"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Alte surse de finanțare</w:t>
            </w:r>
          </w:p>
        </w:tc>
      </w:tr>
      <w:tr w:rsidR="002204FA" w:rsidRPr="002204FA" w14:paraId="58125D06"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tcPr>
          <w:p w14:paraId="384F639E"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lastRenderedPageBreak/>
              <w:t>1.14</w:t>
            </w:r>
          </w:p>
        </w:tc>
        <w:tc>
          <w:tcPr>
            <w:tcW w:w="1582" w:type="pct"/>
            <w:tcBorders>
              <w:top w:val="single" w:sz="4" w:space="0" w:color="auto"/>
              <w:left w:val="single" w:sz="4" w:space="0" w:color="auto"/>
              <w:bottom w:val="single" w:sz="4" w:space="0" w:color="auto"/>
              <w:right w:val="single" w:sz="4" w:space="0" w:color="auto"/>
            </w:tcBorders>
            <w:vAlign w:val="center"/>
          </w:tcPr>
          <w:p w14:paraId="58AD67E8"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Campanii de conștientizare a populației privind implementarea colectării separate a deșeurilor menajere, în special a deșeurilor reciclabile și a biodeșeurilor</w:t>
            </w:r>
          </w:p>
        </w:tc>
        <w:tc>
          <w:tcPr>
            <w:tcW w:w="988" w:type="pct"/>
            <w:tcBorders>
              <w:top w:val="single" w:sz="4" w:space="0" w:color="auto"/>
              <w:left w:val="single" w:sz="4" w:space="0" w:color="auto"/>
              <w:bottom w:val="single" w:sz="4" w:space="0" w:color="auto"/>
              <w:right w:val="single" w:sz="4" w:space="0" w:color="auto"/>
            </w:tcBorders>
            <w:vAlign w:val="center"/>
          </w:tcPr>
          <w:p w14:paraId="0F782260"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Incepând cu 2021</w:t>
            </w:r>
          </w:p>
        </w:tc>
        <w:tc>
          <w:tcPr>
            <w:tcW w:w="1040" w:type="pct"/>
            <w:tcBorders>
              <w:top w:val="single" w:sz="4" w:space="0" w:color="auto"/>
              <w:left w:val="single" w:sz="4" w:space="0" w:color="auto"/>
              <w:bottom w:val="single" w:sz="4" w:space="0" w:color="auto"/>
              <w:right w:val="single" w:sz="4" w:space="0" w:color="auto"/>
            </w:tcBorders>
            <w:vAlign w:val="center"/>
          </w:tcPr>
          <w:p w14:paraId="0ECB705B"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Consiliile Locale ale Sectoarelor 1-6</w:t>
            </w:r>
          </w:p>
          <w:p w14:paraId="2DA1FE5E"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Consiliul General al Municipiului București</w:t>
            </w:r>
          </w:p>
          <w:p w14:paraId="3AA8358A"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Operatorii de salubrizare</w:t>
            </w:r>
          </w:p>
          <w:p w14:paraId="621ABD5B"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OIREP</w:t>
            </w:r>
          </w:p>
        </w:tc>
        <w:tc>
          <w:tcPr>
            <w:tcW w:w="1045" w:type="pct"/>
            <w:tcBorders>
              <w:top w:val="single" w:sz="4" w:space="0" w:color="auto"/>
              <w:left w:val="single" w:sz="4" w:space="0" w:color="auto"/>
              <w:bottom w:val="single" w:sz="4" w:space="0" w:color="auto"/>
              <w:right w:val="single" w:sz="4" w:space="0" w:color="auto"/>
            </w:tcBorders>
            <w:vAlign w:val="center"/>
          </w:tcPr>
          <w:p w14:paraId="36DF3E2D"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AFM</w:t>
            </w:r>
          </w:p>
          <w:p w14:paraId="2D611054"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OIREP</w:t>
            </w:r>
          </w:p>
          <w:p w14:paraId="7FBC2108"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Bugete locale</w:t>
            </w:r>
          </w:p>
          <w:p w14:paraId="6F4C2AC9"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Alte surse de finanțare</w:t>
            </w:r>
          </w:p>
        </w:tc>
      </w:tr>
      <w:tr w:rsidR="002204FA" w:rsidRPr="002204FA" w14:paraId="7E306997"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tcPr>
          <w:p w14:paraId="5387A0B2"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1.15</w:t>
            </w:r>
          </w:p>
        </w:tc>
        <w:tc>
          <w:tcPr>
            <w:tcW w:w="1582" w:type="pct"/>
            <w:tcBorders>
              <w:top w:val="single" w:sz="4" w:space="0" w:color="auto"/>
              <w:left w:val="single" w:sz="4" w:space="0" w:color="auto"/>
              <w:bottom w:val="single" w:sz="4" w:space="0" w:color="auto"/>
              <w:right w:val="single" w:sz="4" w:space="0" w:color="auto"/>
            </w:tcBorders>
            <w:vAlign w:val="center"/>
          </w:tcPr>
          <w:p w14:paraId="152CADA0"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Informarea permanentă a cetățenilor cu privire la modul de gestionare a deșeurilor municipale, costurile activităților de gestionare, proiectele de îmbunătățire a infrastructurii</w:t>
            </w:r>
          </w:p>
        </w:tc>
        <w:tc>
          <w:tcPr>
            <w:tcW w:w="988" w:type="pct"/>
            <w:tcBorders>
              <w:top w:val="single" w:sz="4" w:space="0" w:color="auto"/>
              <w:left w:val="single" w:sz="4" w:space="0" w:color="auto"/>
              <w:bottom w:val="single" w:sz="4" w:space="0" w:color="auto"/>
              <w:right w:val="single" w:sz="4" w:space="0" w:color="auto"/>
            </w:tcBorders>
            <w:vAlign w:val="center"/>
          </w:tcPr>
          <w:p w14:paraId="6E0D883F"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Incepând cu 2021</w:t>
            </w:r>
          </w:p>
        </w:tc>
        <w:tc>
          <w:tcPr>
            <w:tcW w:w="1040" w:type="pct"/>
            <w:tcBorders>
              <w:top w:val="single" w:sz="4" w:space="0" w:color="auto"/>
              <w:left w:val="single" w:sz="4" w:space="0" w:color="auto"/>
              <w:bottom w:val="single" w:sz="4" w:space="0" w:color="auto"/>
              <w:right w:val="single" w:sz="4" w:space="0" w:color="auto"/>
            </w:tcBorders>
            <w:vAlign w:val="center"/>
          </w:tcPr>
          <w:p w14:paraId="1830D0C6"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Consiliile Locale ale Sectoarelor 1-6</w:t>
            </w:r>
          </w:p>
          <w:p w14:paraId="23C60762"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 xml:space="preserve">Consiliul General al Municipiului București </w:t>
            </w:r>
          </w:p>
          <w:p w14:paraId="7F161111"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Operatorii de salubrizare</w:t>
            </w:r>
          </w:p>
        </w:tc>
        <w:tc>
          <w:tcPr>
            <w:tcW w:w="1045" w:type="pct"/>
            <w:tcBorders>
              <w:top w:val="single" w:sz="4" w:space="0" w:color="auto"/>
              <w:left w:val="single" w:sz="4" w:space="0" w:color="auto"/>
              <w:bottom w:val="single" w:sz="4" w:space="0" w:color="auto"/>
              <w:right w:val="single" w:sz="4" w:space="0" w:color="auto"/>
            </w:tcBorders>
            <w:vAlign w:val="center"/>
          </w:tcPr>
          <w:p w14:paraId="0C99AA8C"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Bugete locale</w:t>
            </w:r>
          </w:p>
        </w:tc>
      </w:tr>
      <w:tr w:rsidR="002204FA" w:rsidRPr="002204FA" w14:paraId="1AF06B09"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shd w:val="clear" w:color="auto" w:fill="E2EFD9"/>
            <w:vAlign w:val="center"/>
          </w:tcPr>
          <w:p w14:paraId="224FB08E" w14:textId="77777777" w:rsidR="002204FA" w:rsidRPr="002204FA" w:rsidRDefault="002204FA" w:rsidP="002204FA">
            <w:pPr>
              <w:widowControl/>
              <w:spacing w:line="240" w:lineRule="auto"/>
              <w:jc w:val="left"/>
              <w:rPr>
                <w:rFonts w:ascii="Times New Roman" w:eastAsia="Calibri" w:hAnsi="Times New Roman"/>
                <w:b/>
                <w:bCs/>
                <w:sz w:val="22"/>
                <w:szCs w:val="22"/>
                <w:lang w:val="ro-RO" w:eastAsia="en-US"/>
              </w:rPr>
            </w:pPr>
            <w:r w:rsidRPr="002204FA">
              <w:rPr>
                <w:rFonts w:ascii="Times New Roman" w:eastAsia="Calibri" w:hAnsi="Times New Roman"/>
                <w:b/>
                <w:bCs/>
                <w:sz w:val="22"/>
                <w:szCs w:val="22"/>
                <w:lang w:val="ro-RO" w:eastAsia="en-US"/>
              </w:rPr>
              <w:t>2</w:t>
            </w:r>
          </w:p>
        </w:tc>
        <w:tc>
          <w:tcPr>
            <w:tcW w:w="4655" w:type="pct"/>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6635043C" w14:textId="77777777" w:rsidR="002204FA" w:rsidRPr="002204FA" w:rsidRDefault="002204FA" w:rsidP="002204FA">
            <w:pPr>
              <w:widowControl/>
              <w:spacing w:line="240" w:lineRule="auto"/>
              <w:jc w:val="left"/>
              <w:rPr>
                <w:rFonts w:ascii="Times New Roman" w:eastAsia="Calibri" w:hAnsi="Times New Roman"/>
                <w:b/>
                <w:bCs/>
                <w:sz w:val="22"/>
                <w:szCs w:val="22"/>
                <w:lang w:val="ro-RO" w:eastAsia="en-US"/>
              </w:rPr>
            </w:pPr>
            <w:r w:rsidRPr="002204FA">
              <w:rPr>
                <w:rFonts w:ascii="Times New Roman" w:eastAsia="Calibri" w:hAnsi="Times New Roman"/>
                <w:b/>
                <w:bCs/>
                <w:sz w:val="22"/>
                <w:szCs w:val="22"/>
                <w:lang w:val="ro-RO" w:eastAsia="en-US"/>
              </w:rPr>
              <w:t>Colectarea separată a deșeurilor stradale</w:t>
            </w:r>
          </w:p>
        </w:tc>
      </w:tr>
      <w:tr w:rsidR="002204FA" w:rsidRPr="002204FA" w14:paraId="6FB86FA6"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tcPr>
          <w:p w14:paraId="1446E7B4"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p>
        </w:tc>
        <w:tc>
          <w:tcPr>
            <w:tcW w:w="1582" w:type="pct"/>
            <w:tcBorders>
              <w:top w:val="single" w:sz="4" w:space="0" w:color="auto"/>
              <w:left w:val="single" w:sz="4" w:space="0" w:color="auto"/>
              <w:bottom w:val="single" w:sz="4" w:space="0" w:color="auto"/>
              <w:right w:val="single" w:sz="4" w:space="0" w:color="auto"/>
            </w:tcBorders>
            <w:vAlign w:val="center"/>
          </w:tcPr>
          <w:p w14:paraId="7F33970A"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Amendarea contractelor de delegare pentru activitatea de salubrizare stradală cu cerințele de colectare a deșeurilor stradale din coșurile de gunoi stradal separat de deșeurile din măturatul stradal și transportul la instalațiile de tratare a deșeurilor reziduale</w:t>
            </w:r>
          </w:p>
        </w:tc>
        <w:tc>
          <w:tcPr>
            <w:tcW w:w="988" w:type="pct"/>
            <w:tcBorders>
              <w:top w:val="single" w:sz="4" w:space="0" w:color="auto"/>
              <w:left w:val="single" w:sz="4" w:space="0" w:color="auto"/>
              <w:bottom w:val="single" w:sz="4" w:space="0" w:color="auto"/>
              <w:right w:val="single" w:sz="4" w:space="0" w:color="auto"/>
            </w:tcBorders>
            <w:vAlign w:val="center"/>
          </w:tcPr>
          <w:p w14:paraId="793652BD"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Începând cu 2021</w:t>
            </w:r>
          </w:p>
        </w:tc>
        <w:tc>
          <w:tcPr>
            <w:tcW w:w="1040" w:type="pct"/>
            <w:tcBorders>
              <w:top w:val="single" w:sz="4" w:space="0" w:color="auto"/>
              <w:left w:val="single" w:sz="4" w:space="0" w:color="auto"/>
              <w:bottom w:val="single" w:sz="4" w:space="0" w:color="auto"/>
              <w:right w:val="single" w:sz="4" w:space="0" w:color="auto"/>
            </w:tcBorders>
            <w:vAlign w:val="center"/>
          </w:tcPr>
          <w:p w14:paraId="34112375"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Consiliile Locale ale Sectoarelor 1-6</w:t>
            </w:r>
          </w:p>
          <w:p w14:paraId="108A10A8"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Operatorii de salubrizare</w:t>
            </w:r>
          </w:p>
        </w:tc>
        <w:tc>
          <w:tcPr>
            <w:tcW w:w="1045" w:type="pct"/>
            <w:tcBorders>
              <w:top w:val="single" w:sz="4" w:space="0" w:color="auto"/>
              <w:left w:val="single" w:sz="4" w:space="0" w:color="auto"/>
              <w:bottom w:val="single" w:sz="4" w:space="0" w:color="auto"/>
              <w:right w:val="single" w:sz="4" w:space="0" w:color="auto"/>
            </w:tcBorders>
            <w:vAlign w:val="center"/>
          </w:tcPr>
          <w:p w14:paraId="1BADA5A5"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Tariful/taxa de salubrizare stradală</w:t>
            </w:r>
          </w:p>
        </w:tc>
      </w:tr>
      <w:tr w:rsidR="002204FA" w:rsidRPr="002204FA" w14:paraId="5B4BBA53" w14:textId="77777777" w:rsidTr="00C17455">
        <w:trPr>
          <w:trHeight w:val="20"/>
          <w:jc w:val="center"/>
        </w:trPr>
        <w:tc>
          <w:tcPr>
            <w:tcW w:w="340" w:type="pct"/>
            <w:tcBorders>
              <w:top w:val="single" w:sz="4" w:space="0" w:color="auto"/>
              <w:left w:val="single" w:sz="4" w:space="0" w:color="auto"/>
              <w:bottom w:val="single" w:sz="4" w:space="0" w:color="auto"/>
              <w:right w:val="single" w:sz="4" w:space="0" w:color="auto"/>
            </w:tcBorders>
            <w:shd w:val="clear" w:color="auto" w:fill="E2EFD9"/>
            <w:vAlign w:val="center"/>
          </w:tcPr>
          <w:p w14:paraId="11A022CD" w14:textId="77777777" w:rsidR="002204FA" w:rsidRPr="002204FA" w:rsidRDefault="002204FA" w:rsidP="002204FA">
            <w:pPr>
              <w:widowControl/>
              <w:spacing w:line="240" w:lineRule="auto"/>
              <w:jc w:val="left"/>
              <w:rPr>
                <w:rFonts w:ascii="Times New Roman" w:eastAsia="Calibri" w:hAnsi="Times New Roman"/>
                <w:b/>
                <w:bCs/>
                <w:sz w:val="22"/>
                <w:szCs w:val="22"/>
                <w:lang w:val="ro-RO" w:eastAsia="en-US"/>
              </w:rPr>
            </w:pPr>
            <w:r w:rsidRPr="002204FA">
              <w:rPr>
                <w:rFonts w:ascii="Times New Roman" w:eastAsia="Calibri" w:hAnsi="Times New Roman"/>
                <w:b/>
                <w:bCs/>
                <w:sz w:val="22"/>
                <w:szCs w:val="22"/>
                <w:lang w:val="ro-RO" w:eastAsia="en-US"/>
              </w:rPr>
              <w:t>3</w:t>
            </w:r>
          </w:p>
        </w:tc>
        <w:tc>
          <w:tcPr>
            <w:tcW w:w="4660" w:type="pct"/>
            <w:gridSpan w:val="5"/>
            <w:tcBorders>
              <w:top w:val="single" w:sz="4" w:space="0" w:color="auto"/>
              <w:left w:val="single" w:sz="4" w:space="0" w:color="auto"/>
              <w:bottom w:val="single" w:sz="4" w:space="0" w:color="auto"/>
              <w:right w:val="single" w:sz="4" w:space="0" w:color="auto"/>
            </w:tcBorders>
            <w:shd w:val="clear" w:color="auto" w:fill="E2EFD9"/>
            <w:vAlign w:val="center"/>
          </w:tcPr>
          <w:p w14:paraId="4763D0BD" w14:textId="77777777" w:rsidR="002204FA" w:rsidRPr="002204FA" w:rsidRDefault="002204FA" w:rsidP="002204FA">
            <w:pPr>
              <w:widowControl/>
              <w:spacing w:line="240" w:lineRule="auto"/>
              <w:jc w:val="left"/>
              <w:rPr>
                <w:rFonts w:ascii="Times New Roman" w:eastAsia="Calibri" w:hAnsi="Times New Roman"/>
                <w:b/>
                <w:bCs/>
                <w:sz w:val="22"/>
                <w:szCs w:val="22"/>
                <w:lang w:val="ro-RO" w:eastAsia="en-US"/>
              </w:rPr>
            </w:pPr>
            <w:r w:rsidRPr="002204FA">
              <w:rPr>
                <w:rFonts w:ascii="Times New Roman" w:eastAsia="Calibri" w:hAnsi="Times New Roman"/>
                <w:b/>
                <w:bCs/>
                <w:sz w:val="22"/>
                <w:szCs w:val="22"/>
                <w:lang w:val="ro-RO" w:eastAsia="en-US"/>
              </w:rPr>
              <w:t xml:space="preserve">Colectarea separată a biodeșeurilor (prin îmbunătătirea compostării individuale și a colectării separate a biodeșeurilor) </w:t>
            </w:r>
            <w:r w:rsidRPr="002204FA">
              <w:rPr>
                <w:rFonts w:ascii="Times New Roman" w:eastAsia="Calibri" w:hAnsi="Times New Roman"/>
                <w:i/>
                <w:iCs/>
                <w:color w:val="000000"/>
                <w:sz w:val="22"/>
                <w:szCs w:val="22"/>
                <w:lang w:val="ro-RO" w:eastAsia="en-US"/>
              </w:rPr>
              <w:t>(acest obiectiv este îndeplinit prin implementarea măsurilor aferente obiectivului 1)</w:t>
            </w:r>
          </w:p>
        </w:tc>
      </w:tr>
      <w:tr w:rsidR="002204FA" w:rsidRPr="002204FA" w14:paraId="47C6D439" w14:textId="77777777" w:rsidTr="00C17455">
        <w:trPr>
          <w:trHeight w:val="20"/>
          <w:jc w:val="center"/>
        </w:trPr>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14:paraId="0337EFED" w14:textId="77777777" w:rsidR="002204FA" w:rsidRPr="002204FA" w:rsidRDefault="002204FA" w:rsidP="002204FA">
            <w:pPr>
              <w:widowControl/>
              <w:spacing w:line="240" w:lineRule="auto"/>
              <w:jc w:val="left"/>
              <w:rPr>
                <w:rFonts w:ascii="Times New Roman" w:eastAsia="Calibri" w:hAnsi="Times New Roman"/>
                <w:b/>
                <w:bCs/>
                <w:sz w:val="22"/>
                <w:szCs w:val="22"/>
                <w:lang w:val="ro-RO" w:eastAsia="en-US"/>
              </w:rPr>
            </w:pPr>
          </w:p>
        </w:tc>
        <w:tc>
          <w:tcPr>
            <w:tcW w:w="466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FC0E8C" w14:textId="77777777" w:rsidR="002204FA" w:rsidRPr="002204FA" w:rsidRDefault="002204FA" w:rsidP="002204FA">
            <w:pPr>
              <w:widowControl/>
              <w:spacing w:line="240" w:lineRule="auto"/>
              <w:jc w:val="left"/>
              <w:rPr>
                <w:rFonts w:ascii="Times New Roman" w:eastAsia="Calibri" w:hAnsi="Times New Roman"/>
                <w:b/>
                <w:bCs/>
                <w:sz w:val="22"/>
                <w:szCs w:val="22"/>
                <w:lang w:val="ro-RO" w:eastAsia="en-US"/>
              </w:rPr>
            </w:pPr>
          </w:p>
        </w:tc>
      </w:tr>
      <w:tr w:rsidR="002204FA" w:rsidRPr="002204FA" w14:paraId="6A0FBB75" w14:textId="77777777" w:rsidTr="00C17455">
        <w:trPr>
          <w:trHeight w:val="20"/>
          <w:jc w:val="center"/>
        </w:trPr>
        <w:tc>
          <w:tcPr>
            <w:tcW w:w="340"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31C86480" w14:textId="77777777" w:rsidR="002204FA" w:rsidRPr="002204FA" w:rsidRDefault="002204FA" w:rsidP="002204FA">
            <w:pPr>
              <w:widowControl/>
              <w:spacing w:line="240" w:lineRule="auto"/>
              <w:jc w:val="left"/>
              <w:rPr>
                <w:rFonts w:ascii="Times New Roman" w:eastAsia="Calibri" w:hAnsi="Times New Roman"/>
                <w:b/>
                <w:bCs/>
                <w:color w:val="000000"/>
                <w:sz w:val="22"/>
                <w:szCs w:val="22"/>
                <w:lang w:val="ro-RO" w:eastAsia="en-US"/>
              </w:rPr>
            </w:pPr>
            <w:r w:rsidRPr="002204FA">
              <w:rPr>
                <w:rFonts w:ascii="Times New Roman" w:eastAsia="Calibri" w:hAnsi="Times New Roman"/>
                <w:b/>
                <w:bCs/>
                <w:color w:val="000000"/>
                <w:sz w:val="22"/>
                <w:szCs w:val="22"/>
                <w:lang w:val="ro-RO" w:eastAsia="en-US"/>
              </w:rPr>
              <w:t>4</w:t>
            </w:r>
          </w:p>
        </w:tc>
        <w:tc>
          <w:tcPr>
            <w:tcW w:w="4660" w:type="pct"/>
            <w:gridSpan w:val="5"/>
            <w:tcBorders>
              <w:top w:val="single" w:sz="4" w:space="0" w:color="auto"/>
              <w:left w:val="single" w:sz="4" w:space="0" w:color="auto"/>
              <w:bottom w:val="single" w:sz="4" w:space="0" w:color="auto"/>
              <w:right w:val="single" w:sz="4" w:space="0" w:color="auto"/>
            </w:tcBorders>
            <w:shd w:val="clear" w:color="auto" w:fill="E2EFD9"/>
            <w:vAlign w:val="center"/>
            <w:hideMark/>
          </w:tcPr>
          <w:p w14:paraId="6FC45B83" w14:textId="77777777" w:rsidR="002204FA" w:rsidRPr="002204FA" w:rsidRDefault="002204FA" w:rsidP="002204FA">
            <w:pPr>
              <w:widowControl/>
              <w:spacing w:line="240" w:lineRule="auto"/>
              <w:jc w:val="left"/>
              <w:rPr>
                <w:rFonts w:ascii="Times New Roman" w:eastAsia="Calibri" w:hAnsi="Times New Roman"/>
                <w:color w:val="000000"/>
                <w:sz w:val="22"/>
                <w:szCs w:val="22"/>
                <w:lang w:val="ro-RO" w:eastAsia="en-US"/>
              </w:rPr>
            </w:pPr>
            <w:r w:rsidRPr="002204FA">
              <w:rPr>
                <w:rFonts w:ascii="Times New Roman" w:eastAsia="Calibri" w:hAnsi="Times New Roman"/>
                <w:b/>
                <w:bCs/>
                <w:color w:val="000000"/>
                <w:sz w:val="22"/>
                <w:szCs w:val="22"/>
                <w:lang w:val="ro-RO" w:eastAsia="en-US"/>
              </w:rPr>
              <w:t>Reducerea cantității depozitate de deșeuri biodegradabile municipale</w:t>
            </w:r>
          </w:p>
          <w:p w14:paraId="5AF7A8B3" w14:textId="77777777" w:rsidR="002204FA" w:rsidRPr="002204FA" w:rsidRDefault="002204FA" w:rsidP="002204FA">
            <w:pPr>
              <w:widowControl/>
              <w:spacing w:line="240" w:lineRule="auto"/>
              <w:jc w:val="left"/>
              <w:rPr>
                <w:rFonts w:ascii="Times New Roman" w:eastAsia="Calibri" w:hAnsi="Times New Roman"/>
                <w:color w:val="000000"/>
                <w:sz w:val="22"/>
                <w:szCs w:val="22"/>
                <w:lang w:val="ro-RO" w:eastAsia="en-US"/>
              </w:rPr>
            </w:pPr>
            <w:r w:rsidRPr="002204FA">
              <w:rPr>
                <w:rFonts w:ascii="Times New Roman" w:eastAsia="Calibri" w:hAnsi="Times New Roman"/>
                <w:i/>
                <w:iCs/>
                <w:color w:val="000000"/>
                <w:sz w:val="22"/>
                <w:szCs w:val="22"/>
                <w:lang w:val="ro-RO" w:eastAsia="en-US"/>
              </w:rPr>
              <w:t>(acest obiectiv este îndeplinit prin implementarea măsurilor aferente obiectivului 1)</w:t>
            </w:r>
          </w:p>
        </w:tc>
      </w:tr>
      <w:tr w:rsidR="002204FA" w:rsidRPr="002204FA" w14:paraId="46DC591B"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78976EF0"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4.1.</w:t>
            </w:r>
          </w:p>
        </w:tc>
        <w:tc>
          <w:tcPr>
            <w:tcW w:w="1582" w:type="pct"/>
            <w:tcBorders>
              <w:top w:val="single" w:sz="4" w:space="0" w:color="auto"/>
              <w:left w:val="single" w:sz="4" w:space="0" w:color="auto"/>
              <w:bottom w:val="single" w:sz="4" w:space="0" w:color="auto"/>
              <w:right w:val="single" w:sz="4" w:space="0" w:color="auto"/>
            </w:tcBorders>
            <w:vAlign w:val="center"/>
          </w:tcPr>
          <w:p w14:paraId="6487DB8E"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Tratarea întregii cantități de deșeuri biodegradabile colectate separat</w:t>
            </w:r>
          </w:p>
        </w:tc>
        <w:tc>
          <w:tcPr>
            <w:tcW w:w="988" w:type="pct"/>
            <w:tcBorders>
              <w:top w:val="single" w:sz="4" w:space="0" w:color="auto"/>
              <w:left w:val="single" w:sz="4" w:space="0" w:color="auto"/>
              <w:bottom w:val="single" w:sz="4" w:space="0" w:color="auto"/>
              <w:right w:val="single" w:sz="4" w:space="0" w:color="auto"/>
            </w:tcBorders>
            <w:vAlign w:val="center"/>
          </w:tcPr>
          <w:p w14:paraId="4AFEC5DB"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Începând din 2021</w:t>
            </w:r>
          </w:p>
        </w:tc>
        <w:tc>
          <w:tcPr>
            <w:tcW w:w="1040" w:type="pct"/>
            <w:tcBorders>
              <w:top w:val="single" w:sz="4" w:space="0" w:color="auto"/>
              <w:left w:val="single" w:sz="4" w:space="0" w:color="auto"/>
              <w:bottom w:val="single" w:sz="4" w:space="0" w:color="auto"/>
              <w:right w:val="single" w:sz="4" w:space="0" w:color="auto"/>
            </w:tcBorders>
            <w:vAlign w:val="center"/>
          </w:tcPr>
          <w:p w14:paraId="2AF93249"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Consiliile Locale ale Sectoarelor 1-6</w:t>
            </w:r>
          </w:p>
          <w:p w14:paraId="350AD830"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 xml:space="preserve">Consiliul General al Municipiului București </w:t>
            </w:r>
          </w:p>
          <w:p w14:paraId="7C146FB8"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Operatorii instalațiilor de compostare</w:t>
            </w:r>
          </w:p>
        </w:tc>
        <w:tc>
          <w:tcPr>
            <w:tcW w:w="1045" w:type="pct"/>
            <w:tcBorders>
              <w:top w:val="single" w:sz="4" w:space="0" w:color="auto"/>
              <w:left w:val="single" w:sz="4" w:space="0" w:color="auto"/>
              <w:bottom w:val="single" w:sz="4" w:space="0" w:color="auto"/>
              <w:right w:val="single" w:sz="4" w:space="0" w:color="auto"/>
            </w:tcBorders>
            <w:vAlign w:val="center"/>
          </w:tcPr>
          <w:p w14:paraId="370ECE38"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POIM</w:t>
            </w:r>
          </w:p>
          <w:p w14:paraId="4E0A153B"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Investiții private</w:t>
            </w:r>
          </w:p>
          <w:p w14:paraId="73DD5EEF"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Bugete locale</w:t>
            </w:r>
          </w:p>
          <w:p w14:paraId="0E8FE340"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Taxele/tarifele de salubrizare</w:t>
            </w:r>
          </w:p>
          <w:p w14:paraId="410DBB6F"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Alte surse de finanțare</w:t>
            </w:r>
          </w:p>
        </w:tc>
      </w:tr>
      <w:tr w:rsidR="002204FA" w:rsidRPr="002204FA" w14:paraId="1CFAA28E" w14:textId="77777777" w:rsidTr="00C17455">
        <w:trPr>
          <w:trHeight w:val="20"/>
          <w:jc w:val="center"/>
        </w:trPr>
        <w:tc>
          <w:tcPr>
            <w:tcW w:w="340"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0E533B1A" w14:textId="77777777" w:rsidR="002204FA" w:rsidRPr="002204FA" w:rsidRDefault="002204FA" w:rsidP="002204FA">
            <w:pPr>
              <w:widowControl/>
              <w:spacing w:line="240" w:lineRule="auto"/>
              <w:jc w:val="left"/>
              <w:rPr>
                <w:rFonts w:ascii="Times New Roman" w:eastAsia="Calibri" w:hAnsi="Times New Roman"/>
                <w:b/>
                <w:color w:val="000000"/>
                <w:sz w:val="22"/>
                <w:szCs w:val="22"/>
                <w:lang w:val="ro-RO" w:eastAsia="en-US"/>
              </w:rPr>
            </w:pPr>
            <w:r w:rsidRPr="002204FA">
              <w:rPr>
                <w:rFonts w:ascii="Times New Roman" w:eastAsia="Calibri" w:hAnsi="Times New Roman"/>
                <w:b/>
                <w:color w:val="000000"/>
                <w:sz w:val="22"/>
                <w:szCs w:val="22"/>
                <w:lang w:val="ro-RO" w:eastAsia="en-US"/>
              </w:rPr>
              <w:t>5</w:t>
            </w:r>
          </w:p>
        </w:tc>
        <w:tc>
          <w:tcPr>
            <w:tcW w:w="4660" w:type="pct"/>
            <w:gridSpan w:val="5"/>
            <w:tcBorders>
              <w:top w:val="single" w:sz="4" w:space="0" w:color="auto"/>
              <w:left w:val="single" w:sz="4" w:space="0" w:color="auto"/>
              <w:bottom w:val="single" w:sz="4" w:space="0" w:color="auto"/>
              <w:right w:val="single" w:sz="4" w:space="0" w:color="auto"/>
            </w:tcBorders>
            <w:shd w:val="clear" w:color="auto" w:fill="E2EFD9"/>
            <w:vAlign w:val="center"/>
            <w:hideMark/>
          </w:tcPr>
          <w:p w14:paraId="2A0F0334" w14:textId="77777777" w:rsidR="002204FA" w:rsidRPr="002204FA" w:rsidRDefault="002204FA" w:rsidP="002204FA">
            <w:pPr>
              <w:widowControl/>
              <w:spacing w:line="240" w:lineRule="auto"/>
              <w:jc w:val="left"/>
              <w:rPr>
                <w:rFonts w:ascii="Times New Roman" w:eastAsia="Calibri" w:hAnsi="Times New Roman"/>
                <w:b/>
                <w:bCs/>
                <w:color w:val="000000"/>
                <w:sz w:val="22"/>
                <w:szCs w:val="22"/>
                <w:lang w:val="ro-RO" w:eastAsia="en-US"/>
              </w:rPr>
            </w:pPr>
            <w:r w:rsidRPr="002204FA">
              <w:rPr>
                <w:rFonts w:ascii="Times New Roman" w:eastAsia="Calibri" w:hAnsi="Times New Roman"/>
                <w:b/>
                <w:bCs/>
                <w:sz w:val="22"/>
                <w:szCs w:val="22"/>
                <w:lang w:val="ro-RO" w:eastAsia="en-US"/>
              </w:rPr>
              <w:t>Interzicerea la depozitare a deșeurilor municipale colectate separat</w:t>
            </w:r>
          </w:p>
        </w:tc>
      </w:tr>
      <w:tr w:rsidR="002204FA" w:rsidRPr="002204FA" w14:paraId="54A3BC79"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563AF20F"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5.1.</w:t>
            </w:r>
          </w:p>
        </w:tc>
        <w:tc>
          <w:tcPr>
            <w:tcW w:w="1582" w:type="pct"/>
            <w:tcBorders>
              <w:top w:val="single" w:sz="4" w:space="0" w:color="auto"/>
              <w:left w:val="single" w:sz="4" w:space="0" w:color="auto"/>
              <w:bottom w:val="single" w:sz="4" w:space="0" w:color="auto"/>
              <w:right w:val="single" w:sz="4" w:space="0" w:color="auto"/>
            </w:tcBorders>
            <w:vAlign w:val="center"/>
          </w:tcPr>
          <w:p w14:paraId="2E650670"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Transportul tuturor categoriilor de deșeuri municipale colectate la instalații de tratare</w:t>
            </w:r>
          </w:p>
        </w:tc>
        <w:tc>
          <w:tcPr>
            <w:tcW w:w="988" w:type="pct"/>
            <w:tcBorders>
              <w:top w:val="single" w:sz="4" w:space="0" w:color="auto"/>
              <w:left w:val="single" w:sz="4" w:space="0" w:color="auto"/>
              <w:bottom w:val="single" w:sz="4" w:space="0" w:color="auto"/>
              <w:right w:val="single" w:sz="4" w:space="0" w:color="auto"/>
            </w:tcBorders>
            <w:vAlign w:val="center"/>
          </w:tcPr>
          <w:p w14:paraId="74B4BA1F"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Permanent</w:t>
            </w:r>
          </w:p>
        </w:tc>
        <w:tc>
          <w:tcPr>
            <w:tcW w:w="1040" w:type="pct"/>
            <w:tcBorders>
              <w:top w:val="single" w:sz="4" w:space="0" w:color="auto"/>
              <w:left w:val="single" w:sz="4" w:space="0" w:color="auto"/>
              <w:bottom w:val="single" w:sz="4" w:space="0" w:color="auto"/>
              <w:right w:val="single" w:sz="4" w:space="0" w:color="auto"/>
            </w:tcBorders>
            <w:vAlign w:val="center"/>
          </w:tcPr>
          <w:p w14:paraId="54552362"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Consiliile Locale ale Sectoarelor 1-6</w:t>
            </w:r>
          </w:p>
          <w:p w14:paraId="613B44A3"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Operatorii de salubrizare</w:t>
            </w:r>
          </w:p>
        </w:tc>
        <w:tc>
          <w:tcPr>
            <w:tcW w:w="1045" w:type="pct"/>
            <w:tcBorders>
              <w:top w:val="single" w:sz="4" w:space="0" w:color="auto"/>
              <w:left w:val="single" w:sz="4" w:space="0" w:color="auto"/>
              <w:bottom w:val="single" w:sz="4" w:space="0" w:color="auto"/>
              <w:right w:val="single" w:sz="4" w:space="0" w:color="auto"/>
            </w:tcBorders>
            <w:vAlign w:val="center"/>
          </w:tcPr>
          <w:p w14:paraId="39C4F97B"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Taxele/tarifele de salubrizare</w:t>
            </w:r>
          </w:p>
        </w:tc>
      </w:tr>
      <w:tr w:rsidR="002204FA" w:rsidRPr="002204FA" w14:paraId="42372BEE" w14:textId="77777777" w:rsidTr="00C17455">
        <w:trPr>
          <w:trHeight w:val="20"/>
          <w:jc w:val="center"/>
        </w:trPr>
        <w:tc>
          <w:tcPr>
            <w:tcW w:w="340"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2882512A" w14:textId="77777777" w:rsidR="002204FA" w:rsidRPr="002204FA" w:rsidRDefault="002204FA" w:rsidP="002204FA">
            <w:pPr>
              <w:widowControl/>
              <w:spacing w:line="240" w:lineRule="auto"/>
              <w:jc w:val="left"/>
              <w:rPr>
                <w:rFonts w:ascii="Times New Roman" w:eastAsia="Calibri" w:hAnsi="Times New Roman"/>
                <w:b/>
                <w:bCs/>
                <w:color w:val="000000"/>
                <w:sz w:val="22"/>
                <w:szCs w:val="22"/>
                <w:lang w:val="ro-RO" w:eastAsia="en-US"/>
              </w:rPr>
            </w:pPr>
            <w:r w:rsidRPr="002204FA">
              <w:rPr>
                <w:rFonts w:ascii="Times New Roman" w:eastAsia="Calibri" w:hAnsi="Times New Roman"/>
                <w:b/>
                <w:bCs/>
                <w:color w:val="000000"/>
                <w:sz w:val="22"/>
                <w:szCs w:val="22"/>
                <w:lang w:val="ro-RO" w:eastAsia="en-US"/>
              </w:rPr>
              <w:t>6</w:t>
            </w:r>
          </w:p>
        </w:tc>
        <w:tc>
          <w:tcPr>
            <w:tcW w:w="4660" w:type="pct"/>
            <w:gridSpan w:val="5"/>
            <w:tcBorders>
              <w:top w:val="single" w:sz="4" w:space="0" w:color="auto"/>
              <w:left w:val="single" w:sz="4" w:space="0" w:color="auto"/>
              <w:bottom w:val="single" w:sz="4" w:space="0" w:color="auto"/>
              <w:right w:val="single" w:sz="4" w:space="0" w:color="auto"/>
            </w:tcBorders>
            <w:shd w:val="clear" w:color="auto" w:fill="E2EFD9"/>
            <w:vAlign w:val="center"/>
            <w:hideMark/>
          </w:tcPr>
          <w:p w14:paraId="2A707E9E" w14:textId="77777777" w:rsidR="002204FA" w:rsidRPr="002204FA" w:rsidRDefault="002204FA" w:rsidP="002204FA">
            <w:pPr>
              <w:widowControl/>
              <w:spacing w:line="240" w:lineRule="auto"/>
              <w:jc w:val="left"/>
              <w:rPr>
                <w:rFonts w:ascii="Times New Roman" w:eastAsia="Calibri" w:hAnsi="Times New Roman"/>
                <w:color w:val="000000"/>
                <w:sz w:val="22"/>
                <w:szCs w:val="22"/>
                <w:lang w:val="ro-RO" w:eastAsia="en-US"/>
              </w:rPr>
            </w:pPr>
            <w:r w:rsidRPr="002204FA">
              <w:rPr>
                <w:rFonts w:ascii="Times New Roman" w:eastAsia="Calibri" w:hAnsi="Times New Roman"/>
                <w:b/>
                <w:bCs/>
                <w:color w:val="000000"/>
                <w:sz w:val="22"/>
                <w:szCs w:val="22"/>
                <w:lang w:val="ro-RO" w:eastAsia="en-US"/>
              </w:rPr>
              <w:t>Depozitarea numai a deșeurilor supuse în prealabil unor operații de tratare</w:t>
            </w:r>
          </w:p>
          <w:p w14:paraId="38B63C61" w14:textId="77777777" w:rsidR="002204FA" w:rsidRPr="002204FA" w:rsidRDefault="002204FA" w:rsidP="002204FA">
            <w:pPr>
              <w:widowControl/>
              <w:spacing w:line="240" w:lineRule="auto"/>
              <w:jc w:val="left"/>
              <w:rPr>
                <w:rFonts w:ascii="Times New Roman" w:eastAsia="Calibri" w:hAnsi="Times New Roman"/>
                <w:color w:val="000000"/>
                <w:sz w:val="22"/>
                <w:szCs w:val="22"/>
                <w:lang w:val="ro-RO" w:eastAsia="en-US"/>
              </w:rPr>
            </w:pPr>
            <w:r w:rsidRPr="002204FA">
              <w:rPr>
                <w:rFonts w:ascii="Times New Roman" w:eastAsia="Calibri" w:hAnsi="Times New Roman"/>
                <w:i/>
                <w:iCs/>
                <w:color w:val="000000"/>
                <w:sz w:val="22"/>
                <w:szCs w:val="22"/>
                <w:lang w:val="ro-RO" w:eastAsia="en-US"/>
              </w:rPr>
              <w:t>(la măsurile de mai jos se adaugă și măsurile aferente obiectivului 1)</w:t>
            </w:r>
          </w:p>
        </w:tc>
      </w:tr>
      <w:tr w:rsidR="002204FA" w:rsidRPr="002204FA" w14:paraId="34717CD8"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599D295E"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6.1</w:t>
            </w:r>
          </w:p>
        </w:tc>
        <w:tc>
          <w:tcPr>
            <w:tcW w:w="1582" w:type="pct"/>
            <w:tcBorders>
              <w:top w:val="single" w:sz="4" w:space="0" w:color="auto"/>
              <w:left w:val="single" w:sz="4" w:space="0" w:color="auto"/>
              <w:bottom w:val="single" w:sz="4" w:space="0" w:color="auto"/>
              <w:right w:val="single" w:sz="4" w:space="0" w:color="auto"/>
            </w:tcBorders>
            <w:vAlign w:val="center"/>
          </w:tcPr>
          <w:p w14:paraId="7D48E82A"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 xml:space="preserve">Asigurarea unei capacități de tratare mecanică a deșeurilor </w:t>
            </w:r>
            <w:r w:rsidRPr="002204FA">
              <w:rPr>
                <w:rFonts w:ascii="Times New Roman" w:eastAsia="Calibri" w:hAnsi="Times New Roman"/>
                <w:sz w:val="22"/>
                <w:szCs w:val="22"/>
                <w:lang w:val="ro-RO" w:eastAsia="en-US"/>
              </w:rPr>
              <w:lastRenderedPageBreak/>
              <w:t>reziduale de cca 300.000t/an, precum și a unei capacități de compostare în sistem închis a fracției organice din deșeurile reziduale de cca 90.000 t/an respectiv a unei capacități de digestie anaerobă a fracției organice din deșeurile reziduale de cca 90.000 t/an</w:t>
            </w:r>
          </w:p>
        </w:tc>
        <w:tc>
          <w:tcPr>
            <w:tcW w:w="988" w:type="pct"/>
            <w:tcBorders>
              <w:top w:val="single" w:sz="4" w:space="0" w:color="auto"/>
              <w:left w:val="single" w:sz="4" w:space="0" w:color="auto"/>
              <w:bottom w:val="single" w:sz="4" w:space="0" w:color="auto"/>
              <w:right w:val="single" w:sz="4" w:space="0" w:color="auto"/>
            </w:tcBorders>
            <w:vAlign w:val="center"/>
          </w:tcPr>
          <w:p w14:paraId="70FF9E79"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lastRenderedPageBreak/>
              <w:t>2024</w:t>
            </w:r>
          </w:p>
        </w:tc>
        <w:tc>
          <w:tcPr>
            <w:tcW w:w="1040" w:type="pct"/>
            <w:tcBorders>
              <w:top w:val="single" w:sz="4" w:space="0" w:color="auto"/>
              <w:left w:val="single" w:sz="4" w:space="0" w:color="auto"/>
              <w:bottom w:val="single" w:sz="4" w:space="0" w:color="auto"/>
              <w:right w:val="single" w:sz="4" w:space="0" w:color="auto"/>
            </w:tcBorders>
            <w:vAlign w:val="center"/>
          </w:tcPr>
          <w:p w14:paraId="196F7488"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 xml:space="preserve">Consiliul General al Municipiului </w:t>
            </w:r>
            <w:r w:rsidRPr="002204FA">
              <w:rPr>
                <w:rFonts w:ascii="Times New Roman" w:eastAsia="Calibri" w:hAnsi="Times New Roman"/>
                <w:sz w:val="22"/>
                <w:szCs w:val="22"/>
                <w:lang w:val="ro-RO" w:eastAsia="en-US"/>
              </w:rPr>
              <w:lastRenderedPageBreak/>
              <w:t xml:space="preserve">București </w:t>
            </w:r>
          </w:p>
        </w:tc>
        <w:tc>
          <w:tcPr>
            <w:tcW w:w="1045" w:type="pct"/>
            <w:tcBorders>
              <w:top w:val="single" w:sz="4" w:space="0" w:color="auto"/>
              <w:left w:val="single" w:sz="4" w:space="0" w:color="auto"/>
              <w:bottom w:val="single" w:sz="4" w:space="0" w:color="auto"/>
              <w:right w:val="single" w:sz="4" w:space="0" w:color="auto"/>
            </w:tcBorders>
            <w:vAlign w:val="center"/>
          </w:tcPr>
          <w:p w14:paraId="63D64086"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lastRenderedPageBreak/>
              <w:t>POIM</w:t>
            </w:r>
          </w:p>
          <w:p w14:paraId="2D763A95"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AFM</w:t>
            </w:r>
          </w:p>
          <w:p w14:paraId="2BB2412B"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lastRenderedPageBreak/>
              <w:t>Bugetul Municipiului București</w:t>
            </w:r>
          </w:p>
          <w:p w14:paraId="707ADCB2"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Alte surse de finanțare</w:t>
            </w:r>
          </w:p>
        </w:tc>
      </w:tr>
      <w:tr w:rsidR="002204FA" w:rsidRPr="002204FA" w14:paraId="1F95E5FF" w14:textId="77777777" w:rsidTr="00C17455">
        <w:trPr>
          <w:trHeight w:val="20"/>
          <w:jc w:val="center"/>
        </w:trPr>
        <w:tc>
          <w:tcPr>
            <w:tcW w:w="340"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00CF3EC4" w14:textId="77777777" w:rsidR="002204FA" w:rsidRPr="002204FA" w:rsidRDefault="002204FA" w:rsidP="002204FA">
            <w:pPr>
              <w:widowControl/>
              <w:spacing w:line="240" w:lineRule="auto"/>
              <w:jc w:val="left"/>
              <w:rPr>
                <w:rFonts w:ascii="Times New Roman" w:eastAsia="Calibri" w:hAnsi="Times New Roman"/>
                <w:b/>
                <w:bCs/>
                <w:color w:val="000000"/>
                <w:sz w:val="22"/>
                <w:szCs w:val="22"/>
                <w:lang w:val="ro-RO" w:eastAsia="en-US"/>
              </w:rPr>
            </w:pPr>
            <w:r w:rsidRPr="002204FA">
              <w:rPr>
                <w:rFonts w:ascii="Times New Roman" w:eastAsia="Calibri" w:hAnsi="Times New Roman"/>
                <w:b/>
                <w:bCs/>
                <w:color w:val="000000"/>
                <w:sz w:val="22"/>
                <w:szCs w:val="22"/>
                <w:lang w:val="ro-RO" w:eastAsia="en-US"/>
              </w:rPr>
              <w:lastRenderedPageBreak/>
              <w:t>7</w:t>
            </w:r>
          </w:p>
        </w:tc>
        <w:tc>
          <w:tcPr>
            <w:tcW w:w="4660" w:type="pct"/>
            <w:gridSpan w:val="5"/>
            <w:tcBorders>
              <w:top w:val="single" w:sz="4" w:space="0" w:color="auto"/>
              <w:left w:val="single" w:sz="4" w:space="0" w:color="auto"/>
              <w:bottom w:val="single" w:sz="4" w:space="0" w:color="auto"/>
              <w:right w:val="single" w:sz="4" w:space="0" w:color="auto"/>
            </w:tcBorders>
            <w:shd w:val="clear" w:color="auto" w:fill="E2EFD9"/>
            <w:vAlign w:val="center"/>
          </w:tcPr>
          <w:p w14:paraId="29A7A5F1" w14:textId="77777777" w:rsidR="002204FA" w:rsidRPr="002204FA" w:rsidRDefault="002204FA" w:rsidP="002204FA">
            <w:pPr>
              <w:widowControl/>
              <w:spacing w:line="240" w:lineRule="auto"/>
              <w:jc w:val="left"/>
              <w:rPr>
                <w:rFonts w:ascii="Times New Roman" w:eastAsia="Calibri" w:hAnsi="Times New Roman"/>
                <w:color w:val="000000"/>
                <w:sz w:val="22"/>
                <w:szCs w:val="22"/>
                <w:lang w:val="ro-RO" w:eastAsia="en-US"/>
              </w:rPr>
            </w:pPr>
            <w:r w:rsidRPr="002204FA">
              <w:rPr>
                <w:rFonts w:ascii="Times New Roman" w:eastAsia="Calibri" w:hAnsi="Times New Roman"/>
                <w:b/>
                <w:bCs/>
                <w:color w:val="000000"/>
                <w:sz w:val="22"/>
                <w:szCs w:val="22"/>
                <w:lang w:val="ro-RO" w:eastAsia="en-US"/>
              </w:rPr>
              <w:t>Creșterea gradului de valorificare energetică a deșeurilor municipale</w:t>
            </w:r>
          </w:p>
        </w:tc>
      </w:tr>
      <w:tr w:rsidR="002204FA" w:rsidRPr="002204FA" w14:paraId="79E0F695"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tcPr>
          <w:p w14:paraId="54A525A4"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7.1</w:t>
            </w:r>
          </w:p>
        </w:tc>
        <w:tc>
          <w:tcPr>
            <w:tcW w:w="1582" w:type="pct"/>
            <w:tcBorders>
              <w:top w:val="single" w:sz="4" w:space="0" w:color="auto"/>
              <w:left w:val="single" w:sz="4" w:space="0" w:color="auto"/>
              <w:bottom w:val="single" w:sz="4" w:space="0" w:color="auto"/>
              <w:right w:val="single" w:sz="4" w:space="0" w:color="auto"/>
            </w:tcBorders>
            <w:vAlign w:val="center"/>
          </w:tcPr>
          <w:p w14:paraId="5EA1D709"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Asigurarea coincinerării/valorificării energetice a întregii cantități de RDF rezultate de la sortarea deșeurilor reciclabile și tratarea mecanică a deșeurilor reziduale</w:t>
            </w:r>
          </w:p>
        </w:tc>
        <w:tc>
          <w:tcPr>
            <w:tcW w:w="988" w:type="pct"/>
            <w:tcBorders>
              <w:top w:val="single" w:sz="4" w:space="0" w:color="auto"/>
              <w:left w:val="single" w:sz="4" w:space="0" w:color="auto"/>
              <w:bottom w:val="single" w:sz="4" w:space="0" w:color="auto"/>
              <w:right w:val="single" w:sz="4" w:space="0" w:color="auto"/>
            </w:tcBorders>
            <w:vAlign w:val="center"/>
          </w:tcPr>
          <w:p w14:paraId="01C35D53"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Permanent</w:t>
            </w:r>
          </w:p>
        </w:tc>
        <w:tc>
          <w:tcPr>
            <w:tcW w:w="1040" w:type="pct"/>
            <w:tcBorders>
              <w:top w:val="single" w:sz="4" w:space="0" w:color="auto"/>
              <w:left w:val="single" w:sz="4" w:space="0" w:color="auto"/>
              <w:bottom w:val="single" w:sz="4" w:space="0" w:color="auto"/>
              <w:right w:val="single" w:sz="4" w:space="0" w:color="auto"/>
            </w:tcBorders>
            <w:vAlign w:val="center"/>
          </w:tcPr>
          <w:p w14:paraId="3EDFDF97"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Consiliul General al Municipiului București</w:t>
            </w:r>
          </w:p>
          <w:p w14:paraId="2D9184AB"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Consiliile Locale ale Sectoarelor 1-6</w:t>
            </w:r>
          </w:p>
          <w:p w14:paraId="429B5250"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Fabrici de ciment</w:t>
            </w:r>
          </w:p>
        </w:tc>
        <w:tc>
          <w:tcPr>
            <w:tcW w:w="1045" w:type="pct"/>
            <w:tcBorders>
              <w:top w:val="single" w:sz="4" w:space="0" w:color="auto"/>
              <w:left w:val="single" w:sz="4" w:space="0" w:color="auto"/>
              <w:bottom w:val="single" w:sz="4" w:space="0" w:color="auto"/>
              <w:right w:val="single" w:sz="4" w:space="0" w:color="auto"/>
            </w:tcBorders>
            <w:vAlign w:val="center"/>
          </w:tcPr>
          <w:p w14:paraId="5BB197C2"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 xml:space="preserve">Taxe/tarife de salubrizare </w:t>
            </w:r>
          </w:p>
          <w:p w14:paraId="4717DF5E"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Bugete locale</w:t>
            </w:r>
          </w:p>
        </w:tc>
      </w:tr>
      <w:tr w:rsidR="002204FA" w:rsidRPr="002204FA" w14:paraId="7E108907"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tcPr>
          <w:p w14:paraId="46609F60"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7.2</w:t>
            </w:r>
          </w:p>
        </w:tc>
        <w:tc>
          <w:tcPr>
            <w:tcW w:w="1582" w:type="pct"/>
            <w:tcBorders>
              <w:top w:val="single" w:sz="4" w:space="0" w:color="auto"/>
              <w:left w:val="single" w:sz="4" w:space="0" w:color="auto"/>
              <w:bottom w:val="single" w:sz="4" w:space="0" w:color="auto"/>
              <w:right w:val="single" w:sz="4" w:space="0" w:color="auto"/>
            </w:tcBorders>
            <w:vAlign w:val="center"/>
          </w:tcPr>
          <w:p w14:paraId="03CEF946"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Asigurarea valorificării energetice a biogazului rezultat din instalația de digestie anaerobă</w:t>
            </w:r>
          </w:p>
        </w:tc>
        <w:tc>
          <w:tcPr>
            <w:tcW w:w="988" w:type="pct"/>
            <w:tcBorders>
              <w:top w:val="single" w:sz="4" w:space="0" w:color="auto"/>
              <w:left w:val="single" w:sz="4" w:space="0" w:color="auto"/>
              <w:bottom w:val="single" w:sz="4" w:space="0" w:color="auto"/>
              <w:right w:val="single" w:sz="4" w:space="0" w:color="auto"/>
            </w:tcBorders>
            <w:vAlign w:val="center"/>
          </w:tcPr>
          <w:p w14:paraId="363DAC46"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Începând din 2024</w:t>
            </w:r>
          </w:p>
        </w:tc>
        <w:tc>
          <w:tcPr>
            <w:tcW w:w="1040" w:type="pct"/>
            <w:tcBorders>
              <w:top w:val="single" w:sz="4" w:space="0" w:color="auto"/>
              <w:left w:val="single" w:sz="4" w:space="0" w:color="auto"/>
              <w:bottom w:val="single" w:sz="4" w:space="0" w:color="auto"/>
              <w:right w:val="single" w:sz="4" w:space="0" w:color="auto"/>
            </w:tcBorders>
            <w:vAlign w:val="center"/>
          </w:tcPr>
          <w:p w14:paraId="7706DBF5"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Consiliul General al Municipiului București</w:t>
            </w:r>
          </w:p>
          <w:p w14:paraId="5D3140BC"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Operatorul instalației de digestie anaerobă</w:t>
            </w:r>
          </w:p>
        </w:tc>
        <w:tc>
          <w:tcPr>
            <w:tcW w:w="1045" w:type="pct"/>
            <w:tcBorders>
              <w:top w:val="single" w:sz="4" w:space="0" w:color="auto"/>
              <w:left w:val="single" w:sz="4" w:space="0" w:color="auto"/>
              <w:bottom w:val="single" w:sz="4" w:space="0" w:color="auto"/>
              <w:right w:val="single" w:sz="4" w:space="0" w:color="auto"/>
            </w:tcBorders>
            <w:vAlign w:val="center"/>
          </w:tcPr>
          <w:p w14:paraId="458D5A5E"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Bugetul Municipiului București</w:t>
            </w:r>
          </w:p>
          <w:p w14:paraId="5AD09B78"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Investiții private</w:t>
            </w:r>
          </w:p>
          <w:p w14:paraId="0FE923D6"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Alte surse de finanțare</w:t>
            </w:r>
          </w:p>
        </w:tc>
      </w:tr>
      <w:tr w:rsidR="002204FA" w:rsidRPr="002204FA" w14:paraId="63AFDB3C" w14:textId="77777777" w:rsidTr="00C17455">
        <w:trPr>
          <w:trHeight w:val="20"/>
          <w:jc w:val="center"/>
        </w:trPr>
        <w:tc>
          <w:tcPr>
            <w:tcW w:w="340"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5B65CBE6" w14:textId="77777777" w:rsidR="002204FA" w:rsidRPr="002204FA" w:rsidRDefault="002204FA" w:rsidP="002204FA">
            <w:pPr>
              <w:widowControl/>
              <w:spacing w:line="240" w:lineRule="auto"/>
              <w:jc w:val="left"/>
              <w:rPr>
                <w:rFonts w:ascii="Times New Roman" w:eastAsia="Calibri" w:hAnsi="Times New Roman"/>
                <w:b/>
                <w:color w:val="000000"/>
                <w:sz w:val="22"/>
                <w:szCs w:val="22"/>
                <w:lang w:val="ro-RO" w:eastAsia="en-US"/>
              </w:rPr>
            </w:pPr>
            <w:r w:rsidRPr="002204FA">
              <w:rPr>
                <w:rFonts w:ascii="Times New Roman" w:eastAsia="Calibri" w:hAnsi="Times New Roman"/>
                <w:b/>
                <w:color w:val="000000"/>
                <w:sz w:val="22"/>
                <w:szCs w:val="22"/>
                <w:lang w:val="ro-RO" w:eastAsia="en-US"/>
              </w:rPr>
              <w:t>8</w:t>
            </w:r>
          </w:p>
        </w:tc>
        <w:tc>
          <w:tcPr>
            <w:tcW w:w="4660" w:type="pct"/>
            <w:gridSpan w:val="5"/>
            <w:tcBorders>
              <w:top w:val="single" w:sz="4" w:space="0" w:color="auto"/>
              <w:left w:val="single" w:sz="4" w:space="0" w:color="auto"/>
              <w:bottom w:val="single" w:sz="4" w:space="0" w:color="auto"/>
              <w:right w:val="single" w:sz="4" w:space="0" w:color="auto"/>
            </w:tcBorders>
            <w:shd w:val="clear" w:color="auto" w:fill="E2EFD9"/>
            <w:vAlign w:val="center"/>
            <w:hideMark/>
          </w:tcPr>
          <w:p w14:paraId="6B4C2838" w14:textId="77777777" w:rsidR="002204FA" w:rsidRPr="002204FA" w:rsidRDefault="002204FA" w:rsidP="002204FA">
            <w:pPr>
              <w:widowControl/>
              <w:spacing w:line="240" w:lineRule="auto"/>
              <w:jc w:val="left"/>
              <w:rPr>
                <w:rFonts w:ascii="Times New Roman" w:eastAsia="Calibri" w:hAnsi="Times New Roman"/>
                <w:b/>
                <w:bCs/>
                <w:color w:val="000000"/>
                <w:sz w:val="22"/>
                <w:szCs w:val="22"/>
                <w:lang w:val="ro-RO" w:eastAsia="en-US"/>
              </w:rPr>
            </w:pPr>
            <w:r w:rsidRPr="002204FA">
              <w:rPr>
                <w:rFonts w:ascii="Times New Roman" w:eastAsia="Calibri" w:hAnsi="Times New Roman"/>
                <w:b/>
                <w:bCs/>
                <w:color w:val="000000"/>
                <w:sz w:val="22"/>
                <w:szCs w:val="22"/>
                <w:lang w:val="ro-RO" w:eastAsia="en-US"/>
              </w:rPr>
              <w:t>Asigurarea capacității de depozitare a întregii cantități de deșeuri care nu pot fi valorificate</w:t>
            </w:r>
          </w:p>
        </w:tc>
      </w:tr>
      <w:tr w:rsidR="002204FA" w:rsidRPr="002204FA" w14:paraId="33267337"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6C7A8667"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8.1.</w:t>
            </w:r>
          </w:p>
        </w:tc>
        <w:tc>
          <w:tcPr>
            <w:tcW w:w="1582" w:type="pct"/>
            <w:tcBorders>
              <w:top w:val="single" w:sz="4" w:space="0" w:color="auto"/>
              <w:left w:val="single" w:sz="4" w:space="0" w:color="auto"/>
              <w:bottom w:val="single" w:sz="4" w:space="0" w:color="auto"/>
              <w:right w:val="single" w:sz="4" w:space="0" w:color="auto"/>
            </w:tcBorders>
            <w:vAlign w:val="center"/>
          </w:tcPr>
          <w:p w14:paraId="3383160E"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Asigurarea capacității de depozitare a întregii cantități de deșeuri care nu mai pot fi valorificate</w:t>
            </w:r>
          </w:p>
        </w:tc>
        <w:tc>
          <w:tcPr>
            <w:tcW w:w="988" w:type="pct"/>
            <w:tcBorders>
              <w:top w:val="single" w:sz="4" w:space="0" w:color="auto"/>
              <w:left w:val="single" w:sz="4" w:space="0" w:color="auto"/>
              <w:bottom w:val="single" w:sz="4" w:space="0" w:color="auto"/>
              <w:right w:val="single" w:sz="4" w:space="0" w:color="auto"/>
            </w:tcBorders>
            <w:vAlign w:val="center"/>
          </w:tcPr>
          <w:p w14:paraId="46F1DB7F"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Permanent</w:t>
            </w:r>
          </w:p>
        </w:tc>
        <w:tc>
          <w:tcPr>
            <w:tcW w:w="1040" w:type="pct"/>
            <w:tcBorders>
              <w:top w:val="single" w:sz="4" w:space="0" w:color="auto"/>
              <w:left w:val="single" w:sz="4" w:space="0" w:color="auto"/>
              <w:bottom w:val="single" w:sz="4" w:space="0" w:color="auto"/>
              <w:right w:val="single" w:sz="4" w:space="0" w:color="auto"/>
            </w:tcBorders>
            <w:vAlign w:val="center"/>
          </w:tcPr>
          <w:p w14:paraId="477E6AC2"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 xml:space="preserve">Consiliul General al Municipiului București </w:t>
            </w:r>
          </w:p>
          <w:p w14:paraId="57D2633A"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Operatori depozite</w:t>
            </w:r>
          </w:p>
        </w:tc>
        <w:tc>
          <w:tcPr>
            <w:tcW w:w="1045" w:type="pct"/>
            <w:tcBorders>
              <w:top w:val="single" w:sz="4" w:space="0" w:color="auto"/>
              <w:left w:val="single" w:sz="4" w:space="0" w:color="auto"/>
              <w:bottom w:val="single" w:sz="4" w:space="0" w:color="auto"/>
              <w:right w:val="single" w:sz="4" w:space="0" w:color="auto"/>
            </w:tcBorders>
            <w:vAlign w:val="center"/>
          </w:tcPr>
          <w:p w14:paraId="3D357E3D"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POIM</w:t>
            </w:r>
          </w:p>
          <w:p w14:paraId="4838BFA7"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Bugetul Municipiului București</w:t>
            </w:r>
          </w:p>
          <w:p w14:paraId="441D4D2C"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Alte surse de finanțare</w:t>
            </w:r>
          </w:p>
        </w:tc>
      </w:tr>
      <w:tr w:rsidR="002204FA" w:rsidRPr="002204FA" w14:paraId="49EAA349" w14:textId="77777777" w:rsidTr="00C17455">
        <w:trPr>
          <w:trHeight w:val="20"/>
          <w:jc w:val="center"/>
        </w:trPr>
        <w:tc>
          <w:tcPr>
            <w:tcW w:w="340" w:type="pct"/>
            <w:tcBorders>
              <w:top w:val="single" w:sz="4" w:space="0" w:color="auto"/>
              <w:left w:val="single" w:sz="4" w:space="0" w:color="auto"/>
              <w:bottom w:val="single" w:sz="4" w:space="0" w:color="auto"/>
              <w:right w:val="single" w:sz="4" w:space="0" w:color="auto"/>
            </w:tcBorders>
            <w:shd w:val="clear" w:color="auto" w:fill="E2EFD9"/>
            <w:vAlign w:val="center"/>
          </w:tcPr>
          <w:p w14:paraId="651EE3D6" w14:textId="77777777" w:rsidR="002204FA" w:rsidRPr="002204FA" w:rsidRDefault="002204FA" w:rsidP="002204FA">
            <w:pPr>
              <w:widowControl/>
              <w:spacing w:line="240" w:lineRule="auto"/>
              <w:jc w:val="left"/>
              <w:rPr>
                <w:rFonts w:ascii="Times New Roman" w:eastAsia="Calibri" w:hAnsi="Times New Roman"/>
                <w:b/>
                <w:bCs/>
                <w:sz w:val="22"/>
                <w:szCs w:val="22"/>
                <w:lang w:val="ro-RO" w:eastAsia="en-US"/>
              </w:rPr>
            </w:pPr>
            <w:r w:rsidRPr="002204FA">
              <w:rPr>
                <w:rFonts w:ascii="Times New Roman" w:eastAsia="Calibri" w:hAnsi="Times New Roman"/>
                <w:b/>
                <w:bCs/>
                <w:sz w:val="22"/>
                <w:szCs w:val="22"/>
                <w:lang w:val="ro-RO" w:eastAsia="en-US"/>
              </w:rPr>
              <w:t>9</w:t>
            </w:r>
          </w:p>
        </w:tc>
        <w:tc>
          <w:tcPr>
            <w:tcW w:w="4660" w:type="pct"/>
            <w:gridSpan w:val="5"/>
            <w:tcBorders>
              <w:top w:val="single" w:sz="4" w:space="0" w:color="auto"/>
              <w:left w:val="single" w:sz="4" w:space="0" w:color="auto"/>
              <w:bottom w:val="single" w:sz="4" w:space="0" w:color="auto"/>
              <w:right w:val="single" w:sz="4" w:space="0" w:color="auto"/>
            </w:tcBorders>
            <w:shd w:val="clear" w:color="auto" w:fill="E2EFD9"/>
            <w:vAlign w:val="center"/>
          </w:tcPr>
          <w:p w14:paraId="6D17874B" w14:textId="77777777" w:rsidR="002204FA" w:rsidRPr="002204FA" w:rsidRDefault="002204FA" w:rsidP="002204FA">
            <w:pPr>
              <w:widowControl/>
              <w:spacing w:line="240" w:lineRule="auto"/>
              <w:jc w:val="left"/>
              <w:rPr>
                <w:rFonts w:ascii="Times New Roman" w:eastAsia="Calibri" w:hAnsi="Times New Roman"/>
                <w:b/>
                <w:bCs/>
                <w:sz w:val="22"/>
                <w:szCs w:val="22"/>
                <w:lang w:val="ro-RO" w:eastAsia="en-US"/>
              </w:rPr>
            </w:pPr>
            <w:r w:rsidRPr="002204FA">
              <w:rPr>
                <w:rFonts w:ascii="Times New Roman" w:eastAsia="Calibri" w:hAnsi="Times New Roman"/>
                <w:b/>
                <w:bCs/>
                <w:sz w:val="22"/>
                <w:szCs w:val="22"/>
                <w:lang w:val="ro-RO" w:eastAsia="en-US"/>
              </w:rPr>
              <w:t>Reducerea cantității de deșeuri municipale care ajunge în depozite</w:t>
            </w:r>
          </w:p>
          <w:p w14:paraId="3AAE406F" w14:textId="77777777" w:rsidR="002204FA" w:rsidRPr="002204FA" w:rsidRDefault="002204FA" w:rsidP="002204FA">
            <w:pPr>
              <w:widowControl/>
              <w:bidi/>
              <w:spacing w:line="240" w:lineRule="auto"/>
              <w:jc w:val="left"/>
              <w:rPr>
                <w:rFonts w:ascii="Times New Roman" w:eastAsia="Calibri" w:hAnsi="Times New Roman"/>
                <w:b/>
                <w:bCs/>
                <w:sz w:val="22"/>
                <w:szCs w:val="22"/>
                <w:lang w:val="ro-RO" w:eastAsia="en-US"/>
              </w:rPr>
            </w:pPr>
            <w:r w:rsidRPr="002204FA">
              <w:rPr>
                <w:rFonts w:ascii="Times New Roman" w:eastAsia="Calibri" w:hAnsi="Times New Roman"/>
                <w:i/>
                <w:iCs/>
                <w:color w:val="000000"/>
                <w:sz w:val="22"/>
                <w:szCs w:val="22"/>
                <w:lang w:val="ro-RO" w:eastAsia="en-US"/>
              </w:rPr>
              <w:t>(acest obiectiv este îndeplinit prin implementarea măsurilor aferente tuturor obiectivelor anterioare)</w:t>
            </w:r>
          </w:p>
        </w:tc>
      </w:tr>
      <w:tr w:rsidR="002204FA" w:rsidRPr="002204FA" w14:paraId="3A56CEB8"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tcPr>
          <w:p w14:paraId="498713DE"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9.1.</w:t>
            </w:r>
          </w:p>
        </w:tc>
        <w:tc>
          <w:tcPr>
            <w:tcW w:w="1582" w:type="pct"/>
            <w:tcBorders>
              <w:top w:val="single" w:sz="4" w:space="0" w:color="auto"/>
              <w:left w:val="single" w:sz="4" w:space="0" w:color="auto"/>
              <w:bottom w:val="single" w:sz="4" w:space="0" w:color="auto"/>
              <w:right w:val="single" w:sz="4" w:space="0" w:color="auto"/>
            </w:tcBorders>
            <w:vAlign w:val="center"/>
          </w:tcPr>
          <w:p w14:paraId="5E11F826"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Depozitarea în depozite conforme doar a reziduurilor inerte din stradal și a reziduurilor nevalorificabile din instalațiile de tratare a deșeurilor</w:t>
            </w:r>
          </w:p>
        </w:tc>
        <w:tc>
          <w:tcPr>
            <w:tcW w:w="988" w:type="pct"/>
            <w:tcBorders>
              <w:top w:val="single" w:sz="4" w:space="0" w:color="auto"/>
              <w:left w:val="single" w:sz="4" w:space="0" w:color="auto"/>
              <w:bottom w:val="single" w:sz="4" w:space="0" w:color="auto"/>
              <w:right w:val="single" w:sz="4" w:space="0" w:color="auto"/>
            </w:tcBorders>
            <w:vAlign w:val="center"/>
          </w:tcPr>
          <w:p w14:paraId="7269B519"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Începând cu 2021</w:t>
            </w:r>
          </w:p>
        </w:tc>
        <w:tc>
          <w:tcPr>
            <w:tcW w:w="1040" w:type="pct"/>
            <w:tcBorders>
              <w:top w:val="single" w:sz="4" w:space="0" w:color="auto"/>
              <w:left w:val="single" w:sz="4" w:space="0" w:color="auto"/>
              <w:bottom w:val="single" w:sz="4" w:space="0" w:color="auto"/>
              <w:right w:val="single" w:sz="4" w:space="0" w:color="auto"/>
            </w:tcBorders>
            <w:vAlign w:val="center"/>
          </w:tcPr>
          <w:p w14:paraId="5C55847B"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Consiliile Locale ale Sectoarelor 1-6</w:t>
            </w:r>
          </w:p>
          <w:p w14:paraId="57C83B06"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 xml:space="preserve">Consiliul General al Municipiului București </w:t>
            </w:r>
          </w:p>
          <w:p w14:paraId="378D34F0"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Operatorii instalațiilor de tratare a deșeurilor</w:t>
            </w:r>
          </w:p>
          <w:p w14:paraId="3F34BA46"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Operatorii de salubrizare</w:t>
            </w:r>
          </w:p>
        </w:tc>
        <w:tc>
          <w:tcPr>
            <w:tcW w:w="1045" w:type="pct"/>
            <w:tcBorders>
              <w:top w:val="single" w:sz="4" w:space="0" w:color="auto"/>
              <w:left w:val="single" w:sz="4" w:space="0" w:color="auto"/>
              <w:bottom w:val="single" w:sz="4" w:space="0" w:color="auto"/>
              <w:right w:val="single" w:sz="4" w:space="0" w:color="auto"/>
            </w:tcBorders>
            <w:vAlign w:val="center"/>
          </w:tcPr>
          <w:p w14:paraId="64DAD629"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Taxele/ tarifele de salubrizare</w:t>
            </w:r>
          </w:p>
        </w:tc>
      </w:tr>
      <w:tr w:rsidR="002204FA" w:rsidRPr="002204FA" w14:paraId="566CE99F"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tcPr>
          <w:p w14:paraId="2F452AEF"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9.2</w:t>
            </w:r>
          </w:p>
        </w:tc>
        <w:tc>
          <w:tcPr>
            <w:tcW w:w="1582" w:type="pct"/>
            <w:tcBorders>
              <w:top w:val="single" w:sz="4" w:space="0" w:color="auto"/>
              <w:left w:val="single" w:sz="4" w:space="0" w:color="auto"/>
              <w:bottom w:val="single" w:sz="4" w:space="0" w:color="auto"/>
              <w:right w:val="single" w:sz="4" w:space="0" w:color="auto"/>
            </w:tcBorders>
            <w:vAlign w:val="center"/>
          </w:tcPr>
          <w:p w14:paraId="0B8CCE3F"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Asigurarea valorificării energetice a reziduurilor nevalorificabile din instalațiile de tratare a deșeurilor</w:t>
            </w:r>
          </w:p>
        </w:tc>
        <w:tc>
          <w:tcPr>
            <w:tcW w:w="988" w:type="pct"/>
            <w:tcBorders>
              <w:top w:val="single" w:sz="4" w:space="0" w:color="auto"/>
              <w:left w:val="single" w:sz="4" w:space="0" w:color="auto"/>
              <w:bottom w:val="single" w:sz="4" w:space="0" w:color="auto"/>
              <w:right w:val="single" w:sz="4" w:space="0" w:color="auto"/>
            </w:tcBorders>
            <w:vAlign w:val="center"/>
          </w:tcPr>
          <w:p w14:paraId="33D0FBF0"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Începând cu 2035</w:t>
            </w:r>
          </w:p>
        </w:tc>
        <w:tc>
          <w:tcPr>
            <w:tcW w:w="1040" w:type="pct"/>
            <w:tcBorders>
              <w:top w:val="single" w:sz="4" w:space="0" w:color="auto"/>
              <w:left w:val="single" w:sz="4" w:space="0" w:color="auto"/>
              <w:bottom w:val="single" w:sz="4" w:space="0" w:color="auto"/>
              <w:right w:val="single" w:sz="4" w:space="0" w:color="auto"/>
            </w:tcBorders>
            <w:vAlign w:val="center"/>
          </w:tcPr>
          <w:p w14:paraId="735DF0BD"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 xml:space="preserve">Consiliul General al Municipiului București </w:t>
            </w:r>
          </w:p>
          <w:p w14:paraId="75E97898"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Operatorii instalațiilor de tratare a deșeurilor</w:t>
            </w:r>
          </w:p>
          <w:p w14:paraId="18C45BAD"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Operatorii de salubrizare</w:t>
            </w:r>
          </w:p>
        </w:tc>
        <w:tc>
          <w:tcPr>
            <w:tcW w:w="1045" w:type="pct"/>
            <w:tcBorders>
              <w:top w:val="single" w:sz="4" w:space="0" w:color="auto"/>
              <w:left w:val="single" w:sz="4" w:space="0" w:color="auto"/>
              <w:bottom w:val="single" w:sz="4" w:space="0" w:color="auto"/>
              <w:right w:val="single" w:sz="4" w:space="0" w:color="auto"/>
            </w:tcBorders>
            <w:vAlign w:val="center"/>
          </w:tcPr>
          <w:p w14:paraId="3FFDCA73"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Taxele/ tarifele de salubrizare</w:t>
            </w:r>
          </w:p>
          <w:p w14:paraId="064C6603"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Bugetul Municipiului București</w:t>
            </w:r>
          </w:p>
          <w:p w14:paraId="3BF23876"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Alte surse de finanțare</w:t>
            </w:r>
          </w:p>
        </w:tc>
      </w:tr>
      <w:tr w:rsidR="002204FA" w:rsidRPr="002204FA" w14:paraId="4F834F44" w14:textId="77777777" w:rsidTr="00C17455">
        <w:trPr>
          <w:trHeight w:val="20"/>
          <w:jc w:val="center"/>
        </w:trPr>
        <w:tc>
          <w:tcPr>
            <w:tcW w:w="340"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2B4B620A" w14:textId="77777777" w:rsidR="002204FA" w:rsidRPr="002204FA" w:rsidRDefault="002204FA" w:rsidP="002204FA">
            <w:pPr>
              <w:widowControl/>
              <w:spacing w:line="240" w:lineRule="auto"/>
              <w:jc w:val="left"/>
              <w:rPr>
                <w:rFonts w:ascii="Times New Roman" w:eastAsia="Calibri" w:hAnsi="Times New Roman"/>
                <w:b/>
                <w:bCs/>
                <w:color w:val="000000"/>
                <w:sz w:val="22"/>
                <w:szCs w:val="22"/>
                <w:lang w:val="ro-RO" w:eastAsia="en-US"/>
              </w:rPr>
            </w:pPr>
            <w:r w:rsidRPr="002204FA">
              <w:rPr>
                <w:rFonts w:ascii="Times New Roman" w:eastAsia="Calibri" w:hAnsi="Times New Roman"/>
                <w:b/>
                <w:bCs/>
                <w:color w:val="000000"/>
                <w:sz w:val="22"/>
                <w:szCs w:val="22"/>
                <w:lang w:val="ro-RO" w:eastAsia="en-US"/>
              </w:rPr>
              <w:t>10</w:t>
            </w:r>
          </w:p>
        </w:tc>
        <w:tc>
          <w:tcPr>
            <w:tcW w:w="4660" w:type="pct"/>
            <w:gridSpan w:val="5"/>
            <w:tcBorders>
              <w:top w:val="single" w:sz="4" w:space="0" w:color="auto"/>
              <w:left w:val="single" w:sz="4" w:space="0" w:color="auto"/>
              <w:bottom w:val="single" w:sz="4" w:space="0" w:color="auto"/>
              <w:right w:val="single" w:sz="4" w:space="0" w:color="auto"/>
            </w:tcBorders>
            <w:shd w:val="clear" w:color="auto" w:fill="E2EFD9"/>
            <w:vAlign w:val="center"/>
            <w:hideMark/>
          </w:tcPr>
          <w:p w14:paraId="05FCD4FB" w14:textId="77777777" w:rsidR="002204FA" w:rsidRPr="002204FA" w:rsidRDefault="002204FA" w:rsidP="002204FA">
            <w:pPr>
              <w:widowControl/>
              <w:spacing w:line="240" w:lineRule="auto"/>
              <w:jc w:val="left"/>
              <w:rPr>
                <w:rFonts w:ascii="Times New Roman" w:eastAsia="Calibri" w:hAnsi="Times New Roman"/>
                <w:color w:val="000000"/>
                <w:sz w:val="22"/>
                <w:szCs w:val="22"/>
                <w:lang w:val="ro-RO" w:eastAsia="en-US"/>
              </w:rPr>
            </w:pPr>
            <w:r w:rsidRPr="002204FA">
              <w:rPr>
                <w:rFonts w:ascii="Times New Roman" w:eastAsia="Calibri" w:hAnsi="Times New Roman"/>
                <w:b/>
                <w:bCs/>
                <w:color w:val="000000"/>
                <w:sz w:val="22"/>
                <w:szCs w:val="22"/>
                <w:lang w:val="ro-RO" w:eastAsia="en-US"/>
              </w:rPr>
              <w:t>Depozitarea deșeurilor numai în depozite conforme</w:t>
            </w:r>
          </w:p>
        </w:tc>
      </w:tr>
      <w:tr w:rsidR="002204FA" w:rsidRPr="002204FA" w14:paraId="31B2E1D5"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7B84B260"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10.1</w:t>
            </w:r>
          </w:p>
        </w:tc>
        <w:tc>
          <w:tcPr>
            <w:tcW w:w="1582" w:type="pct"/>
            <w:tcBorders>
              <w:top w:val="single" w:sz="4" w:space="0" w:color="auto"/>
              <w:left w:val="single" w:sz="4" w:space="0" w:color="auto"/>
              <w:bottom w:val="single" w:sz="4" w:space="0" w:color="auto"/>
              <w:right w:val="single" w:sz="4" w:space="0" w:color="auto"/>
            </w:tcBorders>
            <w:vAlign w:val="center"/>
          </w:tcPr>
          <w:p w14:paraId="2CBC0270"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Închiderea celulelor pe măsura epuizării capacității și asigurarea monitorizării</w:t>
            </w:r>
          </w:p>
        </w:tc>
        <w:tc>
          <w:tcPr>
            <w:tcW w:w="988" w:type="pct"/>
            <w:tcBorders>
              <w:top w:val="single" w:sz="4" w:space="0" w:color="auto"/>
              <w:left w:val="single" w:sz="4" w:space="0" w:color="auto"/>
              <w:bottom w:val="single" w:sz="4" w:space="0" w:color="auto"/>
              <w:right w:val="single" w:sz="4" w:space="0" w:color="auto"/>
            </w:tcBorders>
            <w:vAlign w:val="center"/>
          </w:tcPr>
          <w:p w14:paraId="43B65C60"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La atingerea capacității limită de depozitare</w:t>
            </w:r>
          </w:p>
        </w:tc>
        <w:tc>
          <w:tcPr>
            <w:tcW w:w="1040" w:type="pct"/>
            <w:tcBorders>
              <w:top w:val="single" w:sz="4" w:space="0" w:color="auto"/>
              <w:left w:val="single" w:sz="4" w:space="0" w:color="auto"/>
              <w:bottom w:val="single" w:sz="4" w:space="0" w:color="auto"/>
              <w:right w:val="single" w:sz="4" w:space="0" w:color="auto"/>
            </w:tcBorders>
            <w:vAlign w:val="center"/>
          </w:tcPr>
          <w:p w14:paraId="4602B8F9"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Deținător/Operator depozit</w:t>
            </w:r>
          </w:p>
        </w:tc>
        <w:tc>
          <w:tcPr>
            <w:tcW w:w="1045" w:type="pct"/>
            <w:tcBorders>
              <w:top w:val="single" w:sz="4" w:space="0" w:color="auto"/>
              <w:left w:val="single" w:sz="4" w:space="0" w:color="auto"/>
              <w:bottom w:val="single" w:sz="4" w:space="0" w:color="auto"/>
              <w:right w:val="single" w:sz="4" w:space="0" w:color="auto"/>
            </w:tcBorders>
            <w:vAlign w:val="center"/>
          </w:tcPr>
          <w:p w14:paraId="717F0A16"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 xml:space="preserve">Fondul de închidere a depozitelor, constituit conform prevederilor </w:t>
            </w:r>
            <w:r w:rsidRPr="002204FA">
              <w:rPr>
                <w:rFonts w:ascii="Times New Roman" w:eastAsia="Calibri" w:hAnsi="Times New Roman"/>
                <w:sz w:val="22"/>
                <w:szCs w:val="22"/>
                <w:lang w:val="ro-RO" w:eastAsia="en-US"/>
              </w:rPr>
              <w:lastRenderedPageBreak/>
              <w:t>legale</w:t>
            </w:r>
          </w:p>
        </w:tc>
      </w:tr>
      <w:tr w:rsidR="002204FA" w:rsidRPr="002204FA" w14:paraId="23C9411F" w14:textId="77777777" w:rsidTr="00C17455">
        <w:trPr>
          <w:trHeight w:val="20"/>
          <w:jc w:val="center"/>
        </w:trPr>
        <w:tc>
          <w:tcPr>
            <w:tcW w:w="340"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368E7B2D" w14:textId="77777777" w:rsidR="002204FA" w:rsidRPr="002204FA" w:rsidRDefault="002204FA" w:rsidP="002204FA">
            <w:pPr>
              <w:widowControl/>
              <w:autoSpaceDE/>
              <w:autoSpaceDN/>
              <w:adjustRightInd/>
              <w:spacing w:line="240" w:lineRule="auto"/>
              <w:jc w:val="left"/>
              <w:rPr>
                <w:rFonts w:ascii="Times New Roman" w:eastAsia="Calibri" w:hAnsi="Times New Roman"/>
                <w:b/>
                <w:bCs/>
                <w:sz w:val="22"/>
                <w:szCs w:val="22"/>
                <w:lang w:val="ro-RO" w:eastAsia="en-US"/>
              </w:rPr>
            </w:pPr>
            <w:r w:rsidRPr="002204FA">
              <w:rPr>
                <w:rFonts w:ascii="Times New Roman" w:eastAsia="Calibri" w:hAnsi="Times New Roman"/>
                <w:b/>
                <w:bCs/>
                <w:sz w:val="22"/>
                <w:szCs w:val="22"/>
                <w:lang w:val="ro-RO" w:eastAsia="en-US"/>
              </w:rPr>
              <w:lastRenderedPageBreak/>
              <w:t>11</w:t>
            </w:r>
          </w:p>
        </w:tc>
        <w:tc>
          <w:tcPr>
            <w:tcW w:w="4660" w:type="pct"/>
            <w:gridSpan w:val="5"/>
            <w:tcBorders>
              <w:top w:val="single" w:sz="4" w:space="0" w:color="auto"/>
              <w:left w:val="single" w:sz="4" w:space="0" w:color="auto"/>
              <w:bottom w:val="single" w:sz="4" w:space="0" w:color="auto"/>
              <w:right w:val="single" w:sz="4" w:space="0" w:color="auto"/>
            </w:tcBorders>
            <w:shd w:val="clear" w:color="auto" w:fill="E2EFD9"/>
            <w:vAlign w:val="center"/>
            <w:hideMark/>
          </w:tcPr>
          <w:p w14:paraId="13183C2D"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b/>
                <w:bCs/>
                <w:sz w:val="22"/>
                <w:szCs w:val="22"/>
                <w:lang w:val="ro-RO" w:eastAsia="en-US"/>
              </w:rPr>
              <w:t>Colectarea separată și tratarea corespunzătoare a deșeurilor periculoase menajere</w:t>
            </w:r>
          </w:p>
        </w:tc>
      </w:tr>
      <w:tr w:rsidR="002204FA" w:rsidRPr="002204FA" w14:paraId="0558ECB4"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7AD413A1"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11.1</w:t>
            </w:r>
          </w:p>
        </w:tc>
        <w:tc>
          <w:tcPr>
            <w:tcW w:w="1582" w:type="pct"/>
            <w:tcBorders>
              <w:top w:val="single" w:sz="4" w:space="0" w:color="auto"/>
              <w:left w:val="single" w:sz="4" w:space="0" w:color="auto"/>
              <w:bottom w:val="single" w:sz="4" w:space="0" w:color="auto"/>
              <w:right w:val="single" w:sz="4" w:space="0" w:color="auto"/>
            </w:tcBorders>
            <w:vAlign w:val="center"/>
          </w:tcPr>
          <w:p w14:paraId="350211BB"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Includerea în toate contractele de delegare a activității de colectare și transport a obligațiilor privind colectarea separată, stocarea temporară și asigurarea eliminării deșeurilor periculoase menajere</w:t>
            </w:r>
          </w:p>
        </w:tc>
        <w:tc>
          <w:tcPr>
            <w:tcW w:w="988" w:type="pct"/>
            <w:tcBorders>
              <w:top w:val="single" w:sz="4" w:space="0" w:color="auto"/>
              <w:left w:val="single" w:sz="4" w:space="0" w:color="auto"/>
              <w:bottom w:val="single" w:sz="4" w:space="0" w:color="auto"/>
              <w:right w:val="single" w:sz="4" w:space="0" w:color="auto"/>
            </w:tcBorders>
            <w:vAlign w:val="center"/>
          </w:tcPr>
          <w:p w14:paraId="2B6F11B8"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Începând cu 2021</w:t>
            </w:r>
          </w:p>
        </w:tc>
        <w:tc>
          <w:tcPr>
            <w:tcW w:w="1040" w:type="pct"/>
            <w:tcBorders>
              <w:top w:val="single" w:sz="4" w:space="0" w:color="auto"/>
              <w:left w:val="single" w:sz="4" w:space="0" w:color="auto"/>
              <w:bottom w:val="single" w:sz="4" w:space="0" w:color="auto"/>
              <w:right w:val="single" w:sz="4" w:space="0" w:color="auto"/>
            </w:tcBorders>
            <w:vAlign w:val="center"/>
          </w:tcPr>
          <w:p w14:paraId="5F079110"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Consiliile Locale ale Sectoarelor 1-6</w:t>
            </w:r>
          </w:p>
          <w:p w14:paraId="40550F1E"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Operatori de salubrizare</w:t>
            </w:r>
          </w:p>
        </w:tc>
        <w:tc>
          <w:tcPr>
            <w:tcW w:w="1045" w:type="pct"/>
            <w:tcBorders>
              <w:top w:val="single" w:sz="4" w:space="0" w:color="auto"/>
              <w:left w:val="single" w:sz="4" w:space="0" w:color="auto"/>
              <w:bottom w:val="single" w:sz="4" w:space="0" w:color="auto"/>
              <w:right w:val="single" w:sz="4" w:space="0" w:color="auto"/>
            </w:tcBorders>
            <w:vAlign w:val="center"/>
          </w:tcPr>
          <w:p w14:paraId="1A31D8DA"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Tarife/taxe de salubrizare</w:t>
            </w:r>
          </w:p>
        </w:tc>
      </w:tr>
      <w:tr w:rsidR="002204FA" w:rsidRPr="002204FA" w14:paraId="4A7974E8"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3F7D7023"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11.2</w:t>
            </w:r>
          </w:p>
        </w:tc>
        <w:tc>
          <w:tcPr>
            <w:tcW w:w="1582" w:type="pct"/>
            <w:tcBorders>
              <w:top w:val="single" w:sz="4" w:space="0" w:color="auto"/>
              <w:left w:val="single" w:sz="4" w:space="0" w:color="auto"/>
              <w:bottom w:val="single" w:sz="4" w:space="0" w:color="auto"/>
              <w:right w:val="single" w:sz="4" w:space="0" w:color="auto"/>
            </w:tcBorders>
            <w:vAlign w:val="center"/>
          </w:tcPr>
          <w:p w14:paraId="4A43B1C6"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Aplicarea de penalități pentru neimplementarea colectării separate a deșeurilor periculoase menajere</w:t>
            </w:r>
          </w:p>
        </w:tc>
        <w:tc>
          <w:tcPr>
            <w:tcW w:w="988" w:type="pct"/>
            <w:tcBorders>
              <w:top w:val="single" w:sz="4" w:space="0" w:color="auto"/>
              <w:left w:val="single" w:sz="4" w:space="0" w:color="auto"/>
              <w:bottom w:val="single" w:sz="4" w:space="0" w:color="auto"/>
              <w:right w:val="single" w:sz="4" w:space="0" w:color="auto"/>
            </w:tcBorders>
            <w:vAlign w:val="center"/>
          </w:tcPr>
          <w:p w14:paraId="2207E893"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Începând cu 2021</w:t>
            </w:r>
          </w:p>
        </w:tc>
        <w:tc>
          <w:tcPr>
            <w:tcW w:w="1040" w:type="pct"/>
            <w:tcBorders>
              <w:top w:val="single" w:sz="4" w:space="0" w:color="auto"/>
              <w:left w:val="single" w:sz="4" w:space="0" w:color="auto"/>
              <w:bottom w:val="single" w:sz="4" w:space="0" w:color="auto"/>
              <w:right w:val="single" w:sz="4" w:space="0" w:color="auto"/>
            </w:tcBorders>
            <w:vAlign w:val="center"/>
          </w:tcPr>
          <w:p w14:paraId="24721B9B"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Consiliile Locale ale Sectoarelor 1-6</w:t>
            </w:r>
          </w:p>
          <w:p w14:paraId="4899D8BB"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Operatori de salubrizare</w:t>
            </w:r>
          </w:p>
        </w:tc>
        <w:tc>
          <w:tcPr>
            <w:tcW w:w="1045" w:type="pct"/>
            <w:tcBorders>
              <w:top w:val="single" w:sz="4" w:space="0" w:color="auto"/>
              <w:left w:val="single" w:sz="4" w:space="0" w:color="auto"/>
              <w:bottom w:val="single" w:sz="4" w:space="0" w:color="auto"/>
              <w:right w:val="single" w:sz="4" w:space="0" w:color="auto"/>
            </w:tcBorders>
            <w:vAlign w:val="center"/>
          </w:tcPr>
          <w:p w14:paraId="511C6C74"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Tarife/taxe de salubrizare</w:t>
            </w:r>
          </w:p>
        </w:tc>
      </w:tr>
      <w:tr w:rsidR="002204FA" w:rsidRPr="002204FA" w14:paraId="50F0D330" w14:textId="77777777" w:rsidTr="00C17455">
        <w:trPr>
          <w:trHeight w:val="20"/>
          <w:jc w:val="center"/>
        </w:trPr>
        <w:tc>
          <w:tcPr>
            <w:tcW w:w="340"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3086CF29"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b/>
                <w:bCs/>
                <w:sz w:val="22"/>
                <w:szCs w:val="22"/>
                <w:lang w:val="ro-RO" w:eastAsia="en-US"/>
              </w:rPr>
              <w:t>12</w:t>
            </w:r>
          </w:p>
        </w:tc>
        <w:tc>
          <w:tcPr>
            <w:tcW w:w="4660" w:type="pct"/>
            <w:gridSpan w:val="5"/>
            <w:tcBorders>
              <w:top w:val="single" w:sz="4" w:space="0" w:color="auto"/>
              <w:left w:val="single" w:sz="4" w:space="0" w:color="auto"/>
              <w:bottom w:val="single" w:sz="4" w:space="0" w:color="auto"/>
              <w:right w:val="single" w:sz="4" w:space="0" w:color="auto"/>
            </w:tcBorders>
            <w:shd w:val="clear" w:color="auto" w:fill="E2EFD9"/>
            <w:vAlign w:val="center"/>
            <w:hideMark/>
          </w:tcPr>
          <w:p w14:paraId="3EC61A6E" w14:textId="77777777" w:rsidR="002204FA" w:rsidRPr="002204FA" w:rsidRDefault="002204FA" w:rsidP="002204FA">
            <w:pPr>
              <w:widowControl/>
              <w:autoSpaceDE/>
              <w:autoSpaceDN/>
              <w:adjustRightInd/>
              <w:spacing w:line="240" w:lineRule="auto"/>
              <w:jc w:val="left"/>
              <w:rPr>
                <w:rFonts w:ascii="Times New Roman" w:eastAsia="Calibri" w:hAnsi="Times New Roman"/>
                <w:sz w:val="22"/>
                <w:szCs w:val="22"/>
                <w:lang w:val="ro-RO" w:eastAsia="en-US"/>
              </w:rPr>
            </w:pPr>
            <w:r w:rsidRPr="002204FA">
              <w:rPr>
                <w:rFonts w:ascii="Times New Roman" w:eastAsia="Calibri" w:hAnsi="Times New Roman"/>
                <w:b/>
                <w:bCs/>
                <w:sz w:val="22"/>
                <w:szCs w:val="22"/>
                <w:lang w:val="ro-RO" w:eastAsia="en-US"/>
              </w:rPr>
              <w:t>Colectarea separată și tratarea corespunzătoare a deșeurilor voluminoase</w:t>
            </w:r>
          </w:p>
        </w:tc>
      </w:tr>
      <w:tr w:rsidR="002204FA" w:rsidRPr="002204FA" w14:paraId="1827809D"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41E2C17D"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12.1</w:t>
            </w:r>
          </w:p>
        </w:tc>
        <w:tc>
          <w:tcPr>
            <w:tcW w:w="1582" w:type="pct"/>
            <w:tcBorders>
              <w:top w:val="single" w:sz="4" w:space="0" w:color="auto"/>
              <w:left w:val="single" w:sz="4" w:space="0" w:color="auto"/>
              <w:bottom w:val="single" w:sz="4" w:space="0" w:color="auto"/>
              <w:right w:val="single" w:sz="4" w:space="0" w:color="auto"/>
            </w:tcBorders>
            <w:vAlign w:val="center"/>
            <w:hideMark/>
          </w:tcPr>
          <w:p w14:paraId="3325A536"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Includerea în toate contractele de delegare a activității de colectare și transport a obligațiilor privind colectarea separată, stocarea temporară și asigurarea pregătirii pentru reutilizare și a valorificării deșeurilor voluminoase</w:t>
            </w:r>
          </w:p>
        </w:tc>
        <w:tc>
          <w:tcPr>
            <w:tcW w:w="988" w:type="pct"/>
            <w:tcBorders>
              <w:top w:val="single" w:sz="4" w:space="0" w:color="auto"/>
              <w:left w:val="single" w:sz="4" w:space="0" w:color="auto"/>
              <w:bottom w:val="single" w:sz="4" w:space="0" w:color="auto"/>
              <w:right w:val="single" w:sz="4" w:space="0" w:color="auto"/>
            </w:tcBorders>
            <w:vAlign w:val="center"/>
            <w:hideMark/>
          </w:tcPr>
          <w:p w14:paraId="463FE96D"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Începând cu 2021</w:t>
            </w:r>
          </w:p>
        </w:tc>
        <w:tc>
          <w:tcPr>
            <w:tcW w:w="1040" w:type="pct"/>
            <w:tcBorders>
              <w:top w:val="single" w:sz="4" w:space="0" w:color="auto"/>
              <w:left w:val="single" w:sz="4" w:space="0" w:color="auto"/>
              <w:bottom w:val="single" w:sz="4" w:space="0" w:color="auto"/>
              <w:right w:val="single" w:sz="4" w:space="0" w:color="auto"/>
            </w:tcBorders>
            <w:vAlign w:val="center"/>
            <w:hideMark/>
          </w:tcPr>
          <w:p w14:paraId="1CEAC827"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Consiliile Locale ale Sectoarelor 1-6</w:t>
            </w:r>
          </w:p>
          <w:p w14:paraId="760D3391"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Operatorii de salubrizare</w:t>
            </w:r>
          </w:p>
        </w:tc>
        <w:tc>
          <w:tcPr>
            <w:tcW w:w="1045" w:type="pct"/>
            <w:tcBorders>
              <w:top w:val="single" w:sz="4" w:space="0" w:color="auto"/>
              <w:left w:val="single" w:sz="4" w:space="0" w:color="auto"/>
              <w:bottom w:val="single" w:sz="4" w:space="0" w:color="auto"/>
              <w:right w:val="single" w:sz="4" w:space="0" w:color="auto"/>
            </w:tcBorders>
            <w:vAlign w:val="center"/>
            <w:hideMark/>
          </w:tcPr>
          <w:p w14:paraId="738032BD"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Tarife/taxe de salubrizare</w:t>
            </w:r>
          </w:p>
        </w:tc>
      </w:tr>
      <w:tr w:rsidR="002204FA" w:rsidRPr="002204FA" w14:paraId="0318ED59"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tcPr>
          <w:p w14:paraId="3E7DB591"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12.2</w:t>
            </w:r>
          </w:p>
        </w:tc>
        <w:tc>
          <w:tcPr>
            <w:tcW w:w="1582" w:type="pct"/>
            <w:tcBorders>
              <w:top w:val="single" w:sz="4" w:space="0" w:color="auto"/>
              <w:left w:val="single" w:sz="4" w:space="0" w:color="auto"/>
              <w:bottom w:val="single" w:sz="4" w:space="0" w:color="auto"/>
              <w:right w:val="single" w:sz="4" w:space="0" w:color="auto"/>
            </w:tcBorders>
            <w:vAlign w:val="center"/>
          </w:tcPr>
          <w:p w14:paraId="77AB4DCB"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Aplicarea de penalități pentru neimplementarea colectării separate a deșeurilor voluminoase</w:t>
            </w:r>
          </w:p>
        </w:tc>
        <w:tc>
          <w:tcPr>
            <w:tcW w:w="988" w:type="pct"/>
            <w:tcBorders>
              <w:top w:val="single" w:sz="4" w:space="0" w:color="auto"/>
              <w:left w:val="single" w:sz="4" w:space="0" w:color="auto"/>
              <w:bottom w:val="single" w:sz="4" w:space="0" w:color="auto"/>
              <w:right w:val="single" w:sz="4" w:space="0" w:color="auto"/>
            </w:tcBorders>
            <w:vAlign w:val="center"/>
          </w:tcPr>
          <w:p w14:paraId="01D467F3"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Începând cu 2021</w:t>
            </w:r>
          </w:p>
        </w:tc>
        <w:tc>
          <w:tcPr>
            <w:tcW w:w="1040" w:type="pct"/>
            <w:tcBorders>
              <w:top w:val="single" w:sz="4" w:space="0" w:color="auto"/>
              <w:left w:val="single" w:sz="4" w:space="0" w:color="auto"/>
              <w:bottom w:val="single" w:sz="4" w:space="0" w:color="auto"/>
              <w:right w:val="single" w:sz="4" w:space="0" w:color="auto"/>
            </w:tcBorders>
            <w:vAlign w:val="center"/>
          </w:tcPr>
          <w:p w14:paraId="4CA48ADA"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Consiliile Locale ale Sectoarelor 1-6</w:t>
            </w:r>
          </w:p>
          <w:p w14:paraId="5F6FA22A"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Operatorii de salubrizare</w:t>
            </w:r>
          </w:p>
        </w:tc>
        <w:tc>
          <w:tcPr>
            <w:tcW w:w="1045" w:type="pct"/>
            <w:tcBorders>
              <w:top w:val="single" w:sz="4" w:space="0" w:color="auto"/>
              <w:left w:val="single" w:sz="4" w:space="0" w:color="auto"/>
              <w:bottom w:val="single" w:sz="4" w:space="0" w:color="auto"/>
              <w:right w:val="single" w:sz="4" w:space="0" w:color="auto"/>
            </w:tcBorders>
            <w:vAlign w:val="center"/>
          </w:tcPr>
          <w:p w14:paraId="58AD1559"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Tarife/taxe de salubrizare</w:t>
            </w:r>
          </w:p>
        </w:tc>
      </w:tr>
      <w:tr w:rsidR="002204FA" w:rsidRPr="002204FA" w14:paraId="186D94B5" w14:textId="77777777" w:rsidTr="00C17455">
        <w:trPr>
          <w:trHeight w:val="20"/>
          <w:jc w:val="center"/>
        </w:trPr>
        <w:tc>
          <w:tcPr>
            <w:tcW w:w="340"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6E562607" w14:textId="77777777" w:rsidR="002204FA" w:rsidRPr="002204FA" w:rsidRDefault="002204FA" w:rsidP="002204FA">
            <w:pPr>
              <w:widowControl/>
              <w:spacing w:line="240" w:lineRule="auto"/>
              <w:jc w:val="left"/>
              <w:rPr>
                <w:rFonts w:ascii="Times New Roman" w:eastAsia="Calibri" w:hAnsi="Times New Roman"/>
                <w:color w:val="000000"/>
                <w:sz w:val="22"/>
                <w:szCs w:val="22"/>
                <w:lang w:val="ro-RO" w:eastAsia="en-US"/>
              </w:rPr>
            </w:pPr>
            <w:r w:rsidRPr="002204FA">
              <w:rPr>
                <w:rFonts w:ascii="Times New Roman" w:eastAsia="Calibri" w:hAnsi="Times New Roman"/>
                <w:b/>
                <w:bCs/>
                <w:color w:val="000000"/>
                <w:sz w:val="22"/>
                <w:szCs w:val="22"/>
                <w:lang w:val="ro-RO" w:eastAsia="en-US"/>
              </w:rPr>
              <w:t>13</w:t>
            </w:r>
          </w:p>
        </w:tc>
        <w:tc>
          <w:tcPr>
            <w:tcW w:w="4660" w:type="pct"/>
            <w:gridSpan w:val="5"/>
            <w:tcBorders>
              <w:top w:val="single" w:sz="4" w:space="0" w:color="auto"/>
              <w:left w:val="single" w:sz="4" w:space="0" w:color="auto"/>
              <w:bottom w:val="single" w:sz="4" w:space="0" w:color="auto"/>
              <w:right w:val="single" w:sz="4" w:space="0" w:color="auto"/>
            </w:tcBorders>
            <w:shd w:val="clear" w:color="auto" w:fill="E2EFD9"/>
            <w:vAlign w:val="center"/>
            <w:hideMark/>
          </w:tcPr>
          <w:p w14:paraId="79FDCB4F" w14:textId="77777777" w:rsidR="002204FA" w:rsidRPr="002204FA" w:rsidRDefault="002204FA" w:rsidP="002204FA">
            <w:pPr>
              <w:widowControl/>
              <w:spacing w:line="240" w:lineRule="auto"/>
              <w:jc w:val="left"/>
              <w:rPr>
                <w:rFonts w:ascii="Times New Roman" w:eastAsia="Calibri" w:hAnsi="Times New Roman"/>
                <w:color w:val="000000"/>
                <w:sz w:val="22"/>
                <w:szCs w:val="22"/>
                <w:lang w:val="ro-RO" w:eastAsia="en-US"/>
              </w:rPr>
            </w:pPr>
            <w:r w:rsidRPr="002204FA">
              <w:rPr>
                <w:rFonts w:ascii="Times New Roman" w:eastAsia="Calibri" w:hAnsi="Times New Roman"/>
                <w:b/>
                <w:bCs/>
                <w:color w:val="000000"/>
                <w:sz w:val="22"/>
                <w:szCs w:val="22"/>
                <w:lang w:val="ro-RO" w:eastAsia="en-US"/>
              </w:rPr>
              <w:t>Încurajarea utilizării materialelor rezultate de la tratarea biodeșeurilor (compostare)</w:t>
            </w:r>
          </w:p>
        </w:tc>
      </w:tr>
      <w:tr w:rsidR="002204FA" w:rsidRPr="002204FA" w14:paraId="39AE47F6"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3EEE92BC"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13.1</w:t>
            </w:r>
          </w:p>
        </w:tc>
        <w:tc>
          <w:tcPr>
            <w:tcW w:w="1582" w:type="pct"/>
            <w:tcBorders>
              <w:top w:val="single" w:sz="4" w:space="0" w:color="auto"/>
              <w:left w:val="single" w:sz="4" w:space="0" w:color="auto"/>
              <w:bottom w:val="single" w:sz="4" w:space="0" w:color="auto"/>
              <w:right w:val="single" w:sz="4" w:space="0" w:color="auto"/>
            </w:tcBorders>
            <w:vAlign w:val="center"/>
          </w:tcPr>
          <w:p w14:paraId="61800BDD" w14:textId="77777777" w:rsidR="002204FA" w:rsidRPr="002204FA" w:rsidRDefault="002204FA" w:rsidP="002204FA">
            <w:pPr>
              <w:widowControl/>
              <w:spacing w:line="240" w:lineRule="auto"/>
              <w:jc w:val="left"/>
              <w:rPr>
                <w:rFonts w:ascii="Times New Roman" w:eastAsia="Calibri" w:hAnsi="Times New Roman"/>
                <w:color w:val="000000"/>
                <w:sz w:val="22"/>
                <w:szCs w:val="22"/>
                <w:highlight w:val="yellow"/>
                <w:lang w:val="ro-RO" w:eastAsia="en-US"/>
              </w:rPr>
            </w:pPr>
            <w:r w:rsidRPr="002204FA">
              <w:rPr>
                <w:rFonts w:ascii="Times New Roman" w:eastAsia="Calibri" w:hAnsi="Times New Roman"/>
                <w:color w:val="000000"/>
                <w:sz w:val="22"/>
                <w:szCs w:val="22"/>
                <w:lang w:val="ro-RO" w:eastAsia="en-US"/>
              </w:rPr>
              <w:t>Realizarea de campanii de informare și conștientizare la nivel municipal prin difuzarea de mesaje de interes public privind încurajarea utilizării în materialelor rezultate din tratarea biodeșeurilor, inclusiv rezultat din compostarea individuală, a digestatului, după caz (anual, cel puțin o campanie pe sector)</w:t>
            </w:r>
          </w:p>
        </w:tc>
        <w:tc>
          <w:tcPr>
            <w:tcW w:w="988" w:type="pct"/>
            <w:tcBorders>
              <w:top w:val="single" w:sz="4" w:space="0" w:color="auto"/>
              <w:left w:val="single" w:sz="4" w:space="0" w:color="auto"/>
              <w:bottom w:val="single" w:sz="4" w:space="0" w:color="auto"/>
              <w:right w:val="single" w:sz="4" w:space="0" w:color="auto"/>
            </w:tcBorders>
            <w:vAlign w:val="center"/>
          </w:tcPr>
          <w:p w14:paraId="085407C3" w14:textId="77777777" w:rsidR="002204FA" w:rsidRPr="002204FA" w:rsidRDefault="002204FA" w:rsidP="002204FA">
            <w:pPr>
              <w:widowControl/>
              <w:spacing w:line="240" w:lineRule="auto"/>
              <w:jc w:val="left"/>
              <w:rPr>
                <w:rFonts w:ascii="Times New Roman" w:eastAsia="Calibri" w:hAnsi="Times New Roman"/>
                <w:sz w:val="22"/>
                <w:szCs w:val="22"/>
                <w:highlight w:val="yellow"/>
                <w:lang w:val="ro-RO" w:eastAsia="en-US"/>
              </w:rPr>
            </w:pPr>
            <w:r w:rsidRPr="002204FA">
              <w:rPr>
                <w:rFonts w:ascii="Times New Roman" w:eastAsia="Calibri" w:hAnsi="Times New Roman"/>
                <w:sz w:val="22"/>
                <w:szCs w:val="22"/>
                <w:lang w:val="ro-RO" w:eastAsia="en-US"/>
              </w:rPr>
              <w:t>Permanent</w:t>
            </w:r>
          </w:p>
        </w:tc>
        <w:tc>
          <w:tcPr>
            <w:tcW w:w="1040" w:type="pct"/>
            <w:tcBorders>
              <w:top w:val="single" w:sz="4" w:space="0" w:color="auto"/>
              <w:left w:val="single" w:sz="4" w:space="0" w:color="auto"/>
              <w:bottom w:val="single" w:sz="4" w:space="0" w:color="auto"/>
              <w:right w:val="single" w:sz="4" w:space="0" w:color="auto"/>
            </w:tcBorders>
            <w:vAlign w:val="center"/>
          </w:tcPr>
          <w:p w14:paraId="1ABA7B97"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Consiliile Locale ale Sectoarelor 1-6</w:t>
            </w:r>
          </w:p>
          <w:p w14:paraId="7F2408B9"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 xml:space="preserve">Direcția pentru agricultură a Municipiului </w:t>
            </w:r>
          </w:p>
          <w:p w14:paraId="246F9C3E" w14:textId="77777777" w:rsidR="002204FA" w:rsidRPr="002204FA" w:rsidRDefault="002204FA" w:rsidP="002204FA">
            <w:pPr>
              <w:widowControl/>
              <w:spacing w:line="240" w:lineRule="auto"/>
              <w:jc w:val="left"/>
              <w:rPr>
                <w:rFonts w:ascii="Times New Roman" w:eastAsia="Calibri" w:hAnsi="Times New Roman"/>
                <w:sz w:val="22"/>
                <w:szCs w:val="22"/>
                <w:highlight w:val="yellow"/>
                <w:lang w:val="ro-RO" w:eastAsia="en-US"/>
              </w:rPr>
            </w:pPr>
            <w:r w:rsidRPr="002204FA">
              <w:rPr>
                <w:rFonts w:ascii="Times New Roman" w:eastAsia="Times New Roman" w:hAnsi="Times New Roman"/>
                <w:sz w:val="22"/>
                <w:szCs w:val="22"/>
                <w:lang w:val="ro-RO" w:eastAsia="en-US"/>
              </w:rPr>
              <w:t>București</w:t>
            </w:r>
          </w:p>
        </w:tc>
        <w:tc>
          <w:tcPr>
            <w:tcW w:w="1045" w:type="pct"/>
            <w:tcBorders>
              <w:top w:val="single" w:sz="4" w:space="0" w:color="auto"/>
              <w:left w:val="single" w:sz="4" w:space="0" w:color="auto"/>
              <w:bottom w:val="single" w:sz="4" w:space="0" w:color="auto"/>
              <w:right w:val="single" w:sz="4" w:space="0" w:color="auto"/>
            </w:tcBorders>
            <w:vAlign w:val="center"/>
          </w:tcPr>
          <w:p w14:paraId="68C9B3BD"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AFM</w:t>
            </w:r>
          </w:p>
          <w:p w14:paraId="1D0142DD"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Buget locale/bugetul național</w:t>
            </w:r>
          </w:p>
          <w:p w14:paraId="546ECCA9" w14:textId="77777777" w:rsidR="002204FA" w:rsidRPr="002204FA" w:rsidRDefault="002204FA" w:rsidP="002204FA">
            <w:pPr>
              <w:widowControl/>
              <w:spacing w:line="240" w:lineRule="auto"/>
              <w:jc w:val="left"/>
              <w:rPr>
                <w:rFonts w:ascii="Times New Roman" w:eastAsia="Calibri" w:hAnsi="Times New Roman"/>
                <w:sz w:val="22"/>
                <w:szCs w:val="22"/>
                <w:highlight w:val="yellow"/>
                <w:lang w:val="ro-RO" w:eastAsia="en-US"/>
              </w:rPr>
            </w:pPr>
            <w:r w:rsidRPr="002204FA">
              <w:rPr>
                <w:rFonts w:ascii="Times New Roman" w:eastAsia="Calibri" w:hAnsi="Times New Roman"/>
                <w:sz w:val="22"/>
                <w:szCs w:val="22"/>
                <w:lang w:val="ro-RO" w:eastAsia="en-US"/>
              </w:rPr>
              <w:t>Alte surse de finanțare</w:t>
            </w:r>
          </w:p>
        </w:tc>
      </w:tr>
      <w:tr w:rsidR="002204FA" w:rsidRPr="002204FA" w14:paraId="142E3654" w14:textId="77777777" w:rsidTr="00C17455">
        <w:trPr>
          <w:trHeight w:val="20"/>
          <w:jc w:val="center"/>
        </w:trPr>
        <w:tc>
          <w:tcPr>
            <w:tcW w:w="340"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6E0B76AA" w14:textId="77777777" w:rsidR="002204FA" w:rsidRPr="002204FA" w:rsidRDefault="002204FA" w:rsidP="002204FA">
            <w:pPr>
              <w:widowControl/>
              <w:spacing w:line="240" w:lineRule="auto"/>
              <w:jc w:val="left"/>
              <w:rPr>
                <w:rFonts w:ascii="Times New Roman" w:eastAsia="Calibri" w:hAnsi="Times New Roman"/>
                <w:b/>
                <w:color w:val="000000"/>
                <w:sz w:val="22"/>
                <w:szCs w:val="22"/>
                <w:lang w:val="ro-RO" w:eastAsia="en-US"/>
              </w:rPr>
            </w:pPr>
            <w:r w:rsidRPr="002204FA">
              <w:rPr>
                <w:rFonts w:ascii="Times New Roman" w:eastAsia="Calibri" w:hAnsi="Times New Roman"/>
                <w:b/>
                <w:bCs/>
                <w:color w:val="000000"/>
                <w:sz w:val="22"/>
                <w:szCs w:val="22"/>
                <w:lang w:val="ro-RO" w:eastAsia="en-US"/>
              </w:rPr>
              <w:t>14</w:t>
            </w:r>
          </w:p>
        </w:tc>
        <w:tc>
          <w:tcPr>
            <w:tcW w:w="4660" w:type="pct"/>
            <w:gridSpan w:val="5"/>
            <w:tcBorders>
              <w:top w:val="single" w:sz="4" w:space="0" w:color="auto"/>
              <w:left w:val="single" w:sz="4" w:space="0" w:color="auto"/>
              <w:bottom w:val="single" w:sz="4" w:space="0" w:color="auto"/>
              <w:right w:val="single" w:sz="4" w:space="0" w:color="auto"/>
            </w:tcBorders>
            <w:shd w:val="clear" w:color="auto" w:fill="E2EFD9"/>
            <w:vAlign w:val="center"/>
            <w:hideMark/>
          </w:tcPr>
          <w:p w14:paraId="48D450D7" w14:textId="77777777" w:rsidR="002204FA" w:rsidRPr="002204FA" w:rsidRDefault="002204FA" w:rsidP="002204FA">
            <w:pPr>
              <w:widowControl/>
              <w:spacing w:line="240" w:lineRule="auto"/>
              <w:jc w:val="left"/>
              <w:rPr>
                <w:rFonts w:ascii="Times New Roman" w:eastAsia="Calibri" w:hAnsi="Times New Roman"/>
                <w:b/>
                <w:bCs/>
                <w:color w:val="000000"/>
                <w:sz w:val="22"/>
                <w:szCs w:val="22"/>
                <w:lang w:val="ro-RO" w:eastAsia="en-US"/>
              </w:rPr>
            </w:pPr>
            <w:r w:rsidRPr="002204FA">
              <w:rPr>
                <w:rFonts w:ascii="Times New Roman" w:eastAsia="Calibri" w:hAnsi="Times New Roman"/>
                <w:b/>
                <w:bCs/>
                <w:color w:val="000000"/>
                <w:sz w:val="22"/>
                <w:szCs w:val="22"/>
                <w:lang w:val="ro-RO" w:eastAsia="en-US"/>
              </w:rPr>
              <w:t>Colectarea separată (de la populație și agenți economici) și valorificarea uleiului uzat alimentar</w:t>
            </w:r>
          </w:p>
        </w:tc>
      </w:tr>
      <w:tr w:rsidR="002204FA" w:rsidRPr="002204FA" w14:paraId="3A067EC4"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4BE6EF69"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14.1</w:t>
            </w:r>
          </w:p>
        </w:tc>
        <w:tc>
          <w:tcPr>
            <w:tcW w:w="1582" w:type="pct"/>
            <w:tcBorders>
              <w:top w:val="single" w:sz="4" w:space="0" w:color="auto"/>
              <w:left w:val="single" w:sz="4" w:space="0" w:color="auto"/>
              <w:bottom w:val="single" w:sz="4" w:space="0" w:color="auto"/>
              <w:right w:val="single" w:sz="4" w:space="0" w:color="auto"/>
            </w:tcBorders>
            <w:vAlign w:val="center"/>
            <w:hideMark/>
          </w:tcPr>
          <w:p w14:paraId="757B6024"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Campanii de informare și conștientizare a populației privind colectarea separată a uleiului alimentar uzat</w:t>
            </w:r>
          </w:p>
        </w:tc>
        <w:tc>
          <w:tcPr>
            <w:tcW w:w="988" w:type="pct"/>
            <w:tcBorders>
              <w:top w:val="single" w:sz="4" w:space="0" w:color="auto"/>
              <w:left w:val="single" w:sz="4" w:space="0" w:color="auto"/>
              <w:bottom w:val="single" w:sz="4" w:space="0" w:color="auto"/>
              <w:right w:val="single" w:sz="4" w:space="0" w:color="auto"/>
            </w:tcBorders>
            <w:vAlign w:val="center"/>
            <w:hideMark/>
          </w:tcPr>
          <w:p w14:paraId="19242C7B"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Permanent</w:t>
            </w:r>
          </w:p>
        </w:tc>
        <w:tc>
          <w:tcPr>
            <w:tcW w:w="1040" w:type="pct"/>
            <w:tcBorders>
              <w:top w:val="single" w:sz="4" w:space="0" w:color="auto"/>
              <w:left w:val="single" w:sz="4" w:space="0" w:color="auto"/>
              <w:bottom w:val="single" w:sz="4" w:space="0" w:color="auto"/>
              <w:right w:val="single" w:sz="4" w:space="0" w:color="auto"/>
            </w:tcBorders>
            <w:vAlign w:val="center"/>
          </w:tcPr>
          <w:p w14:paraId="1BCB37A3"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Consiliile Locale ale Sectoarelor 1-6</w:t>
            </w:r>
          </w:p>
          <w:p w14:paraId="5E223098"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Operatori colectori, înregistrați și notificați</w:t>
            </w:r>
          </w:p>
        </w:tc>
        <w:tc>
          <w:tcPr>
            <w:tcW w:w="1045" w:type="pct"/>
            <w:tcBorders>
              <w:top w:val="single" w:sz="4" w:space="0" w:color="auto"/>
              <w:left w:val="single" w:sz="4" w:space="0" w:color="auto"/>
              <w:bottom w:val="single" w:sz="4" w:space="0" w:color="auto"/>
              <w:right w:val="single" w:sz="4" w:space="0" w:color="auto"/>
            </w:tcBorders>
            <w:vAlign w:val="center"/>
            <w:hideMark/>
          </w:tcPr>
          <w:p w14:paraId="60AF22E4"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Bugete locale</w:t>
            </w:r>
          </w:p>
          <w:p w14:paraId="39DA5F58"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Finantări private</w:t>
            </w:r>
          </w:p>
          <w:p w14:paraId="098876A2"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AFM</w:t>
            </w:r>
          </w:p>
          <w:p w14:paraId="533BD927"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Ate surse de finanțare</w:t>
            </w:r>
          </w:p>
        </w:tc>
      </w:tr>
      <w:tr w:rsidR="002204FA" w:rsidRPr="002204FA" w14:paraId="1A9751FC"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2639F7A0"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14.2</w:t>
            </w:r>
          </w:p>
        </w:tc>
        <w:tc>
          <w:tcPr>
            <w:tcW w:w="1582" w:type="pct"/>
            <w:tcBorders>
              <w:top w:val="single" w:sz="4" w:space="0" w:color="auto"/>
              <w:left w:val="single" w:sz="4" w:space="0" w:color="auto"/>
              <w:bottom w:val="single" w:sz="4" w:space="0" w:color="auto"/>
              <w:right w:val="single" w:sz="4" w:space="0" w:color="auto"/>
            </w:tcBorders>
            <w:vAlign w:val="center"/>
            <w:hideMark/>
          </w:tcPr>
          <w:p w14:paraId="18DD8779"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Campanii de colectare a uleiului uzat alimentar</w:t>
            </w:r>
          </w:p>
        </w:tc>
        <w:tc>
          <w:tcPr>
            <w:tcW w:w="988" w:type="pct"/>
            <w:tcBorders>
              <w:top w:val="single" w:sz="4" w:space="0" w:color="auto"/>
              <w:left w:val="single" w:sz="4" w:space="0" w:color="auto"/>
              <w:bottom w:val="single" w:sz="4" w:space="0" w:color="auto"/>
              <w:right w:val="single" w:sz="4" w:space="0" w:color="auto"/>
            </w:tcBorders>
            <w:vAlign w:val="center"/>
            <w:hideMark/>
          </w:tcPr>
          <w:p w14:paraId="05A2F857"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Bianual</w:t>
            </w:r>
          </w:p>
        </w:tc>
        <w:tc>
          <w:tcPr>
            <w:tcW w:w="1040" w:type="pct"/>
            <w:tcBorders>
              <w:top w:val="single" w:sz="4" w:space="0" w:color="auto"/>
              <w:left w:val="single" w:sz="4" w:space="0" w:color="auto"/>
              <w:bottom w:val="single" w:sz="4" w:space="0" w:color="auto"/>
              <w:right w:val="single" w:sz="4" w:space="0" w:color="auto"/>
            </w:tcBorders>
            <w:vAlign w:val="center"/>
          </w:tcPr>
          <w:p w14:paraId="581DCABD"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Consiliile Locale ale Sectoarelor 1-6</w:t>
            </w:r>
          </w:p>
          <w:p w14:paraId="09F7AA27"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Operatori colectori înregistrați și notificați</w:t>
            </w:r>
          </w:p>
        </w:tc>
        <w:tc>
          <w:tcPr>
            <w:tcW w:w="1045" w:type="pct"/>
            <w:tcBorders>
              <w:top w:val="single" w:sz="4" w:space="0" w:color="auto"/>
              <w:left w:val="single" w:sz="4" w:space="0" w:color="auto"/>
              <w:bottom w:val="single" w:sz="4" w:space="0" w:color="auto"/>
              <w:right w:val="single" w:sz="4" w:space="0" w:color="auto"/>
            </w:tcBorders>
            <w:vAlign w:val="center"/>
            <w:hideMark/>
          </w:tcPr>
          <w:p w14:paraId="7D474672"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Bugete locale</w:t>
            </w:r>
          </w:p>
          <w:p w14:paraId="32669108"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Finantări private</w:t>
            </w:r>
          </w:p>
          <w:p w14:paraId="23D69EEC"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AFM</w:t>
            </w:r>
          </w:p>
          <w:p w14:paraId="7B9B945B"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Ate surse de finanțare</w:t>
            </w:r>
          </w:p>
        </w:tc>
      </w:tr>
      <w:tr w:rsidR="002204FA" w:rsidRPr="002204FA" w14:paraId="2A108954"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3A30EBD1"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14.3</w:t>
            </w:r>
          </w:p>
        </w:tc>
        <w:tc>
          <w:tcPr>
            <w:tcW w:w="1582" w:type="pct"/>
            <w:tcBorders>
              <w:top w:val="single" w:sz="4" w:space="0" w:color="auto"/>
              <w:left w:val="single" w:sz="4" w:space="0" w:color="auto"/>
              <w:bottom w:val="single" w:sz="4" w:space="0" w:color="auto"/>
              <w:right w:val="single" w:sz="4" w:space="0" w:color="auto"/>
            </w:tcBorders>
            <w:vAlign w:val="center"/>
            <w:hideMark/>
          </w:tcPr>
          <w:p w14:paraId="01D37E68"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Asigurarea colectării uleiului uzat alimentar de la populație prin punctele de colectare ale fluxurilor speciale de deșeurilor</w:t>
            </w:r>
          </w:p>
        </w:tc>
        <w:tc>
          <w:tcPr>
            <w:tcW w:w="988" w:type="pct"/>
            <w:tcBorders>
              <w:top w:val="single" w:sz="4" w:space="0" w:color="auto"/>
              <w:left w:val="single" w:sz="4" w:space="0" w:color="auto"/>
              <w:bottom w:val="single" w:sz="4" w:space="0" w:color="auto"/>
              <w:right w:val="single" w:sz="4" w:space="0" w:color="auto"/>
            </w:tcBorders>
            <w:vAlign w:val="center"/>
            <w:hideMark/>
          </w:tcPr>
          <w:p w14:paraId="29A50837"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Permanent</w:t>
            </w:r>
          </w:p>
        </w:tc>
        <w:tc>
          <w:tcPr>
            <w:tcW w:w="1040" w:type="pct"/>
            <w:tcBorders>
              <w:top w:val="single" w:sz="4" w:space="0" w:color="auto"/>
              <w:left w:val="single" w:sz="4" w:space="0" w:color="auto"/>
              <w:bottom w:val="single" w:sz="4" w:space="0" w:color="auto"/>
              <w:right w:val="single" w:sz="4" w:space="0" w:color="auto"/>
            </w:tcBorders>
            <w:vAlign w:val="center"/>
          </w:tcPr>
          <w:p w14:paraId="3B38F4CF"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Consiliile Locale ale Sectoarelor 1-6</w:t>
            </w:r>
          </w:p>
          <w:p w14:paraId="131476FA"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Operatorii de salubrizare</w:t>
            </w:r>
          </w:p>
          <w:p w14:paraId="13251D21"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 xml:space="preserve">Operatori colectori </w:t>
            </w:r>
            <w:r w:rsidRPr="002204FA">
              <w:rPr>
                <w:rFonts w:ascii="Times New Roman" w:eastAsia="Calibri" w:hAnsi="Times New Roman"/>
                <w:sz w:val="22"/>
                <w:szCs w:val="22"/>
                <w:lang w:val="ro-RO" w:eastAsia="en-US"/>
              </w:rPr>
              <w:lastRenderedPageBreak/>
              <w:t>înregistrați și notificați</w:t>
            </w:r>
          </w:p>
        </w:tc>
        <w:tc>
          <w:tcPr>
            <w:tcW w:w="1045" w:type="pct"/>
            <w:tcBorders>
              <w:top w:val="single" w:sz="4" w:space="0" w:color="auto"/>
              <w:left w:val="single" w:sz="4" w:space="0" w:color="auto"/>
              <w:bottom w:val="single" w:sz="4" w:space="0" w:color="auto"/>
              <w:right w:val="single" w:sz="4" w:space="0" w:color="auto"/>
            </w:tcBorders>
            <w:vAlign w:val="center"/>
            <w:hideMark/>
          </w:tcPr>
          <w:p w14:paraId="11DB3955"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lastRenderedPageBreak/>
              <w:t>Taxe/tarife salubrizare</w:t>
            </w:r>
          </w:p>
          <w:p w14:paraId="22332A27"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Bugete locale</w:t>
            </w:r>
          </w:p>
          <w:p w14:paraId="1FE4DD75"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Alte surse de finanțare</w:t>
            </w:r>
          </w:p>
        </w:tc>
      </w:tr>
      <w:tr w:rsidR="002204FA" w:rsidRPr="002204FA" w14:paraId="2E8F1844" w14:textId="77777777" w:rsidTr="00C17455">
        <w:trPr>
          <w:trHeight w:val="20"/>
          <w:jc w:val="center"/>
        </w:trPr>
        <w:tc>
          <w:tcPr>
            <w:tcW w:w="340"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57711B5A" w14:textId="77777777" w:rsidR="002204FA" w:rsidRPr="002204FA" w:rsidRDefault="002204FA" w:rsidP="002204FA">
            <w:pPr>
              <w:widowControl/>
              <w:spacing w:line="240" w:lineRule="auto"/>
              <w:jc w:val="left"/>
              <w:rPr>
                <w:rFonts w:ascii="Times New Roman" w:eastAsia="Calibri" w:hAnsi="Times New Roman"/>
                <w:b/>
                <w:color w:val="000000"/>
                <w:sz w:val="22"/>
                <w:szCs w:val="22"/>
                <w:lang w:val="ro-RO" w:eastAsia="en-US"/>
              </w:rPr>
            </w:pPr>
            <w:r w:rsidRPr="002204FA">
              <w:rPr>
                <w:rFonts w:ascii="Times New Roman" w:eastAsia="Calibri" w:hAnsi="Times New Roman"/>
                <w:b/>
                <w:bCs/>
                <w:color w:val="000000"/>
                <w:sz w:val="22"/>
                <w:szCs w:val="22"/>
                <w:lang w:val="ro-RO" w:eastAsia="en-US"/>
              </w:rPr>
              <w:t>15</w:t>
            </w:r>
          </w:p>
        </w:tc>
        <w:tc>
          <w:tcPr>
            <w:tcW w:w="4660" w:type="pct"/>
            <w:gridSpan w:val="5"/>
            <w:tcBorders>
              <w:top w:val="single" w:sz="4" w:space="0" w:color="auto"/>
              <w:left w:val="single" w:sz="4" w:space="0" w:color="auto"/>
              <w:bottom w:val="single" w:sz="4" w:space="0" w:color="auto"/>
              <w:right w:val="single" w:sz="4" w:space="0" w:color="auto"/>
            </w:tcBorders>
            <w:shd w:val="clear" w:color="auto" w:fill="E2EFD9"/>
            <w:vAlign w:val="center"/>
            <w:hideMark/>
          </w:tcPr>
          <w:p w14:paraId="2933429C" w14:textId="77777777" w:rsidR="002204FA" w:rsidRPr="002204FA" w:rsidRDefault="002204FA" w:rsidP="002204FA">
            <w:pPr>
              <w:widowControl/>
              <w:spacing w:line="240" w:lineRule="auto"/>
              <w:jc w:val="left"/>
              <w:rPr>
                <w:rFonts w:ascii="Times New Roman" w:eastAsia="Calibri" w:hAnsi="Times New Roman"/>
                <w:b/>
                <w:bCs/>
                <w:color w:val="000000"/>
                <w:sz w:val="22"/>
                <w:szCs w:val="22"/>
                <w:lang w:val="ro-RO" w:eastAsia="en-US"/>
              </w:rPr>
            </w:pPr>
            <w:r w:rsidRPr="002204FA">
              <w:rPr>
                <w:rFonts w:ascii="Times New Roman" w:eastAsia="Calibri" w:hAnsi="Times New Roman"/>
                <w:b/>
                <w:bCs/>
                <w:color w:val="000000"/>
                <w:sz w:val="22"/>
                <w:szCs w:val="22"/>
                <w:lang w:val="ro-RO" w:eastAsia="en-US"/>
              </w:rPr>
              <w:t>Asigurarea infrastructurii de colectare separată a fluxurilor speciale de deșeuri din deșeurile municipale</w:t>
            </w:r>
          </w:p>
        </w:tc>
      </w:tr>
      <w:tr w:rsidR="002204FA" w:rsidRPr="002204FA" w14:paraId="6909947F"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42A2A805"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15.1</w:t>
            </w:r>
          </w:p>
        </w:tc>
        <w:tc>
          <w:tcPr>
            <w:tcW w:w="1582" w:type="pct"/>
            <w:tcBorders>
              <w:top w:val="single" w:sz="4" w:space="0" w:color="auto"/>
              <w:left w:val="single" w:sz="4" w:space="0" w:color="auto"/>
              <w:bottom w:val="single" w:sz="4" w:space="0" w:color="auto"/>
              <w:right w:val="single" w:sz="4" w:space="0" w:color="auto"/>
            </w:tcBorders>
            <w:vAlign w:val="center"/>
          </w:tcPr>
          <w:p w14:paraId="75148DF2" w14:textId="77777777" w:rsidR="002204FA" w:rsidRPr="002204FA" w:rsidRDefault="002204FA" w:rsidP="002204FA">
            <w:pPr>
              <w:widowControl/>
              <w:spacing w:line="240" w:lineRule="auto"/>
              <w:jc w:val="left"/>
              <w:rPr>
                <w:rFonts w:ascii="Times New Roman" w:eastAsia="Calibri" w:hAnsi="Times New Roman"/>
                <w:iCs/>
                <w:sz w:val="22"/>
                <w:szCs w:val="22"/>
                <w:lang w:val="ro-RO" w:eastAsia="en-US"/>
              </w:rPr>
            </w:pPr>
            <w:r w:rsidRPr="002204FA">
              <w:rPr>
                <w:rFonts w:ascii="Times New Roman" w:eastAsia="Calibri" w:hAnsi="Times New Roman"/>
                <w:iCs/>
                <w:sz w:val="22"/>
                <w:szCs w:val="22"/>
                <w:lang w:val="ro-RO" w:eastAsia="en-US"/>
              </w:rPr>
              <w:t>Inființarea de centre de colectare (poate fi comun cu cel pentru colectarea DEEE-urilor) prin aport voluntar a deșeurilor de deșeuri de hârtie și carton, sticlă, metal, materiale plastice, lemn, textile, ambalaje, deșeuri de baterii și acumulatori și deșeuri voluminoase, inclusiv saltele și mobilă etc</w:t>
            </w:r>
          </w:p>
        </w:tc>
        <w:tc>
          <w:tcPr>
            <w:tcW w:w="988" w:type="pct"/>
            <w:tcBorders>
              <w:top w:val="single" w:sz="4" w:space="0" w:color="auto"/>
              <w:left w:val="single" w:sz="4" w:space="0" w:color="auto"/>
              <w:bottom w:val="single" w:sz="4" w:space="0" w:color="auto"/>
              <w:right w:val="single" w:sz="4" w:space="0" w:color="auto"/>
            </w:tcBorders>
            <w:vAlign w:val="center"/>
          </w:tcPr>
          <w:p w14:paraId="30967DB8"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Începând cu 2021</w:t>
            </w:r>
          </w:p>
        </w:tc>
        <w:tc>
          <w:tcPr>
            <w:tcW w:w="1040" w:type="pct"/>
            <w:tcBorders>
              <w:top w:val="single" w:sz="4" w:space="0" w:color="auto"/>
              <w:left w:val="single" w:sz="4" w:space="0" w:color="auto"/>
              <w:bottom w:val="single" w:sz="4" w:space="0" w:color="auto"/>
              <w:right w:val="single" w:sz="4" w:space="0" w:color="auto"/>
            </w:tcBorders>
            <w:vAlign w:val="center"/>
          </w:tcPr>
          <w:p w14:paraId="1861B89D"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 xml:space="preserve">Consiliul General al Municipiului București </w:t>
            </w:r>
          </w:p>
          <w:p w14:paraId="77F41E6C"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Consiliile Locale ale Sectoarelor 1-6</w:t>
            </w:r>
          </w:p>
        </w:tc>
        <w:tc>
          <w:tcPr>
            <w:tcW w:w="1045" w:type="pct"/>
            <w:tcBorders>
              <w:top w:val="single" w:sz="4" w:space="0" w:color="auto"/>
              <w:left w:val="single" w:sz="4" w:space="0" w:color="auto"/>
              <w:bottom w:val="single" w:sz="4" w:space="0" w:color="auto"/>
              <w:right w:val="single" w:sz="4" w:space="0" w:color="auto"/>
            </w:tcBorders>
            <w:vAlign w:val="center"/>
          </w:tcPr>
          <w:p w14:paraId="6B4008B2"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AFM</w:t>
            </w:r>
          </w:p>
          <w:p w14:paraId="129A916C"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POIM</w:t>
            </w:r>
          </w:p>
          <w:p w14:paraId="4EC9A058"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Bugetele locale</w:t>
            </w:r>
          </w:p>
          <w:p w14:paraId="28192E15"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Alte surse de finanțare</w:t>
            </w:r>
          </w:p>
        </w:tc>
      </w:tr>
      <w:tr w:rsidR="002204FA" w:rsidRPr="002204FA" w14:paraId="7FE1ADB9" w14:textId="77777777" w:rsidTr="00C17455">
        <w:trPr>
          <w:trHeight w:val="20"/>
          <w:jc w:val="center"/>
        </w:trPr>
        <w:tc>
          <w:tcPr>
            <w:tcW w:w="340"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2F92C72C" w14:textId="77777777" w:rsidR="002204FA" w:rsidRPr="002204FA" w:rsidRDefault="002204FA" w:rsidP="002204FA">
            <w:pPr>
              <w:widowControl/>
              <w:spacing w:line="240" w:lineRule="auto"/>
              <w:jc w:val="left"/>
              <w:rPr>
                <w:rFonts w:ascii="Times New Roman" w:eastAsia="Calibri" w:hAnsi="Times New Roman"/>
                <w:b/>
                <w:color w:val="000000"/>
                <w:sz w:val="22"/>
                <w:szCs w:val="22"/>
                <w:lang w:val="ro-RO" w:eastAsia="en-US"/>
              </w:rPr>
            </w:pPr>
            <w:r w:rsidRPr="002204FA">
              <w:rPr>
                <w:rFonts w:ascii="Times New Roman" w:eastAsia="Calibri" w:hAnsi="Times New Roman"/>
                <w:b/>
                <w:bCs/>
                <w:color w:val="000000"/>
                <w:sz w:val="22"/>
                <w:szCs w:val="22"/>
                <w:lang w:val="ro-RO" w:eastAsia="en-US"/>
              </w:rPr>
              <w:t>16</w:t>
            </w:r>
          </w:p>
        </w:tc>
        <w:tc>
          <w:tcPr>
            <w:tcW w:w="4660" w:type="pct"/>
            <w:gridSpan w:val="5"/>
            <w:tcBorders>
              <w:top w:val="single" w:sz="4" w:space="0" w:color="auto"/>
              <w:left w:val="single" w:sz="4" w:space="0" w:color="auto"/>
              <w:bottom w:val="single" w:sz="4" w:space="0" w:color="auto"/>
              <w:right w:val="single" w:sz="4" w:space="0" w:color="auto"/>
            </w:tcBorders>
            <w:shd w:val="clear" w:color="auto" w:fill="E2EFD9"/>
            <w:vAlign w:val="center"/>
            <w:hideMark/>
          </w:tcPr>
          <w:p w14:paraId="2CEFA034" w14:textId="77777777" w:rsidR="002204FA" w:rsidRPr="002204FA" w:rsidRDefault="002204FA" w:rsidP="002204FA">
            <w:pPr>
              <w:widowControl/>
              <w:spacing w:line="240" w:lineRule="auto"/>
              <w:jc w:val="left"/>
              <w:rPr>
                <w:rFonts w:ascii="Times New Roman" w:eastAsia="Calibri" w:hAnsi="Times New Roman"/>
                <w:b/>
                <w:bCs/>
                <w:color w:val="000000"/>
                <w:sz w:val="22"/>
                <w:szCs w:val="22"/>
                <w:lang w:val="ro-RO" w:eastAsia="en-US"/>
              </w:rPr>
            </w:pPr>
            <w:r w:rsidRPr="002204FA">
              <w:rPr>
                <w:rFonts w:ascii="Times New Roman" w:eastAsia="Calibri" w:hAnsi="Times New Roman"/>
                <w:b/>
                <w:bCs/>
                <w:color w:val="000000"/>
                <w:sz w:val="22"/>
                <w:szCs w:val="22"/>
                <w:lang w:val="ro-RO" w:eastAsia="en-US"/>
              </w:rPr>
              <w:t>Creșterea capacității instituționale atât a autorităților de mediu, cât și a autorităților locale și asociațiilor de dezvoltare intercomunitară din domeniul deșeurilor</w:t>
            </w:r>
          </w:p>
        </w:tc>
      </w:tr>
      <w:tr w:rsidR="002204FA" w:rsidRPr="002204FA" w14:paraId="08334CDA"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0FD29350"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16.1</w:t>
            </w:r>
          </w:p>
        </w:tc>
        <w:tc>
          <w:tcPr>
            <w:tcW w:w="1582" w:type="pct"/>
            <w:tcBorders>
              <w:top w:val="single" w:sz="4" w:space="0" w:color="auto"/>
              <w:left w:val="single" w:sz="4" w:space="0" w:color="auto"/>
              <w:bottom w:val="single" w:sz="4" w:space="0" w:color="auto"/>
              <w:right w:val="single" w:sz="4" w:space="0" w:color="auto"/>
            </w:tcBorders>
            <w:vAlign w:val="center"/>
            <w:hideMark/>
          </w:tcPr>
          <w:p w14:paraId="1C6A1658"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Participare la instruiri/grupuri de lucru comune în domeniul gestionării deseurilor municipale</w:t>
            </w:r>
          </w:p>
        </w:tc>
        <w:tc>
          <w:tcPr>
            <w:tcW w:w="988" w:type="pct"/>
            <w:tcBorders>
              <w:top w:val="single" w:sz="4" w:space="0" w:color="auto"/>
              <w:left w:val="single" w:sz="4" w:space="0" w:color="auto"/>
              <w:bottom w:val="single" w:sz="4" w:space="0" w:color="auto"/>
              <w:right w:val="single" w:sz="4" w:space="0" w:color="auto"/>
            </w:tcBorders>
            <w:vAlign w:val="center"/>
            <w:hideMark/>
          </w:tcPr>
          <w:p w14:paraId="2CE7DCE0"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Permanent</w:t>
            </w:r>
          </w:p>
        </w:tc>
        <w:tc>
          <w:tcPr>
            <w:tcW w:w="1040" w:type="pct"/>
            <w:tcBorders>
              <w:top w:val="single" w:sz="4" w:space="0" w:color="auto"/>
              <w:left w:val="single" w:sz="4" w:space="0" w:color="auto"/>
              <w:bottom w:val="single" w:sz="4" w:space="0" w:color="auto"/>
              <w:right w:val="single" w:sz="4" w:space="0" w:color="auto"/>
            </w:tcBorders>
            <w:vAlign w:val="center"/>
            <w:hideMark/>
          </w:tcPr>
          <w:p w14:paraId="56114BF9" w14:textId="77777777" w:rsidR="002204FA" w:rsidRPr="002204FA" w:rsidRDefault="002204FA" w:rsidP="002204FA">
            <w:pPr>
              <w:widowControl/>
              <w:spacing w:line="240" w:lineRule="auto"/>
              <w:jc w:val="left"/>
              <w:rPr>
                <w:rFonts w:ascii="Times New Roman" w:eastAsia="Times New Roman" w:hAnsi="Times New Roman"/>
                <w:sz w:val="22"/>
                <w:szCs w:val="22"/>
                <w:lang w:val="ro-RO" w:eastAsia="en-US"/>
              </w:rPr>
            </w:pPr>
            <w:r w:rsidRPr="002204FA">
              <w:rPr>
                <w:rFonts w:ascii="Times New Roman" w:eastAsia="Calibri" w:hAnsi="Times New Roman"/>
                <w:sz w:val="22"/>
                <w:szCs w:val="22"/>
                <w:lang w:val="ro-RO" w:eastAsia="en-US"/>
              </w:rPr>
              <w:t>APM</w:t>
            </w:r>
          </w:p>
          <w:p w14:paraId="709C7E0C"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 xml:space="preserve">Primăria Municipiului București </w:t>
            </w:r>
          </w:p>
          <w:p w14:paraId="3E9C9675"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Primăriile de sector</w:t>
            </w:r>
          </w:p>
        </w:tc>
        <w:tc>
          <w:tcPr>
            <w:tcW w:w="1045" w:type="pct"/>
            <w:tcBorders>
              <w:top w:val="single" w:sz="4" w:space="0" w:color="auto"/>
              <w:left w:val="single" w:sz="4" w:space="0" w:color="auto"/>
              <w:bottom w:val="single" w:sz="4" w:space="0" w:color="auto"/>
              <w:right w:val="single" w:sz="4" w:space="0" w:color="auto"/>
            </w:tcBorders>
            <w:vAlign w:val="center"/>
            <w:hideMark/>
          </w:tcPr>
          <w:p w14:paraId="1844E956"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AFM</w:t>
            </w:r>
          </w:p>
          <w:p w14:paraId="26B85220"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Bugete locale</w:t>
            </w:r>
          </w:p>
        </w:tc>
      </w:tr>
      <w:tr w:rsidR="002204FA" w:rsidRPr="002204FA" w14:paraId="2D9FA33F" w14:textId="77777777" w:rsidTr="00C17455">
        <w:trPr>
          <w:trHeight w:val="20"/>
          <w:jc w:val="center"/>
        </w:trPr>
        <w:tc>
          <w:tcPr>
            <w:tcW w:w="340"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3317F5A7" w14:textId="77777777" w:rsidR="002204FA" w:rsidRPr="002204FA" w:rsidRDefault="002204FA" w:rsidP="002204FA">
            <w:pPr>
              <w:widowControl/>
              <w:spacing w:line="240" w:lineRule="auto"/>
              <w:jc w:val="left"/>
              <w:rPr>
                <w:rFonts w:ascii="Times New Roman" w:eastAsia="Calibri" w:hAnsi="Times New Roman"/>
                <w:b/>
                <w:color w:val="000000"/>
                <w:sz w:val="22"/>
                <w:szCs w:val="22"/>
                <w:lang w:val="ro-RO" w:eastAsia="en-US"/>
              </w:rPr>
            </w:pPr>
            <w:r w:rsidRPr="002204FA">
              <w:rPr>
                <w:rFonts w:ascii="Times New Roman" w:eastAsia="Calibri" w:hAnsi="Times New Roman"/>
                <w:b/>
                <w:bCs/>
                <w:color w:val="000000"/>
                <w:sz w:val="22"/>
                <w:szCs w:val="22"/>
                <w:lang w:val="ro-RO" w:eastAsia="en-US"/>
              </w:rPr>
              <w:t>17</w:t>
            </w:r>
          </w:p>
        </w:tc>
        <w:tc>
          <w:tcPr>
            <w:tcW w:w="4660" w:type="pct"/>
            <w:gridSpan w:val="5"/>
            <w:tcBorders>
              <w:top w:val="single" w:sz="4" w:space="0" w:color="auto"/>
              <w:left w:val="single" w:sz="4" w:space="0" w:color="auto"/>
              <w:bottom w:val="single" w:sz="4" w:space="0" w:color="auto"/>
              <w:right w:val="single" w:sz="4" w:space="0" w:color="auto"/>
            </w:tcBorders>
            <w:shd w:val="clear" w:color="auto" w:fill="E2EFD9"/>
            <w:vAlign w:val="center"/>
            <w:hideMark/>
          </w:tcPr>
          <w:p w14:paraId="3937D2D2" w14:textId="77777777" w:rsidR="002204FA" w:rsidRPr="002204FA" w:rsidRDefault="002204FA" w:rsidP="002204FA">
            <w:pPr>
              <w:widowControl/>
              <w:spacing w:line="240" w:lineRule="auto"/>
              <w:jc w:val="left"/>
              <w:rPr>
                <w:rFonts w:ascii="Times New Roman" w:eastAsia="Calibri" w:hAnsi="Times New Roman"/>
                <w:b/>
                <w:bCs/>
                <w:color w:val="000000"/>
                <w:sz w:val="22"/>
                <w:szCs w:val="22"/>
                <w:lang w:val="ro-RO" w:eastAsia="en-US"/>
              </w:rPr>
            </w:pPr>
            <w:r w:rsidRPr="002204FA">
              <w:rPr>
                <w:rFonts w:ascii="Times New Roman" w:eastAsia="Calibri" w:hAnsi="Times New Roman"/>
                <w:b/>
                <w:bCs/>
                <w:color w:val="000000"/>
                <w:sz w:val="22"/>
                <w:szCs w:val="22"/>
                <w:lang w:val="ro-RO" w:eastAsia="en-US"/>
              </w:rPr>
              <w:t>Intensificarea controlului privind modul de desfășurare a activităților de gestionare a deșeurilor municipale atât din punct de vedere al respectării prevederilor legale, cât și din punct de vedere al respectării prevederilor din autorizația de mediu</w:t>
            </w:r>
          </w:p>
        </w:tc>
      </w:tr>
      <w:tr w:rsidR="002204FA" w:rsidRPr="002204FA" w14:paraId="2F7D09F4"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6046835F"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17.1</w:t>
            </w:r>
          </w:p>
        </w:tc>
        <w:tc>
          <w:tcPr>
            <w:tcW w:w="1582" w:type="pct"/>
            <w:tcBorders>
              <w:top w:val="single" w:sz="4" w:space="0" w:color="auto"/>
              <w:left w:val="single" w:sz="4" w:space="0" w:color="auto"/>
              <w:bottom w:val="single" w:sz="4" w:space="0" w:color="auto"/>
              <w:right w:val="single" w:sz="4" w:space="0" w:color="auto"/>
            </w:tcBorders>
            <w:vAlign w:val="center"/>
          </w:tcPr>
          <w:p w14:paraId="0C2ACB67"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Participare la controale comune ale activităților privind gestionarea deșeurilor</w:t>
            </w:r>
          </w:p>
        </w:tc>
        <w:tc>
          <w:tcPr>
            <w:tcW w:w="988" w:type="pct"/>
            <w:tcBorders>
              <w:top w:val="single" w:sz="4" w:space="0" w:color="auto"/>
              <w:left w:val="single" w:sz="4" w:space="0" w:color="auto"/>
              <w:bottom w:val="single" w:sz="4" w:space="0" w:color="auto"/>
              <w:right w:val="single" w:sz="4" w:space="0" w:color="auto"/>
            </w:tcBorders>
            <w:vAlign w:val="center"/>
          </w:tcPr>
          <w:p w14:paraId="60C9D381"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Permanent</w:t>
            </w:r>
          </w:p>
        </w:tc>
        <w:tc>
          <w:tcPr>
            <w:tcW w:w="1040" w:type="pct"/>
            <w:tcBorders>
              <w:top w:val="single" w:sz="4" w:space="0" w:color="auto"/>
              <w:left w:val="single" w:sz="4" w:space="0" w:color="auto"/>
              <w:bottom w:val="single" w:sz="4" w:space="0" w:color="auto"/>
              <w:right w:val="single" w:sz="4" w:space="0" w:color="auto"/>
            </w:tcBorders>
            <w:vAlign w:val="center"/>
          </w:tcPr>
          <w:p w14:paraId="39C3F8B2" w14:textId="77777777" w:rsidR="002204FA" w:rsidRPr="002204FA" w:rsidRDefault="002204FA" w:rsidP="002204FA">
            <w:pPr>
              <w:widowControl/>
              <w:spacing w:line="240" w:lineRule="auto"/>
              <w:jc w:val="left"/>
              <w:rPr>
                <w:rFonts w:ascii="Times New Roman" w:eastAsia="Times New Roman" w:hAnsi="Times New Roman"/>
                <w:sz w:val="22"/>
                <w:szCs w:val="22"/>
                <w:lang w:val="ro-RO" w:eastAsia="en-US"/>
              </w:rPr>
            </w:pPr>
            <w:r w:rsidRPr="002204FA">
              <w:rPr>
                <w:rFonts w:ascii="Times New Roman" w:eastAsia="Calibri" w:hAnsi="Times New Roman"/>
                <w:sz w:val="22"/>
                <w:szCs w:val="22"/>
                <w:lang w:val="ro-RO" w:eastAsia="en-US"/>
              </w:rPr>
              <w:t xml:space="preserve">GNM </w:t>
            </w:r>
            <w:r w:rsidRPr="002204FA">
              <w:rPr>
                <w:rFonts w:ascii="Times New Roman" w:eastAsia="Times New Roman" w:hAnsi="Times New Roman"/>
                <w:sz w:val="22"/>
                <w:szCs w:val="22"/>
                <w:lang w:val="ro-RO" w:eastAsia="en-US"/>
              </w:rPr>
              <w:t>București</w:t>
            </w:r>
          </w:p>
          <w:p w14:paraId="2E288FAB"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 xml:space="preserve">Primăria Municipiului București </w:t>
            </w:r>
          </w:p>
          <w:p w14:paraId="651C6624"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Primăriile de Sector</w:t>
            </w:r>
          </w:p>
        </w:tc>
        <w:tc>
          <w:tcPr>
            <w:tcW w:w="1045" w:type="pct"/>
            <w:tcBorders>
              <w:top w:val="single" w:sz="4" w:space="0" w:color="auto"/>
              <w:left w:val="single" w:sz="4" w:space="0" w:color="auto"/>
              <w:bottom w:val="single" w:sz="4" w:space="0" w:color="auto"/>
              <w:right w:val="single" w:sz="4" w:space="0" w:color="auto"/>
            </w:tcBorders>
            <w:vAlign w:val="center"/>
          </w:tcPr>
          <w:p w14:paraId="0D8756D0"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 xml:space="preserve">Bugete GNM București </w:t>
            </w:r>
          </w:p>
          <w:p w14:paraId="1C1A13F9"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Bugete locale</w:t>
            </w:r>
          </w:p>
        </w:tc>
      </w:tr>
      <w:tr w:rsidR="002204FA" w:rsidRPr="002204FA" w14:paraId="04A9605A"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6AF3AEF4"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17.2</w:t>
            </w:r>
          </w:p>
        </w:tc>
        <w:tc>
          <w:tcPr>
            <w:tcW w:w="1582" w:type="pct"/>
            <w:tcBorders>
              <w:top w:val="single" w:sz="4" w:space="0" w:color="auto"/>
              <w:left w:val="single" w:sz="4" w:space="0" w:color="auto"/>
              <w:bottom w:val="single" w:sz="4" w:space="0" w:color="auto"/>
              <w:right w:val="single" w:sz="4" w:space="0" w:color="auto"/>
            </w:tcBorders>
            <w:vAlign w:val="center"/>
          </w:tcPr>
          <w:p w14:paraId="218BB443"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Monitorizarea operatorilor economici autorizați pentru activități de gestionare a deșeurilor de ambalaje din deșeurile municipale</w:t>
            </w:r>
          </w:p>
        </w:tc>
        <w:tc>
          <w:tcPr>
            <w:tcW w:w="988" w:type="pct"/>
            <w:tcBorders>
              <w:top w:val="single" w:sz="4" w:space="0" w:color="auto"/>
              <w:left w:val="single" w:sz="4" w:space="0" w:color="auto"/>
              <w:bottom w:val="single" w:sz="4" w:space="0" w:color="auto"/>
              <w:right w:val="single" w:sz="4" w:space="0" w:color="auto"/>
            </w:tcBorders>
            <w:vAlign w:val="center"/>
          </w:tcPr>
          <w:p w14:paraId="078F3E4B"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Permanent</w:t>
            </w:r>
          </w:p>
        </w:tc>
        <w:tc>
          <w:tcPr>
            <w:tcW w:w="1040" w:type="pct"/>
            <w:tcBorders>
              <w:top w:val="single" w:sz="4" w:space="0" w:color="auto"/>
              <w:left w:val="single" w:sz="4" w:space="0" w:color="auto"/>
              <w:bottom w:val="single" w:sz="4" w:space="0" w:color="auto"/>
              <w:right w:val="single" w:sz="4" w:space="0" w:color="auto"/>
            </w:tcBorders>
            <w:vAlign w:val="center"/>
          </w:tcPr>
          <w:p w14:paraId="1D556F75" w14:textId="77777777" w:rsidR="002204FA" w:rsidRPr="002204FA" w:rsidRDefault="002204FA" w:rsidP="002204FA">
            <w:pPr>
              <w:widowControl/>
              <w:spacing w:line="240" w:lineRule="auto"/>
              <w:jc w:val="left"/>
              <w:rPr>
                <w:rFonts w:ascii="Times New Roman" w:eastAsia="Times New Roman" w:hAnsi="Times New Roman"/>
                <w:sz w:val="22"/>
                <w:szCs w:val="22"/>
                <w:lang w:val="ro-RO" w:eastAsia="en-US"/>
              </w:rPr>
            </w:pPr>
            <w:r w:rsidRPr="002204FA">
              <w:rPr>
                <w:rFonts w:ascii="Times New Roman" w:eastAsia="Calibri" w:hAnsi="Times New Roman"/>
                <w:sz w:val="22"/>
                <w:szCs w:val="22"/>
                <w:lang w:val="ro-RO" w:eastAsia="en-US"/>
              </w:rPr>
              <w:t xml:space="preserve">GNM </w:t>
            </w:r>
            <w:r w:rsidRPr="002204FA">
              <w:rPr>
                <w:rFonts w:ascii="Times New Roman" w:eastAsia="Times New Roman" w:hAnsi="Times New Roman"/>
                <w:sz w:val="22"/>
                <w:szCs w:val="22"/>
                <w:lang w:val="ro-RO" w:eastAsia="en-US"/>
              </w:rPr>
              <w:t>București</w:t>
            </w:r>
          </w:p>
          <w:p w14:paraId="71A1956C"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Primăria Municipiului București</w:t>
            </w:r>
          </w:p>
          <w:p w14:paraId="5EEE39BB"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Primăriile de Sector</w:t>
            </w:r>
          </w:p>
        </w:tc>
        <w:tc>
          <w:tcPr>
            <w:tcW w:w="1045" w:type="pct"/>
            <w:tcBorders>
              <w:top w:val="single" w:sz="4" w:space="0" w:color="auto"/>
              <w:left w:val="single" w:sz="4" w:space="0" w:color="auto"/>
              <w:bottom w:val="single" w:sz="4" w:space="0" w:color="auto"/>
              <w:right w:val="single" w:sz="4" w:space="0" w:color="auto"/>
            </w:tcBorders>
            <w:vAlign w:val="center"/>
          </w:tcPr>
          <w:p w14:paraId="7429B18B"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Bugete locale</w:t>
            </w:r>
          </w:p>
          <w:p w14:paraId="7E8D0FF0"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Buget GNM București</w:t>
            </w:r>
          </w:p>
        </w:tc>
      </w:tr>
      <w:tr w:rsidR="002204FA" w:rsidRPr="002204FA" w14:paraId="5D5ADE46" w14:textId="77777777" w:rsidTr="00C17455">
        <w:trPr>
          <w:trHeight w:val="20"/>
          <w:jc w:val="center"/>
        </w:trPr>
        <w:tc>
          <w:tcPr>
            <w:tcW w:w="340"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0E22167" w14:textId="77777777" w:rsidR="002204FA" w:rsidRPr="002204FA" w:rsidRDefault="002204FA" w:rsidP="002204FA">
            <w:pPr>
              <w:widowControl/>
              <w:spacing w:line="240" w:lineRule="auto"/>
              <w:jc w:val="left"/>
              <w:rPr>
                <w:rFonts w:ascii="Times New Roman" w:eastAsia="Calibri" w:hAnsi="Times New Roman"/>
                <w:b/>
                <w:color w:val="000000"/>
                <w:sz w:val="22"/>
                <w:szCs w:val="22"/>
                <w:lang w:val="ro-RO" w:eastAsia="en-US"/>
              </w:rPr>
            </w:pPr>
            <w:r w:rsidRPr="002204FA">
              <w:rPr>
                <w:rFonts w:ascii="Times New Roman" w:eastAsia="Calibri" w:hAnsi="Times New Roman"/>
                <w:b/>
                <w:bCs/>
                <w:color w:val="000000"/>
                <w:sz w:val="22"/>
                <w:szCs w:val="22"/>
                <w:lang w:val="ro-RO" w:eastAsia="en-US"/>
              </w:rPr>
              <w:t>18</w:t>
            </w:r>
          </w:p>
        </w:tc>
        <w:tc>
          <w:tcPr>
            <w:tcW w:w="4660" w:type="pct"/>
            <w:gridSpan w:val="5"/>
            <w:tcBorders>
              <w:top w:val="single" w:sz="4" w:space="0" w:color="auto"/>
              <w:left w:val="single" w:sz="4" w:space="0" w:color="auto"/>
              <w:bottom w:val="single" w:sz="4" w:space="0" w:color="auto"/>
              <w:right w:val="single" w:sz="4" w:space="0" w:color="auto"/>
            </w:tcBorders>
            <w:shd w:val="clear" w:color="auto" w:fill="E2EFD9"/>
            <w:vAlign w:val="center"/>
            <w:hideMark/>
          </w:tcPr>
          <w:p w14:paraId="2E285BEA" w14:textId="77777777" w:rsidR="002204FA" w:rsidRPr="002204FA" w:rsidRDefault="002204FA" w:rsidP="002204FA">
            <w:pPr>
              <w:widowControl/>
              <w:spacing w:line="240" w:lineRule="auto"/>
              <w:jc w:val="left"/>
              <w:rPr>
                <w:rFonts w:ascii="Times New Roman" w:eastAsia="Calibri" w:hAnsi="Times New Roman"/>
                <w:b/>
                <w:bCs/>
                <w:color w:val="000000"/>
                <w:sz w:val="22"/>
                <w:szCs w:val="22"/>
                <w:lang w:val="ro-RO" w:eastAsia="en-US"/>
              </w:rPr>
            </w:pPr>
            <w:r w:rsidRPr="002204FA">
              <w:rPr>
                <w:rFonts w:ascii="Times New Roman" w:eastAsia="Calibri" w:hAnsi="Times New Roman"/>
                <w:b/>
                <w:bCs/>
                <w:color w:val="000000"/>
                <w:sz w:val="22"/>
                <w:szCs w:val="22"/>
                <w:lang w:val="ro-RO" w:eastAsia="en-US"/>
              </w:rPr>
              <w:t>Derularea de campanii de informare și educarea publicului privind gestionarea deșeurilor municipale</w:t>
            </w:r>
          </w:p>
        </w:tc>
      </w:tr>
      <w:tr w:rsidR="002204FA" w:rsidRPr="002204FA" w14:paraId="7E4FFFAA"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020DFB1A"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18.1</w:t>
            </w:r>
          </w:p>
        </w:tc>
        <w:tc>
          <w:tcPr>
            <w:tcW w:w="1582" w:type="pct"/>
            <w:tcBorders>
              <w:top w:val="single" w:sz="4" w:space="0" w:color="auto"/>
              <w:left w:val="single" w:sz="4" w:space="0" w:color="auto"/>
              <w:bottom w:val="single" w:sz="4" w:space="0" w:color="auto"/>
              <w:right w:val="single" w:sz="4" w:space="0" w:color="auto"/>
            </w:tcBorders>
            <w:vAlign w:val="center"/>
          </w:tcPr>
          <w:p w14:paraId="6D66B57C" w14:textId="77777777" w:rsidR="002204FA" w:rsidRPr="002204FA" w:rsidRDefault="002204FA" w:rsidP="002204FA">
            <w:pPr>
              <w:widowControl/>
              <w:spacing w:line="240" w:lineRule="auto"/>
              <w:jc w:val="left"/>
              <w:rPr>
                <w:rFonts w:ascii="Times New Roman" w:eastAsia="Calibri" w:hAnsi="Times New Roman"/>
                <w:iCs/>
                <w:sz w:val="22"/>
                <w:szCs w:val="22"/>
                <w:lang w:val="ro-RO" w:eastAsia="en-US"/>
              </w:rPr>
            </w:pPr>
            <w:r w:rsidRPr="002204FA">
              <w:rPr>
                <w:rFonts w:ascii="Times New Roman" w:eastAsia="Calibri" w:hAnsi="Times New Roman"/>
                <w:sz w:val="22"/>
                <w:szCs w:val="22"/>
                <w:lang w:val="ro-RO" w:eastAsia="en-US"/>
              </w:rPr>
              <w:t>Derularea de campanii de informare și educarea publicului privind gestionarea deșeurilor municipale</w:t>
            </w:r>
          </w:p>
        </w:tc>
        <w:tc>
          <w:tcPr>
            <w:tcW w:w="988" w:type="pct"/>
            <w:tcBorders>
              <w:top w:val="single" w:sz="4" w:space="0" w:color="auto"/>
              <w:left w:val="single" w:sz="4" w:space="0" w:color="auto"/>
              <w:bottom w:val="single" w:sz="4" w:space="0" w:color="auto"/>
              <w:right w:val="single" w:sz="4" w:space="0" w:color="auto"/>
            </w:tcBorders>
            <w:vAlign w:val="center"/>
          </w:tcPr>
          <w:p w14:paraId="184D5A3A"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Permanent</w:t>
            </w:r>
          </w:p>
        </w:tc>
        <w:tc>
          <w:tcPr>
            <w:tcW w:w="1040" w:type="pct"/>
            <w:tcBorders>
              <w:top w:val="single" w:sz="4" w:space="0" w:color="auto"/>
              <w:left w:val="single" w:sz="4" w:space="0" w:color="auto"/>
              <w:bottom w:val="single" w:sz="4" w:space="0" w:color="auto"/>
              <w:right w:val="single" w:sz="4" w:space="0" w:color="auto"/>
            </w:tcBorders>
            <w:vAlign w:val="center"/>
          </w:tcPr>
          <w:p w14:paraId="6A8B16FE" w14:textId="77777777" w:rsidR="002204FA" w:rsidRPr="002204FA" w:rsidRDefault="002204FA" w:rsidP="002204FA">
            <w:pPr>
              <w:widowControl/>
              <w:spacing w:line="240" w:lineRule="auto"/>
              <w:jc w:val="left"/>
              <w:rPr>
                <w:rFonts w:ascii="Times New Roman" w:eastAsia="Times New Roman" w:hAnsi="Times New Roman"/>
                <w:sz w:val="22"/>
                <w:szCs w:val="22"/>
                <w:lang w:val="ro-RO" w:eastAsia="en-US"/>
              </w:rPr>
            </w:pPr>
            <w:r w:rsidRPr="002204FA">
              <w:rPr>
                <w:rFonts w:ascii="Times New Roman" w:eastAsia="Calibri" w:hAnsi="Times New Roman"/>
                <w:sz w:val="22"/>
                <w:szCs w:val="22"/>
                <w:lang w:val="ro-RO" w:eastAsia="en-US"/>
              </w:rPr>
              <w:t>Primăria Municipiului București</w:t>
            </w:r>
          </w:p>
          <w:p w14:paraId="74FE09C1"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Primăriile de Sector</w:t>
            </w:r>
          </w:p>
          <w:p w14:paraId="50C91824" w14:textId="77777777" w:rsidR="002204FA" w:rsidRPr="002204FA" w:rsidRDefault="002204FA" w:rsidP="002204FA">
            <w:pPr>
              <w:widowControl/>
              <w:spacing w:line="240" w:lineRule="auto"/>
              <w:jc w:val="left"/>
              <w:rPr>
                <w:rFonts w:ascii="Times New Roman" w:eastAsia="Times New Roman" w:hAnsi="Times New Roman"/>
                <w:sz w:val="22"/>
                <w:szCs w:val="22"/>
                <w:lang w:val="ro-RO" w:eastAsia="en-US"/>
              </w:rPr>
            </w:pPr>
            <w:r w:rsidRPr="002204FA">
              <w:rPr>
                <w:rFonts w:ascii="Times New Roman" w:eastAsia="Calibri" w:hAnsi="Times New Roman"/>
                <w:sz w:val="22"/>
                <w:szCs w:val="22"/>
                <w:lang w:val="ro-RO" w:eastAsia="en-US"/>
              </w:rPr>
              <w:t xml:space="preserve">GNM </w:t>
            </w:r>
            <w:r w:rsidRPr="002204FA">
              <w:rPr>
                <w:rFonts w:ascii="Times New Roman" w:eastAsia="Times New Roman" w:hAnsi="Times New Roman"/>
                <w:sz w:val="22"/>
                <w:szCs w:val="22"/>
                <w:lang w:val="ro-RO" w:eastAsia="en-US"/>
              </w:rPr>
              <w:t>București</w:t>
            </w:r>
          </w:p>
          <w:p w14:paraId="4DAFEDA0"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OIREP-uri</w:t>
            </w:r>
          </w:p>
        </w:tc>
        <w:tc>
          <w:tcPr>
            <w:tcW w:w="1045" w:type="pct"/>
            <w:tcBorders>
              <w:top w:val="single" w:sz="4" w:space="0" w:color="auto"/>
              <w:left w:val="single" w:sz="4" w:space="0" w:color="auto"/>
              <w:bottom w:val="single" w:sz="4" w:space="0" w:color="auto"/>
              <w:right w:val="single" w:sz="4" w:space="0" w:color="auto"/>
            </w:tcBorders>
            <w:vAlign w:val="center"/>
          </w:tcPr>
          <w:p w14:paraId="713BF714"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AFM</w:t>
            </w:r>
          </w:p>
          <w:p w14:paraId="24829FF2"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Alte surse de finanțare</w:t>
            </w:r>
          </w:p>
          <w:p w14:paraId="423ECD1F"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Bugete locale</w:t>
            </w:r>
          </w:p>
        </w:tc>
      </w:tr>
      <w:tr w:rsidR="002204FA" w:rsidRPr="002204FA" w14:paraId="4A1DE875" w14:textId="77777777" w:rsidTr="00C17455">
        <w:trPr>
          <w:trHeight w:val="20"/>
          <w:jc w:val="center"/>
        </w:trPr>
        <w:tc>
          <w:tcPr>
            <w:tcW w:w="340"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5E10220E" w14:textId="77777777" w:rsidR="002204FA" w:rsidRPr="002204FA" w:rsidRDefault="002204FA" w:rsidP="002204FA">
            <w:pPr>
              <w:widowControl/>
              <w:spacing w:line="240" w:lineRule="auto"/>
              <w:jc w:val="left"/>
              <w:rPr>
                <w:rFonts w:ascii="Times New Roman" w:eastAsia="Calibri" w:hAnsi="Times New Roman"/>
                <w:b/>
                <w:color w:val="000000"/>
                <w:sz w:val="22"/>
                <w:szCs w:val="22"/>
                <w:lang w:val="ro-RO" w:eastAsia="en-US"/>
              </w:rPr>
            </w:pPr>
            <w:r w:rsidRPr="002204FA">
              <w:rPr>
                <w:rFonts w:ascii="Times New Roman" w:eastAsia="Calibri" w:hAnsi="Times New Roman"/>
                <w:b/>
                <w:color w:val="000000"/>
                <w:sz w:val="22"/>
                <w:szCs w:val="22"/>
                <w:lang w:val="ro-RO" w:eastAsia="en-US"/>
              </w:rPr>
              <w:t>19</w:t>
            </w:r>
          </w:p>
        </w:tc>
        <w:tc>
          <w:tcPr>
            <w:tcW w:w="4660" w:type="pct"/>
            <w:gridSpan w:val="5"/>
            <w:tcBorders>
              <w:top w:val="single" w:sz="4" w:space="0" w:color="auto"/>
              <w:left w:val="single" w:sz="4" w:space="0" w:color="auto"/>
              <w:bottom w:val="single" w:sz="4" w:space="0" w:color="auto"/>
              <w:right w:val="single" w:sz="4" w:space="0" w:color="auto"/>
            </w:tcBorders>
            <w:shd w:val="clear" w:color="auto" w:fill="E2EFD9"/>
            <w:vAlign w:val="center"/>
            <w:hideMark/>
          </w:tcPr>
          <w:p w14:paraId="2BF75252" w14:textId="77777777" w:rsidR="002204FA" w:rsidRPr="002204FA" w:rsidRDefault="002204FA" w:rsidP="002204FA">
            <w:pPr>
              <w:widowControl/>
              <w:spacing w:line="240" w:lineRule="auto"/>
              <w:jc w:val="left"/>
              <w:rPr>
                <w:rFonts w:ascii="Times New Roman" w:eastAsia="Calibri" w:hAnsi="Times New Roman"/>
                <w:b/>
                <w:bCs/>
                <w:color w:val="000000"/>
                <w:sz w:val="22"/>
                <w:szCs w:val="22"/>
                <w:lang w:val="ro-RO" w:eastAsia="en-US"/>
              </w:rPr>
            </w:pPr>
            <w:r w:rsidRPr="002204FA">
              <w:rPr>
                <w:rFonts w:ascii="Times New Roman" w:eastAsia="Calibri" w:hAnsi="Times New Roman"/>
                <w:b/>
                <w:bCs/>
                <w:color w:val="000000"/>
                <w:sz w:val="22"/>
                <w:szCs w:val="22"/>
                <w:lang w:val="ro-RO" w:eastAsia="en-US"/>
              </w:rPr>
              <w:t>Implementarea unui mecanism viabil financiar de plată a serviciului de salubrizare</w:t>
            </w:r>
          </w:p>
        </w:tc>
      </w:tr>
      <w:tr w:rsidR="002204FA" w:rsidRPr="002204FA" w14:paraId="5803EAD7"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786BB415"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19.1</w:t>
            </w:r>
          </w:p>
        </w:tc>
        <w:tc>
          <w:tcPr>
            <w:tcW w:w="1582" w:type="pct"/>
            <w:tcBorders>
              <w:top w:val="single" w:sz="4" w:space="0" w:color="auto"/>
              <w:left w:val="single" w:sz="4" w:space="0" w:color="auto"/>
              <w:bottom w:val="single" w:sz="4" w:space="0" w:color="auto"/>
              <w:right w:val="single" w:sz="4" w:space="0" w:color="auto"/>
            </w:tcBorders>
            <w:vAlign w:val="center"/>
          </w:tcPr>
          <w:p w14:paraId="56E872D4" w14:textId="77777777" w:rsidR="002204FA" w:rsidRPr="002204FA" w:rsidRDefault="002204FA" w:rsidP="002204FA">
            <w:pPr>
              <w:widowControl/>
              <w:spacing w:line="240" w:lineRule="auto"/>
              <w:jc w:val="left"/>
              <w:rPr>
                <w:rFonts w:ascii="Times New Roman" w:eastAsia="Calibri" w:hAnsi="Times New Roman"/>
                <w:iCs/>
                <w:sz w:val="22"/>
                <w:szCs w:val="22"/>
                <w:lang w:val="ro-RO" w:eastAsia="en-US"/>
              </w:rPr>
            </w:pPr>
            <w:r w:rsidRPr="002204FA">
              <w:rPr>
                <w:rFonts w:ascii="Times New Roman" w:eastAsia="Calibri" w:hAnsi="Times New Roman"/>
                <w:iCs/>
                <w:sz w:val="22"/>
                <w:szCs w:val="22"/>
                <w:lang w:val="ro-RO" w:eastAsia="en-US"/>
              </w:rPr>
              <w:t>Stabilirea mecanismului financiar de rambursare a costurilor nete pentru gestionarea deșeurilor de ambalaje din deșeurile municipale de la OIREP-uri</w:t>
            </w:r>
          </w:p>
        </w:tc>
        <w:tc>
          <w:tcPr>
            <w:tcW w:w="988" w:type="pct"/>
            <w:tcBorders>
              <w:top w:val="single" w:sz="4" w:space="0" w:color="auto"/>
              <w:left w:val="single" w:sz="4" w:space="0" w:color="auto"/>
              <w:bottom w:val="single" w:sz="4" w:space="0" w:color="auto"/>
              <w:right w:val="single" w:sz="4" w:space="0" w:color="auto"/>
            </w:tcBorders>
            <w:vAlign w:val="center"/>
          </w:tcPr>
          <w:p w14:paraId="2E8A09C1"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2021</w:t>
            </w:r>
          </w:p>
        </w:tc>
        <w:tc>
          <w:tcPr>
            <w:tcW w:w="1040" w:type="pct"/>
            <w:tcBorders>
              <w:top w:val="single" w:sz="4" w:space="0" w:color="auto"/>
              <w:left w:val="single" w:sz="4" w:space="0" w:color="auto"/>
              <w:bottom w:val="single" w:sz="4" w:space="0" w:color="auto"/>
              <w:right w:val="single" w:sz="4" w:space="0" w:color="auto"/>
            </w:tcBorders>
            <w:vAlign w:val="center"/>
          </w:tcPr>
          <w:p w14:paraId="00A509AF"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Consiliile Locale ale Sectoarelor 1-6</w:t>
            </w:r>
          </w:p>
          <w:p w14:paraId="56712683"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OIREP-uri</w:t>
            </w:r>
          </w:p>
        </w:tc>
        <w:tc>
          <w:tcPr>
            <w:tcW w:w="1045" w:type="pct"/>
            <w:tcBorders>
              <w:top w:val="single" w:sz="4" w:space="0" w:color="auto"/>
              <w:left w:val="single" w:sz="4" w:space="0" w:color="auto"/>
              <w:bottom w:val="single" w:sz="4" w:space="0" w:color="auto"/>
              <w:right w:val="single" w:sz="4" w:space="0" w:color="auto"/>
            </w:tcBorders>
            <w:vAlign w:val="center"/>
          </w:tcPr>
          <w:p w14:paraId="4DDF4250"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Bugete locale</w:t>
            </w:r>
          </w:p>
          <w:p w14:paraId="08FFCA63"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Oirep-uri</w:t>
            </w:r>
          </w:p>
        </w:tc>
      </w:tr>
      <w:tr w:rsidR="002204FA" w:rsidRPr="002204FA" w14:paraId="5D8B001B"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295520C2"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19.2</w:t>
            </w:r>
          </w:p>
        </w:tc>
        <w:tc>
          <w:tcPr>
            <w:tcW w:w="1582" w:type="pct"/>
            <w:tcBorders>
              <w:top w:val="single" w:sz="4" w:space="0" w:color="auto"/>
              <w:left w:val="single" w:sz="4" w:space="0" w:color="auto"/>
              <w:bottom w:val="single" w:sz="4" w:space="0" w:color="auto"/>
              <w:right w:val="single" w:sz="4" w:space="0" w:color="auto"/>
            </w:tcBorders>
            <w:vAlign w:val="center"/>
          </w:tcPr>
          <w:p w14:paraId="41D68679" w14:textId="77777777" w:rsidR="002204FA" w:rsidRPr="002204FA" w:rsidRDefault="002204FA" w:rsidP="002204FA">
            <w:pPr>
              <w:widowControl/>
              <w:spacing w:line="240" w:lineRule="auto"/>
              <w:jc w:val="left"/>
              <w:rPr>
                <w:rFonts w:ascii="Times New Roman" w:eastAsia="Calibri" w:hAnsi="Times New Roman"/>
                <w:iCs/>
                <w:sz w:val="22"/>
                <w:szCs w:val="22"/>
                <w:lang w:val="ro-RO" w:eastAsia="en-US"/>
              </w:rPr>
            </w:pPr>
            <w:r w:rsidRPr="002204FA">
              <w:rPr>
                <w:rFonts w:ascii="Times New Roman" w:eastAsia="Calibri" w:hAnsi="Times New Roman"/>
                <w:iCs/>
                <w:sz w:val="22"/>
                <w:szCs w:val="22"/>
                <w:lang w:val="ro-RO" w:eastAsia="en-US"/>
              </w:rPr>
              <w:t xml:space="preserve">Incheiere de parteneriate și acorduri de colaborare cu cât mai multe OIREP-uri, operatori de </w:t>
            </w:r>
            <w:r w:rsidRPr="002204FA">
              <w:rPr>
                <w:rFonts w:ascii="Times New Roman" w:eastAsia="Calibri" w:hAnsi="Times New Roman"/>
                <w:iCs/>
                <w:sz w:val="22"/>
                <w:szCs w:val="22"/>
                <w:lang w:val="ro-RO" w:eastAsia="en-US"/>
              </w:rPr>
              <w:lastRenderedPageBreak/>
              <w:t>valorificare/reciclare a deșeurilor</w:t>
            </w:r>
          </w:p>
        </w:tc>
        <w:tc>
          <w:tcPr>
            <w:tcW w:w="988" w:type="pct"/>
            <w:tcBorders>
              <w:top w:val="single" w:sz="4" w:space="0" w:color="auto"/>
              <w:left w:val="single" w:sz="4" w:space="0" w:color="auto"/>
              <w:bottom w:val="single" w:sz="4" w:space="0" w:color="auto"/>
              <w:right w:val="single" w:sz="4" w:space="0" w:color="auto"/>
            </w:tcBorders>
            <w:vAlign w:val="center"/>
          </w:tcPr>
          <w:p w14:paraId="5DF19B2F"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lastRenderedPageBreak/>
              <w:t>2021</w:t>
            </w:r>
          </w:p>
        </w:tc>
        <w:tc>
          <w:tcPr>
            <w:tcW w:w="1040" w:type="pct"/>
            <w:tcBorders>
              <w:top w:val="single" w:sz="4" w:space="0" w:color="auto"/>
              <w:left w:val="single" w:sz="4" w:space="0" w:color="auto"/>
              <w:bottom w:val="single" w:sz="4" w:space="0" w:color="auto"/>
              <w:right w:val="single" w:sz="4" w:space="0" w:color="auto"/>
            </w:tcBorders>
            <w:vAlign w:val="center"/>
          </w:tcPr>
          <w:p w14:paraId="18DB4201"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Consiliile Locale ale Sectoarelor 1-6</w:t>
            </w:r>
          </w:p>
          <w:p w14:paraId="2E7FD15E"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OIREP-uri</w:t>
            </w:r>
          </w:p>
        </w:tc>
        <w:tc>
          <w:tcPr>
            <w:tcW w:w="1045" w:type="pct"/>
            <w:tcBorders>
              <w:top w:val="single" w:sz="4" w:space="0" w:color="auto"/>
              <w:left w:val="single" w:sz="4" w:space="0" w:color="auto"/>
              <w:bottom w:val="single" w:sz="4" w:space="0" w:color="auto"/>
              <w:right w:val="single" w:sz="4" w:space="0" w:color="auto"/>
            </w:tcBorders>
            <w:vAlign w:val="center"/>
          </w:tcPr>
          <w:p w14:paraId="788FD50B"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Bugete locale</w:t>
            </w:r>
          </w:p>
          <w:p w14:paraId="40ECF54A"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Alte surse de finanțare</w:t>
            </w:r>
          </w:p>
        </w:tc>
      </w:tr>
      <w:tr w:rsidR="002204FA" w:rsidRPr="002204FA" w14:paraId="1E088F4A"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388FFF0D"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19.3</w:t>
            </w:r>
          </w:p>
        </w:tc>
        <w:tc>
          <w:tcPr>
            <w:tcW w:w="1582" w:type="pct"/>
            <w:tcBorders>
              <w:top w:val="single" w:sz="4" w:space="0" w:color="auto"/>
              <w:left w:val="single" w:sz="4" w:space="0" w:color="auto"/>
              <w:bottom w:val="single" w:sz="4" w:space="0" w:color="auto"/>
              <w:right w:val="single" w:sz="4" w:space="0" w:color="auto"/>
            </w:tcBorders>
            <w:vAlign w:val="center"/>
          </w:tcPr>
          <w:p w14:paraId="07385724" w14:textId="77777777" w:rsidR="002204FA" w:rsidRPr="002204FA" w:rsidRDefault="002204FA" w:rsidP="002204FA">
            <w:pPr>
              <w:widowControl/>
              <w:spacing w:line="240" w:lineRule="auto"/>
              <w:jc w:val="left"/>
              <w:rPr>
                <w:rFonts w:ascii="Times New Roman" w:eastAsia="Calibri" w:hAnsi="Times New Roman"/>
                <w:iCs/>
                <w:sz w:val="22"/>
                <w:szCs w:val="22"/>
                <w:lang w:val="ro-RO" w:eastAsia="en-US"/>
              </w:rPr>
            </w:pPr>
            <w:r w:rsidRPr="002204FA">
              <w:rPr>
                <w:rFonts w:ascii="Times New Roman" w:eastAsia="Calibri" w:hAnsi="Times New Roman"/>
                <w:sz w:val="22"/>
                <w:szCs w:val="22"/>
                <w:lang w:val="ro-RO" w:eastAsia="en-US"/>
              </w:rPr>
              <w:t>Utilizarea sumelor colectate în urma aplicării instrumentelor economice din domeniul deșeurilor exclusiv pentru proiecte în domeniul deșeurilor</w:t>
            </w:r>
          </w:p>
        </w:tc>
        <w:tc>
          <w:tcPr>
            <w:tcW w:w="988" w:type="pct"/>
            <w:tcBorders>
              <w:top w:val="single" w:sz="4" w:space="0" w:color="auto"/>
              <w:left w:val="single" w:sz="4" w:space="0" w:color="auto"/>
              <w:bottom w:val="single" w:sz="4" w:space="0" w:color="auto"/>
              <w:right w:val="single" w:sz="4" w:space="0" w:color="auto"/>
            </w:tcBorders>
            <w:vAlign w:val="center"/>
          </w:tcPr>
          <w:p w14:paraId="1773A326"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Incepând cu 2021</w:t>
            </w:r>
          </w:p>
        </w:tc>
        <w:tc>
          <w:tcPr>
            <w:tcW w:w="1040" w:type="pct"/>
            <w:tcBorders>
              <w:top w:val="single" w:sz="4" w:space="0" w:color="auto"/>
              <w:left w:val="single" w:sz="4" w:space="0" w:color="auto"/>
              <w:bottom w:val="single" w:sz="4" w:space="0" w:color="auto"/>
              <w:right w:val="single" w:sz="4" w:space="0" w:color="auto"/>
            </w:tcBorders>
            <w:vAlign w:val="center"/>
          </w:tcPr>
          <w:p w14:paraId="4A469C94"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 xml:space="preserve">Consiliul General al Municipiului București </w:t>
            </w:r>
          </w:p>
          <w:p w14:paraId="11F1C750"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Consiliile Locale ale Sectoarelor 1-6</w:t>
            </w:r>
          </w:p>
        </w:tc>
        <w:tc>
          <w:tcPr>
            <w:tcW w:w="1045" w:type="pct"/>
            <w:tcBorders>
              <w:top w:val="single" w:sz="4" w:space="0" w:color="auto"/>
              <w:left w:val="single" w:sz="4" w:space="0" w:color="auto"/>
              <w:bottom w:val="single" w:sz="4" w:space="0" w:color="auto"/>
              <w:right w:val="single" w:sz="4" w:space="0" w:color="auto"/>
            </w:tcBorders>
            <w:vAlign w:val="center"/>
          </w:tcPr>
          <w:p w14:paraId="037810F9"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Bugete locale</w:t>
            </w:r>
          </w:p>
          <w:p w14:paraId="302FC9D2"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OIREP-uri</w:t>
            </w:r>
          </w:p>
          <w:p w14:paraId="345E3AF5"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Alte surse de finanțare</w:t>
            </w:r>
          </w:p>
        </w:tc>
      </w:tr>
      <w:tr w:rsidR="002204FA" w:rsidRPr="002204FA" w14:paraId="26CB64E6" w14:textId="77777777" w:rsidTr="00C17455">
        <w:trPr>
          <w:trHeight w:val="20"/>
          <w:jc w:val="center"/>
        </w:trPr>
        <w:tc>
          <w:tcPr>
            <w:tcW w:w="340"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496DCBE5" w14:textId="77777777" w:rsidR="002204FA" w:rsidRPr="002204FA" w:rsidRDefault="002204FA" w:rsidP="002204FA">
            <w:pPr>
              <w:widowControl/>
              <w:spacing w:line="240" w:lineRule="auto"/>
              <w:jc w:val="left"/>
              <w:rPr>
                <w:rFonts w:ascii="Times New Roman" w:eastAsia="Calibri" w:hAnsi="Times New Roman"/>
                <w:b/>
                <w:color w:val="000000"/>
                <w:sz w:val="22"/>
                <w:szCs w:val="22"/>
                <w:lang w:val="ro-RO" w:eastAsia="en-US"/>
              </w:rPr>
            </w:pPr>
            <w:r w:rsidRPr="002204FA">
              <w:rPr>
                <w:rFonts w:ascii="Times New Roman" w:eastAsia="Calibri" w:hAnsi="Times New Roman"/>
                <w:b/>
                <w:color w:val="000000"/>
                <w:sz w:val="22"/>
                <w:szCs w:val="22"/>
                <w:lang w:val="ro-RO" w:eastAsia="en-US"/>
              </w:rPr>
              <w:t>20</w:t>
            </w:r>
          </w:p>
        </w:tc>
        <w:tc>
          <w:tcPr>
            <w:tcW w:w="4660" w:type="pct"/>
            <w:gridSpan w:val="5"/>
            <w:tcBorders>
              <w:top w:val="single" w:sz="4" w:space="0" w:color="auto"/>
              <w:left w:val="single" w:sz="4" w:space="0" w:color="auto"/>
              <w:bottom w:val="single" w:sz="4" w:space="0" w:color="auto"/>
              <w:right w:val="single" w:sz="4" w:space="0" w:color="auto"/>
            </w:tcBorders>
            <w:shd w:val="clear" w:color="auto" w:fill="E2EFD9"/>
            <w:vAlign w:val="center"/>
            <w:hideMark/>
          </w:tcPr>
          <w:p w14:paraId="1433EB02" w14:textId="77777777" w:rsidR="002204FA" w:rsidRPr="002204FA" w:rsidRDefault="002204FA" w:rsidP="002204FA">
            <w:pPr>
              <w:widowControl/>
              <w:spacing w:line="240" w:lineRule="auto"/>
              <w:jc w:val="left"/>
              <w:rPr>
                <w:rFonts w:ascii="Times New Roman" w:eastAsia="Calibri" w:hAnsi="Times New Roman"/>
                <w:b/>
                <w:bCs/>
                <w:color w:val="000000"/>
                <w:sz w:val="22"/>
                <w:szCs w:val="22"/>
                <w:lang w:val="ro-RO" w:eastAsia="en-US"/>
              </w:rPr>
            </w:pPr>
            <w:r w:rsidRPr="002204FA">
              <w:rPr>
                <w:rFonts w:ascii="Times New Roman" w:eastAsia="Calibri" w:hAnsi="Times New Roman"/>
                <w:b/>
                <w:bCs/>
                <w:color w:val="000000"/>
                <w:sz w:val="22"/>
                <w:szCs w:val="22"/>
                <w:lang w:val="ro-RO" w:eastAsia="en-US"/>
              </w:rPr>
              <w:t>Creșterea capacității Primăriilor de Sector de monitorizare a contractelor de delegare a serviciilor de salubrizare</w:t>
            </w:r>
          </w:p>
        </w:tc>
      </w:tr>
      <w:tr w:rsidR="002204FA" w:rsidRPr="002204FA" w14:paraId="01A75ED5"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63EA95BB"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20.1</w:t>
            </w:r>
          </w:p>
        </w:tc>
        <w:tc>
          <w:tcPr>
            <w:tcW w:w="1582" w:type="pct"/>
            <w:tcBorders>
              <w:top w:val="single" w:sz="4" w:space="0" w:color="auto"/>
              <w:left w:val="single" w:sz="4" w:space="0" w:color="auto"/>
              <w:bottom w:val="single" w:sz="4" w:space="0" w:color="auto"/>
              <w:right w:val="single" w:sz="4" w:space="0" w:color="auto"/>
            </w:tcBorders>
            <w:vAlign w:val="center"/>
          </w:tcPr>
          <w:p w14:paraId="397F2065" w14:textId="77777777" w:rsidR="002204FA" w:rsidRPr="002204FA" w:rsidRDefault="002204FA" w:rsidP="002204FA">
            <w:pPr>
              <w:widowControl/>
              <w:spacing w:line="240" w:lineRule="auto"/>
              <w:jc w:val="left"/>
              <w:rPr>
                <w:rFonts w:ascii="Times New Roman" w:eastAsia="Calibri" w:hAnsi="Times New Roman"/>
                <w:iCs/>
                <w:sz w:val="22"/>
                <w:szCs w:val="22"/>
                <w:lang w:val="ro-RO" w:eastAsia="en-US"/>
              </w:rPr>
            </w:pPr>
            <w:r w:rsidRPr="002204FA">
              <w:rPr>
                <w:rFonts w:ascii="Times New Roman" w:eastAsia="Calibri" w:hAnsi="Times New Roman"/>
                <w:sz w:val="22"/>
                <w:szCs w:val="22"/>
                <w:lang w:val="ro-RO" w:eastAsia="en-US"/>
              </w:rPr>
              <w:t>Determinarea prin analize a principalilor indicatori privind deșeurile municipale (indicii de generare, compoziția pentru fiecare tip de deșeuri municipale și potențialul de colectare separată a biodeșeurilor)</w:t>
            </w:r>
          </w:p>
        </w:tc>
        <w:tc>
          <w:tcPr>
            <w:tcW w:w="988" w:type="pct"/>
            <w:tcBorders>
              <w:top w:val="single" w:sz="4" w:space="0" w:color="auto"/>
              <w:left w:val="single" w:sz="4" w:space="0" w:color="auto"/>
              <w:bottom w:val="single" w:sz="4" w:space="0" w:color="auto"/>
              <w:right w:val="single" w:sz="4" w:space="0" w:color="auto"/>
            </w:tcBorders>
            <w:vAlign w:val="center"/>
          </w:tcPr>
          <w:p w14:paraId="5D0A8706"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Începând cu 2021</w:t>
            </w:r>
          </w:p>
        </w:tc>
        <w:tc>
          <w:tcPr>
            <w:tcW w:w="1040" w:type="pct"/>
            <w:tcBorders>
              <w:top w:val="single" w:sz="4" w:space="0" w:color="auto"/>
              <w:left w:val="single" w:sz="4" w:space="0" w:color="auto"/>
              <w:bottom w:val="single" w:sz="4" w:space="0" w:color="auto"/>
              <w:right w:val="single" w:sz="4" w:space="0" w:color="auto"/>
            </w:tcBorders>
            <w:vAlign w:val="center"/>
          </w:tcPr>
          <w:p w14:paraId="77EAE431"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Consiliile Locale ale Sectoarelor 1-6</w:t>
            </w:r>
          </w:p>
          <w:p w14:paraId="0941250A"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Operatorii de salubrizare</w:t>
            </w:r>
          </w:p>
        </w:tc>
        <w:tc>
          <w:tcPr>
            <w:tcW w:w="1045" w:type="pct"/>
            <w:tcBorders>
              <w:top w:val="single" w:sz="4" w:space="0" w:color="auto"/>
              <w:left w:val="single" w:sz="4" w:space="0" w:color="auto"/>
              <w:bottom w:val="single" w:sz="4" w:space="0" w:color="auto"/>
              <w:right w:val="single" w:sz="4" w:space="0" w:color="auto"/>
            </w:tcBorders>
            <w:vAlign w:val="center"/>
          </w:tcPr>
          <w:p w14:paraId="2336A011"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Tarif/taxa de salubrizare</w:t>
            </w:r>
          </w:p>
        </w:tc>
      </w:tr>
      <w:tr w:rsidR="002204FA" w:rsidRPr="002204FA" w14:paraId="7572D427"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0CEDBCC4"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20.2.</w:t>
            </w:r>
          </w:p>
        </w:tc>
        <w:tc>
          <w:tcPr>
            <w:tcW w:w="1582" w:type="pct"/>
            <w:tcBorders>
              <w:top w:val="single" w:sz="4" w:space="0" w:color="auto"/>
              <w:left w:val="single" w:sz="4" w:space="0" w:color="auto"/>
              <w:bottom w:val="single" w:sz="4" w:space="0" w:color="auto"/>
              <w:right w:val="single" w:sz="4" w:space="0" w:color="auto"/>
            </w:tcBorders>
            <w:vAlign w:val="center"/>
          </w:tcPr>
          <w:p w14:paraId="176F6534" w14:textId="77777777" w:rsidR="002204FA" w:rsidRPr="002204FA" w:rsidRDefault="002204FA" w:rsidP="002204FA">
            <w:pPr>
              <w:widowControl/>
              <w:spacing w:line="240" w:lineRule="auto"/>
              <w:jc w:val="left"/>
              <w:rPr>
                <w:rFonts w:ascii="Times New Roman" w:eastAsia="Calibri" w:hAnsi="Times New Roman"/>
                <w:iCs/>
                <w:sz w:val="22"/>
                <w:szCs w:val="22"/>
                <w:lang w:val="ro-RO" w:eastAsia="en-US"/>
              </w:rPr>
            </w:pPr>
            <w:r w:rsidRPr="002204FA">
              <w:rPr>
                <w:rFonts w:ascii="Times New Roman" w:eastAsia="Calibri" w:hAnsi="Times New Roman"/>
                <w:iCs/>
                <w:sz w:val="22"/>
                <w:szCs w:val="22"/>
                <w:lang w:val="ro-RO" w:eastAsia="en-US"/>
              </w:rPr>
              <w:t>Introducerea de cerințe clare de raportare a tuturor cantităților de deșeuri gestionate prin sistemul de salubrizare</w:t>
            </w:r>
          </w:p>
        </w:tc>
        <w:tc>
          <w:tcPr>
            <w:tcW w:w="988" w:type="pct"/>
            <w:tcBorders>
              <w:top w:val="single" w:sz="4" w:space="0" w:color="auto"/>
              <w:left w:val="single" w:sz="4" w:space="0" w:color="auto"/>
              <w:bottom w:val="single" w:sz="4" w:space="0" w:color="auto"/>
              <w:right w:val="single" w:sz="4" w:space="0" w:color="auto"/>
            </w:tcBorders>
            <w:vAlign w:val="center"/>
          </w:tcPr>
          <w:p w14:paraId="278A2B22" w14:textId="77777777" w:rsidR="002204FA" w:rsidRPr="002204FA" w:rsidRDefault="002204FA" w:rsidP="002204FA">
            <w:pPr>
              <w:widowControl/>
              <w:spacing w:line="240" w:lineRule="auto"/>
              <w:jc w:val="left"/>
              <w:rPr>
                <w:rFonts w:ascii="Times New Roman" w:eastAsia="Calibri" w:hAnsi="Times New Roman"/>
                <w:sz w:val="22"/>
                <w:szCs w:val="22"/>
                <w:lang w:val="en-US" w:eastAsia="en-US"/>
              </w:rPr>
            </w:pPr>
            <w:r w:rsidRPr="002204FA">
              <w:rPr>
                <w:rFonts w:ascii="Times New Roman" w:eastAsia="Calibri" w:hAnsi="Times New Roman"/>
                <w:sz w:val="22"/>
                <w:szCs w:val="22"/>
                <w:lang w:val="ro-RO" w:eastAsia="en-US"/>
              </w:rPr>
              <w:t>2021</w:t>
            </w:r>
          </w:p>
        </w:tc>
        <w:tc>
          <w:tcPr>
            <w:tcW w:w="1040" w:type="pct"/>
            <w:tcBorders>
              <w:top w:val="single" w:sz="4" w:space="0" w:color="auto"/>
              <w:left w:val="single" w:sz="4" w:space="0" w:color="auto"/>
              <w:bottom w:val="single" w:sz="4" w:space="0" w:color="auto"/>
              <w:right w:val="single" w:sz="4" w:space="0" w:color="auto"/>
            </w:tcBorders>
            <w:vAlign w:val="center"/>
          </w:tcPr>
          <w:p w14:paraId="7AA59220"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 xml:space="preserve">Consiliul General al Municipiului București </w:t>
            </w:r>
          </w:p>
          <w:p w14:paraId="3CE3C4DB"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Consiliile Locale ale Sectoarelor 1-6</w:t>
            </w:r>
          </w:p>
        </w:tc>
        <w:tc>
          <w:tcPr>
            <w:tcW w:w="1045" w:type="pct"/>
            <w:tcBorders>
              <w:top w:val="single" w:sz="4" w:space="0" w:color="auto"/>
              <w:left w:val="single" w:sz="4" w:space="0" w:color="auto"/>
              <w:bottom w:val="single" w:sz="4" w:space="0" w:color="auto"/>
              <w:right w:val="single" w:sz="4" w:space="0" w:color="auto"/>
            </w:tcBorders>
            <w:vAlign w:val="center"/>
          </w:tcPr>
          <w:p w14:paraId="0903E4F2"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Tarif/taxa de salubrizare</w:t>
            </w:r>
          </w:p>
        </w:tc>
      </w:tr>
      <w:tr w:rsidR="002204FA" w:rsidRPr="002204FA" w14:paraId="35AF0385" w14:textId="77777777" w:rsidTr="00C17455">
        <w:trPr>
          <w:gridAfter w:val="1"/>
          <w:wAfter w:w="5" w:type="pct"/>
          <w:trHeight w:val="20"/>
          <w:jc w:val="center"/>
        </w:trPr>
        <w:tc>
          <w:tcPr>
            <w:tcW w:w="340" w:type="pct"/>
            <w:tcBorders>
              <w:top w:val="single" w:sz="4" w:space="0" w:color="auto"/>
              <w:left w:val="single" w:sz="4" w:space="0" w:color="auto"/>
              <w:bottom w:val="single" w:sz="4" w:space="0" w:color="auto"/>
              <w:right w:val="single" w:sz="4" w:space="0" w:color="auto"/>
            </w:tcBorders>
            <w:vAlign w:val="center"/>
          </w:tcPr>
          <w:p w14:paraId="5141DDDE"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20.3</w:t>
            </w:r>
          </w:p>
        </w:tc>
        <w:tc>
          <w:tcPr>
            <w:tcW w:w="1582" w:type="pct"/>
            <w:tcBorders>
              <w:top w:val="single" w:sz="4" w:space="0" w:color="auto"/>
              <w:left w:val="single" w:sz="4" w:space="0" w:color="auto"/>
              <w:bottom w:val="single" w:sz="4" w:space="0" w:color="auto"/>
              <w:right w:val="single" w:sz="4" w:space="0" w:color="auto"/>
            </w:tcBorders>
            <w:vAlign w:val="center"/>
          </w:tcPr>
          <w:p w14:paraId="66E977AB" w14:textId="77777777" w:rsidR="002204FA" w:rsidRPr="002204FA" w:rsidRDefault="002204FA" w:rsidP="002204FA">
            <w:pPr>
              <w:widowControl/>
              <w:spacing w:line="240" w:lineRule="auto"/>
              <w:jc w:val="left"/>
              <w:rPr>
                <w:rFonts w:ascii="Times New Roman" w:eastAsia="Calibri" w:hAnsi="Times New Roman"/>
                <w:iCs/>
                <w:sz w:val="22"/>
                <w:szCs w:val="22"/>
                <w:lang w:val="ro-RO" w:eastAsia="en-US"/>
              </w:rPr>
            </w:pPr>
            <w:r w:rsidRPr="002204FA">
              <w:rPr>
                <w:rFonts w:ascii="Times New Roman" w:eastAsia="Calibri" w:hAnsi="Times New Roman"/>
                <w:iCs/>
                <w:sz w:val="22"/>
                <w:szCs w:val="22"/>
                <w:lang w:val="ro-RO" w:eastAsia="en-US"/>
              </w:rPr>
              <w:t>Introducerea de indicatori de perfomanță concreți privind colectarea deșeurilor reciclabile, a deșeurilor biodegradabile și tratarea deșeurilor în cadrul contractelor de delegare a serviciilor de salubrizare</w:t>
            </w:r>
          </w:p>
        </w:tc>
        <w:tc>
          <w:tcPr>
            <w:tcW w:w="988" w:type="pct"/>
            <w:tcBorders>
              <w:top w:val="single" w:sz="4" w:space="0" w:color="auto"/>
              <w:left w:val="single" w:sz="4" w:space="0" w:color="auto"/>
              <w:bottom w:val="single" w:sz="4" w:space="0" w:color="auto"/>
              <w:right w:val="single" w:sz="4" w:space="0" w:color="auto"/>
            </w:tcBorders>
            <w:vAlign w:val="center"/>
          </w:tcPr>
          <w:p w14:paraId="25A0DC26"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2021</w:t>
            </w:r>
          </w:p>
        </w:tc>
        <w:tc>
          <w:tcPr>
            <w:tcW w:w="1040" w:type="pct"/>
            <w:tcBorders>
              <w:top w:val="single" w:sz="4" w:space="0" w:color="auto"/>
              <w:left w:val="single" w:sz="4" w:space="0" w:color="auto"/>
              <w:bottom w:val="single" w:sz="4" w:space="0" w:color="auto"/>
              <w:right w:val="single" w:sz="4" w:space="0" w:color="auto"/>
            </w:tcBorders>
            <w:vAlign w:val="center"/>
          </w:tcPr>
          <w:p w14:paraId="272A6F67"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Consiliile Locale ale Sectoarelor 1-6</w:t>
            </w:r>
          </w:p>
          <w:p w14:paraId="220094D7"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Operatorii de salubrizare</w:t>
            </w:r>
          </w:p>
        </w:tc>
        <w:tc>
          <w:tcPr>
            <w:tcW w:w="1045" w:type="pct"/>
            <w:tcBorders>
              <w:top w:val="single" w:sz="4" w:space="0" w:color="auto"/>
              <w:left w:val="single" w:sz="4" w:space="0" w:color="auto"/>
              <w:bottom w:val="single" w:sz="4" w:space="0" w:color="auto"/>
              <w:right w:val="single" w:sz="4" w:space="0" w:color="auto"/>
            </w:tcBorders>
            <w:vAlign w:val="center"/>
          </w:tcPr>
          <w:p w14:paraId="0B5ACE75" w14:textId="77777777" w:rsidR="002204FA" w:rsidRPr="002204FA" w:rsidRDefault="002204FA" w:rsidP="002204FA">
            <w:pPr>
              <w:widowControl/>
              <w:spacing w:line="240" w:lineRule="auto"/>
              <w:jc w:val="left"/>
              <w:rPr>
                <w:rFonts w:ascii="Times New Roman" w:eastAsia="Calibri" w:hAnsi="Times New Roman"/>
                <w:sz w:val="22"/>
                <w:szCs w:val="22"/>
                <w:lang w:val="ro-RO" w:eastAsia="en-US"/>
              </w:rPr>
            </w:pPr>
            <w:r w:rsidRPr="002204FA">
              <w:rPr>
                <w:rFonts w:ascii="Times New Roman" w:eastAsia="Calibri" w:hAnsi="Times New Roman"/>
                <w:sz w:val="22"/>
                <w:szCs w:val="22"/>
                <w:lang w:val="ro-RO" w:eastAsia="en-US"/>
              </w:rPr>
              <w:t>Tarif/taxa de salubrizare</w:t>
            </w:r>
          </w:p>
        </w:tc>
      </w:tr>
      <w:bookmarkEnd w:id="44"/>
    </w:tbl>
    <w:p w14:paraId="270C2F63" w14:textId="77777777" w:rsidR="00E10BB5" w:rsidRPr="00E10BB5" w:rsidRDefault="00E10BB5" w:rsidP="00E10BB5">
      <w:pPr>
        <w:rPr>
          <w:lang w:val="ro-RO"/>
        </w:rPr>
      </w:pPr>
    </w:p>
    <w:p w14:paraId="29F78C35" w14:textId="20CC1E8E" w:rsidR="005076C0" w:rsidRPr="00562B02" w:rsidRDefault="0027134E">
      <w:pPr>
        <w:pStyle w:val="Heading3"/>
        <w:rPr>
          <w:rFonts w:cs="Times New Roman"/>
        </w:rPr>
      </w:pPr>
      <w:bookmarkStart w:id="48" w:name="_Toc93957243"/>
      <w:r w:rsidRPr="00562B02">
        <w:rPr>
          <w:rFonts w:cs="Times New Roman"/>
        </w:rPr>
        <w:t>2.1.2. Evaluarea indicatorilor asociați obiectivelor privind gestionarea deşeurilor municipale</w:t>
      </w:r>
      <w:bookmarkEnd w:id="48"/>
    </w:p>
    <w:p w14:paraId="18CAA752" w14:textId="0985D267" w:rsidR="005076C0" w:rsidRDefault="0027134E">
      <w:pPr>
        <w:pStyle w:val="Caption"/>
        <w:spacing w:line="276" w:lineRule="auto"/>
        <w:rPr>
          <w:rFonts w:ascii="Times New Roman" w:hAnsi="Times New Roman" w:cs="Times New Roman"/>
          <w:b/>
          <w:sz w:val="22"/>
        </w:rPr>
      </w:pPr>
      <w:bookmarkStart w:id="49" w:name="_Toc79359680"/>
      <w:bookmarkStart w:id="50" w:name="_Toc79359866"/>
      <w:bookmarkStart w:id="51" w:name="_Toc93957273"/>
      <w:r w:rsidRPr="00562B02">
        <w:rPr>
          <w:rFonts w:ascii="Times New Roman" w:hAnsi="Times New Roman" w:cs="Times New Roman"/>
          <w:b/>
          <w:sz w:val="22"/>
        </w:rPr>
        <w:t xml:space="preserve">Tabel </w:t>
      </w:r>
      <w:r w:rsidRPr="00562B02">
        <w:rPr>
          <w:rFonts w:ascii="Times New Roman" w:hAnsi="Times New Roman" w:cs="Times New Roman"/>
        </w:rPr>
        <w:fldChar w:fldCharType="begin"/>
      </w:r>
      <w:r w:rsidRPr="00562B02">
        <w:rPr>
          <w:rFonts w:ascii="Times New Roman" w:hAnsi="Times New Roman" w:cs="Times New Roman"/>
          <w:b/>
          <w:sz w:val="22"/>
        </w:rPr>
        <w:instrText xml:space="preserve"> SEQ Tabel \* ARABIC </w:instrText>
      </w:r>
      <w:r w:rsidRPr="00562B02">
        <w:rPr>
          <w:rFonts w:ascii="Times New Roman" w:hAnsi="Times New Roman" w:cs="Times New Roman"/>
        </w:rPr>
        <w:fldChar w:fldCharType="separate"/>
      </w:r>
      <w:r w:rsidR="00832F5E">
        <w:rPr>
          <w:rFonts w:ascii="Times New Roman" w:hAnsi="Times New Roman" w:cs="Times New Roman"/>
          <w:b/>
          <w:noProof/>
          <w:sz w:val="22"/>
        </w:rPr>
        <w:t>9</w:t>
      </w:r>
      <w:r w:rsidRPr="00562B02">
        <w:rPr>
          <w:rFonts w:ascii="Times New Roman" w:hAnsi="Times New Roman" w:cs="Times New Roman"/>
        </w:rPr>
        <w:fldChar w:fldCharType="end"/>
      </w:r>
      <w:r w:rsidRPr="00562B02">
        <w:rPr>
          <w:rFonts w:ascii="Times New Roman" w:hAnsi="Times New Roman" w:cs="Times New Roman"/>
          <w:b/>
          <w:sz w:val="22"/>
        </w:rPr>
        <w:t>. Indicatori de monitor</w:t>
      </w:r>
      <w:r w:rsidR="002204FA">
        <w:rPr>
          <w:rFonts w:ascii="Times New Roman" w:hAnsi="Times New Roman" w:cs="Times New Roman"/>
          <w:b/>
          <w:sz w:val="22"/>
        </w:rPr>
        <w:t>izare pentru implementarea P</w:t>
      </w:r>
      <w:r w:rsidRPr="00562B02">
        <w:rPr>
          <w:rFonts w:ascii="Times New Roman" w:hAnsi="Times New Roman" w:cs="Times New Roman"/>
          <w:b/>
          <w:sz w:val="22"/>
        </w:rPr>
        <w:t>GD</w:t>
      </w:r>
      <w:r w:rsidR="002204FA">
        <w:rPr>
          <w:rFonts w:ascii="Times New Roman" w:hAnsi="Times New Roman" w:cs="Times New Roman"/>
          <w:b/>
          <w:sz w:val="22"/>
        </w:rPr>
        <w:t>MB</w:t>
      </w:r>
      <w:r w:rsidRPr="00562B02">
        <w:rPr>
          <w:rFonts w:ascii="Times New Roman" w:hAnsi="Times New Roman" w:cs="Times New Roman"/>
          <w:b/>
          <w:sz w:val="22"/>
        </w:rPr>
        <w:t xml:space="preserve"> – măsuri cuprinse în planul de acțiune pentru gestionarea deșeurilor municipale</w:t>
      </w:r>
      <w:bookmarkEnd w:id="49"/>
      <w:bookmarkEnd w:id="50"/>
      <w:bookmarkEnd w:id="51"/>
    </w:p>
    <w:tbl>
      <w:tblPr>
        <w:tblW w:w="5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534"/>
        <w:gridCol w:w="1365"/>
        <w:gridCol w:w="5276"/>
      </w:tblGrid>
      <w:tr w:rsidR="00CF4AF6" w:rsidRPr="00CF4AF6" w14:paraId="16D0C7A2" w14:textId="77777777" w:rsidTr="00257DFB">
        <w:trPr>
          <w:trHeight w:val="20"/>
          <w:tblHeader/>
          <w:jc w:val="center"/>
        </w:trPr>
        <w:tc>
          <w:tcPr>
            <w:tcW w:w="304"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548B866A" w14:textId="77777777" w:rsidR="00CF4AF6" w:rsidRPr="00CF4AF6" w:rsidRDefault="00CF4AF6" w:rsidP="00CF4AF6">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CF4AF6">
              <w:rPr>
                <w:rFonts w:ascii="Times New Roman" w:eastAsia="Calibri" w:hAnsi="Times New Roman"/>
                <w:b/>
                <w:bCs/>
                <w:color w:val="000000"/>
                <w:sz w:val="22"/>
                <w:szCs w:val="22"/>
                <w:lang w:val="ro-RO" w:eastAsia="en-US"/>
              </w:rPr>
              <w:t>Nr. Crt.</w:t>
            </w:r>
          </w:p>
        </w:tc>
        <w:tc>
          <w:tcPr>
            <w:tcW w:w="1638"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07B065B4" w14:textId="77777777" w:rsidR="00CF4AF6" w:rsidRPr="00CF4AF6" w:rsidRDefault="00CF4AF6" w:rsidP="00CF4AF6">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CF4AF6">
              <w:rPr>
                <w:rFonts w:ascii="Times New Roman" w:eastAsia="Calibri" w:hAnsi="Times New Roman"/>
                <w:b/>
                <w:bCs/>
                <w:color w:val="000000"/>
                <w:sz w:val="22"/>
                <w:szCs w:val="22"/>
                <w:lang w:val="ro-RO" w:eastAsia="en-US"/>
              </w:rPr>
              <w:t>Obiectiv/Indicatori de monitorizare</w:t>
            </w:r>
          </w:p>
        </w:tc>
        <w:tc>
          <w:tcPr>
            <w:tcW w:w="633"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153A7206" w14:textId="77777777" w:rsidR="00CF4AF6" w:rsidRPr="00CF4AF6" w:rsidRDefault="00CF4AF6" w:rsidP="00CF4AF6">
            <w:pPr>
              <w:widowControl/>
              <w:autoSpaceDE/>
              <w:autoSpaceDN/>
              <w:adjustRightInd/>
              <w:spacing w:line="240" w:lineRule="auto"/>
              <w:ind w:right="-105"/>
              <w:jc w:val="center"/>
              <w:rPr>
                <w:rFonts w:ascii="Times New Roman" w:eastAsia="Calibri" w:hAnsi="Times New Roman"/>
                <w:b/>
                <w:color w:val="000000"/>
                <w:sz w:val="22"/>
                <w:szCs w:val="22"/>
                <w:lang w:val="ro-RO" w:eastAsia="en-US"/>
              </w:rPr>
            </w:pPr>
            <w:r w:rsidRPr="00CF4AF6">
              <w:rPr>
                <w:rFonts w:ascii="Times New Roman" w:eastAsia="Calibri" w:hAnsi="Times New Roman"/>
                <w:b/>
                <w:bCs/>
                <w:color w:val="000000"/>
                <w:sz w:val="22"/>
                <w:szCs w:val="22"/>
                <w:lang w:val="ro-RO" w:eastAsia="en-US"/>
              </w:rPr>
              <w:t>Instituții care au furnizat date</w:t>
            </w:r>
          </w:p>
        </w:tc>
        <w:tc>
          <w:tcPr>
            <w:tcW w:w="2425" w:type="pct"/>
            <w:tcBorders>
              <w:top w:val="single" w:sz="4" w:space="0" w:color="auto"/>
              <w:left w:val="single" w:sz="4" w:space="0" w:color="auto"/>
              <w:bottom w:val="single" w:sz="4" w:space="0" w:color="auto"/>
              <w:right w:val="single" w:sz="4" w:space="0" w:color="auto"/>
            </w:tcBorders>
            <w:shd w:val="clear" w:color="auto" w:fill="A8D08D"/>
            <w:vAlign w:val="center"/>
          </w:tcPr>
          <w:p w14:paraId="7E351C87" w14:textId="77777777" w:rsidR="00CF4AF6" w:rsidRPr="00CF4AF6" w:rsidRDefault="00CF4AF6" w:rsidP="00CF4AF6">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CF4AF6">
              <w:rPr>
                <w:rFonts w:ascii="Times New Roman" w:eastAsia="Calibri" w:hAnsi="Times New Roman"/>
                <w:b/>
                <w:bCs/>
                <w:color w:val="000000"/>
                <w:sz w:val="22"/>
                <w:szCs w:val="22"/>
                <w:lang w:val="ro-RO" w:eastAsia="en-US"/>
              </w:rPr>
              <w:t>Modul de calcul a indicatorului/Rezultat la nivelul anilor 2021, 2022 şi 2023</w:t>
            </w:r>
          </w:p>
          <w:p w14:paraId="56946AC4" w14:textId="77777777" w:rsidR="00CF4AF6" w:rsidRPr="00CF4AF6" w:rsidRDefault="00CF4AF6" w:rsidP="00CF4AF6">
            <w:pPr>
              <w:widowControl/>
              <w:autoSpaceDE/>
              <w:autoSpaceDN/>
              <w:adjustRightInd/>
              <w:spacing w:line="240" w:lineRule="auto"/>
              <w:jc w:val="center"/>
              <w:rPr>
                <w:rFonts w:ascii="Times New Roman" w:eastAsia="Calibri" w:hAnsi="Times New Roman"/>
                <w:b/>
                <w:color w:val="000000"/>
                <w:sz w:val="22"/>
                <w:szCs w:val="22"/>
                <w:lang w:val="ro-RO" w:eastAsia="en-US"/>
              </w:rPr>
            </w:pPr>
          </w:p>
        </w:tc>
      </w:tr>
      <w:tr w:rsidR="00CF4AF6" w:rsidRPr="00CF4AF6" w14:paraId="32871CE2"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C5E0B3"/>
            <w:vAlign w:val="center"/>
            <w:hideMark/>
          </w:tcPr>
          <w:p w14:paraId="628750F0" w14:textId="77777777" w:rsidR="00CF4AF6" w:rsidRPr="00CF4AF6" w:rsidRDefault="00CF4AF6" w:rsidP="00CF4AF6">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CF4AF6">
              <w:rPr>
                <w:rFonts w:ascii="Times New Roman" w:eastAsia="Calibri" w:hAnsi="Times New Roman"/>
                <w:b/>
                <w:bCs/>
                <w:color w:val="000000"/>
                <w:sz w:val="22"/>
                <w:szCs w:val="22"/>
                <w:lang w:val="ro-RO" w:eastAsia="en-US"/>
              </w:rPr>
              <w:t>I</w:t>
            </w:r>
          </w:p>
        </w:tc>
        <w:tc>
          <w:tcPr>
            <w:tcW w:w="4696" w:type="pct"/>
            <w:gridSpan w:val="3"/>
            <w:tcBorders>
              <w:top w:val="single" w:sz="4" w:space="0" w:color="auto"/>
              <w:left w:val="single" w:sz="4" w:space="0" w:color="auto"/>
              <w:bottom w:val="single" w:sz="4" w:space="0" w:color="auto"/>
              <w:right w:val="single" w:sz="4" w:space="0" w:color="auto"/>
            </w:tcBorders>
            <w:shd w:val="clear" w:color="auto" w:fill="C5E0B3"/>
            <w:vAlign w:val="center"/>
            <w:hideMark/>
          </w:tcPr>
          <w:p w14:paraId="7C390523" w14:textId="77777777" w:rsidR="00CF4AF6" w:rsidRPr="00CF4AF6" w:rsidRDefault="00CF4AF6" w:rsidP="00CF4AF6">
            <w:pPr>
              <w:widowControl/>
              <w:autoSpaceDE/>
              <w:autoSpaceDN/>
              <w:adjustRightInd/>
              <w:spacing w:line="240" w:lineRule="auto"/>
              <w:jc w:val="center"/>
              <w:rPr>
                <w:rFonts w:ascii="Times New Roman" w:eastAsia="Calibri" w:hAnsi="Times New Roman"/>
                <w:b/>
                <w:bCs/>
                <w:color w:val="000000"/>
                <w:sz w:val="22"/>
                <w:szCs w:val="22"/>
                <w:lang w:val="ro-RO" w:eastAsia="en-US"/>
              </w:rPr>
            </w:pPr>
            <w:r w:rsidRPr="00CF4AF6">
              <w:rPr>
                <w:rFonts w:ascii="Times New Roman" w:eastAsia="Calibri" w:hAnsi="Times New Roman"/>
                <w:b/>
                <w:color w:val="000000"/>
                <w:sz w:val="22"/>
                <w:szCs w:val="22"/>
                <w:lang w:val="ro-RO" w:eastAsia="en-US"/>
              </w:rPr>
              <w:t>INDICATORI DE MONITORIZARE PENTRU DEȘEURILE MUNICIPALE</w:t>
            </w:r>
          </w:p>
        </w:tc>
      </w:tr>
      <w:tr w:rsidR="00CF4AF6" w:rsidRPr="00CF4AF6" w14:paraId="34835645"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046BC5AC" w14:textId="77777777" w:rsidR="00CF4AF6" w:rsidRPr="00CF4AF6" w:rsidRDefault="00CF4AF6" w:rsidP="00CF4AF6">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CF4AF6">
              <w:rPr>
                <w:rFonts w:ascii="Times New Roman" w:eastAsia="Calibri" w:hAnsi="Times New Roman"/>
                <w:b/>
                <w:color w:val="000000"/>
                <w:sz w:val="22"/>
                <w:szCs w:val="22"/>
                <w:lang w:val="ro-RO" w:eastAsia="en-US"/>
              </w:rPr>
              <w:t>1</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358B1A79" w14:textId="77777777" w:rsidR="00CF4AF6" w:rsidRPr="00CF4AF6" w:rsidRDefault="00CF4AF6" w:rsidP="00CF4AF6">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CF4AF6">
              <w:rPr>
                <w:rFonts w:ascii="Times New Roman" w:eastAsia="Calibri" w:hAnsi="Times New Roman"/>
                <w:b/>
                <w:bCs/>
                <w:color w:val="000000"/>
                <w:sz w:val="22"/>
                <w:szCs w:val="22"/>
                <w:lang w:val="ro-RO" w:eastAsia="en-US"/>
              </w:rPr>
              <w:t>Creșterea gradului de pregătire pentru reutilizare și reciclare prin aplicarea ierarhiei de gestionare a deșeurilor</w:t>
            </w:r>
          </w:p>
        </w:tc>
      </w:tr>
      <w:tr w:rsidR="00CF4AF6" w:rsidRPr="00CF4AF6" w14:paraId="226D6771"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2D916564"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1.1.</w:t>
            </w:r>
          </w:p>
        </w:tc>
        <w:tc>
          <w:tcPr>
            <w:tcW w:w="1638" w:type="pct"/>
            <w:tcBorders>
              <w:top w:val="single" w:sz="4" w:space="0" w:color="auto"/>
              <w:left w:val="single" w:sz="4" w:space="0" w:color="auto"/>
              <w:bottom w:val="single" w:sz="4" w:space="0" w:color="auto"/>
              <w:right w:val="single" w:sz="4" w:space="0" w:color="auto"/>
            </w:tcBorders>
            <w:vAlign w:val="center"/>
            <w:hideMark/>
          </w:tcPr>
          <w:p w14:paraId="3DEB7C61"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Introducerea instrumentului economic “plătește pentru cât arunci”</w:t>
            </w:r>
          </w:p>
          <w:p w14:paraId="0E0F60EB"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7F05DC60"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2021</w:t>
            </w:r>
          </w:p>
        </w:tc>
        <w:tc>
          <w:tcPr>
            <w:tcW w:w="633" w:type="pct"/>
            <w:tcBorders>
              <w:top w:val="single" w:sz="4" w:space="0" w:color="auto"/>
              <w:left w:val="single" w:sz="4" w:space="0" w:color="auto"/>
              <w:bottom w:val="single" w:sz="4" w:space="0" w:color="auto"/>
              <w:right w:val="single" w:sz="4" w:space="0" w:color="auto"/>
            </w:tcBorders>
            <w:vAlign w:val="center"/>
            <w:hideMark/>
          </w:tcPr>
          <w:p w14:paraId="1EE45A3E" w14:textId="77777777" w:rsidR="00CF4AF6" w:rsidRPr="00CF4AF6" w:rsidRDefault="00CF4AF6" w:rsidP="00CF4AF6">
            <w:pPr>
              <w:widowControl/>
              <w:autoSpaceDE/>
              <w:autoSpaceDN/>
              <w:adjustRightInd/>
              <w:spacing w:line="240" w:lineRule="auto"/>
              <w:jc w:val="left"/>
              <w:rPr>
                <w:rFonts w:ascii="Times New Roman" w:eastAsia="Calibri" w:hAnsi="Times New Roman"/>
                <w:sz w:val="24"/>
                <w:szCs w:val="24"/>
                <w:lang w:val="ro-RO" w:eastAsia="en-US"/>
              </w:rPr>
            </w:pPr>
            <w:r w:rsidRPr="00CF4AF6">
              <w:rPr>
                <w:rFonts w:ascii="Times New Roman" w:eastAsia="Times New Roman" w:hAnsi="Times New Roman"/>
                <w:bCs/>
                <w:sz w:val="22"/>
                <w:szCs w:val="22"/>
                <w:lang w:val="ro-RO" w:eastAsia="en-US"/>
              </w:rPr>
              <w:t>Primăriile Sectoarelor 1, 2, 3, 4, 5, 6</w:t>
            </w:r>
          </w:p>
        </w:tc>
        <w:tc>
          <w:tcPr>
            <w:tcW w:w="2425" w:type="pct"/>
            <w:tcBorders>
              <w:top w:val="single" w:sz="4" w:space="0" w:color="auto"/>
              <w:left w:val="single" w:sz="4" w:space="0" w:color="auto"/>
              <w:bottom w:val="single" w:sz="4" w:space="0" w:color="auto"/>
              <w:right w:val="single" w:sz="4" w:space="0" w:color="auto"/>
            </w:tcBorders>
            <w:vAlign w:val="center"/>
            <w:hideMark/>
          </w:tcPr>
          <w:p w14:paraId="3966D0AB"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Nr. HCL-uri de aprobare a introducerii instrumentului</w:t>
            </w:r>
          </w:p>
          <w:p w14:paraId="38600949"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en-US" w:eastAsia="en-US"/>
              </w:rPr>
            </w:pPr>
            <w:r w:rsidRPr="007E3072">
              <w:rPr>
                <w:rFonts w:ascii="Times New Roman" w:eastAsia="Calibri" w:hAnsi="Times New Roman"/>
                <w:b/>
                <w:sz w:val="22"/>
                <w:szCs w:val="22"/>
                <w:lang w:val="en-US" w:eastAsia="en-US"/>
              </w:rPr>
              <w:t>PS1</w:t>
            </w:r>
          </w:p>
          <w:p w14:paraId="5751153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en-US" w:eastAsia="en-US"/>
              </w:rPr>
            </w:pPr>
            <w:r w:rsidRPr="007E3072">
              <w:rPr>
                <w:rFonts w:ascii="Times New Roman" w:eastAsia="Calibri" w:hAnsi="Times New Roman"/>
                <w:b/>
                <w:sz w:val="22"/>
                <w:szCs w:val="22"/>
                <w:lang w:val="ro-RO" w:eastAsia="en-US"/>
              </w:rPr>
              <w:t xml:space="preserve">- </w:t>
            </w:r>
            <w:r w:rsidRPr="007E3072">
              <w:rPr>
                <w:rFonts w:ascii="Times New Roman" w:eastAsia="Calibri" w:hAnsi="Times New Roman"/>
                <w:sz w:val="22"/>
                <w:szCs w:val="22"/>
                <w:lang w:val="ro-RO" w:eastAsia="en-US"/>
              </w:rPr>
              <w:t>sept 2021-dec. 2021</w:t>
            </w:r>
            <w:r w:rsidRPr="007E3072">
              <w:rPr>
                <w:rFonts w:ascii="Times New Roman" w:eastAsia="Calibri" w:hAnsi="Times New Roman"/>
                <w:sz w:val="22"/>
                <w:szCs w:val="22"/>
                <w:lang w:val="en-US" w:eastAsia="en-US"/>
              </w:rPr>
              <w:t>: 0</w:t>
            </w:r>
          </w:p>
          <w:p w14:paraId="5CA7440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en-US" w:eastAsia="en-US"/>
              </w:rPr>
            </w:pPr>
            <w:r w:rsidRPr="007E3072">
              <w:rPr>
                <w:rFonts w:ascii="Times New Roman" w:eastAsia="Calibri" w:hAnsi="Times New Roman"/>
                <w:sz w:val="22"/>
                <w:szCs w:val="22"/>
                <w:lang w:val="en-US" w:eastAsia="en-US"/>
              </w:rPr>
              <w:t>- an 2022: 0</w:t>
            </w:r>
          </w:p>
          <w:p w14:paraId="17E8CB9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Nu a fost încă aprobată introducerea instrumentului.</w:t>
            </w:r>
          </w:p>
          <w:p w14:paraId="58D6D836" w14:textId="77777777" w:rsidR="00CF4AF6" w:rsidRPr="007E3072" w:rsidRDefault="00CF4AF6" w:rsidP="00CF4AF6">
            <w:pPr>
              <w:widowControl/>
              <w:autoSpaceDE/>
              <w:autoSpaceDN/>
              <w:adjustRightInd/>
              <w:spacing w:after="160" w:line="240" w:lineRule="auto"/>
              <w:jc w:val="left"/>
              <w:rPr>
                <w:rFonts w:ascii="Times New Roman" w:eastAsia="Calibri" w:hAnsi="Times New Roman"/>
                <w:sz w:val="22"/>
                <w:szCs w:val="22"/>
                <w:lang w:val="en-US" w:eastAsia="en-US"/>
              </w:rPr>
            </w:pPr>
            <w:r w:rsidRPr="007E3072">
              <w:rPr>
                <w:rFonts w:ascii="Times New Roman" w:eastAsia="Calibri" w:hAnsi="Times New Roman"/>
                <w:sz w:val="22"/>
                <w:szCs w:val="22"/>
                <w:lang w:val="en-US" w:eastAsia="en-US"/>
              </w:rPr>
              <w:t>-an 2023:</w:t>
            </w:r>
          </w:p>
          <w:p w14:paraId="45317B97"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ROMPREST:</w:t>
            </w:r>
          </w:p>
          <w:p w14:paraId="165F1FE2" w14:textId="77777777" w:rsidR="00CF4AF6" w:rsidRPr="007E3072" w:rsidRDefault="00CF4AF6" w:rsidP="00CF4AF6">
            <w:pPr>
              <w:widowControl/>
              <w:autoSpaceDE/>
              <w:autoSpaceDN/>
              <w:adjustRightInd/>
              <w:spacing w:after="160" w:line="240" w:lineRule="auto"/>
              <w:rPr>
                <w:rFonts w:ascii="Times New Roman" w:eastAsia="Calibri" w:hAnsi="Times New Roman"/>
                <w:bCs/>
                <w:sz w:val="22"/>
                <w:szCs w:val="22"/>
                <w:lang w:val="en-US" w:eastAsia="en-US"/>
              </w:rPr>
            </w:pPr>
            <w:r w:rsidRPr="007E3072">
              <w:rPr>
                <w:rFonts w:ascii="Times New Roman" w:eastAsia="Calibri" w:hAnsi="Times New Roman"/>
                <w:bCs/>
                <w:sz w:val="22"/>
                <w:szCs w:val="22"/>
                <w:lang w:val="en-US" w:eastAsia="en-US"/>
              </w:rPr>
              <w:t xml:space="preserve">Decontarea serviciului de Colectare separata si transport </w:t>
            </w:r>
            <w:r w:rsidRPr="007E3072">
              <w:rPr>
                <w:rFonts w:ascii="Times New Roman" w:eastAsia="Calibri" w:hAnsi="Times New Roman"/>
                <w:bCs/>
                <w:sz w:val="22"/>
                <w:szCs w:val="22"/>
                <w:lang w:val="en-US" w:eastAsia="en-US"/>
              </w:rPr>
              <w:lastRenderedPageBreak/>
              <w:t>separat se face in modul taxa, prevazut de legislatia actuala, inca de la inceputul derularii contractului de delegare, deci plata serviciului se face de UAT functie de cantitatea masica si volumetrica a deseurilor colectate, iar la utilizatorii noncasnici decontarea se face la cantitatea volumetrica colectata.</w:t>
            </w:r>
          </w:p>
          <w:p w14:paraId="5A56D447" w14:textId="77777777" w:rsidR="00CF4AF6" w:rsidRPr="007E3072" w:rsidRDefault="00CF4AF6" w:rsidP="00CF4AF6">
            <w:pPr>
              <w:widowControl/>
              <w:autoSpaceDE/>
              <w:autoSpaceDN/>
              <w:adjustRightInd/>
              <w:spacing w:after="160" w:line="240" w:lineRule="auto"/>
              <w:rPr>
                <w:rFonts w:ascii="Times New Roman" w:eastAsia="Calibri" w:hAnsi="Times New Roman"/>
                <w:bCs/>
                <w:sz w:val="22"/>
                <w:szCs w:val="22"/>
                <w:lang w:val="en-US" w:eastAsia="en-US"/>
              </w:rPr>
            </w:pPr>
            <w:r w:rsidRPr="007E3072">
              <w:rPr>
                <w:rFonts w:ascii="Times New Roman" w:eastAsia="Calibri" w:hAnsi="Times New Roman"/>
                <w:bCs/>
                <w:sz w:val="22"/>
                <w:szCs w:val="22"/>
                <w:lang w:val="en-US" w:eastAsia="en-US"/>
              </w:rPr>
              <w:t>Astfel putem considera ca acest instrument economic este implementat inca de la inceputul contractului de delegare!</w:t>
            </w:r>
          </w:p>
          <w:p w14:paraId="501A83F4"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2445118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b/>
                <w:sz w:val="22"/>
                <w:szCs w:val="22"/>
                <w:lang w:val="ro-RO" w:eastAsia="en-US"/>
              </w:rPr>
              <w:t>-</w:t>
            </w:r>
            <w:r w:rsidRPr="007E3072">
              <w:rPr>
                <w:rFonts w:ascii="Times New Roman" w:eastAsia="Calibri" w:hAnsi="Times New Roman"/>
                <w:sz w:val="22"/>
                <w:szCs w:val="22"/>
                <w:lang w:val="ro-RO" w:eastAsia="en-US"/>
              </w:rPr>
              <w:t>sept 2021-dec. 2021: 1 (HCL Sector 2 nr.305/30.09.2021)</w:t>
            </w:r>
          </w:p>
          <w:p w14:paraId="08BDC1A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en-US" w:eastAsia="en-US"/>
              </w:rPr>
            </w:pPr>
            <w:r w:rsidRPr="007E3072">
              <w:rPr>
                <w:rFonts w:ascii="Times New Roman" w:eastAsia="Calibri" w:hAnsi="Times New Roman"/>
                <w:sz w:val="22"/>
                <w:szCs w:val="22"/>
                <w:lang w:val="en-US" w:eastAsia="en-US"/>
              </w:rPr>
              <w:t>-an 2022:  din 2021</w:t>
            </w:r>
          </w:p>
          <w:p w14:paraId="72BC0A0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en-US" w:eastAsia="en-US"/>
              </w:rPr>
            </w:pPr>
            <w:r w:rsidRPr="007E3072">
              <w:rPr>
                <w:rFonts w:ascii="Times New Roman" w:eastAsia="Calibri" w:hAnsi="Times New Roman"/>
                <w:sz w:val="22"/>
                <w:szCs w:val="22"/>
                <w:lang w:val="en-US" w:eastAsia="en-US"/>
              </w:rPr>
              <w:t>-an 2023: HCL 305/30.09.2021</w:t>
            </w:r>
          </w:p>
          <w:p w14:paraId="32DA6665"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7F970A3A"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6070559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Instrument introdus prin HCL Sector 3 nr. 513/30.10.2018.</w:t>
            </w:r>
          </w:p>
          <w:p w14:paraId="5090923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b/>
                <w:sz w:val="22"/>
                <w:szCs w:val="22"/>
                <w:lang w:val="ro-RO" w:eastAsia="en-US"/>
              </w:rPr>
              <w:t>-</w:t>
            </w:r>
            <w:r w:rsidRPr="007E3072">
              <w:rPr>
                <w:rFonts w:ascii="Times New Roman" w:eastAsia="Calibri" w:hAnsi="Times New Roman"/>
                <w:sz w:val="22"/>
                <w:szCs w:val="22"/>
                <w:lang w:val="ro-RO" w:eastAsia="en-US"/>
              </w:rPr>
              <w:t>sept 2021-dec. 2021: din 2018</w:t>
            </w:r>
          </w:p>
          <w:p w14:paraId="55472F3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en-US" w:eastAsia="en-US"/>
              </w:rPr>
            </w:pPr>
            <w:r w:rsidRPr="007E3072">
              <w:rPr>
                <w:rFonts w:ascii="Times New Roman" w:eastAsia="Calibri" w:hAnsi="Times New Roman"/>
                <w:sz w:val="22"/>
                <w:szCs w:val="22"/>
                <w:lang w:val="en-US" w:eastAsia="en-US"/>
              </w:rPr>
              <w:t>-an 2022: din 2018</w:t>
            </w:r>
          </w:p>
          <w:p w14:paraId="26EA1609"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en-US" w:eastAsia="en-US"/>
              </w:rPr>
            </w:pPr>
            <w:r w:rsidRPr="007E3072">
              <w:rPr>
                <w:rFonts w:ascii="Times New Roman" w:eastAsia="Calibri" w:hAnsi="Times New Roman"/>
                <w:sz w:val="22"/>
                <w:szCs w:val="22"/>
                <w:lang w:val="en-US" w:eastAsia="en-US"/>
              </w:rPr>
              <w:t>-an 2023:</w:t>
            </w:r>
          </w:p>
          <w:p w14:paraId="7D5C29B0"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Instrumentul economic,, Plătește pentru cât arunci' a fost implementat la nivelul Sectorului 3 al MB pe baza volumului prin tarifarea cantitativă a deșeurilor municipale și a celor din construcții colectate de la utilizatori, în conformitate cu tarifele aprobate la nivelul Sectorului 3</w:t>
            </w:r>
          </w:p>
          <w:p w14:paraId="53B83DA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en-US" w:eastAsia="en-US"/>
              </w:rPr>
            </w:pPr>
          </w:p>
          <w:p w14:paraId="5E21D4C2"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52EBECF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Instrument introdus prin HCL Sector 4 nr. 174/2020.</w:t>
            </w:r>
          </w:p>
          <w:p w14:paraId="3FEDCAE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b/>
                <w:sz w:val="22"/>
                <w:szCs w:val="22"/>
                <w:lang w:val="ro-RO" w:eastAsia="en-US"/>
              </w:rPr>
              <w:t>-</w:t>
            </w:r>
            <w:r w:rsidRPr="007E3072">
              <w:rPr>
                <w:rFonts w:ascii="Times New Roman" w:eastAsia="Calibri" w:hAnsi="Times New Roman"/>
                <w:sz w:val="22"/>
                <w:szCs w:val="22"/>
                <w:lang w:val="ro-RO" w:eastAsia="en-US"/>
              </w:rPr>
              <w:t>sept 2021-dec. 2021: din 2020</w:t>
            </w:r>
          </w:p>
          <w:p w14:paraId="208E6C6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en-US" w:eastAsia="en-US"/>
              </w:rPr>
            </w:pPr>
            <w:r w:rsidRPr="007E3072">
              <w:rPr>
                <w:rFonts w:ascii="Times New Roman" w:eastAsia="Calibri" w:hAnsi="Times New Roman"/>
                <w:sz w:val="22"/>
                <w:szCs w:val="22"/>
                <w:lang w:val="en-US" w:eastAsia="en-US"/>
              </w:rPr>
              <w:t>-an 2022: din 2020</w:t>
            </w:r>
          </w:p>
          <w:p w14:paraId="12E11C1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en-US" w:eastAsia="en-US"/>
              </w:rPr>
            </w:pPr>
            <w:r w:rsidRPr="007E3072">
              <w:rPr>
                <w:rFonts w:ascii="Times New Roman" w:eastAsia="Calibri" w:hAnsi="Times New Roman"/>
                <w:sz w:val="22"/>
                <w:szCs w:val="22"/>
                <w:lang w:val="en-US" w:eastAsia="en-US"/>
              </w:rPr>
              <w:t>-an 2023: din 2020</w:t>
            </w:r>
          </w:p>
          <w:p w14:paraId="60FE3C3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en-US" w:eastAsia="en-US"/>
              </w:rPr>
            </w:pPr>
          </w:p>
          <w:p w14:paraId="14592935"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3B8E893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en-US" w:eastAsia="en-US"/>
              </w:rPr>
            </w:pPr>
            <w:r w:rsidRPr="007E3072">
              <w:rPr>
                <w:rFonts w:ascii="Times New Roman" w:eastAsia="Calibri" w:hAnsi="Times New Roman"/>
                <w:b/>
                <w:sz w:val="22"/>
                <w:szCs w:val="22"/>
                <w:lang w:val="ro-RO" w:eastAsia="en-US"/>
              </w:rPr>
              <w:t>-</w:t>
            </w:r>
            <w:r w:rsidRPr="007E3072">
              <w:rPr>
                <w:rFonts w:ascii="Times New Roman" w:eastAsia="Calibri" w:hAnsi="Times New Roman"/>
                <w:sz w:val="22"/>
                <w:szCs w:val="22"/>
                <w:lang w:val="ro-RO" w:eastAsia="en-US"/>
              </w:rPr>
              <w:t>sept 2021-dec. 2021</w:t>
            </w:r>
            <w:r w:rsidRPr="007E3072">
              <w:rPr>
                <w:rFonts w:ascii="Times New Roman" w:eastAsia="Calibri" w:hAnsi="Times New Roman"/>
                <w:sz w:val="22"/>
                <w:szCs w:val="22"/>
                <w:lang w:val="en-US" w:eastAsia="en-US"/>
              </w:rPr>
              <w:t>: 0</w:t>
            </w:r>
          </w:p>
          <w:p w14:paraId="66327D8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en-US" w:eastAsia="en-US"/>
              </w:rPr>
            </w:pPr>
            <w:r w:rsidRPr="007E3072">
              <w:rPr>
                <w:rFonts w:ascii="Times New Roman" w:eastAsia="Calibri" w:hAnsi="Times New Roman"/>
                <w:sz w:val="22"/>
                <w:szCs w:val="22"/>
                <w:lang w:val="en-US" w:eastAsia="en-US"/>
              </w:rPr>
              <w:t>-an 2022: 0</w:t>
            </w:r>
          </w:p>
          <w:p w14:paraId="3A05DA7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 lucrează la implementarea sistemului. În prezent se facturează un cost de ridicarea a deșeului per persoană.</w:t>
            </w:r>
          </w:p>
          <w:p w14:paraId="0D9AD2D6"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en-US" w:eastAsia="en-US"/>
              </w:rPr>
            </w:pPr>
            <w:r w:rsidRPr="007E3072">
              <w:rPr>
                <w:rFonts w:ascii="Times New Roman" w:eastAsia="Calibri" w:hAnsi="Times New Roman"/>
                <w:sz w:val="22"/>
                <w:szCs w:val="22"/>
                <w:lang w:val="en-US" w:eastAsia="en-US"/>
              </w:rPr>
              <w:t>-an 2023: 0</w:t>
            </w:r>
          </w:p>
          <w:p w14:paraId="079719C9" w14:textId="77777777" w:rsidR="00CF4AF6" w:rsidRPr="007E3072" w:rsidRDefault="00CF4AF6" w:rsidP="00CF4AF6">
            <w:pPr>
              <w:widowControl/>
              <w:autoSpaceDE/>
              <w:autoSpaceDN/>
              <w:adjustRightInd/>
              <w:spacing w:after="160" w:line="259" w:lineRule="auto"/>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Instrumentul economic, ,Plătește pentru cât arunci' a fost introdus de către operatorul economic S.C. Salubrizare Sector 5 S.A. în contractul de delegare de gestiune, dar implementarea acestui instrument nu a fost realizat din cauza bugetului insufficient.</w:t>
            </w:r>
          </w:p>
          <w:p w14:paraId="4AC4F6C8"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en-US" w:eastAsia="en-US"/>
              </w:rPr>
            </w:pPr>
            <w:r w:rsidRPr="007E3072">
              <w:rPr>
                <w:rFonts w:ascii="Times New Roman" w:eastAsia="Calibri" w:hAnsi="Times New Roman"/>
                <w:b/>
                <w:sz w:val="22"/>
                <w:szCs w:val="22"/>
                <w:lang w:val="en-US" w:eastAsia="en-US"/>
              </w:rPr>
              <w:t>PS6</w:t>
            </w:r>
          </w:p>
          <w:p w14:paraId="013C2A6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H.C.L nr. 213 / 2019 – Tariful pentru colectarea deşeurilor menajere de la populaţie scade proporţional cu cantitatea deşeurilor reciclabile predată operatorului de </w:t>
            </w:r>
            <w:r w:rsidRPr="007E3072">
              <w:rPr>
                <w:rFonts w:ascii="Times New Roman" w:eastAsia="Calibri" w:hAnsi="Times New Roman"/>
                <w:sz w:val="22"/>
                <w:szCs w:val="22"/>
                <w:lang w:val="ro-RO" w:eastAsia="en-US"/>
              </w:rPr>
              <w:lastRenderedPageBreak/>
              <w:t xml:space="preserve">salubrizare, ajungând la 0 atunci când cantitatea de deşeuri predată este de 50% din totalul deşeurilor predate operatorului. </w:t>
            </w:r>
          </w:p>
          <w:p w14:paraId="7C34744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en-US" w:eastAsia="en-US"/>
              </w:rPr>
            </w:pPr>
            <w:r w:rsidRPr="007E3072">
              <w:rPr>
                <w:rFonts w:ascii="Times New Roman" w:eastAsia="Calibri" w:hAnsi="Times New Roman"/>
                <w:b/>
                <w:sz w:val="22"/>
                <w:szCs w:val="22"/>
                <w:lang w:val="ro-RO" w:eastAsia="en-US"/>
              </w:rPr>
              <w:t>-</w:t>
            </w:r>
            <w:r w:rsidRPr="007E3072">
              <w:rPr>
                <w:rFonts w:ascii="Times New Roman" w:eastAsia="Calibri" w:hAnsi="Times New Roman"/>
                <w:sz w:val="22"/>
                <w:szCs w:val="22"/>
                <w:lang w:val="ro-RO" w:eastAsia="en-US"/>
              </w:rPr>
              <w:t>sept 2021-dec. 2021</w:t>
            </w:r>
            <w:r w:rsidRPr="007E3072">
              <w:rPr>
                <w:rFonts w:ascii="Times New Roman" w:eastAsia="Calibri" w:hAnsi="Times New Roman"/>
                <w:sz w:val="22"/>
                <w:szCs w:val="22"/>
                <w:lang w:val="en-US" w:eastAsia="en-US"/>
              </w:rPr>
              <w:t>: din 2019</w:t>
            </w:r>
          </w:p>
          <w:p w14:paraId="035DE27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en-US" w:eastAsia="en-US"/>
              </w:rPr>
            </w:pPr>
            <w:r w:rsidRPr="007E3072">
              <w:rPr>
                <w:rFonts w:ascii="Times New Roman" w:eastAsia="Calibri" w:hAnsi="Times New Roman"/>
                <w:sz w:val="22"/>
                <w:szCs w:val="22"/>
                <w:lang w:val="en-US" w:eastAsia="en-US"/>
              </w:rPr>
              <w:t>-an 2022: din 2019</w:t>
            </w:r>
          </w:p>
          <w:p w14:paraId="43C51132"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en-US" w:eastAsia="en-US"/>
              </w:rPr>
            </w:pPr>
            <w:r w:rsidRPr="007E3072">
              <w:rPr>
                <w:rFonts w:ascii="Times New Roman" w:eastAsia="Calibri" w:hAnsi="Times New Roman"/>
                <w:sz w:val="22"/>
                <w:szCs w:val="22"/>
                <w:lang w:val="en-US" w:eastAsia="en-US"/>
              </w:rPr>
              <w:t>-an 2023:</w:t>
            </w:r>
          </w:p>
          <w:p w14:paraId="7A318693" w14:textId="77777777" w:rsidR="00CF4AF6" w:rsidRPr="007E3072" w:rsidRDefault="00CF4AF6" w:rsidP="00CF4AF6">
            <w:pPr>
              <w:widowControl/>
              <w:autoSpaceDE/>
              <w:autoSpaceDN/>
              <w:adjustRightInd/>
              <w:spacing w:line="240" w:lineRule="auto"/>
              <w:rPr>
                <w:rFonts w:ascii="Times New Roman" w:eastAsia="Calibri" w:hAnsi="Times New Roman"/>
                <w:bCs/>
                <w:sz w:val="22"/>
                <w:szCs w:val="22"/>
                <w:lang w:val="en-US" w:eastAsia="en-US"/>
              </w:rPr>
            </w:pPr>
            <w:r w:rsidRPr="007E3072">
              <w:rPr>
                <w:rFonts w:ascii="Times New Roman" w:eastAsia="Calibri" w:hAnsi="Times New Roman"/>
                <w:bCs/>
                <w:sz w:val="22"/>
                <w:szCs w:val="22"/>
                <w:lang w:val="en-US" w:eastAsia="en-US"/>
              </w:rPr>
              <w:t>Prin HCL nr. 213/2019 – Tariful pentru colectarea deșeurilor menajere de la populație scade proporțional cu cantitatea de deșeuri reciclabile predate operatorului de salubrizare, ajungând la 0 atunci când cantitatea</w:t>
            </w:r>
            <w:r w:rsidRPr="007E3072">
              <w:rPr>
                <w:rFonts w:ascii="Times New Roman" w:eastAsiaTheme="minorHAnsi" w:hAnsi="Times New Roman"/>
                <w:bCs/>
                <w:sz w:val="22"/>
                <w:szCs w:val="22"/>
                <w:lang w:val="en-US" w:eastAsia="en-US"/>
              </w:rPr>
              <w:t xml:space="preserve"> </w:t>
            </w:r>
            <w:r w:rsidRPr="007E3072">
              <w:rPr>
                <w:rFonts w:ascii="Times New Roman" w:eastAsia="Calibri" w:hAnsi="Times New Roman"/>
                <w:bCs/>
                <w:sz w:val="22"/>
                <w:szCs w:val="22"/>
                <w:lang w:val="en-US" w:eastAsia="en-US"/>
              </w:rPr>
              <w:t>predată  de deșeuri reciclabile este de 50%.</w:t>
            </w:r>
          </w:p>
          <w:p w14:paraId="5904A651"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en-US" w:eastAsia="en-US"/>
              </w:rPr>
            </w:pPr>
          </w:p>
        </w:tc>
      </w:tr>
      <w:tr w:rsidR="00CF4AF6" w:rsidRPr="00CF4AF6" w14:paraId="70C96E1F"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5A2610BF" w14:textId="77777777" w:rsidR="00CF4AF6" w:rsidRPr="00CF4AF6" w:rsidRDefault="00CF4AF6" w:rsidP="00CF4AF6">
            <w:pPr>
              <w:widowControl/>
              <w:autoSpaceDE/>
              <w:autoSpaceDN/>
              <w:adjustRightInd/>
              <w:spacing w:line="240" w:lineRule="auto"/>
              <w:jc w:val="center"/>
              <w:rPr>
                <w:rFonts w:ascii="Times New Roman" w:eastAsia="Calibri" w:hAnsi="Times New Roman"/>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015D6028"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763EA02A"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5B936FF5"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Îndeplinit parţial (din 2018, 2019, 2020 şi 2021)</w:t>
            </w:r>
          </w:p>
          <w:p w14:paraId="423AE365"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Îndeplinit parţial (din 2018, 2019, 2020 şi 2021)</w:t>
            </w:r>
          </w:p>
          <w:p w14:paraId="683267EA"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en-US" w:eastAsia="en-US"/>
              </w:rPr>
            </w:pPr>
            <w:r w:rsidRPr="007E3072">
              <w:rPr>
                <w:rFonts w:ascii="Times New Roman" w:eastAsia="Calibri" w:hAnsi="Times New Roman"/>
                <w:b/>
                <w:sz w:val="22"/>
                <w:szCs w:val="22"/>
                <w:lang w:val="en-US" w:eastAsia="en-US"/>
              </w:rPr>
              <w:t>-an 2023:</w:t>
            </w:r>
            <w:r w:rsidRPr="007E3072">
              <w:rPr>
                <w:rFonts w:ascii="Times New Roman" w:eastAsia="Calibri" w:hAnsi="Times New Roman"/>
                <w:b/>
                <w:sz w:val="22"/>
                <w:szCs w:val="22"/>
                <w:lang w:val="ro-RO" w:eastAsia="en-US"/>
              </w:rPr>
              <w:t xml:space="preserve"> Îndeplinit parţial</w:t>
            </w:r>
          </w:p>
        </w:tc>
      </w:tr>
      <w:tr w:rsidR="00CF4AF6" w:rsidRPr="00CF4AF6" w14:paraId="1E2367AF"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7A928D99"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1.2</w:t>
            </w:r>
          </w:p>
        </w:tc>
        <w:tc>
          <w:tcPr>
            <w:tcW w:w="1638" w:type="pct"/>
            <w:tcBorders>
              <w:top w:val="single" w:sz="4" w:space="0" w:color="auto"/>
              <w:left w:val="single" w:sz="4" w:space="0" w:color="auto"/>
              <w:bottom w:val="single" w:sz="4" w:space="0" w:color="auto"/>
              <w:right w:val="single" w:sz="4" w:space="0" w:color="auto"/>
            </w:tcBorders>
            <w:vAlign w:val="center"/>
          </w:tcPr>
          <w:p w14:paraId="634F2DFA"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Amendarea contractelor de delegare și a Regulamentului de salubrizare în vederea introducerii colectării reciclabilelor pe 3 fracții și a colectării separate a biodeșeurilor</w:t>
            </w:r>
          </w:p>
          <w:p w14:paraId="6FA3B259"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75FDFB10"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2021</w:t>
            </w:r>
          </w:p>
          <w:p w14:paraId="2B958309" w14:textId="77777777" w:rsidR="00CF4AF6" w:rsidRPr="00CF4AF6" w:rsidRDefault="00CF4AF6" w:rsidP="00CF4AF6">
            <w:pPr>
              <w:widowControl/>
              <w:autoSpaceDE/>
              <w:autoSpaceDN/>
              <w:adjustRightInd/>
              <w:spacing w:line="240" w:lineRule="auto"/>
              <w:jc w:val="left"/>
              <w:rPr>
                <w:rFonts w:ascii="Times New Roman" w:eastAsia="Calibri" w:hAnsi="Times New Roman"/>
                <w:color w:val="000000"/>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tcPr>
          <w:p w14:paraId="21D0AB3E"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Cs/>
                <w:sz w:val="22"/>
                <w:szCs w:val="22"/>
                <w:lang w:val="ro-RO" w:eastAsia="en-US"/>
              </w:rPr>
              <w:t>Primăriile Sectoarelor 1, 2, 3, 4, 5, 6</w:t>
            </w:r>
          </w:p>
        </w:tc>
        <w:tc>
          <w:tcPr>
            <w:tcW w:w="2425" w:type="pct"/>
            <w:tcBorders>
              <w:top w:val="single" w:sz="4" w:space="0" w:color="auto"/>
              <w:left w:val="single" w:sz="4" w:space="0" w:color="auto"/>
              <w:bottom w:val="single" w:sz="4" w:space="0" w:color="auto"/>
              <w:right w:val="single" w:sz="4" w:space="0" w:color="auto"/>
            </w:tcBorders>
            <w:vAlign w:val="center"/>
          </w:tcPr>
          <w:p w14:paraId="5D461B20"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Nr de contracte amendate</w:t>
            </w:r>
          </w:p>
          <w:p w14:paraId="658B7DE7"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Regulamentul de salubrizare aprobat</w:t>
            </w:r>
          </w:p>
          <w:p w14:paraId="3369FA9C"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p>
          <w:p w14:paraId="03BFF789"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en-US" w:eastAsia="en-US"/>
              </w:rPr>
            </w:pPr>
            <w:r w:rsidRPr="007E3072">
              <w:rPr>
                <w:rFonts w:ascii="Times New Roman" w:eastAsia="Calibri" w:hAnsi="Times New Roman"/>
                <w:b/>
                <w:sz w:val="22"/>
                <w:szCs w:val="22"/>
                <w:lang w:val="en-US" w:eastAsia="en-US"/>
              </w:rPr>
              <w:t>PS1</w:t>
            </w:r>
          </w:p>
          <w:p w14:paraId="7687F378"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58944558"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4B351975"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Nu a fost amendat contractul de delegare. Colectarea deșeurilor se face separat conform contractului de delegare, predominant pe două fracții, uscată și umedă, însă și pe 3 fracții de reciclabil, prin intermediul recipientelor tip clopot, precum și în unele zone pe 5 fracții (4 de reciclabil și o fracție umedă) prin platforme de colectare pentru asociațiile de proprietari/locatari.</w:t>
            </w:r>
          </w:p>
          <w:p w14:paraId="4F1E8B3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en-US" w:eastAsia="en-US"/>
              </w:rPr>
            </w:pPr>
            <w:r w:rsidRPr="007E3072">
              <w:rPr>
                <w:rFonts w:ascii="Times New Roman" w:eastAsia="Calibri" w:hAnsi="Times New Roman"/>
                <w:sz w:val="22"/>
                <w:szCs w:val="22"/>
                <w:lang w:val="ro-RO" w:eastAsia="en-US"/>
              </w:rPr>
              <w:t>-an 2023</w:t>
            </w:r>
            <w:r w:rsidRPr="007E3072">
              <w:rPr>
                <w:rFonts w:ascii="Times New Roman" w:eastAsia="Calibri" w:hAnsi="Times New Roman"/>
                <w:sz w:val="22"/>
                <w:szCs w:val="22"/>
                <w:lang w:val="en-US" w:eastAsia="en-US"/>
              </w:rPr>
              <w:t>: 0</w:t>
            </w:r>
          </w:p>
          <w:p w14:paraId="61CEFA5E"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Nu au fost amendate contractul J077S/30.06.2008 şi Regulamentul de salubrizare a Sectorului 1.</w:t>
            </w:r>
          </w:p>
          <w:p w14:paraId="5C67D5FE"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en-US" w:eastAsia="en-US"/>
              </w:rPr>
            </w:pPr>
          </w:p>
          <w:p w14:paraId="1689560E"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2DB7165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Este în vigoare Regulamentul de salubrizare aprobat prin HCL Sector 2 nr.111/2015 si modificat prin HCL Sector 2 nr.190/2019.</w:t>
            </w:r>
          </w:p>
          <w:p w14:paraId="63E053A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-sept. 2021 – dec. 2021: </w:t>
            </w:r>
          </w:p>
          <w:p w14:paraId="2FF718C6" w14:textId="77777777" w:rsidR="00CF4AF6" w:rsidRPr="007E3072" w:rsidRDefault="00CF4AF6" w:rsidP="00CF4AF6">
            <w:pPr>
              <w:widowControl/>
              <w:numPr>
                <w:ilvl w:val="0"/>
                <w:numId w:val="23"/>
              </w:numPr>
              <w:autoSpaceDE/>
              <w:autoSpaceDN/>
              <w:adjustRightInd/>
              <w:spacing w:after="200" w:line="240" w:lineRule="auto"/>
              <w:contextualSpacing/>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Nr. contracte modificate:0</w:t>
            </w:r>
          </w:p>
          <w:p w14:paraId="357E203F" w14:textId="77777777" w:rsidR="00CF4AF6" w:rsidRPr="007E3072" w:rsidRDefault="00CF4AF6" w:rsidP="00CF4AF6">
            <w:pPr>
              <w:widowControl/>
              <w:numPr>
                <w:ilvl w:val="0"/>
                <w:numId w:val="23"/>
              </w:numPr>
              <w:autoSpaceDE/>
              <w:autoSpaceDN/>
              <w:adjustRightInd/>
              <w:spacing w:after="200" w:line="240" w:lineRule="auto"/>
              <w:contextualSpacing/>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Nu s-a modificat Regulamentul de salubrizare</w:t>
            </w:r>
          </w:p>
          <w:p w14:paraId="42A7F33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2022: </w:t>
            </w:r>
          </w:p>
          <w:p w14:paraId="402984A1" w14:textId="77777777" w:rsidR="00CF4AF6" w:rsidRPr="007E3072" w:rsidRDefault="00CF4AF6" w:rsidP="00CF4AF6">
            <w:pPr>
              <w:widowControl/>
              <w:numPr>
                <w:ilvl w:val="0"/>
                <w:numId w:val="24"/>
              </w:numPr>
              <w:autoSpaceDE/>
              <w:autoSpaceDN/>
              <w:adjustRightInd/>
              <w:spacing w:after="200" w:line="240" w:lineRule="auto"/>
              <w:contextualSpacing/>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Nr. contracte modificate: 0</w:t>
            </w:r>
          </w:p>
          <w:p w14:paraId="13D1E890" w14:textId="77777777" w:rsidR="00CF4AF6" w:rsidRPr="007E3072" w:rsidRDefault="00CF4AF6" w:rsidP="00CF4AF6">
            <w:pPr>
              <w:widowControl/>
              <w:numPr>
                <w:ilvl w:val="0"/>
                <w:numId w:val="24"/>
              </w:numPr>
              <w:autoSpaceDE/>
              <w:autoSpaceDN/>
              <w:adjustRightInd/>
              <w:spacing w:after="200" w:line="240" w:lineRule="auto"/>
              <w:contextualSpacing/>
              <w:jc w:val="left"/>
              <w:rPr>
                <w:rFonts w:ascii="Times New Roman" w:eastAsia="Calibri" w:hAnsi="Times New Roman"/>
                <w:b/>
                <w:sz w:val="22"/>
                <w:szCs w:val="22"/>
                <w:lang w:val="ro-RO" w:eastAsia="en-US"/>
              </w:rPr>
            </w:pPr>
            <w:r w:rsidRPr="007E3072">
              <w:rPr>
                <w:rFonts w:ascii="Times New Roman" w:eastAsia="Calibri" w:hAnsi="Times New Roman"/>
                <w:sz w:val="22"/>
                <w:szCs w:val="22"/>
                <w:lang w:val="ro-RO" w:eastAsia="en-US"/>
              </w:rPr>
              <w:t>HCL Sector 2 nr.176/2022 aproba un nou Regulament de salubrizare care va intra in vigoare odată cu noul contract de delegare al serviciului de salubrizare.</w:t>
            </w:r>
          </w:p>
          <w:p w14:paraId="76D38824" w14:textId="77777777" w:rsidR="00CF4AF6" w:rsidRPr="007E3072" w:rsidRDefault="00CF4AF6" w:rsidP="00CF4AF6">
            <w:pPr>
              <w:spacing w:after="200"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-an 2023 : </w:t>
            </w:r>
          </w:p>
          <w:p w14:paraId="2C1AD73F" w14:textId="77777777" w:rsidR="00CF4AF6" w:rsidRPr="007E3072" w:rsidRDefault="00CF4AF6" w:rsidP="00CF4AF6">
            <w:pPr>
              <w:widowControl/>
              <w:numPr>
                <w:ilvl w:val="0"/>
                <w:numId w:val="44"/>
              </w:numPr>
              <w:autoSpaceDE/>
              <w:autoSpaceDN/>
              <w:adjustRightInd/>
              <w:spacing w:after="200" w:line="240" w:lineRule="auto"/>
              <w:contextualSpacing/>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Nr. contracte modificate : 0</w:t>
            </w:r>
          </w:p>
          <w:p w14:paraId="1CC063A1" w14:textId="77777777" w:rsidR="00CF4AF6" w:rsidRPr="007E3072" w:rsidRDefault="00CF4AF6" w:rsidP="00CF4AF6">
            <w:pPr>
              <w:widowControl/>
              <w:numPr>
                <w:ilvl w:val="0"/>
                <w:numId w:val="44"/>
              </w:numPr>
              <w:autoSpaceDE/>
              <w:autoSpaceDN/>
              <w:adjustRightInd/>
              <w:spacing w:after="200" w:line="240" w:lineRule="auto"/>
              <w:contextualSpacing/>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Este în vigoare Regulamentul de salubrizare aprobat prin HCL 17/ 25.01.2023</w:t>
            </w:r>
          </w:p>
          <w:p w14:paraId="1BBAE5DE"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lastRenderedPageBreak/>
              <w:t>PS3</w:t>
            </w:r>
          </w:p>
          <w:p w14:paraId="6C1128F9"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Regulamentul serviciului public de salubrizare a fost aprobat prin HCLS3 nr. 358/14.08.2018 fiind în vigoare în următoarele perioade:</w:t>
            </w:r>
          </w:p>
          <w:p w14:paraId="695DC28E"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w:t>
            </w:r>
          </w:p>
          <w:p w14:paraId="4CFDA338"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w:t>
            </w:r>
          </w:p>
          <w:p w14:paraId="396B68D2"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De asemenea, a fost aprobat un regulament distinct pentru activitatea sortare prin HCLS3 nr. 240/ 30.07.2020 fiind în vigoare în următoarele perioade:</w:t>
            </w:r>
          </w:p>
          <w:p w14:paraId="68A11315"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w:t>
            </w:r>
          </w:p>
          <w:p w14:paraId="066601D2"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w:t>
            </w:r>
          </w:p>
          <w:p w14:paraId="12608C11"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en-US" w:eastAsia="en-US"/>
              </w:rPr>
            </w:pPr>
            <w:r w:rsidRPr="007E3072">
              <w:rPr>
                <w:rFonts w:ascii="Times New Roman" w:eastAsia="Calibri" w:hAnsi="Times New Roman"/>
                <w:sz w:val="22"/>
                <w:szCs w:val="22"/>
                <w:lang w:val="ro-RO" w:eastAsia="en-US"/>
              </w:rPr>
              <w:t>-an 2023</w:t>
            </w:r>
            <w:r w:rsidRPr="007E3072">
              <w:rPr>
                <w:rFonts w:ascii="Times New Roman" w:eastAsia="Calibri" w:hAnsi="Times New Roman"/>
                <w:sz w:val="22"/>
                <w:szCs w:val="22"/>
                <w:lang w:val="en-US" w:eastAsia="en-US"/>
              </w:rPr>
              <w:t>:</w:t>
            </w:r>
          </w:p>
          <w:p w14:paraId="1CEA1330"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en-US" w:eastAsia="en-US"/>
              </w:rPr>
            </w:pPr>
            <w:r w:rsidRPr="007E3072">
              <w:rPr>
                <w:rFonts w:ascii="Times New Roman" w:eastAsia="Times New Roman" w:hAnsi="Times New Roman"/>
                <w:sz w:val="22"/>
                <w:szCs w:val="22"/>
                <w:lang w:val="en-US" w:eastAsia="ro-RO"/>
              </w:rPr>
              <w:t>În prezent instituția noastră are implementat un sistem de colectare pe 3 fracții (deșeuri reciclabile, deșeuri de ambalaje din sticlă și deșeuri municipale amestecate). Conform art. 2 alin. (</w:t>
            </w:r>
            <w:r w:rsidRPr="007E3072">
              <w:rPr>
                <w:rFonts w:ascii="Times New Roman" w:eastAsia="Times New Roman" w:hAnsi="Times New Roman"/>
                <w:sz w:val="22"/>
                <w:szCs w:val="22"/>
                <w:lang w:val="ro-RO" w:eastAsia="ro-RO"/>
              </w:rPr>
              <w:t>6) din Leg</w:t>
            </w:r>
            <w:r w:rsidRPr="007E3072">
              <w:rPr>
                <w:rFonts w:ascii="Times New Roman" w:eastAsia="Times New Roman" w:hAnsi="Times New Roman"/>
                <w:sz w:val="22"/>
                <w:szCs w:val="22"/>
                <w:lang w:val="en-US" w:eastAsia="ro-RO"/>
              </w:rPr>
              <w:t>ea serviciului de salubrizare a localităților nr. 101/2006.</w:t>
            </w:r>
          </w:p>
          <w:p w14:paraId="5AEED5F4"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p>
          <w:p w14:paraId="1792D05A"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764FD6F2"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1 din 2018</w:t>
            </w:r>
          </w:p>
          <w:p w14:paraId="6FF60257"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1 din 2018</w:t>
            </w:r>
          </w:p>
          <w:p w14:paraId="4BC4AA55"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Există Acord cadru de prestări servicii de salubrizare şi deszăpezire pe raza sectorului 4, nr. 362/2018 şi contractele subsecvente.</w:t>
            </w:r>
          </w:p>
          <w:p w14:paraId="52C759EA"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Regulament de salubrizare aprobat: Da</w:t>
            </w:r>
          </w:p>
          <w:p w14:paraId="44D15A72"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Contract nr. 663/18.10.2023-delegarea de gestiune a serviciului public de salubrizare pe raza sectorului 4 al municipiului Bucuresti.</w:t>
            </w:r>
          </w:p>
          <w:p w14:paraId="2E87AB98"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p>
          <w:p w14:paraId="25CEBA71"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06D33AD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din 2020</w:t>
            </w:r>
          </w:p>
          <w:p w14:paraId="708465D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din 2020</w:t>
            </w:r>
          </w:p>
          <w:p w14:paraId="224434B0"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sz w:val="22"/>
                <w:szCs w:val="22"/>
                <w:lang w:val="ro-RO" w:eastAsia="en-US"/>
              </w:rPr>
              <w:t xml:space="preserve">Prin H.C.L. Sector 5 nr. 67/2020 s-au aprobat contractul, Regulamentul de salubrizare şi Studiul de Fezabilitate, la care au survenit modificări doar referitoare la tarife şi numărul de treceri pentru fiecare operaţiune în parte (conform H.C.G.M.B. nr. 345/2020). </w:t>
            </w:r>
            <w:r w:rsidRPr="007E3072">
              <w:rPr>
                <w:rFonts w:ascii="Times New Roman" w:eastAsia="Calibri" w:hAnsi="Times New Roman"/>
                <w:b/>
                <w:sz w:val="22"/>
                <w:szCs w:val="22"/>
                <w:lang w:val="ro-RO" w:eastAsia="en-US"/>
              </w:rPr>
              <w:t xml:space="preserve"> </w:t>
            </w:r>
          </w:p>
          <w:p w14:paraId="2DA60B58"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2023: </w:t>
            </w:r>
          </w:p>
          <w:p w14:paraId="560E0CC7"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Prin H.C.L. Sector 5 nr. 67/2020 s-au aprobat contractul, Regulamentul de salubrizare şi Studiul de Fezabilitate, la care au survenit modificări doar referitoare la tarife şi numărul de treceri pentru fiecare operaţiune în parte (conform H.C.G.M.B. nr. 345/2020).  </w:t>
            </w:r>
          </w:p>
          <w:p w14:paraId="740D1804"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355F369B"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PS6</w:t>
            </w:r>
          </w:p>
          <w:p w14:paraId="20BEBA8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-sept. 2021 – dec. 2021: </w:t>
            </w:r>
          </w:p>
          <w:p w14:paraId="50071EFE"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Prin H.C.L. nr. 169/2021 s-a aprobat Regulamentul de Salubrizare al Sectorului 6, în care se specifică şi colectarea deşeurilor reciclabile pe 3 fracţii.</w:t>
            </w:r>
          </w:p>
          <w:p w14:paraId="3C3CCE77"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Nu s-a modificat  Contractul de Salubrizare.</w:t>
            </w:r>
          </w:p>
          <w:p w14:paraId="03C97D0E"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63CF430C"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lastRenderedPageBreak/>
              <w:t xml:space="preserve">Este în derulare procedura de delegare în concesiune a Serviciului de colectare, transport şi depozitare a deşeurilor municipale şi asimilabile de pe raza Sectorului 6.  </w:t>
            </w:r>
          </w:p>
          <w:p w14:paraId="214C0FB5"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w:t>
            </w:r>
            <w:r w:rsidRPr="007E3072">
              <w:rPr>
                <w:rFonts w:ascii="Times New Roman" w:eastAsia="Calibri" w:hAnsi="Times New Roman"/>
                <w:sz w:val="22"/>
                <w:szCs w:val="22"/>
                <w:lang w:val="ro-RO" w:eastAsia="en-US"/>
              </w:rPr>
              <w:t>an 2023:</w:t>
            </w:r>
          </w:p>
          <w:p w14:paraId="7E035F41" w14:textId="2FA7CD3D" w:rsidR="00CF4AF6" w:rsidRPr="007E3072" w:rsidRDefault="00CF4AF6" w:rsidP="00CF4AF6">
            <w:pPr>
              <w:widowControl/>
              <w:autoSpaceDE/>
              <w:autoSpaceDN/>
              <w:adjustRightInd/>
              <w:spacing w:line="240" w:lineRule="auto"/>
              <w:rPr>
                <w:rFonts w:ascii="Times New Roman" w:eastAsia="Calibri" w:hAnsi="Times New Roman"/>
                <w:bCs/>
                <w:sz w:val="22"/>
                <w:szCs w:val="22"/>
                <w:lang w:val="en-US" w:eastAsia="en-US"/>
              </w:rPr>
            </w:pPr>
            <w:r w:rsidRPr="007E3072">
              <w:rPr>
                <w:rFonts w:ascii="Times New Roman" w:eastAsia="Calibri" w:hAnsi="Times New Roman"/>
                <w:bCs/>
                <w:sz w:val="22"/>
                <w:szCs w:val="22"/>
                <w:lang w:val="en-US" w:eastAsia="en-US"/>
              </w:rPr>
              <w:t>Prin HCL nr. 150/2022 privind acordarea unui mandat special către Asociația de Dezvoltare Intercomunitară pentru gestionarea integrată a deșeurilor municipale din Municipiul București, pentru delegarea, în numele și pe seama Sectorului 6, a activităților specifice preluate temporar conform O.U.G. nr. 38/2022</w:t>
            </w:r>
            <w:r w:rsidRPr="007E3072">
              <w:rPr>
                <w:rFonts w:ascii="Times New Roman" w:eastAsia="Calibri" w:hAnsi="Times New Roman"/>
                <w:sz w:val="22"/>
                <w:szCs w:val="22"/>
                <w:lang w:val="en-US" w:eastAsia="en-US"/>
              </w:rPr>
              <w:t xml:space="preserve">  </w:t>
            </w:r>
            <w:r w:rsidR="00EB4D7A" w:rsidRPr="007E3072">
              <w:rPr>
                <w:rFonts w:ascii="Times New Roman" w:eastAsia="Calibri" w:hAnsi="Times New Roman"/>
                <w:bCs/>
                <w:sz w:val="22"/>
                <w:szCs w:val="22"/>
                <w:lang w:val="ro-RO" w:eastAsia="en-US"/>
              </w:rPr>
              <w:t>CONFORM HCL 169</w:t>
            </w:r>
            <w:r w:rsidRPr="007E3072">
              <w:rPr>
                <w:rFonts w:ascii="Times New Roman" w:eastAsia="Calibri" w:hAnsi="Times New Roman"/>
                <w:bCs/>
                <w:sz w:val="22"/>
                <w:szCs w:val="22"/>
                <w:lang w:val="ro-RO" w:eastAsia="en-US"/>
              </w:rPr>
              <w:t>/2021 ÎN PREZENT COLECTAR</w:t>
            </w:r>
            <w:r w:rsidR="00EB4D7A" w:rsidRPr="007E3072">
              <w:rPr>
                <w:rFonts w:ascii="Times New Roman" w:eastAsia="Calibri" w:hAnsi="Times New Roman"/>
                <w:bCs/>
                <w:sz w:val="22"/>
                <w:szCs w:val="22"/>
                <w:lang w:val="ro-RO" w:eastAsia="en-US"/>
              </w:rPr>
              <w:t>EA SE REALIZEAZĂ PE 3 FRACȚII (</w:t>
            </w:r>
            <w:r w:rsidRPr="007E3072">
              <w:rPr>
                <w:rFonts w:ascii="Times New Roman" w:eastAsia="Calibri" w:hAnsi="Times New Roman"/>
                <w:bCs/>
                <w:sz w:val="22"/>
                <w:szCs w:val="22"/>
                <w:lang w:val="ro-RO" w:eastAsia="en-US"/>
              </w:rPr>
              <w:t>FRACȚIE UMEDĂ, FRACȚIE USCATĂ ȘI STICLĂ).</w:t>
            </w:r>
          </w:p>
          <w:p w14:paraId="626A2BE9"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p>
        </w:tc>
      </w:tr>
      <w:tr w:rsidR="00CF4AF6" w:rsidRPr="00CF4AF6" w14:paraId="43F86E46" w14:textId="77777777" w:rsidTr="00257DFB">
        <w:trPr>
          <w:trHeight w:val="440"/>
          <w:jc w:val="center"/>
        </w:trPr>
        <w:tc>
          <w:tcPr>
            <w:tcW w:w="304" w:type="pct"/>
            <w:tcBorders>
              <w:top w:val="single" w:sz="4" w:space="0" w:color="auto"/>
              <w:left w:val="single" w:sz="4" w:space="0" w:color="auto"/>
              <w:bottom w:val="single" w:sz="4" w:space="0" w:color="auto"/>
              <w:right w:val="single" w:sz="4" w:space="0" w:color="auto"/>
            </w:tcBorders>
            <w:vAlign w:val="center"/>
          </w:tcPr>
          <w:p w14:paraId="4F4D567A" w14:textId="77777777" w:rsidR="00CF4AF6" w:rsidRPr="00CF4AF6" w:rsidRDefault="00CF4AF6" w:rsidP="00CF4AF6">
            <w:pPr>
              <w:widowControl/>
              <w:autoSpaceDE/>
              <w:autoSpaceDN/>
              <w:adjustRightInd/>
              <w:spacing w:line="240" w:lineRule="auto"/>
              <w:jc w:val="center"/>
              <w:rPr>
                <w:rFonts w:ascii="Times New Roman" w:eastAsia="Calibri" w:hAnsi="Times New Roman"/>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64FB5F1C"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1A7C9861"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38EE8799"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Îndeplinit parţial</w:t>
            </w:r>
          </w:p>
          <w:p w14:paraId="31D4C190"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Îndeplinit parţial</w:t>
            </w:r>
          </w:p>
          <w:p w14:paraId="4A128801"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2023: Îndeplinit parţial</w:t>
            </w:r>
          </w:p>
        </w:tc>
      </w:tr>
      <w:tr w:rsidR="00CF4AF6" w:rsidRPr="00CF4AF6" w14:paraId="68B2E45C"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2CAB3A17"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1.3</w:t>
            </w:r>
          </w:p>
        </w:tc>
        <w:tc>
          <w:tcPr>
            <w:tcW w:w="1638" w:type="pct"/>
            <w:tcBorders>
              <w:top w:val="single" w:sz="4" w:space="0" w:color="auto"/>
              <w:left w:val="single" w:sz="4" w:space="0" w:color="auto"/>
              <w:bottom w:val="single" w:sz="4" w:space="0" w:color="auto"/>
              <w:right w:val="single" w:sz="4" w:space="0" w:color="auto"/>
            </w:tcBorders>
            <w:vAlign w:val="center"/>
          </w:tcPr>
          <w:p w14:paraId="3FE042D9"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Delegarea activitatilor de sortare a deşeurilor municipale şi a deşeurilor similare în staţiile de sortare</w:t>
            </w:r>
          </w:p>
          <w:p w14:paraId="1971450B"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2972720B"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2021</w:t>
            </w:r>
          </w:p>
          <w:p w14:paraId="268DC892"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tcPr>
          <w:p w14:paraId="285441D6"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Cs/>
                <w:sz w:val="22"/>
                <w:szCs w:val="22"/>
                <w:lang w:val="ro-RO" w:eastAsia="en-US"/>
              </w:rPr>
              <w:t>Primăriile Sectoarelor 1, 2, 3, 4, 5, 6</w:t>
            </w:r>
          </w:p>
        </w:tc>
        <w:tc>
          <w:tcPr>
            <w:tcW w:w="2425" w:type="pct"/>
            <w:tcBorders>
              <w:top w:val="single" w:sz="4" w:space="0" w:color="auto"/>
              <w:left w:val="single" w:sz="4" w:space="0" w:color="auto"/>
              <w:bottom w:val="single" w:sz="4" w:space="0" w:color="auto"/>
              <w:right w:val="single" w:sz="4" w:space="0" w:color="auto"/>
            </w:tcBorders>
            <w:vAlign w:val="center"/>
          </w:tcPr>
          <w:p w14:paraId="436E7C71"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PS1</w:t>
            </w:r>
          </w:p>
          <w:p w14:paraId="00A8E2C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Da</w:t>
            </w:r>
          </w:p>
          <w:p w14:paraId="6A0FC89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Da</w:t>
            </w:r>
          </w:p>
          <w:p w14:paraId="7A8E8DA9"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Există contract de prestări servicii încheiat pentru sortarea deșeurilor municipale și similare în stațiile de sortare, care expiră la finalul lunii aprilie 2023, iar în prezent se pregătește documentația de atribuire a contractului de delegare a acestei activități pentru următorii 3 ani de la încetarea contractului menționat anterior.</w:t>
            </w:r>
          </w:p>
          <w:p w14:paraId="49DD8507"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w:t>
            </w:r>
            <w:r w:rsidRPr="007E3072">
              <w:rPr>
                <w:rFonts w:ascii="Times New Roman" w:eastAsia="Calibri" w:hAnsi="Times New Roman"/>
                <w:sz w:val="22"/>
                <w:szCs w:val="22"/>
                <w:lang w:val="ro-RO" w:eastAsia="en-US"/>
              </w:rPr>
              <w:t>an 2023:</w:t>
            </w:r>
          </w:p>
          <w:p w14:paraId="52454877"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Times New Roman" w:hAnsi="Times New Roman"/>
                <w:sz w:val="22"/>
                <w:szCs w:val="22"/>
                <w:lang w:val="en-US" w:eastAsia="ro-RO"/>
              </w:rPr>
              <w:t>Nu a fost delegată activitatea de sortare a deșeurilor municipale și a deșeurilor similare în stațiile de sortare.</w:t>
            </w:r>
          </w:p>
          <w:p w14:paraId="7AE4B1E3" w14:textId="5608645B"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p>
          <w:p w14:paraId="32894EBF"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 2</w:t>
            </w:r>
          </w:p>
          <w:p w14:paraId="589EC3D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5DCBC96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6DFA340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32AAF8EA"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641BF2F6"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1F44ABEC"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Activitatea sortare a fost dată în administrare prin HCLS3 nr. 240/30.07.2020 către societatea SD3 – Salubritate și Deszăpezire S3 S.R.L. (gestiune directă), fiind în vigoare în următoarele perioade:</w:t>
            </w:r>
          </w:p>
          <w:p w14:paraId="28844D6F"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w:t>
            </w:r>
          </w:p>
          <w:p w14:paraId="769B66D9"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w:t>
            </w:r>
          </w:p>
          <w:p w14:paraId="42C596A2"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w:t>
            </w:r>
          </w:p>
          <w:p w14:paraId="31308BCF" w14:textId="77777777" w:rsidR="00CF4AF6" w:rsidRPr="007E3072" w:rsidRDefault="00CF4AF6" w:rsidP="00CF4AF6">
            <w:pPr>
              <w:widowControl/>
              <w:autoSpaceDE/>
              <w:autoSpaceDN/>
              <w:adjustRightInd/>
              <w:spacing w:line="240" w:lineRule="auto"/>
              <w:jc w:val="left"/>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Direcția Generală de Salubritate Sector 3 predă deșeurile menajere spre eliminare către societatea ECO SUD S.A.</w:t>
            </w:r>
          </w:p>
          <w:p w14:paraId="2E705E90"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 xml:space="preserve">Deșeurile de ambalaje colectate separat de pe raza sectorului 3 sunt predate operatorilor economici desemnați de către organizația care implementează obligația privind răspunderea extinsă a producătorului cu </w:t>
            </w:r>
            <w:r w:rsidRPr="007E3072">
              <w:rPr>
                <w:rFonts w:ascii="Times New Roman" w:eastAsia="Times New Roman" w:hAnsi="Times New Roman"/>
                <w:sz w:val="22"/>
                <w:szCs w:val="22"/>
                <w:lang w:val="en-US" w:eastAsia="ro-RO"/>
              </w:rPr>
              <w:lastRenderedPageBreak/>
              <w:t xml:space="preserve">care instituția colaborează în vederea sortării, reciclării și valorificării. </w:t>
            </w:r>
          </w:p>
          <w:p w14:paraId="27E89667"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p>
          <w:p w14:paraId="20DEA9F6"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 4</w:t>
            </w:r>
          </w:p>
          <w:p w14:paraId="192B133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248CFE7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500A309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31F7984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029AB4B1"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0412A14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59C2C6E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2054E0F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2023: 0 </w:t>
            </w:r>
          </w:p>
          <w:p w14:paraId="73479E4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1D90D4C1"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PS6</w:t>
            </w:r>
          </w:p>
          <w:p w14:paraId="583EAF6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77DCD51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6DE7D428" w14:textId="77777777" w:rsidR="00CF4AF6" w:rsidRPr="007E3072" w:rsidRDefault="00CF4AF6" w:rsidP="00CF4AF6">
            <w:pPr>
              <w:widowControl/>
              <w:autoSpaceDE/>
              <w:autoSpaceDN/>
              <w:adjustRightInd/>
              <w:spacing w:line="240" w:lineRule="auto"/>
              <w:jc w:val="left"/>
              <w:rPr>
                <w:rFonts w:ascii="Times New Roman" w:eastAsia="Calibri" w:hAnsi="Times New Roman"/>
                <w:bCs/>
                <w:sz w:val="22"/>
                <w:szCs w:val="22"/>
                <w:lang w:val="ro-RO" w:eastAsia="en-US"/>
              </w:rPr>
            </w:pPr>
            <w:r w:rsidRPr="007E3072">
              <w:rPr>
                <w:rFonts w:ascii="Times New Roman" w:eastAsia="Calibri" w:hAnsi="Times New Roman"/>
                <w:sz w:val="22"/>
                <w:szCs w:val="22"/>
                <w:lang w:val="ro-RO" w:eastAsia="en-US"/>
              </w:rPr>
              <w:t xml:space="preserve">- an </w:t>
            </w:r>
            <w:r w:rsidRPr="007E3072">
              <w:rPr>
                <w:rFonts w:ascii="Times New Roman" w:eastAsia="Calibri" w:hAnsi="Times New Roman"/>
                <w:bCs/>
                <w:sz w:val="22"/>
                <w:szCs w:val="22"/>
                <w:lang w:val="ro-RO" w:eastAsia="en-US"/>
              </w:rPr>
              <w:t xml:space="preserve">2023: </w:t>
            </w:r>
          </w:p>
          <w:p w14:paraId="71C2E5A9" w14:textId="77777777" w:rsidR="00CF4AF6" w:rsidRPr="007E3072" w:rsidRDefault="00CF4AF6" w:rsidP="00CF4AF6">
            <w:pPr>
              <w:widowControl/>
              <w:autoSpaceDE/>
              <w:autoSpaceDN/>
              <w:adjustRightInd/>
              <w:spacing w:line="240" w:lineRule="auto"/>
              <w:jc w:val="left"/>
              <w:rPr>
                <w:rFonts w:ascii="Times New Roman" w:eastAsia="Calibri" w:hAnsi="Times New Roman"/>
                <w:bCs/>
                <w:sz w:val="22"/>
                <w:szCs w:val="22"/>
                <w:lang w:val="ro-RO" w:eastAsia="en-US"/>
              </w:rPr>
            </w:pPr>
            <w:r w:rsidRPr="007E3072">
              <w:rPr>
                <w:rFonts w:ascii="Times New Roman" w:eastAsia="Calibri" w:hAnsi="Times New Roman"/>
                <w:bCs/>
                <w:sz w:val="22"/>
                <w:szCs w:val="22"/>
                <w:lang w:val="ro-RO" w:eastAsia="en-US"/>
              </w:rPr>
              <w:t>Deșeurile reciclabile se sortează la stația de sortare a SC URBAN S.A.</w:t>
            </w:r>
          </w:p>
          <w:p w14:paraId="5CF16A3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T</w:t>
            </w:r>
            <w:r w:rsidRPr="007E3072">
              <w:rPr>
                <w:rFonts w:ascii="Times New Roman" w:eastAsia="Calibri" w:hAnsi="Times New Roman"/>
                <w:bCs/>
                <w:sz w:val="22"/>
                <w:szCs w:val="22"/>
                <w:lang w:val="ro-RO" w:eastAsia="en-US"/>
              </w:rPr>
              <w:t>ratarea și sortarea deșeurilor municipale a fost delegată de către ADIGIDMB – contract 1759 din 28.12.2023.</w:t>
            </w:r>
          </w:p>
          <w:p w14:paraId="3484E0DA"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p>
        </w:tc>
      </w:tr>
      <w:tr w:rsidR="00CF4AF6" w:rsidRPr="00CF4AF6" w14:paraId="773DA9D5"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31EF7D1B" w14:textId="77777777" w:rsidR="00CF4AF6" w:rsidRPr="00CF4AF6" w:rsidRDefault="00CF4AF6" w:rsidP="00CF4AF6">
            <w:pPr>
              <w:widowControl/>
              <w:autoSpaceDE/>
              <w:autoSpaceDN/>
              <w:adjustRightInd/>
              <w:spacing w:line="240" w:lineRule="auto"/>
              <w:jc w:val="center"/>
              <w:rPr>
                <w:rFonts w:ascii="Times New Roman" w:eastAsia="Calibri" w:hAnsi="Times New Roman"/>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4B9F4CED"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3956EAF4"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568057B9"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-sept. 2021 – dec. 2021: Îndeplinit parţial </w:t>
            </w:r>
          </w:p>
          <w:p w14:paraId="14B2402F"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Îndeplinit parţial</w:t>
            </w:r>
          </w:p>
          <w:p w14:paraId="1554F4BD"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2023: Îndeplinit parţial</w:t>
            </w:r>
          </w:p>
        </w:tc>
      </w:tr>
      <w:tr w:rsidR="00CF4AF6" w:rsidRPr="00CF4AF6" w14:paraId="3053225A"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13A952E8"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1.4</w:t>
            </w:r>
          </w:p>
        </w:tc>
        <w:tc>
          <w:tcPr>
            <w:tcW w:w="1638" w:type="pct"/>
            <w:tcBorders>
              <w:top w:val="single" w:sz="4" w:space="0" w:color="auto"/>
              <w:left w:val="single" w:sz="4" w:space="0" w:color="auto"/>
              <w:bottom w:val="single" w:sz="4" w:space="0" w:color="auto"/>
              <w:right w:val="single" w:sz="4" w:space="0" w:color="auto"/>
            </w:tcBorders>
            <w:vAlign w:val="center"/>
            <w:hideMark/>
          </w:tcPr>
          <w:p w14:paraId="61DE51F1"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Rata de capturare a deșeurilor reciclabile</w:t>
            </w:r>
          </w:p>
          <w:p w14:paraId="28FA6537"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2909C094" w14:textId="77777777" w:rsidR="00CF4AF6" w:rsidRPr="00CF4AF6" w:rsidRDefault="00CF4AF6" w:rsidP="00CF4AF6">
            <w:pPr>
              <w:widowControl/>
              <w:autoSpaceDE/>
              <w:autoSpaceDN/>
              <w:adjustRightInd/>
              <w:spacing w:line="240" w:lineRule="auto"/>
              <w:jc w:val="left"/>
              <w:rPr>
                <w:rFonts w:ascii="Times New Roman" w:eastAsia="Times New Roman" w:hAnsi="Times New Roman"/>
                <w:b/>
                <w:sz w:val="22"/>
                <w:szCs w:val="22"/>
                <w:lang w:val="ro-RO" w:eastAsia="en-US"/>
              </w:rPr>
            </w:pPr>
            <w:r w:rsidRPr="00CF4AF6">
              <w:rPr>
                <w:rFonts w:ascii="Times New Roman" w:eastAsia="Times New Roman" w:hAnsi="Times New Roman"/>
                <w:b/>
                <w:sz w:val="22"/>
                <w:szCs w:val="22"/>
                <w:lang w:val="ro-RO" w:eastAsia="en-US"/>
              </w:rPr>
              <w:t xml:space="preserve">ŢINTĂ/TERMEN: </w:t>
            </w:r>
          </w:p>
          <w:p w14:paraId="762DC02F" w14:textId="77777777" w:rsidR="00CF4AF6" w:rsidRPr="00CF4AF6" w:rsidRDefault="00CF4AF6" w:rsidP="00CF4AF6">
            <w:pPr>
              <w:widowControl/>
              <w:autoSpaceDE/>
              <w:autoSpaceDN/>
              <w:adjustRightInd/>
              <w:spacing w:line="240" w:lineRule="auto"/>
              <w:jc w:val="left"/>
              <w:rPr>
                <w:rFonts w:ascii="Times New Roman" w:eastAsia="Times New Roman" w:hAnsi="Times New Roman"/>
                <w:b/>
                <w:sz w:val="22"/>
                <w:szCs w:val="22"/>
                <w:lang w:val="ro-RO" w:eastAsia="en-US"/>
              </w:rPr>
            </w:pPr>
            <w:r w:rsidRPr="00CF4AF6">
              <w:rPr>
                <w:rFonts w:ascii="Times New Roman" w:eastAsia="Times New Roman" w:hAnsi="Times New Roman"/>
                <w:b/>
                <w:sz w:val="22"/>
                <w:szCs w:val="22"/>
                <w:lang w:val="ro-RO" w:eastAsia="en-US"/>
              </w:rPr>
              <w:t>60% în 2021</w:t>
            </w:r>
          </w:p>
          <w:p w14:paraId="5432C3C8" w14:textId="77777777" w:rsidR="00CF4AF6" w:rsidRPr="00CF4AF6" w:rsidRDefault="00CF4AF6" w:rsidP="00CF4AF6">
            <w:pPr>
              <w:widowControl/>
              <w:autoSpaceDE/>
              <w:autoSpaceDN/>
              <w:adjustRightInd/>
              <w:spacing w:line="240" w:lineRule="auto"/>
              <w:jc w:val="left"/>
              <w:rPr>
                <w:rFonts w:ascii="Times New Roman" w:eastAsia="Times New Roman" w:hAnsi="Times New Roman"/>
                <w:b/>
                <w:sz w:val="22"/>
                <w:szCs w:val="22"/>
                <w:lang w:val="ro-RO" w:eastAsia="en-US"/>
              </w:rPr>
            </w:pPr>
            <w:r w:rsidRPr="00CF4AF6">
              <w:rPr>
                <w:rFonts w:ascii="Times New Roman" w:eastAsia="Times New Roman" w:hAnsi="Times New Roman"/>
                <w:b/>
                <w:sz w:val="22"/>
                <w:szCs w:val="22"/>
                <w:lang w:val="ro-RO" w:eastAsia="en-US"/>
              </w:rPr>
              <w:t>70% în 2022-2024</w:t>
            </w:r>
          </w:p>
          <w:p w14:paraId="3A8DC179" w14:textId="77777777" w:rsidR="00CF4AF6" w:rsidRPr="00CF4AF6" w:rsidRDefault="00CF4AF6" w:rsidP="00CF4AF6">
            <w:pPr>
              <w:widowControl/>
              <w:autoSpaceDE/>
              <w:autoSpaceDN/>
              <w:adjustRightInd/>
              <w:spacing w:line="240" w:lineRule="auto"/>
              <w:jc w:val="left"/>
              <w:rPr>
                <w:rFonts w:ascii="Times New Roman" w:eastAsia="Times New Roman" w:hAnsi="Times New Roman"/>
                <w:b/>
                <w:sz w:val="22"/>
                <w:szCs w:val="22"/>
                <w:lang w:val="ro-RO" w:eastAsia="en-US"/>
              </w:rPr>
            </w:pPr>
            <w:r w:rsidRPr="00CF4AF6">
              <w:rPr>
                <w:rFonts w:ascii="Times New Roman" w:eastAsia="Times New Roman" w:hAnsi="Times New Roman"/>
                <w:b/>
                <w:sz w:val="22"/>
                <w:szCs w:val="22"/>
                <w:lang w:val="ro-RO" w:eastAsia="en-US"/>
              </w:rPr>
              <w:t>75% în 2025</w:t>
            </w:r>
          </w:p>
          <w:p w14:paraId="6B44156C"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2DF6C19A"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Cs/>
                <w:sz w:val="22"/>
                <w:szCs w:val="22"/>
                <w:lang w:val="ro-RO" w:eastAsia="en-US"/>
              </w:rPr>
              <w:t>Primăriile Sectoarelor 1, 2, 3, 4, 5, 6</w:t>
            </w:r>
          </w:p>
        </w:tc>
        <w:tc>
          <w:tcPr>
            <w:tcW w:w="2425" w:type="pct"/>
            <w:tcBorders>
              <w:top w:val="single" w:sz="4" w:space="0" w:color="auto"/>
              <w:left w:val="single" w:sz="4" w:space="0" w:color="auto"/>
              <w:bottom w:val="single" w:sz="4" w:space="0" w:color="auto"/>
              <w:right w:val="single" w:sz="4" w:space="0" w:color="auto"/>
            </w:tcBorders>
            <w:vAlign w:val="center"/>
            <w:hideMark/>
          </w:tcPr>
          <w:p w14:paraId="6E6E040A"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Rata de capturare se calculează la nivelul fiecărui sector pentru fiecare tip de deșeu reciclabil (deșeuri de hârtie și carton, deșeuri de plastic, deșeuri sticlă, deșeuri de metal și deșeuri de lemn) prin raportarea cantității de deșeuri colectată separat la cantitatea totală generată a deșeului respectiv</w:t>
            </w:r>
          </w:p>
          <w:p w14:paraId="0D9DDE56"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PS1</w:t>
            </w:r>
          </w:p>
          <w:p w14:paraId="7C672F8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1D97474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28,91%</w:t>
            </w:r>
          </w:p>
          <w:p w14:paraId="4F9644B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Capturare deșeuri de hârtie,carton, metal, plastic și sticlă pe anul 2022 - 12.661,96 tone din total generat 43.788,18 tone.</w:t>
            </w:r>
          </w:p>
          <w:p w14:paraId="52D7C73F"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w:t>
            </w:r>
          </w:p>
          <w:p w14:paraId="3B03ABC1"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en-US" w:eastAsia="en-US"/>
              </w:rPr>
            </w:pPr>
            <w:r w:rsidRPr="007E3072">
              <w:rPr>
                <w:rFonts w:ascii="Times New Roman" w:eastAsia="Calibri" w:hAnsi="Times New Roman"/>
                <w:sz w:val="22"/>
                <w:szCs w:val="22"/>
                <w:lang w:val="en-US" w:eastAsia="en-US"/>
              </w:rPr>
              <w:t>Hartie-Carton (cod 15 01 01, 20 01 01) = 1.471,26 t;</w:t>
            </w:r>
          </w:p>
          <w:p w14:paraId="16E0EC39"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en-US" w:eastAsia="en-US"/>
              </w:rPr>
            </w:pPr>
            <w:r w:rsidRPr="007E3072">
              <w:rPr>
                <w:rFonts w:ascii="Times New Roman" w:eastAsia="Calibri" w:hAnsi="Times New Roman"/>
                <w:sz w:val="22"/>
                <w:szCs w:val="22"/>
                <w:lang w:val="en-US" w:eastAsia="en-US"/>
              </w:rPr>
              <w:t>Plastic (cod 15 01 02, 20 01 39) = 759,73 t;</w:t>
            </w:r>
          </w:p>
          <w:p w14:paraId="4DD309C4"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en-US" w:eastAsia="en-US"/>
              </w:rPr>
            </w:pPr>
            <w:r w:rsidRPr="007E3072">
              <w:rPr>
                <w:rFonts w:ascii="Times New Roman" w:eastAsia="Calibri" w:hAnsi="Times New Roman"/>
                <w:sz w:val="22"/>
                <w:szCs w:val="22"/>
                <w:lang w:val="en-US" w:eastAsia="en-US"/>
              </w:rPr>
              <w:t>Sticla (cod 15 01 07) = 683,2 t;</w:t>
            </w:r>
          </w:p>
          <w:p w14:paraId="342A93D9"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en-US" w:eastAsia="en-US"/>
              </w:rPr>
            </w:pPr>
            <w:r w:rsidRPr="007E3072">
              <w:rPr>
                <w:rFonts w:ascii="Times New Roman" w:eastAsia="Calibri" w:hAnsi="Times New Roman"/>
                <w:sz w:val="22"/>
                <w:szCs w:val="22"/>
                <w:lang w:val="en-US" w:eastAsia="en-US"/>
              </w:rPr>
              <w:t>Metal (cod 16 01 17, 20 01 40) = 5,7 t;</w:t>
            </w:r>
          </w:p>
          <w:p w14:paraId="6076B808"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en-US" w:eastAsia="en-US"/>
              </w:rPr>
            </w:pPr>
            <w:r w:rsidRPr="007E3072">
              <w:rPr>
                <w:rFonts w:ascii="Times New Roman" w:eastAsia="Calibri" w:hAnsi="Times New Roman"/>
                <w:sz w:val="22"/>
                <w:szCs w:val="22"/>
                <w:lang w:val="en-US" w:eastAsia="en-US"/>
              </w:rPr>
              <w:t>Lemn (cod 15 01 03, 20 01 38) = 0 t</w:t>
            </w:r>
          </w:p>
          <w:p w14:paraId="457F00B2"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sz w:val="22"/>
                <w:szCs w:val="22"/>
                <w:lang w:val="en-US" w:eastAsia="en-US"/>
              </w:rPr>
              <w:t>Fractie uscata de deseuri municipale amestecate (reciclabile amestecate) = 4.796,03 t</w:t>
            </w:r>
          </w:p>
          <w:p w14:paraId="344A74D2"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p>
          <w:p w14:paraId="2770730F"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1FFAC6F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72AFB44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44 %</w:t>
            </w:r>
          </w:p>
          <w:p w14:paraId="59A379EE"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sz w:val="22"/>
                <w:szCs w:val="22"/>
                <w:lang w:val="ro-RO" w:eastAsia="en-US"/>
              </w:rPr>
              <w:t>Deșeurile reciclabile nu se colectează pe fiecare tip de deșeu reciclabil.</w:t>
            </w:r>
          </w:p>
          <w:p w14:paraId="6F89889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lastRenderedPageBreak/>
              <w:t>-an 2023: 36,50%</w:t>
            </w:r>
          </w:p>
          <w:p w14:paraId="0A49B644"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48E2052D"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21ED6B3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24,20%</w:t>
            </w:r>
          </w:p>
          <w:p w14:paraId="2C36C49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13,09 %</w:t>
            </w:r>
          </w:p>
          <w:p w14:paraId="4C21BE9C"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w:t>
            </w:r>
          </w:p>
          <w:p w14:paraId="459A3F03"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Times New Roman" w:hAnsi="Times New Roman"/>
                <w:sz w:val="22"/>
                <w:szCs w:val="22"/>
                <w:lang w:val="en-US" w:eastAsia="ro-RO"/>
              </w:rPr>
              <w:t>La data prezentei UAT-ul Primaria Sector 3 se află în procedură de licitație publică pentru delegarea gestiunii activității de sortare a deșeurilor reciclabile.</w:t>
            </w:r>
          </w:p>
          <w:p w14:paraId="497035D9"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p>
          <w:p w14:paraId="70CEA4EA"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4299921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1886DB4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hârtie-carton 0,015%, plastic 0,007%, sticlă 0,005%, metal 0,0008% şi lemn 0,003%.</w:t>
            </w:r>
          </w:p>
          <w:p w14:paraId="0896A82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hârtie-carton 1.43%, plastic 0.7%, sticlă 0.6%, metal 0.08%, lemn 0.03%, deseuri de la sortare 0.07%</w:t>
            </w:r>
          </w:p>
          <w:p w14:paraId="08C662B2" w14:textId="54382C7D"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3DC4EADB"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4672A32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36E9257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4 %</w:t>
            </w:r>
          </w:p>
          <w:p w14:paraId="294E54F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2023: </w:t>
            </w:r>
            <w:r w:rsidRPr="007E3072">
              <w:rPr>
                <w:rFonts w:ascii="Times New Roman" w:eastAsia="Calibri" w:hAnsi="Times New Roman"/>
                <w:bCs/>
                <w:sz w:val="22"/>
                <w:szCs w:val="22"/>
                <w:lang w:val="ro-RO" w:eastAsia="en-US"/>
              </w:rPr>
              <w:t>0</w:t>
            </w:r>
          </w:p>
          <w:p w14:paraId="3D1D62D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2B64A76C"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PS6</w:t>
            </w:r>
          </w:p>
          <w:p w14:paraId="4F77964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39CC020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46 %</w:t>
            </w:r>
          </w:p>
          <w:p w14:paraId="6277564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w:t>
            </w:r>
            <w:r w:rsidRPr="007E3072">
              <w:rPr>
                <w:rFonts w:ascii="Times New Roman" w:eastAsia="Calibri" w:hAnsi="Times New Roman"/>
                <w:bCs/>
                <w:sz w:val="22"/>
                <w:szCs w:val="22"/>
                <w:lang w:val="ro-RO" w:eastAsia="en-US"/>
              </w:rPr>
              <w:t>an 2023:</w:t>
            </w:r>
            <w:r w:rsidRPr="007E3072">
              <w:rPr>
                <w:rFonts w:ascii="Times New Roman" w:eastAsia="Calibri" w:hAnsi="Times New Roman"/>
                <w:sz w:val="22"/>
                <w:szCs w:val="22"/>
                <w:lang w:val="ro-RO" w:eastAsia="en-US"/>
              </w:rPr>
              <w:t xml:space="preserve"> </w:t>
            </w:r>
            <w:r w:rsidRPr="007E3072">
              <w:rPr>
                <w:rFonts w:ascii="Times New Roman" w:eastAsia="Calibri" w:hAnsi="Times New Roman"/>
                <w:bCs/>
                <w:sz w:val="22"/>
                <w:szCs w:val="22"/>
                <w:lang w:val="ro-RO" w:eastAsia="en-US"/>
              </w:rPr>
              <w:t>48%</w:t>
            </w:r>
          </w:p>
          <w:p w14:paraId="1736E74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r>
      <w:tr w:rsidR="00CF4AF6" w:rsidRPr="00CF4AF6" w14:paraId="0041E0C7"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005999D6" w14:textId="77777777" w:rsidR="00CF4AF6" w:rsidRPr="00CF4AF6" w:rsidRDefault="00CF4AF6" w:rsidP="00CF4AF6">
            <w:pPr>
              <w:widowControl/>
              <w:autoSpaceDE/>
              <w:autoSpaceDN/>
              <w:adjustRightInd/>
              <w:spacing w:line="240" w:lineRule="auto"/>
              <w:jc w:val="center"/>
              <w:rPr>
                <w:rFonts w:ascii="Times New Roman" w:eastAsia="Calibri" w:hAnsi="Times New Roman"/>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086F50A1"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3174F892"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6F70D736"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Nu s-a îndeplinit  60%</w:t>
            </w:r>
          </w:p>
          <w:p w14:paraId="56FD2FEF"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Nu s-a îndeplinit 60%....70%</w:t>
            </w:r>
          </w:p>
          <w:p w14:paraId="4A24C90D"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b/>
                <w:sz w:val="22"/>
                <w:szCs w:val="22"/>
                <w:lang w:val="ro-RO" w:eastAsia="en-US"/>
              </w:rPr>
              <w:t>-an 2023: Nu s-a îndeplinit 60%....70%</w:t>
            </w:r>
          </w:p>
        </w:tc>
      </w:tr>
      <w:tr w:rsidR="00CF4AF6" w:rsidRPr="00CF4AF6" w14:paraId="2D876093"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7A58D8BA"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1.5</w:t>
            </w:r>
          </w:p>
        </w:tc>
        <w:tc>
          <w:tcPr>
            <w:tcW w:w="1638" w:type="pct"/>
            <w:tcBorders>
              <w:top w:val="single" w:sz="4" w:space="0" w:color="auto"/>
              <w:left w:val="single" w:sz="4" w:space="0" w:color="auto"/>
              <w:bottom w:val="single" w:sz="4" w:space="0" w:color="auto"/>
              <w:right w:val="single" w:sz="4" w:space="0" w:color="auto"/>
            </w:tcBorders>
            <w:vAlign w:val="center"/>
            <w:hideMark/>
          </w:tcPr>
          <w:p w14:paraId="3D7F5EBE" w14:textId="77777777" w:rsidR="00CF4AF6" w:rsidRPr="00CF4AF6" w:rsidRDefault="00CF4AF6" w:rsidP="00CF4AF6">
            <w:pPr>
              <w:widowControl/>
              <w:autoSpaceDE/>
              <w:autoSpaceDN/>
              <w:adjustRightInd/>
              <w:spacing w:line="240" w:lineRule="auto"/>
              <w:ind w:right="1240"/>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Procentul gospodăriilor de la care se realizează colectarea din poartă în poartă</w:t>
            </w:r>
          </w:p>
          <w:p w14:paraId="5A627AF6" w14:textId="77777777" w:rsidR="00CF4AF6" w:rsidRPr="00CF4AF6" w:rsidRDefault="00CF4AF6" w:rsidP="00CF4AF6">
            <w:pPr>
              <w:widowControl/>
              <w:autoSpaceDE/>
              <w:autoSpaceDN/>
              <w:adjustRightInd/>
              <w:spacing w:line="240" w:lineRule="auto"/>
              <w:ind w:right="1240"/>
              <w:jc w:val="left"/>
              <w:rPr>
                <w:rFonts w:ascii="Times New Roman" w:eastAsia="Calibri" w:hAnsi="Times New Roman"/>
                <w:sz w:val="22"/>
                <w:szCs w:val="22"/>
                <w:lang w:val="ro-RO" w:eastAsia="en-US"/>
              </w:rPr>
            </w:pPr>
          </w:p>
          <w:p w14:paraId="0F140457"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2021</w:t>
            </w:r>
          </w:p>
          <w:p w14:paraId="0DF73056" w14:textId="77777777" w:rsidR="00CF4AF6" w:rsidRPr="00CF4AF6" w:rsidRDefault="00CF4AF6" w:rsidP="00CF4AF6">
            <w:pPr>
              <w:widowControl/>
              <w:autoSpaceDE/>
              <w:autoSpaceDN/>
              <w:adjustRightInd/>
              <w:spacing w:line="240" w:lineRule="auto"/>
              <w:ind w:right="1240"/>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5F060598"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Primăriile Sectoarelor 1, 2, 3, 4, 5, 6</w:t>
            </w:r>
          </w:p>
          <w:p w14:paraId="05117476" w14:textId="77777777" w:rsidR="00CF4AF6" w:rsidRPr="00CF4AF6" w:rsidRDefault="00CF4AF6" w:rsidP="00CF4AF6">
            <w:pPr>
              <w:widowControl/>
              <w:spacing w:line="240" w:lineRule="auto"/>
              <w:jc w:val="left"/>
              <w:rPr>
                <w:rFonts w:ascii="Times New Roman" w:eastAsia="Calibri" w:hAnsi="Times New Roman"/>
                <w:sz w:val="24"/>
                <w:szCs w:val="24"/>
                <w:lang w:val="ro-RO" w:eastAsia="en-US"/>
              </w:rPr>
            </w:pPr>
            <w:r w:rsidRPr="00CF4AF6">
              <w:rPr>
                <w:rFonts w:ascii="Times New Roman" w:eastAsia="Calibri" w:hAnsi="Times New Roman"/>
                <w:sz w:val="22"/>
                <w:szCs w:val="22"/>
                <w:lang w:val="ro-RO" w:eastAsia="en-US"/>
              </w:rPr>
              <w:t>Operatori de salubrizare</w:t>
            </w:r>
          </w:p>
          <w:p w14:paraId="09AD76FC" w14:textId="77777777" w:rsidR="00CF4AF6" w:rsidRPr="00CF4AF6" w:rsidRDefault="00CF4AF6" w:rsidP="00CF4AF6">
            <w:pPr>
              <w:widowControl/>
              <w:spacing w:line="240" w:lineRule="auto"/>
              <w:jc w:val="left"/>
              <w:rPr>
                <w:rFonts w:ascii="Times New Roman" w:eastAsia="Calibri" w:hAnsi="Times New Roman"/>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hideMark/>
          </w:tcPr>
          <w:p w14:paraId="5EBA6A27" w14:textId="77777777" w:rsidR="00CF4AF6" w:rsidRPr="007E3072" w:rsidRDefault="00CF4AF6" w:rsidP="00CF4AF6">
            <w:pPr>
              <w:widowControl/>
              <w:autoSpaceDE/>
              <w:autoSpaceDN/>
              <w:adjustRightInd/>
              <w:spacing w:line="240" w:lineRule="auto"/>
              <w:jc w:val="left"/>
              <w:rPr>
                <w:rFonts w:ascii="Times New Roman" w:eastAsia="Times New Roman" w:hAnsi="Times New Roman"/>
                <w:i/>
                <w:sz w:val="22"/>
                <w:szCs w:val="22"/>
                <w:lang w:val="ro-RO" w:eastAsia="en-US"/>
              </w:rPr>
            </w:pPr>
            <w:r w:rsidRPr="007E3072">
              <w:rPr>
                <w:rFonts w:ascii="Times New Roman" w:eastAsia="Times New Roman" w:hAnsi="Times New Roman"/>
                <w:i/>
                <w:sz w:val="22"/>
                <w:szCs w:val="22"/>
                <w:lang w:val="ro-RO" w:eastAsia="en-US"/>
              </w:rPr>
              <w:t>Număr de gospodării de la care se realizează colectarea din poartă în poartă raportat la numărul total de gospodării din fiecare sector.</w:t>
            </w:r>
          </w:p>
          <w:p w14:paraId="30873462"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PS1</w:t>
            </w:r>
          </w:p>
          <w:p w14:paraId="4DF161C0"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100%</w:t>
            </w:r>
          </w:p>
          <w:p w14:paraId="403FEDE6"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100%</w:t>
            </w:r>
          </w:p>
          <w:p w14:paraId="6F9660A7"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Total gospodării deservite: 104.279, din care:</w:t>
            </w:r>
          </w:p>
          <w:p w14:paraId="7706C72C"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- 73.887 gospodării individuale în cadrul asociațiilor de proprietari/locatari/condominii;</w:t>
            </w:r>
          </w:p>
          <w:p w14:paraId="5A13E163"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- 30.392 gospodării individuale (case).</w:t>
            </w:r>
          </w:p>
          <w:p w14:paraId="47BA7D4A"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w:t>
            </w:r>
          </w:p>
          <w:p w14:paraId="5865500E"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Total gospodării deservite: 104.279 (conform Act Adițional nr. 11 la Contractul de delegare nr. J077/S/2008, din care:</w:t>
            </w:r>
          </w:p>
          <w:p w14:paraId="41BD1090"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- 73.887gospodarii individuale în AL/AP/condominii;</w:t>
            </w:r>
          </w:p>
          <w:p w14:paraId="0D31383C"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Times New Roman" w:hAnsi="Times New Roman"/>
                <w:sz w:val="22"/>
                <w:szCs w:val="22"/>
                <w:lang w:val="en-US" w:eastAsia="ro-RO"/>
              </w:rPr>
              <w:t>- 30.392 gospodării individuale (case pe pământ).</w:t>
            </w:r>
          </w:p>
          <w:p w14:paraId="337EA711" w14:textId="12762D87" w:rsidR="00257DFB" w:rsidRPr="007E3072" w:rsidRDefault="00257DFB" w:rsidP="00CF4AF6">
            <w:pPr>
              <w:widowControl/>
              <w:autoSpaceDE/>
              <w:autoSpaceDN/>
              <w:adjustRightInd/>
              <w:spacing w:line="240" w:lineRule="auto"/>
              <w:rPr>
                <w:rFonts w:ascii="Times New Roman" w:eastAsia="Times New Roman" w:hAnsi="Times New Roman"/>
                <w:i/>
                <w:sz w:val="22"/>
                <w:szCs w:val="22"/>
                <w:lang w:val="ro-RO" w:eastAsia="en-US"/>
              </w:rPr>
            </w:pPr>
          </w:p>
          <w:p w14:paraId="26BF7722" w14:textId="77777777" w:rsidR="00CF4AF6" w:rsidRPr="007E3072" w:rsidRDefault="00CF4AF6" w:rsidP="00CF4AF6">
            <w:pPr>
              <w:widowControl/>
              <w:autoSpaceDE/>
              <w:autoSpaceDN/>
              <w:adjustRightInd/>
              <w:spacing w:line="240" w:lineRule="auto"/>
              <w:jc w:val="left"/>
              <w:rPr>
                <w:rFonts w:ascii="Times New Roman" w:eastAsia="Times New Roman" w:hAnsi="Times New Roman"/>
                <w:b/>
                <w:sz w:val="22"/>
                <w:szCs w:val="22"/>
                <w:lang w:val="ro-RO" w:eastAsia="en-US"/>
              </w:rPr>
            </w:pPr>
            <w:r w:rsidRPr="007E3072">
              <w:rPr>
                <w:rFonts w:ascii="Times New Roman" w:eastAsia="Times New Roman" w:hAnsi="Times New Roman"/>
                <w:b/>
                <w:sz w:val="22"/>
                <w:szCs w:val="22"/>
                <w:lang w:val="ro-RO" w:eastAsia="en-US"/>
              </w:rPr>
              <w:t>PS2</w:t>
            </w:r>
          </w:p>
          <w:p w14:paraId="1A4A2A5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100%</w:t>
            </w:r>
          </w:p>
          <w:p w14:paraId="2A47476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100%</w:t>
            </w:r>
          </w:p>
          <w:p w14:paraId="0B8A7D8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lastRenderedPageBreak/>
              <w:t>-an 2023: 100%</w:t>
            </w:r>
          </w:p>
          <w:p w14:paraId="5AFD7DDA"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49D1F2AE" w14:textId="77777777" w:rsidR="00CF4AF6" w:rsidRPr="007E3072" w:rsidRDefault="00CF4AF6" w:rsidP="00CF4AF6">
            <w:pPr>
              <w:widowControl/>
              <w:autoSpaceDE/>
              <w:autoSpaceDN/>
              <w:adjustRightInd/>
              <w:spacing w:line="240" w:lineRule="auto"/>
              <w:jc w:val="left"/>
              <w:rPr>
                <w:rFonts w:ascii="Times New Roman" w:eastAsia="Times New Roman" w:hAnsi="Times New Roman"/>
                <w:b/>
                <w:sz w:val="22"/>
                <w:szCs w:val="22"/>
                <w:lang w:val="ro-RO" w:eastAsia="en-US"/>
              </w:rPr>
            </w:pPr>
            <w:r w:rsidRPr="007E3072">
              <w:rPr>
                <w:rFonts w:ascii="Times New Roman" w:eastAsia="Times New Roman" w:hAnsi="Times New Roman"/>
                <w:b/>
                <w:sz w:val="22"/>
                <w:szCs w:val="22"/>
                <w:lang w:val="ro-RO" w:eastAsia="en-US"/>
              </w:rPr>
              <w:t>PS3</w:t>
            </w:r>
          </w:p>
          <w:p w14:paraId="1657D8E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100%</w:t>
            </w:r>
          </w:p>
          <w:p w14:paraId="4329BC2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100%</w:t>
            </w:r>
          </w:p>
          <w:p w14:paraId="33245659"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w:t>
            </w:r>
            <w:r w:rsidRPr="007E3072">
              <w:rPr>
                <w:rFonts w:ascii="Times New Roman" w:eastAsia="Calibri" w:hAnsi="Times New Roman"/>
                <w:sz w:val="22"/>
                <w:szCs w:val="22"/>
                <w:lang w:val="ro-RO" w:eastAsia="en-US"/>
              </w:rPr>
              <w:t>an 2023:</w:t>
            </w:r>
          </w:p>
          <w:p w14:paraId="14116BED"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Times New Roman" w:hAnsi="Times New Roman"/>
                <w:sz w:val="22"/>
                <w:szCs w:val="22"/>
                <w:lang w:val="en-US" w:eastAsia="ro-RO"/>
              </w:rPr>
              <w:t>Programele de colectare a deșeurilor ,,din poartă în poartă” se realizează potrivit frecvențelor de colectare stabilite prin Caietul de sarcini al serviciului de salubrizare de pe raza Sectorului 3 al Municipiului București, aprobat prin H.C.L.S.3 nr. 358/14.08.2018.</w:t>
            </w:r>
          </w:p>
          <w:p w14:paraId="7B66238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186E20B4" w14:textId="77777777" w:rsidR="00CF4AF6" w:rsidRPr="007E3072" w:rsidRDefault="00CF4AF6" w:rsidP="00CF4AF6">
            <w:pPr>
              <w:widowControl/>
              <w:autoSpaceDE/>
              <w:autoSpaceDN/>
              <w:adjustRightInd/>
              <w:spacing w:line="240" w:lineRule="auto"/>
              <w:jc w:val="left"/>
              <w:rPr>
                <w:rFonts w:ascii="Times New Roman" w:eastAsia="Times New Roman" w:hAnsi="Times New Roman"/>
                <w:b/>
                <w:sz w:val="22"/>
                <w:szCs w:val="22"/>
                <w:lang w:val="ro-RO" w:eastAsia="en-US"/>
              </w:rPr>
            </w:pPr>
            <w:r w:rsidRPr="007E3072">
              <w:rPr>
                <w:rFonts w:ascii="Times New Roman" w:eastAsia="Times New Roman" w:hAnsi="Times New Roman"/>
                <w:b/>
                <w:sz w:val="22"/>
                <w:szCs w:val="22"/>
                <w:lang w:val="ro-RO" w:eastAsia="en-US"/>
              </w:rPr>
              <w:t>PS4</w:t>
            </w:r>
          </w:p>
          <w:p w14:paraId="53E95C7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100%</w:t>
            </w:r>
          </w:p>
          <w:p w14:paraId="3A8C976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100%</w:t>
            </w:r>
          </w:p>
          <w:p w14:paraId="3E99D67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100%</w:t>
            </w:r>
          </w:p>
          <w:p w14:paraId="2EC4561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3D285EB1"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50C5831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90%</w:t>
            </w:r>
          </w:p>
          <w:p w14:paraId="44420A0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90%</w:t>
            </w:r>
          </w:p>
          <w:p w14:paraId="34887DA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2023: </w:t>
            </w:r>
            <w:r w:rsidRPr="007E3072">
              <w:rPr>
                <w:rFonts w:ascii="Times New Roman" w:eastAsia="Calibri" w:hAnsi="Times New Roman"/>
                <w:bCs/>
                <w:sz w:val="22"/>
                <w:szCs w:val="22"/>
                <w:lang w:val="ro-RO" w:eastAsia="en-US"/>
              </w:rPr>
              <w:t>100%</w:t>
            </w:r>
          </w:p>
          <w:p w14:paraId="734821FD" w14:textId="77777777" w:rsidR="00CF4AF6" w:rsidRPr="007E3072" w:rsidRDefault="00CF4AF6" w:rsidP="00CF4AF6">
            <w:pPr>
              <w:widowControl/>
              <w:autoSpaceDE/>
              <w:autoSpaceDN/>
              <w:adjustRightInd/>
              <w:spacing w:line="240" w:lineRule="auto"/>
              <w:rPr>
                <w:rFonts w:ascii="Times New Roman" w:eastAsia="Calibri" w:hAnsi="Times New Roman"/>
                <w:bCs/>
                <w:sz w:val="22"/>
                <w:szCs w:val="22"/>
                <w:lang w:val="en-US" w:eastAsia="en-US"/>
              </w:rPr>
            </w:pPr>
            <w:r w:rsidRPr="007E3072">
              <w:rPr>
                <w:rFonts w:ascii="Times New Roman" w:eastAsia="Calibri" w:hAnsi="Times New Roman"/>
                <w:bCs/>
                <w:sz w:val="22"/>
                <w:szCs w:val="22"/>
                <w:lang w:val="en-US" w:eastAsia="en-US"/>
              </w:rPr>
              <w:t>Au fost distribuite pubele pentru colectarea separată a fracției umede, fracției uscate și a sticlei la toți abonații casnici și saci de plastic personalizați (aprox. 50.000 de saci pe lună) pentru colectarea fracției uscate și pubele pentru colectarea sticlei pentru asociațiile de proprietari.</w:t>
            </w:r>
          </w:p>
          <w:p w14:paraId="314CCFF6" w14:textId="77777777" w:rsidR="00CF4AF6" w:rsidRPr="007E3072" w:rsidRDefault="00CF4AF6" w:rsidP="00CF4AF6">
            <w:pPr>
              <w:widowControl/>
              <w:autoSpaceDE/>
              <w:autoSpaceDN/>
              <w:adjustRightInd/>
              <w:spacing w:line="240" w:lineRule="auto"/>
              <w:rPr>
                <w:rFonts w:ascii="Times New Roman" w:eastAsia="Calibri" w:hAnsi="Times New Roman"/>
                <w:bCs/>
                <w:sz w:val="22"/>
                <w:szCs w:val="22"/>
                <w:lang w:val="en-US" w:eastAsia="en-US"/>
              </w:rPr>
            </w:pPr>
          </w:p>
          <w:p w14:paraId="6AD2DD51"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PS6</w:t>
            </w:r>
          </w:p>
          <w:p w14:paraId="36815B2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90%</w:t>
            </w:r>
          </w:p>
          <w:p w14:paraId="1B936C7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90%</w:t>
            </w:r>
          </w:p>
          <w:p w14:paraId="01B4138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b/>
                <w:bCs/>
                <w:sz w:val="22"/>
                <w:szCs w:val="22"/>
                <w:lang w:val="ro-RO" w:eastAsia="en-US"/>
              </w:rPr>
              <w:t>-</w:t>
            </w:r>
            <w:r w:rsidRPr="007E3072">
              <w:rPr>
                <w:rFonts w:ascii="Times New Roman" w:eastAsia="Calibri" w:hAnsi="Times New Roman"/>
                <w:bCs/>
                <w:sz w:val="22"/>
                <w:szCs w:val="22"/>
                <w:lang w:val="ro-RO" w:eastAsia="en-US"/>
              </w:rPr>
              <w:t>an 2023: 96%</w:t>
            </w:r>
          </w:p>
          <w:p w14:paraId="745CF747"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tc>
      </w:tr>
      <w:tr w:rsidR="00CF4AF6" w:rsidRPr="00CF4AF6" w14:paraId="7368587B"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3D90A2AC" w14:textId="77777777" w:rsidR="00CF4AF6" w:rsidRPr="00CF4AF6" w:rsidRDefault="00CF4AF6" w:rsidP="00CF4AF6">
            <w:pPr>
              <w:widowControl/>
              <w:autoSpaceDE/>
              <w:autoSpaceDN/>
              <w:adjustRightInd/>
              <w:spacing w:line="240" w:lineRule="auto"/>
              <w:jc w:val="center"/>
              <w:rPr>
                <w:rFonts w:ascii="Times New Roman" w:eastAsia="Calibri" w:hAnsi="Times New Roman"/>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70BD6DF5" w14:textId="77777777" w:rsidR="00CF4AF6" w:rsidRPr="00CF4AF6" w:rsidRDefault="00CF4AF6" w:rsidP="00CF4AF6">
            <w:pPr>
              <w:widowControl/>
              <w:autoSpaceDE/>
              <w:autoSpaceDN/>
              <w:adjustRightInd/>
              <w:spacing w:line="240" w:lineRule="auto"/>
              <w:ind w:right="1240"/>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2E30492A"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0D739F29"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-sept. 2021 – dec. 2021: Îndeplinit </w:t>
            </w:r>
          </w:p>
          <w:p w14:paraId="27ADA5A3"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Îndeplinit</w:t>
            </w:r>
          </w:p>
          <w:p w14:paraId="4BB82B77" w14:textId="77777777" w:rsidR="00CF4AF6" w:rsidRPr="007E3072" w:rsidRDefault="00CF4AF6" w:rsidP="00CF4AF6">
            <w:pPr>
              <w:widowControl/>
              <w:autoSpaceDE/>
              <w:autoSpaceDN/>
              <w:adjustRightInd/>
              <w:spacing w:line="240" w:lineRule="auto"/>
              <w:jc w:val="left"/>
              <w:rPr>
                <w:rFonts w:ascii="Times New Roman" w:eastAsia="Times New Roman" w:hAnsi="Times New Roman"/>
                <w:i/>
                <w:sz w:val="22"/>
                <w:szCs w:val="22"/>
                <w:lang w:val="ro-RO" w:eastAsia="en-US"/>
              </w:rPr>
            </w:pPr>
            <w:r w:rsidRPr="007E3072">
              <w:rPr>
                <w:rFonts w:ascii="Times New Roman" w:eastAsia="Calibri" w:hAnsi="Times New Roman"/>
                <w:b/>
                <w:sz w:val="22"/>
                <w:szCs w:val="22"/>
                <w:lang w:val="ro-RO" w:eastAsia="en-US"/>
              </w:rPr>
              <w:t>-an 2023: Îndeplinit</w:t>
            </w:r>
          </w:p>
        </w:tc>
      </w:tr>
      <w:tr w:rsidR="00CF4AF6" w:rsidRPr="00CF4AF6" w14:paraId="0D2E81C8"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0517683D"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1.6</w:t>
            </w:r>
          </w:p>
        </w:tc>
        <w:tc>
          <w:tcPr>
            <w:tcW w:w="1638" w:type="pct"/>
            <w:tcBorders>
              <w:top w:val="single" w:sz="4" w:space="0" w:color="auto"/>
              <w:left w:val="single" w:sz="4" w:space="0" w:color="auto"/>
              <w:bottom w:val="single" w:sz="4" w:space="0" w:color="auto"/>
              <w:right w:val="single" w:sz="4" w:space="0" w:color="auto"/>
            </w:tcBorders>
            <w:vAlign w:val="center"/>
            <w:hideMark/>
          </w:tcPr>
          <w:p w14:paraId="6E06A1E2"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Rata de capturare a biodeșeurilor verzi menajere și similare și a celor din piețe</w:t>
            </w:r>
          </w:p>
          <w:p w14:paraId="0F7D3E03"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52C0A393" w14:textId="77777777" w:rsidR="00CF4AF6" w:rsidRPr="00CF4AF6" w:rsidRDefault="00CF4AF6" w:rsidP="00CF4AF6">
            <w:pPr>
              <w:widowControl/>
              <w:autoSpaceDE/>
              <w:autoSpaceDN/>
              <w:adjustRightInd/>
              <w:spacing w:line="240" w:lineRule="auto"/>
              <w:jc w:val="left"/>
              <w:rPr>
                <w:rFonts w:ascii="Times New Roman" w:eastAsia="Times New Roman" w:hAnsi="Times New Roman"/>
                <w:b/>
                <w:sz w:val="22"/>
                <w:szCs w:val="22"/>
                <w:lang w:val="ro-RO" w:eastAsia="en-US"/>
              </w:rPr>
            </w:pPr>
            <w:r w:rsidRPr="00CF4AF6">
              <w:rPr>
                <w:rFonts w:ascii="Times New Roman" w:eastAsia="Times New Roman" w:hAnsi="Times New Roman"/>
                <w:b/>
                <w:sz w:val="22"/>
                <w:szCs w:val="22"/>
                <w:lang w:val="ro-RO" w:eastAsia="en-US"/>
              </w:rPr>
              <w:t xml:space="preserve">ŢINTĂ/TERMEN: </w:t>
            </w:r>
          </w:p>
          <w:p w14:paraId="435017DE" w14:textId="77777777" w:rsidR="00CF4AF6" w:rsidRPr="00CF4AF6" w:rsidRDefault="00CF4AF6" w:rsidP="00CF4AF6">
            <w:pPr>
              <w:widowControl/>
              <w:autoSpaceDE/>
              <w:autoSpaceDN/>
              <w:adjustRightInd/>
              <w:spacing w:line="240" w:lineRule="auto"/>
              <w:jc w:val="left"/>
              <w:rPr>
                <w:rFonts w:ascii="Times New Roman" w:eastAsia="Calibri" w:hAnsi="Times New Roman"/>
                <w:bCs/>
                <w:iCs/>
                <w:sz w:val="22"/>
                <w:szCs w:val="22"/>
                <w:lang w:val="ro-RO" w:eastAsia="en-US"/>
              </w:rPr>
            </w:pPr>
            <w:r w:rsidRPr="00CF4AF6">
              <w:rPr>
                <w:rFonts w:ascii="Times New Roman" w:eastAsia="Calibri" w:hAnsi="Times New Roman"/>
                <w:bCs/>
                <w:iCs/>
                <w:sz w:val="22"/>
                <w:szCs w:val="22"/>
                <w:lang w:val="ro-RO" w:eastAsia="en-US"/>
              </w:rPr>
              <w:t>- de la populație:</w:t>
            </w:r>
          </w:p>
          <w:p w14:paraId="72B074D7" w14:textId="77777777" w:rsidR="00CF4AF6" w:rsidRPr="00CF4AF6" w:rsidRDefault="00CF4AF6" w:rsidP="00CF4AF6">
            <w:pPr>
              <w:widowControl/>
              <w:numPr>
                <w:ilvl w:val="0"/>
                <w:numId w:val="20"/>
              </w:numPr>
              <w:autoSpaceDE/>
              <w:autoSpaceDN/>
              <w:adjustRightInd/>
              <w:spacing w:after="120" w:line="240" w:lineRule="auto"/>
              <w:ind w:left="361"/>
              <w:contextualSpacing/>
              <w:jc w:val="left"/>
              <w:rPr>
                <w:rFonts w:ascii="Times New Roman" w:eastAsia="Calibri" w:hAnsi="Times New Roman"/>
                <w:b/>
                <w:bCs/>
                <w:iCs/>
                <w:sz w:val="22"/>
                <w:szCs w:val="22"/>
                <w:lang w:val="ro-RO" w:eastAsia="en-US"/>
              </w:rPr>
            </w:pPr>
            <w:r w:rsidRPr="00CF4AF6">
              <w:rPr>
                <w:rFonts w:ascii="Times New Roman" w:eastAsia="Calibri" w:hAnsi="Times New Roman"/>
                <w:b/>
                <w:bCs/>
                <w:iCs/>
                <w:sz w:val="22"/>
                <w:szCs w:val="22"/>
                <w:lang w:val="ro-RO" w:eastAsia="en-US"/>
              </w:rPr>
              <w:t>9% în 2021-2023</w:t>
            </w:r>
          </w:p>
          <w:p w14:paraId="767F4A19" w14:textId="77777777" w:rsidR="00CF4AF6" w:rsidRPr="00CF4AF6" w:rsidRDefault="00CF4AF6" w:rsidP="00CF4AF6">
            <w:pPr>
              <w:widowControl/>
              <w:numPr>
                <w:ilvl w:val="0"/>
                <w:numId w:val="20"/>
              </w:numPr>
              <w:autoSpaceDE/>
              <w:autoSpaceDN/>
              <w:adjustRightInd/>
              <w:spacing w:after="120" w:line="240" w:lineRule="auto"/>
              <w:ind w:left="361"/>
              <w:contextualSpacing/>
              <w:jc w:val="left"/>
              <w:rPr>
                <w:rFonts w:ascii="Times New Roman" w:eastAsia="Calibri" w:hAnsi="Times New Roman"/>
                <w:bCs/>
                <w:iCs/>
                <w:sz w:val="22"/>
                <w:szCs w:val="22"/>
                <w:lang w:val="ro-RO" w:eastAsia="en-US"/>
              </w:rPr>
            </w:pPr>
            <w:r w:rsidRPr="00CF4AF6">
              <w:rPr>
                <w:rFonts w:ascii="Times New Roman" w:eastAsia="Calibri" w:hAnsi="Times New Roman"/>
                <w:bCs/>
                <w:iCs/>
                <w:sz w:val="22"/>
                <w:szCs w:val="22"/>
                <w:lang w:val="ro-RO" w:eastAsia="en-US"/>
              </w:rPr>
              <w:t>35% în 2024</w:t>
            </w:r>
          </w:p>
          <w:p w14:paraId="0C4A93CD" w14:textId="77777777" w:rsidR="00CF4AF6" w:rsidRPr="00CF4AF6" w:rsidRDefault="00CF4AF6" w:rsidP="00CF4AF6">
            <w:pPr>
              <w:widowControl/>
              <w:numPr>
                <w:ilvl w:val="0"/>
                <w:numId w:val="20"/>
              </w:numPr>
              <w:autoSpaceDE/>
              <w:autoSpaceDN/>
              <w:adjustRightInd/>
              <w:spacing w:after="120" w:line="240" w:lineRule="auto"/>
              <w:ind w:left="361"/>
              <w:contextualSpacing/>
              <w:jc w:val="left"/>
              <w:rPr>
                <w:rFonts w:ascii="Times New Roman" w:eastAsia="Calibri" w:hAnsi="Times New Roman"/>
                <w:bCs/>
                <w:iCs/>
                <w:sz w:val="22"/>
                <w:szCs w:val="22"/>
                <w:lang w:val="ro-RO" w:eastAsia="en-US"/>
              </w:rPr>
            </w:pPr>
            <w:r w:rsidRPr="00CF4AF6">
              <w:rPr>
                <w:rFonts w:ascii="Times New Roman" w:eastAsia="Calibri" w:hAnsi="Times New Roman"/>
                <w:bCs/>
                <w:iCs/>
                <w:sz w:val="22"/>
                <w:szCs w:val="22"/>
                <w:lang w:val="ro-RO" w:eastAsia="en-US"/>
              </w:rPr>
              <w:t>45% în 2025</w:t>
            </w:r>
          </w:p>
          <w:p w14:paraId="2414D68C" w14:textId="77777777" w:rsidR="00CF4AF6" w:rsidRPr="00CF4AF6" w:rsidRDefault="00CF4AF6" w:rsidP="00CF4AF6">
            <w:pPr>
              <w:widowControl/>
              <w:autoSpaceDE/>
              <w:autoSpaceDN/>
              <w:adjustRightInd/>
              <w:spacing w:line="240" w:lineRule="auto"/>
              <w:jc w:val="left"/>
              <w:rPr>
                <w:rFonts w:ascii="Times New Roman" w:eastAsia="Calibri" w:hAnsi="Times New Roman"/>
                <w:bCs/>
                <w:iCs/>
                <w:sz w:val="22"/>
                <w:szCs w:val="22"/>
                <w:lang w:val="ro-RO" w:eastAsia="en-US"/>
              </w:rPr>
            </w:pPr>
            <w:r w:rsidRPr="00CF4AF6">
              <w:rPr>
                <w:rFonts w:ascii="Times New Roman" w:eastAsia="Calibri" w:hAnsi="Times New Roman"/>
                <w:bCs/>
                <w:iCs/>
                <w:sz w:val="22"/>
                <w:szCs w:val="22"/>
                <w:lang w:val="ro-RO" w:eastAsia="en-US"/>
              </w:rPr>
              <w:t>- de la agenți economici (mai ales sistemul HORECA):</w:t>
            </w:r>
          </w:p>
          <w:p w14:paraId="4E777FBE" w14:textId="77777777" w:rsidR="00CF4AF6" w:rsidRPr="00CF4AF6" w:rsidRDefault="00CF4AF6" w:rsidP="00CF4AF6">
            <w:pPr>
              <w:widowControl/>
              <w:numPr>
                <w:ilvl w:val="0"/>
                <w:numId w:val="20"/>
              </w:numPr>
              <w:autoSpaceDE/>
              <w:autoSpaceDN/>
              <w:adjustRightInd/>
              <w:spacing w:after="120" w:line="240" w:lineRule="auto"/>
              <w:ind w:left="361"/>
              <w:contextualSpacing/>
              <w:jc w:val="left"/>
              <w:rPr>
                <w:rFonts w:ascii="Times New Roman" w:eastAsia="Calibri" w:hAnsi="Times New Roman"/>
                <w:b/>
                <w:bCs/>
                <w:iCs/>
                <w:sz w:val="22"/>
                <w:szCs w:val="22"/>
                <w:lang w:val="ro-RO" w:eastAsia="en-US"/>
              </w:rPr>
            </w:pPr>
            <w:r w:rsidRPr="00CF4AF6">
              <w:rPr>
                <w:rFonts w:ascii="Times New Roman" w:eastAsia="Calibri" w:hAnsi="Times New Roman"/>
                <w:b/>
                <w:bCs/>
                <w:iCs/>
                <w:sz w:val="22"/>
                <w:szCs w:val="22"/>
                <w:lang w:val="ro-RO" w:eastAsia="en-US"/>
              </w:rPr>
              <w:t>10% în 2021-2023</w:t>
            </w:r>
          </w:p>
          <w:p w14:paraId="596C6F6B" w14:textId="77777777" w:rsidR="00CF4AF6" w:rsidRPr="00CF4AF6" w:rsidRDefault="00CF4AF6" w:rsidP="00CF4AF6">
            <w:pPr>
              <w:widowControl/>
              <w:numPr>
                <w:ilvl w:val="0"/>
                <w:numId w:val="20"/>
              </w:numPr>
              <w:autoSpaceDE/>
              <w:autoSpaceDN/>
              <w:adjustRightInd/>
              <w:spacing w:after="120" w:line="240" w:lineRule="auto"/>
              <w:ind w:left="361"/>
              <w:contextualSpacing/>
              <w:jc w:val="left"/>
              <w:rPr>
                <w:rFonts w:ascii="Times New Roman" w:eastAsia="Calibri" w:hAnsi="Times New Roman"/>
                <w:bCs/>
                <w:iCs/>
                <w:sz w:val="22"/>
                <w:szCs w:val="22"/>
                <w:lang w:val="ro-RO" w:eastAsia="en-US"/>
              </w:rPr>
            </w:pPr>
            <w:r w:rsidRPr="00CF4AF6">
              <w:rPr>
                <w:rFonts w:ascii="Times New Roman" w:eastAsia="Calibri" w:hAnsi="Times New Roman"/>
                <w:bCs/>
                <w:iCs/>
                <w:sz w:val="22"/>
                <w:szCs w:val="22"/>
                <w:lang w:val="ro-RO" w:eastAsia="en-US"/>
              </w:rPr>
              <w:t>45% în 2024</w:t>
            </w:r>
          </w:p>
          <w:p w14:paraId="2FFB3C15" w14:textId="77777777" w:rsidR="00CF4AF6" w:rsidRPr="00CF4AF6" w:rsidRDefault="00CF4AF6" w:rsidP="00CF4AF6">
            <w:pPr>
              <w:widowControl/>
              <w:numPr>
                <w:ilvl w:val="0"/>
                <w:numId w:val="20"/>
              </w:numPr>
              <w:autoSpaceDE/>
              <w:autoSpaceDN/>
              <w:adjustRightInd/>
              <w:spacing w:after="120" w:line="240" w:lineRule="auto"/>
              <w:ind w:left="361"/>
              <w:contextualSpacing/>
              <w:jc w:val="left"/>
              <w:rPr>
                <w:rFonts w:ascii="Times New Roman" w:eastAsia="Calibri" w:hAnsi="Times New Roman"/>
                <w:bCs/>
                <w:iCs/>
                <w:sz w:val="22"/>
                <w:szCs w:val="22"/>
                <w:lang w:val="ro-RO" w:eastAsia="en-US"/>
              </w:rPr>
            </w:pPr>
            <w:r w:rsidRPr="00CF4AF6">
              <w:rPr>
                <w:rFonts w:ascii="Times New Roman" w:eastAsia="Calibri" w:hAnsi="Times New Roman"/>
                <w:bCs/>
                <w:iCs/>
                <w:sz w:val="22"/>
                <w:szCs w:val="22"/>
                <w:lang w:val="ro-RO" w:eastAsia="en-US"/>
              </w:rPr>
              <w:t>60% din 2025</w:t>
            </w:r>
          </w:p>
          <w:p w14:paraId="543CADCC"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-Biodeșeuri din piețe:</w:t>
            </w:r>
          </w:p>
          <w:p w14:paraId="36E43F7B" w14:textId="77777777" w:rsidR="00CF4AF6" w:rsidRPr="00CF4AF6" w:rsidRDefault="00CF4AF6" w:rsidP="00CF4AF6">
            <w:pPr>
              <w:widowControl/>
              <w:numPr>
                <w:ilvl w:val="0"/>
                <w:numId w:val="20"/>
              </w:numPr>
              <w:autoSpaceDE/>
              <w:autoSpaceDN/>
              <w:adjustRightInd/>
              <w:spacing w:after="120" w:line="240" w:lineRule="auto"/>
              <w:ind w:left="361"/>
              <w:contextualSpacing/>
              <w:jc w:val="left"/>
              <w:rPr>
                <w:rFonts w:ascii="Times New Roman" w:eastAsia="Calibri" w:hAnsi="Times New Roman"/>
                <w:b/>
                <w:sz w:val="22"/>
                <w:szCs w:val="22"/>
                <w:lang w:val="ro-RO" w:eastAsia="en-US"/>
              </w:rPr>
            </w:pPr>
            <w:r w:rsidRPr="00CF4AF6">
              <w:rPr>
                <w:rFonts w:ascii="Times New Roman" w:eastAsia="Calibri" w:hAnsi="Times New Roman"/>
                <w:b/>
                <w:sz w:val="22"/>
                <w:szCs w:val="22"/>
                <w:lang w:val="ro-RO" w:eastAsia="en-US"/>
              </w:rPr>
              <w:t>10% în 2021-2023</w:t>
            </w:r>
          </w:p>
          <w:p w14:paraId="6D641963" w14:textId="77777777" w:rsidR="00CF4AF6" w:rsidRPr="00CF4AF6" w:rsidRDefault="00CF4AF6" w:rsidP="00CF4AF6">
            <w:pPr>
              <w:widowControl/>
              <w:numPr>
                <w:ilvl w:val="0"/>
                <w:numId w:val="20"/>
              </w:numPr>
              <w:autoSpaceDE/>
              <w:autoSpaceDN/>
              <w:adjustRightInd/>
              <w:spacing w:after="120" w:line="240" w:lineRule="auto"/>
              <w:ind w:left="361"/>
              <w:contextualSpacing/>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lastRenderedPageBreak/>
              <w:t>45% în 2024</w:t>
            </w:r>
          </w:p>
          <w:p w14:paraId="342EE4A6" w14:textId="77777777" w:rsidR="00CF4AF6" w:rsidRPr="00CF4AF6" w:rsidRDefault="00CF4AF6" w:rsidP="00CF4AF6">
            <w:pPr>
              <w:widowControl/>
              <w:numPr>
                <w:ilvl w:val="0"/>
                <w:numId w:val="20"/>
              </w:numPr>
              <w:autoSpaceDE/>
              <w:autoSpaceDN/>
              <w:adjustRightInd/>
              <w:spacing w:after="120" w:line="240" w:lineRule="auto"/>
              <w:ind w:left="361"/>
              <w:contextualSpacing/>
              <w:jc w:val="left"/>
              <w:rPr>
                <w:rFonts w:ascii="Times New Roman" w:eastAsia="Calibri" w:hAnsi="Times New Roman"/>
                <w:bCs/>
                <w:iCs/>
                <w:sz w:val="22"/>
                <w:szCs w:val="22"/>
                <w:lang w:val="ro-RO" w:eastAsia="en-US"/>
              </w:rPr>
            </w:pPr>
            <w:r w:rsidRPr="00CF4AF6">
              <w:rPr>
                <w:rFonts w:ascii="Times New Roman" w:eastAsia="Calibri" w:hAnsi="Times New Roman"/>
                <w:sz w:val="22"/>
                <w:szCs w:val="22"/>
                <w:lang w:val="ro-RO" w:eastAsia="en-US"/>
              </w:rPr>
              <w:t>60% în 2025</w:t>
            </w:r>
          </w:p>
          <w:p w14:paraId="06068D8C"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4470F426"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lastRenderedPageBreak/>
              <w:t>Primăriile Sectoarelor 1, 2, 3, 4, 5, 6</w:t>
            </w:r>
          </w:p>
          <w:p w14:paraId="3C5329CD" w14:textId="77777777" w:rsidR="00CF4AF6" w:rsidRPr="00CF4AF6" w:rsidRDefault="00CF4AF6" w:rsidP="00CF4AF6">
            <w:pPr>
              <w:widowControl/>
              <w:spacing w:line="240" w:lineRule="auto"/>
              <w:jc w:val="left"/>
              <w:rPr>
                <w:rFonts w:ascii="Times New Roman" w:eastAsia="Calibri" w:hAnsi="Times New Roman"/>
                <w:sz w:val="24"/>
                <w:szCs w:val="24"/>
                <w:lang w:val="ro-RO" w:eastAsia="en-US"/>
              </w:rPr>
            </w:pPr>
            <w:r w:rsidRPr="00CF4AF6">
              <w:rPr>
                <w:rFonts w:ascii="Times New Roman" w:eastAsia="Calibri" w:hAnsi="Times New Roman"/>
                <w:sz w:val="22"/>
                <w:szCs w:val="22"/>
                <w:lang w:val="ro-RO" w:eastAsia="en-US"/>
              </w:rPr>
              <w:t>Operatori de salubrizare</w:t>
            </w:r>
          </w:p>
          <w:p w14:paraId="5D7768B3"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hideMark/>
          </w:tcPr>
          <w:p w14:paraId="48F882F4"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Rata de capturare se calculează la nivelul fiecărui sector  pentru biodeșeuri menajere și similare prin raportarea cantității de deșeuri colectate separat la cantitatea totală generată</w:t>
            </w:r>
          </w:p>
          <w:p w14:paraId="00C4A203"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PS1</w:t>
            </w:r>
          </w:p>
          <w:p w14:paraId="1287F8A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Da (2.729,80 tone)</w:t>
            </w:r>
          </w:p>
          <w:p w14:paraId="0559DA1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Da (5.355,72 tone)</w:t>
            </w:r>
          </w:p>
          <w:p w14:paraId="630F3ED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Da</w:t>
            </w:r>
          </w:p>
          <w:p w14:paraId="5AE98D16"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Biodegradabil (cod 20 02 01) = 2.264,66 to</w:t>
            </w:r>
          </w:p>
          <w:p w14:paraId="4CD66D24"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Din care:</w:t>
            </w:r>
          </w:p>
          <w:p w14:paraId="5925EA59"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de la populatie = 474,52 to</w:t>
            </w:r>
          </w:p>
          <w:p w14:paraId="1E9C443B"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de la agenti economici = 1.530,46 to</w:t>
            </w:r>
          </w:p>
          <w:p w14:paraId="6BF2547C"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de la institutii publice = 52,58 to</w:t>
            </w:r>
          </w:p>
          <w:p w14:paraId="4AA01D12"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curatenie cai publice = 207,1 to</w:t>
            </w:r>
          </w:p>
          <w:p w14:paraId="7B881779"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en-US" w:eastAsia="en-US"/>
              </w:rPr>
              <w:t xml:space="preserve">Colectarea separata a deseurilor biodegradabile se realizeaza conform programului de colectare de la </w:t>
            </w:r>
            <w:r w:rsidRPr="007E3072">
              <w:rPr>
                <w:rFonts w:ascii="Times New Roman" w:eastAsia="Calibri" w:hAnsi="Times New Roman"/>
                <w:sz w:val="22"/>
                <w:szCs w:val="22"/>
                <w:lang w:val="en-US" w:eastAsia="en-US"/>
              </w:rPr>
              <w:lastRenderedPageBreak/>
              <w:t>populatie si la solicitarea utilizatorului in cazul agentilor economici si piete.</w:t>
            </w:r>
          </w:p>
          <w:p w14:paraId="2EF9784A"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33888820"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17DAF3E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45CC2C0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2%</w:t>
            </w:r>
          </w:p>
          <w:p w14:paraId="44C0ED9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b/>
                <w:sz w:val="22"/>
                <w:szCs w:val="22"/>
                <w:lang w:val="ro-RO" w:eastAsia="en-US"/>
              </w:rPr>
              <w:t>-</w:t>
            </w:r>
            <w:r w:rsidRPr="007E3072">
              <w:rPr>
                <w:rFonts w:ascii="Times New Roman" w:eastAsia="Calibri" w:hAnsi="Times New Roman"/>
                <w:sz w:val="22"/>
                <w:szCs w:val="22"/>
                <w:lang w:val="ro-RO" w:eastAsia="en-US"/>
              </w:rPr>
              <w:t xml:space="preserve">an 2023 : </w:t>
            </w:r>
          </w:p>
          <w:p w14:paraId="3867A1C8" w14:textId="77777777" w:rsidR="00CF4AF6" w:rsidRPr="007E3072" w:rsidRDefault="00CF4AF6" w:rsidP="00CF4AF6">
            <w:pPr>
              <w:widowControl/>
              <w:numPr>
                <w:ilvl w:val="0"/>
                <w:numId w:val="45"/>
              </w:numPr>
              <w:autoSpaceDE/>
              <w:autoSpaceDN/>
              <w:adjustRightInd/>
              <w:spacing w:after="160" w:line="240" w:lineRule="auto"/>
              <w:contextualSpacing/>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Populatie : 0 %</w:t>
            </w:r>
          </w:p>
          <w:p w14:paraId="7AB64D05" w14:textId="77777777" w:rsidR="00CF4AF6" w:rsidRPr="007E3072" w:rsidRDefault="00CF4AF6" w:rsidP="00CF4AF6">
            <w:pPr>
              <w:widowControl/>
              <w:numPr>
                <w:ilvl w:val="0"/>
                <w:numId w:val="45"/>
              </w:numPr>
              <w:autoSpaceDE/>
              <w:autoSpaceDN/>
              <w:adjustRightInd/>
              <w:spacing w:after="160" w:line="240" w:lineRule="auto"/>
              <w:contextualSpacing/>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Agenti economici :  0%</w:t>
            </w:r>
          </w:p>
          <w:p w14:paraId="3EB5B114" w14:textId="77777777" w:rsidR="00CF4AF6" w:rsidRPr="007E3072" w:rsidRDefault="00CF4AF6" w:rsidP="00CF4AF6">
            <w:pPr>
              <w:widowControl/>
              <w:numPr>
                <w:ilvl w:val="0"/>
                <w:numId w:val="45"/>
              </w:numPr>
              <w:autoSpaceDE/>
              <w:autoSpaceDN/>
              <w:adjustRightInd/>
              <w:spacing w:after="160" w:line="240" w:lineRule="auto"/>
              <w:contextualSpacing/>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2 Piete : 100 % </w:t>
            </w:r>
          </w:p>
          <w:p w14:paraId="5B571445"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36B18A43"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5411F51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47 %</w:t>
            </w:r>
          </w:p>
          <w:p w14:paraId="4FF481D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37 %</w:t>
            </w:r>
          </w:p>
          <w:p w14:paraId="72270DE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w:t>
            </w:r>
          </w:p>
          <w:p w14:paraId="5F4DDC44" w14:textId="77777777" w:rsidR="00CF4AF6" w:rsidRPr="007E3072" w:rsidRDefault="00CF4AF6" w:rsidP="00CF4AF6">
            <w:pPr>
              <w:widowControl/>
              <w:autoSpaceDE/>
              <w:autoSpaceDN/>
              <w:adjustRightInd/>
              <w:spacing w:line="240" w:lineRule="auto"/>
              <w:jc w:val="left"/>
              <w:rPr>
                <w:rFonts w:ascii="Times New Roman" w:eastAsiaTheme="minorHAnsi" w:hAnsi="Times New Roman"/>
                <w:sz w:val="22"/>
                <w:szCs w:val="22"/>
                <w:lang w:val="en-US" w:eastAsia="en-US"/>
              </w:rPr>
            </w:pPr>
            <w:r w:rsidRPr="007E3072">
              <w:rPr>
                <w:rFonts w:ascii="Times New Roman" w:eastAsiaTheme="minorHAnsi" w:hAnsi="Times New Roman"/>
                <w:sz w:val="22"/>
                <w:szCs w:val="22"/>
                <w:lang w:val="en-US" w:eastAsia="en-US"/>
              </w:rPr>
              <w:t>Rata de capturare este 100%, biodeșeurile nu se colectează separat.</w:t>
            </w:r>
          </w:p>
          <w:p w14:paraId="49080C1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54C5DEEC"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4605DF8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6A5CDEB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07D8CD7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234E8CB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177A384E"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46CED5A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07E79F9F"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sz w:val="22"/>
                <w:szCs w:val="22"/>
                <w:lang w:val="ro-RO" w:eastAsia="en-US"/>
              </w:rPr>
              <w:t xml:space="preserve">-an 2022: </w:t>
            </w:r>
          </w:p>
          <w:p w14:paraId="5BE3477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Colectarea se face pe 2 fracții : umedă și uscată. Nu se colectează separat biodeșeurile.</w:t>
            </w:r>
          </w:p>
          <w:p w14:paraId="39397C9E"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sz w:val="22"/>
                <w:szCs w:val="22"/>
                <w:lang w:val="ro-RO" w:eastAsia="en-US"/>
              </w:rPr>
              <w:t xml:space="preserve">-an 2023: </w:t>
            </w:r>
            <w:r w:rsidRPr="007E3072">
              <w:rPr>
                <w:rFonts w:ascii="Times New Roman" w:eastAsia="Calibri" w:hAnsi="Times New Roman"/>
                <w:bCs/>
                <w:sz w:val="22"/>
                <w:szCs w:val="22"/>
                <w:lang w:val="ro-RO" w:eastAsia="en-US"/>
              </w:rPr>
              <w:t>0%</w:t>
            </w:r>
          </w:p>
          <w:p w14:paraId="6D6E91D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Colectarea se face pe 2 fracții : umedă și uscată. Nu se colectează separat biodeșeurile.</w:t>
            </w:r>
          </w:p>
          <w:p w14:paraId="45DCBF4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40A354EC"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PS6</w:t>
            </w:r>
          </w:p>
          <w:p w14:paraId="54FDAFC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234E7C61"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sz w:val="22"/>
                <w:szCs w:val="22"/>
                <w:lang w:val="ro-RO" w:eastAsia="en-US"/>
              </w:rPr>
              <w:t xml:space="preserve">-an 2022: </w:t>
            </w:r>
            <w:r w:rsidRPr="007E3072">
              <w:rPr>
                <w:rFonts w:ascii="Times New Roman" w:eastAsia="Calibri" w:hAnsi="Times New Roman"/>
                <w:b/>
                <w:sz w:val="22"/>
                <w:szCs w:val="22"/>
                <w:lang w:val="ro-RO" w:eastAsia="en-US"/>
              </w:rPr>
              <w:t>0</w:t>
            </w:r>
          </w:p>
          <w:p w14:paraId="1506697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Urmează realizarea Studiului de determinare a potenţialului de colectare separată a biodeşeurilor. </w:t>
            </w:r>
          </w:p>
          <w:p w14:paraId="32088DA3" w14:textId="77777777" w:rsidR="00CF4AF6" w:rsidRPr="007E3072" w:rsidRDefault="00CF4AF6" w:rsidP="00CF4AF6">
            <w:pPr>
              <w:widowControl/>
              <w:autoSpaceDE/>
              <w:autoSpaceDN/>
              <w:adjustRightInd/>
              <w:spacing w:after="160" w:line="240" w:lineRule="auto"/>
              <w:jc w:val="left"/>
              <w:rPr>
                <w:rFonts w:ascii="Times New Roman" w:eastAsia="Calibri" w:hAnsi="Times New Roman"/>
                <w:bCs/>
                <w:sz w:val="22"/>
                <w:szCs w:val="22"/>
                <w:lang w:val="ro-RO" w:eastAsia="en-US"/>
              </w:rPr>
            </w:pPr>
            <w:r w:rsidRPr="007E3072">
              <w:rPr>
                <w:rFonts w:ascii="Times New Roman" w:eastAsia="Calibri" w:hAnsi="Times New Roman"/>
                <w:sz w:val="22"/>
                <w:szCs w:val="22"/>
                <w:lang w:val="ro-RO" w:eastAsia="en-US"/>
              </w:rPr>
              <w:t>-</w:t>
            </w:r>
            <w:r w:rsidRPr="007E3072">
              <w:rPr>
                <w:rFonts w:ascii="Times New Roman" w:eastAsia="Calibri" w:hAnsi="Times New Roman"/>
                <w:bCs/>
                <w:sz w:val="22"/>
                <w:szCs w:val="22"/>
                <w:lang w:val="ro-RO" w:eastAsia="en-US"/>
              </w:rPr>
              <w:t>an 2023: 0</w:t>
            </w:r>
          </w:p>
        </w:tc>
      </w:tr>
      <w:tr w:rsidR="00CF4AF6" w:rsidRPr="00CF4AF6" w14:paraId="283A5D92"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4C3587C8" w14:textId="77777777" w:rsidR="00CF4AF6" w:rsidRPr="00CF4AF6" w:rsidRDefault="00CF4AF6" w:rsidP="00CF4AF6">
            <w:pPr>
              <w:widowControl/>
              <w:autoSpaceDE/>
              <w:autoSpaceDN/>
              <w:adjustRightInd/>
              <w:spacing w:line="240" w:lineRule="auto"/>
              <w:jc w:val="center"/>
              <w:rPr>
                <w:rFonts w:ascii="Times New Roman" w:eastAsia="Calibri" w:hAnsi="Times New Roman"/>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3CA6F15A"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6B85E089"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0A03D59E"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Îndeplinit parţial</w:t>
            </w:r>
          </w:p>
          <w:p w14:paraId="5026CCF7"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Îndeplinit parţial</w:t>
            </w:r>
          </w:p>
          <w:p w14:paraId="7B91ECE7"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b/>
                <w:sz w:val="22"/>
                <w:szCs w:val="22"/>
                <w:lang w:val="ro-RO" w:eastAsia="en-US"/>
              </w:rPr>
              <w:t>-an 2023: Îndeplinit parţial</w:t>
            </w:r>
          </w:p>
        </w:tc>
      </w:tr>
      <w:tr w:rsidR="00CF4AF6" w:rsidRPr="00CF4AF6" w14:paraId="4A2BED00"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6224630F"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1.7</w:t>
            </w:r>
          </w:p>
        </w:tc>
        <w:tc>
          <w:tcPr>
            <w:tcW w:w="1638" w:type="pct"/>
            <w:tcBorders>
              <w:top w:val="single" w:sz="4" w:space="0" w:color="auto"/>
              <w:left w:val="single" w:sz="4" w:space="0" w:color="auto"/>
              <w:bottom w:val="single" w:sz="4" w:space="0" w:color="auto"/>
              <w:right w:val="single" w:sz="4" w:space="0" w:color="auto"/>
            </w:tcBorders>
            <w:vAlign w:val="center"/>
            <w:hideMark/>
          </w:tcPr>
          <w:p w14:paraId="28F9190E"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Rata de capturare a deșeurilor verzi din parcuri și grădini publice</w:t>
            </w:r>
          </w:p>
          <w:p w14:paraId="7743096C"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61CD5E2E"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Începând cu 2021</w:t>
            </w:r>
          </w:p>
          <w:p w14:paraId="1EA304EC"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6F008F06"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Primăriile Sectoarelor 1, 2, 3, 4, 5, 6</w:t>
            </w:r>
          </w:p>
          <w:p w14:paraId="037BC95A" w14:textId="77777777" w:rsidR="00CF4AF6" w:rsidRPr="00CF4AF6" w:rsidRDefault="00CF4AF6" w:rsidP="00CF4AF6">
            <w:pPr>
              <w:widowControl/>
              <w:autoSpaceDE/>
              <w:autoSpaceDN/>
              <w:adjustRightInd/>
              <w:spacing w:line="240" w:lineRule="auto"/>
              <w:jc w:val="left"/>
              <w:rPr>
                <w:rFonts w:ascii="Times New Roman" w:eastAsia="Calibri" w:hAnsi="Times New Roman"/>
                <w:sz w:val="24"/>
                <w:szCs w:val="24"/>
                <w:lang w:val="ro-RO" w:eastAsia="en-US"/>
              </w:rPr>
            </w:pPr>
            <w:r w:rsidRPr="00CF4AF6">
              <w:rPr>
                <w:rFonts w:ascii="Times New Roman" w:eastAsia="Calibri" w:hAnsi="Times New Roman"/>
                <w:sz w:val="22"/>
                <w:szCs w:val="22"/>
                <w:lang w:val="ro-RO" w:eastAsia="en-US"/>
              </w:rPr>
              <w:t xml:space="preserve">Operatori de salubrizare și agenții economici care </w:t>
            </w:r>
            <w:r w:rsidRPr="00CF4AF6">
              <w:rPr>
                <w:rFonts w:ascii="Times New Roman" w:eastAsia="Calibri" w:hAnsi="Times New Roman"/>
                <w:sz w:val="22"/>
                <w:szCs w:val="22"/>
                <w:lang w:val="ro-RO" w:eastAsia="en-US"/>
              </w:rPr>
              <w:lastRenderedPageBreak/>
              <w:t>gestionează parcurile și grădinile publice</w:t>
            </w:r>
          </w:p>
          <w:p w14:paraId="3EE83206"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hideMark/>
          </w:tcPr>
          <w:p w14:paraId="6CD3F016"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lastRenderedPageBreak/>
              <w:t>Rata de capturare se calculează la nivelul fiecărui sector  pentru deșeurile verzi din parcuri și gradini prin raportarea cantității de deșeuri colectate separat la cantitatea totală generată</w:t>
            </w:r>
          </w:p>
          <w:p w14:paraId="19AE6904"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PS1</w:t>
            </w:r>
          </w:p>
          <w:p w14:paraId="52FF7D0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Lipsă date</w:t>
            </w:r>
          </w:p>
          <w:p w14:paraId="2E6BF5F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Lipsă date</w:t>
            </w:r>
          </w:p>
          <w:p w14:paraId="7EC8EE8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w:t>
            </w:r>
          </w:p>
          <w:p w14:paraId="7D74C341"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 xml:space="preserve">Compania Romprest a colectat următoarele cantități de </w:t>
            </w:r>
            <w:r w:rsidRPr="007E3072">
              <w:rPr>
                <w:rFonts w:ascii="Times New Roman" w:eastAsia="Times New Roman" w:hAnsi="Times New Roman"/>
                <w:sz w:val="22"/>
                <w:szCs w:val="22"/>
                <w:lang w:val="en-US" w:eastAsia="ro-RO"/>
              </w:rPr>
              <w:lastRenderedPageBreak/>
              <w:t>biodeșeuri (deșeuri biodegradabile):</w:t>
            </w:r>
          </w:p>
          <w:p w14:paraId="0373969E" w14:textId="77777777" w:rsidR="00CF4AF6" w:rsidRPr="007E3072" w:rsidRDefault="00CF4AF6" w:rsidP="00CF4AF6">
            <w:pPr>
              <w:widowControl/>
              <w:autoSpaceDE/>
              <w:autoSpaceDN/>
              <w:adjustRightInd/>
              <w:spacing w:line="240" w:lineRule="auto"/>
              <w:rPr>
                <w:rFonts w:ascii="Times New Roman" w:eastAsia="Times New Roman" w:hAnsi="Times New Roman"/>
                <w:b/>
                <w:sz w:val="22"/>
                <w:szCs w:val="22"/>
                <w:lang w:val="en-US" w:eastAsia="ro-RO"/>
              </w:rPr>
            </w:pPr>
            <w:r w:rsidRPr="007E3072">
              <w:rPr>
                <w:rFonts w:ascii="Times New Roman" w:eastAsia="Times New Roman" w:hAnsi="Times New Roman"/>
                <w:b/>
                <w:sz w:val="22"/>
                <w:szCs w:val="22"/>
                <w:lang w:val="en-US" w:eastAsia="ro-RO"/>
              </w:rPr>
              <w:t>Sem I 2023</w:t>
            </w:r>
          </w:p>
          <w:p w14:paraId="0465E493" w14:textId="77777777" w:rsidR="00CF4AF6" w:rsidRPr="007E3072" w:rsidRDefault="00CF4AF6" w:rsidP="00CF4AF6">
            <w:pPr>
              <w:widowControl/>
              <w:autoSpaceDE/>
              <w:autoSpaceDN/>
              <w:adjustRightInd/>
              <w:spacing w:line="240" w:lineRule="auto"/>
              <w:rPr>
                <w:rFonts w:ascii="Times New Roman" w:eastAsia="Times New Roman" w:hAnsi="Times New Roman"/>
                <w:b/>
                <w:sz w:val="22"/>
                <w:szCs w:val="22"/>
                <w:lang w:val="en-US" w:eastAsia="ro-RO"/>
              </w:rPr>
            </w:pPr>
            <w:r w:rsidRPr="007E3072">
              <w:rPr>
                <w:rFonts w:ascii="Times New Roman" w:eastAsia="Times New Roman" w:hAnsi="Times New Roman"/>
                <w:b/>
                <w:sz w:val="22"/>
                <w:szCs w:val="22"/>
                <w:lang w:val="en-US" w:eastAsia="ro-RO"/>
              </w:rPr>
              <w:t>-</w:t>
            </w:r>
            <w:r w:rsidRPr="007E3072">
              <w:rPr>
                <w:rFonts w:ascii="Times New Roman" w:eastAsia="Times New Roman" w:hAnsi="Times New Roman"/>
                <w:sz w:val="22"/>
                <w:szCs w:val="22"/>
                <w:lang w:val="en-US" w:eastAsia="ro-RO"/>
              </w:rPr>
              <w:t>Biodegradabil (cod 20 02 01)=1.137,88 t</w:t>
            </w:r>
          </w:p>
          <w:p w14:paraId="53FE7F38"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en-US" w:eastAsia="en-US"/>
              </w:rPr>
            </w:pPr>
            <w:r w:rsidRPr="007E3072">
              <w:rPr>
                <w:rFonts w:ascii="Times New Roman" w:eastAsia="Calibri" w:hAnsi="Times New Roman"/>
                <w:sz w:val="22"/>
                <w:szCs w:val="22"/>
                <w:lang w:val="en-US" w:eastAsia="en-US"/>
              </w:rPr>
              <w:t xml:space="preserve">Colectarea separata a deseurilor verzi din parcuri si gradini publice se realizeaza la solicitarea agentilor economici care presteaza servicii in parcurile administrate de Primaria Municipiului Bucuresti si Administratia Domeniului Public Sector 1. </w:t>
            </w:r>
          </w:p>
          <w:p w14:paraId="65635A70"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p>
          <w:p w14:paraId="2F916563"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77EB539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100 %</w:t>
            </w:r>
          </w:p>
          <w:p w14:paraId="19F3A74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100 %</w:t>
            </w:r>
          </w:p>
          <w:p w14:paraId="3364D80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100 %</w:t>
            </w:r>
          </w:p>
          <w:p w14:paraId="3EBFABA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5A29FBB7"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17AA7C9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100 %</w:t>
            </w:r>
          </w:p>
          <w:p w14:paraId="027A6FE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100 %</w:t>
            </w:r>
          </w:p>
          <w:p w14:paraId="2E2453A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b/>
                <w:sz w:val="22"/>
                <w:szCs w:val="22"/>
                <w:lang w:val="ro-RO" w:eastAsia="en-US"/>
              </w:rPr>
              <w:t>-</w:t>
            </w:r>
            <w:r w:rsidRPr="007E3072">
              <w:rPr>
                <w:rFonts w:ascii="Times New Roman" w:eastAsia="Calibri" w:hAnsi="Times New Roman"/>
                <w:sz w:val="22"/>
                <w:szCs w:val="22"/>
                <w:lang w:val="ro-RO" w:eastAsia="en-US"/>
              </w:rPr>
              <w:t>an 2023: 100 %</w:t>
            </w:r>
          </w:p>
          <w:p w14:paraId="42A9F9DF"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0DE3C67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100 %</w:t>
            </w:r>
          </w:p>
          <w:p w14:paraId="76409C2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100 %</w:t>
            </w:r>
          </w:p>
          <w:p w14:paraId="27B2E8A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100 %</w:t>
            </w:r>
          </w:p>
          <w:p w14:paraId="1594CF0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08D5F58A"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13396E0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1D3DB8B0"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sz w:val="22"/>
                <w:szCs w:val="22"/>
                <w:lang w:val="ro-RO" w:eastAsia="en-US"/>
              </w:rPr>
              <w:t xml:space="preserve">-an 2022: </w:t>
            </w:r>
            <w:r w:rsidRPr="007E3072">
              <w:rPr>
                <w:rFonts w:ascii="Times New Roman" w:eastAsia="Calibri" w:hAnsi="Times New Roman"/>
                <w:b/>
                <w:sz w:val="22"/>
                <w:szCs w:val="22"/>
                <w:lang w:val="ro-RO" w:eastAsia="en-US"/>
              </w:rPr>
              <w:t>0,18%</w:t>
            </w:r>
          </w:p>
          <w:p w14:paraId="63E304B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7.066,72 mc</w:t>
            </w:r>
          </w:p>
          <w:p w14:paraId="1739A77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19DA7426"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PS6</w:t>
            </w:r>
          </w:p>
          <w:p w14:paraId="6CA6893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4BEA80F5"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sz w:val="22"/>
                <w:szCs w:val="22"/>
                <w:lang w:val="ro-RO" w:eastAsia="en-US"/>
              </w:rPr>
              <w:t xml:space="preserve">-an 2022: </w:t>
            </w:r>
            <w:r w:rsidRPr="007E3072">
              <w:rPr>
                <w:rFonts w:ascii="Times New Roman" w:eastAsia="Calibri" w:hAnsi="Times New Roman"/>
                <w:b/>
                <w:sz w:val="22"/>
                <w:szCs w:val="22"/>
                <w:lang w:val="ro-RO" w:eastAsia="en-US"/>
              </w:rPr>
              <w:t>0</w:t>
            </w:r>
          </w:p>
          <w:p w14:paraId="7E62149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Urmează realizarea Studiului de determinare a potenţialului de colectare separată a biodeşeurilor. </w:t>
            </w:r>
          </w:p>
          <w:p w14:paraId="13BCB9A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bCs/>
                <w:sz w:val="22"/>
                <w:szCs w:val="22"/>
                <w:lang w:val="ro-RO" w:eastAsia="en-US"/>
              </w:rPr>
              <w:t>-an 2023: 20% (colectate 1860 de tone)</w:t>
            </w:r>
            <w:r w:rsidRPr="007E3072">
              <w:rPr>
                <w:rFonts w:ascii="Times New Roman" w:eastAsia="Calibri" w:hAnsi="Times New Roman"/>
                <w:sz w:val="22"/>
                <w:szCs w:val="22"/>
                <w:lang w:val="ro-RO" w:eastAsia="en-US"/>
              </w:rPr>
              <w:t xml:space="preserve"> </w:t>
            </w:r>
          </w:p>
        </w:tc>
      </w:tr>
      <w:tr w:rsidR="00CF4AF6" w:rsidRPr="00CF4AF6" w14:paraId="1236BDEB"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122FF9F6" w14:textId="77777777" w:rsidR="00CF4AF6" w:rsidRPr="00CF4AF6" w:rsidRDefault="00CF4AF6" w:rsidP="00CF4AF6">
            <w:pPr>
              <w:widowControl/>
              <w:autoSpaceDE/>
              <w:autoSpaceDN/>
              <w:adjustRightInd/>
              <w:spacing w:line="240" w:lineRule="auto"/>
              <w:jc w:val="center"/>
              <w:rPr>
                <w:rFonts w:ascii="Times New Roman" w:eastAsia="Calibri" w:hAnsi="Times New Roman"/>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5595077E"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514D3E4B"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1B5BB511"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Îndeplinit parţial</w:t>
            </w:r>
          </w:p>
          <w:p w14:paraId="283DFD48"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Îndeplinit parţial</w:t>
            </w:r>
          </w:p>
          <w:p w14:paraId="6D2A7E28"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b/>
                <w:sz w:val="22"/>
                <w:szCs w:val="22"/>
                <w:lang w:val="ro-RO" w:eastAsia="en-US"/>
              </w:rPr>
              <w:t>-an 2023: Îndeplinit</w:t>
            </w:r>
          </w:p>
        </w:tc>
      </w:tr>
      <w:tr w:rsidR="00CF4AF6" w:rsidRPr="00CF4AF6" w14:paraId="7A311747"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59209DBC"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1.8</w:t>
            </w:r>
          </w:p>
        </w:tc>
        <w:tc>
          <w:tcPr>
            <w:tcW w:w="1638" w:type="pct"/>
            <w:tcBorders>
              <w:top w:val="single" w:sz="4" w:space="0" w:color="auto"/>
              <w:left w:val="single" w:sz="4" w:space="0" w:color="auto"/>
              <w:bottom w:val="single" w:sz="4" w:space="0" w:color="auto"/>
              <w:right w:val="single" w:sz="4" w:space="0" w:color="auto"/>
            </w:tcBorders>
            <w:vAlign w:val="center"/>
          </w:tcPr>
          <w:p w14:paraId="53502C6F"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Implementarea colectării separate a deșeurilor textile</w:t>
            </w:r>
          </w:p>
          <w:p w14:paraId="45C570D2"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4286019B"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Începând cu 01.01.2025</w:t>
            </w:r>
          </w:p>
          <w:p w14:paraId="29F85E91"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tcPr>
          <w:p w14:paraId="3850B08D"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Cs/>
                <w:sz w:val="22"/>
                <w:szCs w:val="22"/>
                <w:lang w:val="ro-RO" w:eastAsia="en-US"/>
              </w:rPr>
              <w:t>Primăriile Sectoarelor 1, 2, 3, 4, 5, 6</w:t>
            </w:r>
          </w:p>
        </w:tc>
        <w:tc>
          <w:tcPr>
            <w:tcW w:w="2425" w:type="pct"/>
            <w:tcBorders>
              <w:top w:val="single" w:sz="4" w:space="0" w:color="auto"/>
              <w:left w:val="single" w:sz="4" w:space="0" w:color="auto"/>
              <w:bottom w:val="single" w:sz="4" w:space="0" w:color="auto"/>
              <w:right w:val="single" w:sz="4" w:space="0" w:color="auto"/>
            </w:tcBorders>
            <w:vAlign w:val="center"/>
          </w:tcPr>
          <w:p w14:paraId="0A91DCD4" w14:textId="77777777" w:rsidR="00CF4AF6" w:rsidRPr="007E3072" w:rsidRDefault="00CF4AF6" w:rsidP="00CF4AF6">
            <w:pPr>
              <w:widowControl/>
              <w:autoSpaceDE/>
              <w:autoSpaceDN/>
              <w:adjustRightInd/>
              <w:spacing w:line="240" w:lineRule="auto"/>
              <w:jc w:val="left"/>
              <w:rPr>
                <w:rFonts w:ascii="Times New Roman" w:eastAsia="Times New Roman" w:hAnsi="Times New Roman"/>
                <w:i/>
                <w:sz w:val="22"/>
                <w:szCs w:val="22"/>
                <w:lang w:val="ro-RO" w:eastAsia="en-US"/>
              </w:rPr>
            </w:pPr>
            <w:r w:rsidRPr="007E3072">
              <w:rPr>
                <w:rFonts w:ascii="Times New Roman" w:eastAsia="Times New Roman" w:hAnsi="Times New Roman"/>
                <w:i/>
                <w:sz w:val="22"/>
                <w:szCs w:val="22"/>
                <w:lang w:val="ro-RO" w:eastAsia="en-US"/>
              </w:rPr>
              <w:t>Cantități de deșeuri textile colectate separat raportate la cantitatea totală estimată a se genera</w:t>
            </w:r>
          </w:p>
          <w:p w14:paraId="18D16F0F"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PS1</w:t>
            </w:r>
          </w:p>
          <w:p w14:paraId="359E553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Da (97,82 tone)</w:t>
            </w:r>
          </w:p>
          <w:p w14:paraId="1637CC6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Da (264,08 tone)</w:t>
            </w:r>
          </w:p>
          <w:p w14:paraId="75A8CEA6"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w:t>
            </w:r>
            <w:r w:rsidRPr="007E3072">
              <w:rPr>
                <w:rFonts w:ascii="Times New Roman" w:eastAsia="Calibri" w:hAnsi="Times New Roman"/>
                <w:sz w:val="22"/>
                <w:szCs w:val="22"/>
                <w:lang w:val="ro-RO" w:eastAsia="en-US"/>
              </w:rPr>
              <w:t>an 2023: Da (53,28 tone)</w:t>
            </w:r>
          </w:p>
          <w:p w14:paraId="680CAA97"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48F95F76"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21D00E5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45C28BE6"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sz w:val="22"/>
                <w:szCs w:val="22"/>
                <w:lang w:val="ro-RO" w:eastAsia="en-US"/>
              </w:rPr>
              <w:t xml:space="preserve">-an 2022: </w:t>
            </w:r>
            <w:r w:rsidRPr="007E3072">
              <w:rPr>
                <w:rFonts w:ascii="Times New Roman" w:eastAsia="Calibri" w:hAnsi="Times New Roman"/>
                <w:b/>
                <w:sz w:val="22"/>
                <w:szCs w:val="22"/>
                <w:lang w:val="ro-RO" w:eastAsia="en-US"/>
              </w:rPr>
              <w:t>-</w:t>
            </w:r>
          </w:p>
          <w:p w14:paraId="537DD92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1E00D53C"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21012262"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4390DD4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27868254"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sz w:val="22"/>
                <w:szCs w:val="22"/>
                <w:lang w:val="ro-RO" w:eastAsia="en-US"/>
              </w:rPr>
              <w:lastRenderedPageBreak/>
              <w:t xml:space="preserve">-an 2022: </w:t>
            </w:r>
            <w:r w:rsidRPr="007E3072">
              <w:rPr>
                <w:rFonts w:ascii="Times New Roman" w:eastAsia="Calibri" w:hAnsi="Times New Roman"/>
                <w:b/>
                <w:sz w:val="22"/>
                <w:szCs w:val="22"/>
                <w:lang w:val="ro-RO" w:eastAsia="en-US"/>
              </w:rPr>
              <w:t>-</w:t>
            </w:r>
          </w:p>
          <w:p w14:paraId="6E42A28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0D63442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343B78D8"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6897D20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23615566"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sz w:val="22"/>
                <w:szCs w:val="22"/>
                <w:lang w:val="ro-RO" w:eastAsia="en-US"/>
              </w:rPr>
              <w:t xml:space="preserve">-an 2022: </w:t>
            </w:r>
            <w:r w:rsidRPr="007E3072">
              <w:rPr>
                <w:rFonts w:ascii="Times New Roman" w:eastAsia="Calibri" w:hAnsi="Times New Roman"/>
                <w:b/>
                <w:sz w:val="22"/>
                <w:szCs w:val="22"/>
                <w:lang w:val="ro-RO" w:eastAsia="en-US"/>
              </w:rPr>
              <w:t>-</w:t>
            </w:r>
          </w:p>
          <w:p w14:paraId="6815F16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2CDA39CF"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4AE881AE"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54C3D4F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77CED383"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sz w:val="22"/>
                <w:szCs w:val="22"/>
                <w:lang w:val="ro-RO" w:eastAsia="en-US"/>
              </w:rPr>
              <w:t xml:space="preserve">-an 2022: </w:t>
            </w:r>
            <w:r w:rsidRPr="007E3072">
              <w:rPr>
                <w:rFonts w:ascii="Times New Roman" w:eastAsia="Calibri" w:hAnsi="Times New Roman"/>
                <w:b/>
                <w:sz w:val="22"/>
                <w:szCs w:val="22"/>
                <w:lang w:val="ro-RO" w:eastAsia="en-US"/>
              </w:rPr>
              <w:t>-</w:t>
            </w:r>
          </w:p>
          <w:p w14:paraId="54952E1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7A171388"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6255320E"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796E216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1104FA03"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sz w:val="22"/>
                <w:szCs w:val="22"/>
                <w:lang w:val="ro-RO" w:eastAsia="en-US"/>
              </w:rPr>
              <w:t xml:space="preserve">-an 2022: </w:t>
            </w:r>
            <w:r w:rsidRPr="007E3072">
              <w:rPr>
                <w:rFonts w:ascii="Times New Roman" w:eastAsia="Calibri" w:hAnsi="Times New Roman"/>
                <w:b/>
                <w:sz w:val="22"/>
                <w:szCs w:val="22"/>
                <w:lang w:val="ro-RO" w:eastAsia="en-US"/>
              </w:rPr>
              <w:t>-</w:t>
            </w:r>
          </w:p>
          <w:p w14:paraId="06F80D8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 colectează separat doar la cele 12 puncte de colectare a deşeurilor reciclabile.</w:t>
            </w:r>
          </w:p>
          <w:p w14:paraId="752C802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bCs/>
                <w:sz w:val="22"/>
                <w:szCs w:val="22"/>
                <w:lang w:val="ro-RO" w:eastAsia="en-US"/>
              </w:rPr>
              <w:t>-an 2023: Se colectează separat doar la cele 12 puncte de colectare a deşeurilor reciclabile.</w:t>
            </w:r>
          </w:p>
          <w:p w14:paraId="473C951B" w14:textId="77777777" w:rsidR="00CF4AF6" w:rsidRPr="007E3072" w:rsidRDefault="00CF4AF6" w:rsidP="00CF4AF6">
            <w:pPr>
              <w:widowControl/>
              <w:autoSpaceDE/>
              <w:autoSpaceDN/>
              <w:adjustRightInd/>
              <w:spacing w:line="240" w:lineRule="auto"/>
              <w:jc w:val="left"/>
              <w:rPr>
                <w:rFonts w:ascii="Times New Roman" w:eastAsia="Calibri" w:hAnsi="Times New Roman"/>
                <w:bCs/>
                <w:sz w:val="22"/>
                <w:szCs w:val="22"/>
                <w:lang w:val="ro-RO" w:eastAsia="en-US"/>
              </w:rPr>
            </w:pPr>
            <w:r w:rsidRPr="007E3072">
              <w:rPr>
                <w:rFonts w:ascii="Times New Roman" w:eastAsia="Calibri" w:hAnsi="Times New Roman"/>
                <w:bCs/>
                <w:sz w:val="22"/>
                <w:szCs w:val="22"/>
                <w:lang w:val="ro-RO" w:eastAsia="en-US"/>
              </w:rPr>
              <w:t>S-au colectat 11 tone.</w:t>
            </w:r>
          </w:p>
        </w:tc>
      </w:tr>
      <w:tr w:rsidR="00CF4AF6" w:rsidRPr="00CF4AF6" w14:paraId="019AE808"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48570344" w14:textId="77777777" w:rsidR="00CF4AF6" w:rsidRPr="00CF4AF6" w:rsidRDefault="00CF4AF6" w:rsidP="00CF4AF6">
            <w:pPr>
              <w:widowControl/>
              <w:autoSpaceDE/>
              <w:autoSpaceDN/>
              <w:adjustRightInd/>
              <w:spacing w:line="240" w:lineRule="auto"/>
              <w:jc w:val="center"/>
              <w:rPr>
                <w:rFonts w:ascii="Times New Roman" w:eastAsia="Calibri" w:hAnsi="Times New Roman"/>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4D2526F0"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255399DC"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13424A24"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w:t>
            </w:r>
          </w:p>
          <w:p w14:paraId="712309E9"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w:t>
            </w:r>
          </w:p>
          <w:p w14:paraId="684030BE" w14:textId="77777777" w:rsidR="00CF4AF6" w:rsidRPr="007E3072" w:rsidRDefault="00CF4AF6" w:rsidP="00CF4AF6">
            <w:pPr>
              <w:widowControl/>
              <w:autoSpaceDE/>
              <w:autoSpaceDN/>
              <w:adjustRightInd/>
              <w:spacing w:line="240" w:lineRule="auto"/>
              <w:jc w:val="left"/>
              <w:rPr>
                <w:rFonts w:ascii="Times New Roman" w:eastAsia="Times New Roman" w:hAnsi="Times New Roman"/>
                <w:i/>
                <w:sz w:val="22"/>
                <w:szCs w:val="22"/>
                <w:lang w:val="ro-RO" w:eastAsia="en-US"/>
              </w:rPr>
            </w:pPr>
            <w:r w:rsidRPr="007E3072">
              <w:rPr>
                <w:rFonts w:ascii="Times New Roman" w:eastAsia="Calibri" w:hAnsi="Times New Roman"/>
                <w:b/>
                <w:sz w:val="22"/>
                <w:szCs w:val="22"/>
                <w:lang w:val="ro-RO" w:eastAsia="en-US"/>
              </w:rPr>
              <w:t>-an 2023: -</w:t>
            </w:r>
          </w:p>
        </w:tc>
      </w:tr>
      <w:tr w:rsidR="00CF4AF6" w:rsidRPr="00CF4AF6" w14:paraId="02F00D71"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2EC429D0"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1.9</w:t>
            </w:r>
          </w:p>
        </w:tc>
        <w:tc>
          <w:tcPr>
            <w:tcW w:w="1638" w:type="pct"/>
            <w:tcBorders>
              <w:top w:val="single" w:sz="4" w:space="0" w:color="auto"/>
              <w:left w:val="single" w:sz="4" w:space="0" w:color="auto"/>
              <w:bottom w:val="single" w:sz="4" w:space="0" w:color="auto"/>
              <w:right w:val="single" w:sz="4" w:space="0" w:color="auto"/>
            </w:tcBorders>
            <w:vAlign w:val="center"/>
            <w:hideMark/>
          </w:tcPr>
          <w:p w14:paraId="3684DF2A"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Capacități de sortare existente pentru deșeurile reciclabile colectate separat, inclusiv transformarea instalațiilor de sortare a deșeurilor municipale în amestec în instalații de sortare a deșeurilor reciclabile colectate separat</w:t>
            </w:r>
          </w:p>
          <w:p w14:paraId="227221FE"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0F8ED342"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2021-2024</w:t>
            </w:r>
          </w:p>
          <w:p w14:paraId="754B577A"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6667CE9E"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Primăriile Sectoarelor 1, 2, 3, 4, 5, 6</w:t>
            </w:r>
          </w:p>
          <w:p w14:paraId="376E616F" w14:textId="77777777" w:rsidR="00CF4AF6" w:rsidRPr="00CF4AF6" w:rsidRDefault="00CF4AF6" w:rsidP="00CF4AF6">
            <w:pPr>
              <w:widowControl/>
              <w:autoSpaceDE/>
              <w:autoSpaceDN/>
              <w:adjustRightInd/>
              <w:spacing w:line="240" w:lineRule="auto"/>
              <w:jc w:val="left"/>
              <w:rPr>
                <w:rFonts w:ascii="Times New Roman" w:eastAsia="Calibri" w:hAnsi="Times New Roman"/>
                <w:sz w:val="24"/>
                <w:szCs w:val="24"/>
                <w:lang w:val="ro-RO" w:eastAsia="en-US"/>
              </w:rPr>
            </w:pPr>
            <w:r w:rsidRPr="00CF4AF6">
              <w:rPr>
                <w:rFonts w:ascii="Times New Roman" w:eastAsia="Calibri" w:hAnsi="Times New Roman"/>
                <w:sz w:val="22"/>
                <w:szCs w:val="22"/>
                <w:lang w:val="ro-RO" w:eastAsia="en-US"/>
              </w:rPr>
              <w:t>Operatorii instalațiilor de sortare</w:t>
            </w:r>
          </w:p>
          <w:p w14:paraId="209CB798"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 xml:space="preserve"> </w:t>
            </w:r>
          </w:p>
        </w:tc>
        <w:tc>
          <w:tcPr>
            <w:tcW w:w="2425" w:type="pct"/>
            <w:tcBorders>
              <w:top w:val="single" w:sz="4" w:space="0" w:color="auto"/>
              <w:left w:val="single" w:sz="4" w:space="0" w:color="auto"/>
              <w:bottom w:val="single" w:sz="4" w:space="0" w:color="auto"/>
              <w:right w:val="single" w:sz="4" w:space="0" w:color="auto"/>
            </w:tcBorders>
            <w:vAlign w:val="center"/>
            <w:hideMark/>
          </w:tcPr>
          <w:p w14:paraId="373BF4A5"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Cantitate deșeuri tratate t/an</w:t>
            </w:r>
          </w:p>
          <w:p w14:paraId="12254126"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Randament în producere materiale reciclabile sortate (tone/an materiale reciclabile în out-put raportat la tone/an materiale reciclabile estimate în input)</w:t>
            </w:r>
          </w:p>
          <w:p w14:paraId="3A41152A"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Randamente în producere materiale cu potențial energetic (tone/an materiale combustibile în out-put raportat la tone/an materiale combustibile estimate în input)</w:t>
            </w:r>
          </w:p>
          <w:p w14:paraId="6DD5B53C"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Cantitate deșeuri rămase netratate (tone/an)</w:t>
            </w:r>
          </w:p>
          <w:p w14:paraId="3A96BBDA"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Cantitate de deșeuri valorificate energetic în instalații dedicate (tone/an)</w:t>
            </w:r>
          </w:p>
          <w:p w14:paraId="43B17A2E"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Cantitate reziduuri eliminate (tone/an) prin depozitare</w:t>
            </w:r>
          </w:p>
          <w:p w14:paraId="0AA90457"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PS1</w:t>
            </w:r>
          </w:p>
          <w:p w14:paraId="111837FA"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69283867"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4708A54E"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Sectorul 1 nu deține în cadrul infrastructurii sale de salubrizare stație de sortare.</w:t>
            </w:r>
          </w:p>
          <w:p w14:paraId="31BA6BAA"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w:t>
            </w:r>
          </w:p>
          <w:p w14:paraId="57C139CA"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p>
          <w:p w14:paraId="2AD2DCD7"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 2</w:t>
            </w:r>
          </w:p>
          <w:p w14:paraId="766EF181"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1933D40F"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2022: </w:t>
            </w:r>
          </w:p>
          <w:p w14:paraId="745AF007"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Cantitate deșeuri sortate: 13.213,05 t/an</w:t>
            </w:r>
          </w:p>
          <w:p w14:paraId="5FB73FAA"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Randament în producere materiale reciclabile sortate: 15%</w:t>
            </w:r>
          </w:p>
          <w:p w14:paraId="1412582B"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lastRenderedPageBreak/>
              <w:t>Cantitate de deșeuri valorificate energetic în instalații dedicate : 883,12 tone</w:t>
            </w:r>
          </w:p>
          <w:p w14:paraId="1ECD2351"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Cantitate reziduuri eliminate (tone/an) prin depozitare : 10.349,32 tone</w:t>
            </w:r>
          </w:p>
          <w:p w14:paraId="3ED0AF05"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2023: </w:t>
            </w:r>
          </w:p>
          <w:p w14:paraId="66D72F6D"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Cantitate deșeuri sortate: 13.569,97 t/an</w:t>
            </w:r>
          </w:p>
          <w:p w14:paraId="684355EA"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Randament în producere materiale reciclabile sortate: 14%</w:t>
            </w:r>
          </w:p>
          <w:p w14:paraId="7A43F2BB"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Cantitate de deșeuri valorificate energetic în instalații dedicate : 3.416,88 tone</w:t>
            </w:r>
          </w:p>
          <w:p w14:paraId="1BC3F263"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Cantitate reziduuri eliminate (tone/an) prin depozitare : 1.893,37 tone</w:t>
            </w:r>
          </w:p>
          <w:p w14:paraId="47367C95" w14:textId="77777777" w:rsidR="00CF4AF6" w:rsidRPr="007E3072" w:rsidRDefault="00CF4AF6" w:rsidP="00CF4AF6">
            <w:pPr>
              <w:spacing w:after="200" w:line="240" w:lineRule="auto"/>
              <w:ind w:left="339"/>
              <w:contextualSpacing/>
              <w:rPr>
                <w:rFonts w:ascii="Times New Roman" w:eastAsia="Calibri" w:hAnsi="Times New Roman"/>
                <w:sz w:val="22"/>
                <w:szCs w:val="22"/>
                <w:lang w:val="ro-RO" w:eastAsia="en-US"/>
              </w:rPr>
            </w:pPr>
          </w:p>
          <w:p w14:paraId="105637F3"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56AD1442"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48EEFD8B"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1381A7F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7015B333"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Times New Roman" w:hAnsi="Times New Roman"/>
                <w:sz w:val="22"/>
                <w:szCs w:val="22"/>
                <w:lang w:val="en-US" w:eastAsia="ro-RO"/>
              </w:rPr>
              <w:t>DGSS3 nu are dată în administrare activitatea de sortare.</w:t>
            </w:r>
          </w:p>
          <w:p w14:paraId="0B88B121"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p>
          <w:p w14:paraId="15FFED5F"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164219B3"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00E0A6BF"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2022: </w:t>
            </w:r>
          </w:p>
          <w:p w14:paraId="4569A223"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Cantitate deșeuri tratate t/an: 3016,587 t/an</w:t>
            </w:r>
          </w:p>
          <w:p w14:paraId="007DEDC4"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Randament în producere materiale reciclabile sortate (tone/an materiale reciclabile în out-put raportat la tone/an materiale reciclabile estimate în input): 92,71%</w:t>
            </w:r>
          </w:p>
          <w:p w14:paraId="7A1716FF"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Cantitate reziduuri eliminate (tone/an) prin depozitare: 219,88 t/an. </w:t>
            </w:r>
          </w:p>
          <w:p w14:paraId="62DA2793" w14:textId="77777777" w:rsidR="00CF4AF6" w:rsidRPr="007E3072" w:rsidRDefault="00CF4AF6" w:rsidP="00CF4AF6">
            <w:pPr>
              <w:widowControl/>
              <w:autoSpaceDE/>
              <w:autoSpaceDN/>
              <w:adjustRightInd/>
              <w:spacing w:line="240" w:lineRule="auto"/>
              <w:contextualSpacing/>
              <w:rPr>
                <w:rFonts w:ascii="Times New Roman" w:eastAsia="Calibri" w:hAnsi="Times New Roman"/>
                <w:bCs/>
                <w:sz w:val="22"/>
                <w:szCs w:val="22"/>
                <w:lang w:val="ro-RO" w:eastAsia="en-US"/>
              </w:rPr>
            </w:pPr>
            <w:r w:rsidRPr="007E3072">
              <w:rPr>
                <w:rFonts w:ascii="Times New Roman" w:eastAsia="Calibri" w:hAnsi="Times New Roman"/>
                <w:bCs/>
                <w:sz w:val="22"/>
                <w:szCs w:val="22"/>
                <w:lang w:val="ro-RO" w:eastAsia="en-US"/>
              </w:rPr>
              <w:t xml:space="preserve">-an 2023: </w:t>
            </w:r>
          </w:p>
          <w:p w14:paraId="662D3034" w14:textId="77777777" w:rsidR="00CF4AF6" w:rsidRPr="007E3072" w:rsidRDefault="00CF4AF6" w:rsidP="00CF4AF6">
            <w:pPr>
              <w:widowControl/>
              <w:autoSpaceDE/>
              <w:autoSpaceDN/>
              <w:adjustRightInd/>
              <w:spacing w:line="240" w:lineRule="auto"/>
              <w:contextualSpacing/>
              <w:rPr>
                <w:rFonts w:ascii="Times New Roman" w:eastAsia="Calibri" w:hAnsi="Times New Roman"/>
                <w:bCs/>
                <w:sz w:val="22"/>
                <w:szCs w:val="22"/>
                <w:lang w:val="ro-RO" w:eastAsia="en-US"/>
              </w:rPr>
            </w:pPr>
            <w:r w:rsidRPr="007E3072">
              <w:rPr>
                <w:rFonts w:ascii="Times New Roman" w:eastAsia="Calibri" w:hAnsi="Times New Roman"/>
                <w:bCs/>
                <w:sz w:val="22"/>
                <w:szCs w:val="22"/>
                <w:lang w:val="ro-RO" w:eastAsia="en-US"/>
              </w:rPr>
              <w:t>- Cantitate deșeuri sortate t/an: 2531.94 t/an</w:t>
            </w:r>
          </w:p>
          <w:p w14:paraId="6E9F3A1E" w14:textId="77777777" w:rsidR="00CF4AF6" w:rsidRPr="007E3072" w:rsidRDefault="00CF4AF6" w:rsidP="00CF4AF6">
            <w:pPr>
              <w:widowControl/>
              <w:autoSpaceDE/>
              <w:autoSpaceDN/>
              <w:adjustRightInd/>
              <w:spacing w:line="240" w:lineRule="auto"/>
              <w:contextualSpacing/>
              <w:rPr>
                <w:rFonts w:ascii="Times New Roman" w:eastAsia="Calibri" w:hAnsi="Times New Roman"/>
                <w:bCs/>
                <w:sz w:val="22"/>
                <w:szCs w:val="22"/>
                <w:lang w:val="ro-RO" w:eastAsia="en-US"/>
              </w:rPr>
            </w:pPr>
            <w:r w:rsidRPr="007E3072">
              <w:rPr>
                <w:rFonts w:ascii="Times New Roman" w:eastAsia="Calibri" w:hAnsi="Times New Roman"/>
                <w:bCs/>
                <w:sz w:val="22"/>
                <w:szCs w:val="22"/>
                <w:lang w:val="ro-RO" w:eastAsia="en-US"/>
              </w:rPr>
              <w:t>- Randament în producere materiale reciclabile sortate (tone/an materiale reciclabile în out-put raportat la tone/an materiale reciclabile estimate în input): 93,19%</w:t>
            </w:r>
          </w:p>
          <w:p w14:paraId="6D857B12" w14:textId="77777777" w:rsidR="00CF4AF6" w:rsidRPr="007E3072" w:rsidRDefault="00CF4AF6" w:rsidP="00CF4AF6">
            <w:pPr>
              <w:widowControl/>
              <w:autoSpaceDE/>
              <w:autoSpaceDN/>
              <w:adjustRightInd/>
              <w:spacing w:line="240" w:lineRule="auto"/>
              <w:contextualSpacing/>
              <w:rPr>
                <w:rFonts w:ascii="Times New Roman" w:eastAsia="Calibri" w:hAnsi="Times New Roman"/>
                <w:bCs/>
                <w:sz w:val="22"/>
                <w:szCs w:val="22"/>
                <w:lang w:val="ro-RO" w:eastAsia="en-US"/>
              </w:rPr>
            </w:pPr>
            <w:r w:rsidRPr="007E3072">
              <w:rPr>
                <w:rFonts w:ascii="Times New Roman" w:eastAsia="Calibri" w:hAnsi="Times New Roman"/>
                <w:bCs/>
                <w:sz w:val="22"/>
                <w:szCs w:val="22"/>
                <w:lang w:val="ro-RO" w:eastAsia="en-US"/>
              </w:rPr>
              <w:t>- Cantitate reziduuri eliminate (tone/an) prin depozitare: 172.50 t/an.</w:t>
            </w:r>
          </w:p>
          <w:p w14:paraId="34CF4A37"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p>
          <w:p w14:paraId="0F5EF062"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48388F41"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  (în anul 2021 – 1380,12 tone reciclate)</w:t>
            </w:r>
          </w:p>
          <w:p w14:paraId="3CDC9E89"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3834,11 tone reciclate</w:t>
            </w:r>
          </w:p>
          <w:p w14:paraId="76BAB326" w14:textId="77777777" w:rsidR="00CF4AF6" w:rsidRPr="007E3072" w:rsidRDefault="00CF4AF6" w:rsidP="00CF4AF6">
            <w:pPr>
              <w:widowControl/>
              <w:autoSpaceDE/>
              <w:autoSpaceDN/>
              <w:adjustRightInd/>
              <w:spacing w:line="240" w:lineRule="auto"/>
              <w:contextualSpacing/>
              <w:rPr>
                <w:rFonts w:ascii="Times New Roman" w:eastAsia="Calibri" w:hAnsi="Times New Roman"/>
                <w:b/>
                <w:bCs/>
                <w:sz w:val="22"/>
                <w:szCs w:val="22"/>
                <w:lang w:val="ro-RO" w:eastAsia="en-US"/>
              </w:rPr>
            </w:pPr>
            <w:r w:rsidRPr="007E3072">
              <w:rPr>
                <w:rFonts w:ascii="Times New Roman" w:eastAsia="Calibri" w:hAnsi="Times New Roman"/>
                <w:sz w:val="22"/>
                <w:szCs w:val="22"/>
                <w:lang w:val="ro-RO" w:eastAsia="en-US"/>
              </w:rPr>
              <w:t>-an 2023</w:t>
            </w:r>
            <w:r w:rsidRPr="007E3072">
              <w:rPr>
                <w:rFonts w:ascii="Times New Roman" w:eastAsia="Calibri" w:hAnsi="Times New Roman"/>
                <w:bCs/>
                <w:sz w:val="22"/>
                <w:szCs w:val="22"/>
                <w:lang w:val="ro-RO" w:eastAsia="en-US"/>
              </w:rPr>
              <w:t>: tratat 640,80 tone; cantitate netratată – 109.663,86 tone, cu mențiunea că încă nu deținem informațiile finale privind sortarea.</w:t>
            </w:r>
          </w:p>
          <w:p w14:paraId="7377C0A6"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p>
          <w:p w14:paraId="54268648"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64FA5A3C"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7364A714"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2022: </w:t>
            </w:r>
          </w:p>
          <w:p w14:paraId="776AB10F"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Cantitate deșeuri tratate t/an: </w:t>
            </w:r>
            <w:r w:rsidRPr="007E3072">
              <w:rPr>
                <w:rFonts w:ascii="Times New Roman" w:eastAsia="Calibri" w:hAnsi="Times New Roman"/>
                <w:bCs/>
                <w:sz w:val="22"/>
                <w:szCs w:val="22"/>
                <w:lang w:val="ro-RO" w:eastAsia="en-US"/>
              </w:rPr>
              <w:t>7879 tone/an</w:t>
            </w:r>
          </w:p>
          <w:p w14:paraId="531783F6"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Cantitatea deșeuri reciclate: </w:t>
            </w:r>
            <w:r w:rsidRPr="007E3072">
              <w:rPr>
                <w:rFonts w:ascii="Times New Roman" w:eastAsia="Calibri" w:hAnsi="Times New Roman"/>
                <w:bCs/>
                <w:sz w:val="22"/>
                <w:szCs w:val="22"/>
                <w:lang w:val="ro-RO" w:eastAsia="en-US"/>
              </w:rPr>
              <w:t>6000 tone/an</w:t>
            </w:r>
          </w:p>
          <w:p w14:paraId="482E436B"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În sectorul 6 există o stație de sortare a deșeurilor </w:t>
            </w:r>
            <w:r w:rsidRPr="007E3072">
              <w:rPr>
                <w:rFonts w:ascii="Times New Roman" w:eastAsia="Calibri" w:hAnsi="Times New Roman"/>
                <w:sz w:val="22"/>
                <w:szCs w:val="22"/>
                <w:lang w:val="ro-RO" w:eastAsia="en-US"/>
              </w:rPr>
              <w:lastRenderedPageBreak/>
              <w:t>reciclabile cu o capacitate de 150.000 tone/an, deținută de S.C. URBAN S.A.</w:t>
            </w:r>
          </w:p>
          <w:p w14:paraId="31DD2B8D" w14:textId="77777777" w:rsidR="00CF4AF6" w:rsidRPr="007E3072" w:rsidRDefault="00CF4AF6" w:rsidP="00CF4AF6">
            <w:pPr>
              <w:widowControl/>
              <w:autoSpaceDE/>
              <w:autoSpaceDN/>
              <w:adjustRightInd/>
              <w:spacing w:after="160" w:line="240" w:lineRule="auto"/>
              <w:jc w:val="left"/>
              <w:rPr>
                <w:rFonts w:ascii="Times New Roman" w:eastAsia="Calibri" w:hAnsi="Times New Roman"/>
                <w:bCs/>
                <w:sz w:val="22"/>
                <w:szCs w:val="22"/>
                <w:lang w:val="ro-RO" w:eastAsia="en-US"/>
              </w:rPr>
            </w:pPr>
            <w:r w:rsidRPr="007E3072">
              <w:rPr>
                <w:rFonts w:ascii="Times New Roman" w:eastAsia="Calibri" w:hAnsi="Times New Roman"/>
                <w:sz w:val="22"/>
                <w:szCs w:val="22"/>
                <w:lang w:val="ro-RO" w:eastAsia="en-US"/>
              </w:rPr>
              <w:t>-an 2023</w:t>
            </w:r>
            <w:r w:rsidRPr="007E3072">
              <w:rPr>
                <w:rFonts w:ascii="Times New Roman" w:eastAsia="Calibri" w:hAnsi="Times New Roman"/>
                <w:bCs/>
                <w:sz w:val="22"/>
                <w:szCs w:val="22"/>
                <w:lang w:val="ro-RO" w:eastAsia="en-US"/>
              </w:rPr>
              <w:t>: a) Cantitate deșeuri tratate/an: 13.360 tone</w:t>
            </w:r>
          </w:p>
          <w:p w14:paraId="0CDC853C" w14:textId="77777777" w:rsidR="00CF4AF6" w:rsidRPr="007E3072" w:rsidRDefault="00CF4AF6" w:rsidP="00CF4AF6">
            <w:pPr>
              <w:widowControl/>
              <w:autoSpaceDE/>
              <w:autoSpaceDN/>
              <w:adjustRightInd/>
              <w:spacing w:after="160" w:line="240" w:lineRule="auto"/>
              <w:jc w:val="left"/>
              <w:rPr>
                <w:rFonts w:ascii="Times New Roman" w:eastAsia="Calibri" w:hAnsi="Times New Roman"/>
                <w:bCs/>
                <w:sz w:val="22"/>
                <w:szCs w:val="22"/>
                <w:lang w:val="ro-RO" w:eastAsia="en-US"/>
              </w:rPr>
            </w:pPr>
            <w:r w:rsidRPr="007E3072">
              <w:rPr>
                <w:rFonts w:ascii="Times New Roman" w:eastAsia="Calibri" w:hAnsi="Times New Roman"/>
                <w:bCs/>
                <w:sz w:val="22"/>
                <w:szCs w:val="22"/>
                <w:lang w:val="ro-RO" w:eastAsia="en-US"/>
              </w:rPr>
              <w:t xml:space="preserve">                 b) Cantitate deșeuri reciclate: 26.000 tone</w:t>
            </w:r>
          </w:p>
        </w:tc>
      </w:tr>
      <w:tr w:rsidR="00CF4AF6" w:rsidRPr="00CF4AF6" w14:paraId="129F2CBD"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4E4055D5" w14:textId="77777777" w:rsidR="00CF4AF6" w:rsidRPr="00CF4AF6" w:rsidRDefault="00CF4AF6" w:rsidP="00CF4AF6">
            <w:pPr>
              <w:widowControl/>
              <w:autoSpaceDE/>
              <w:autoSpaceDN/>
              <w:adjustRightInd/>
              <w:spacing w:line="240" w:lineRule="auto"/>
              <w:jc w:val="center"/>
              <w:rPr>
                <w:rFonts w:ascii="Times New Roman" w:eastAsia="Calibri" w:hAnsi="Times New Roman"/>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1529A58D"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79C0BC2E"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7200261F"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Îndeplinit parţial</w:t>
            </w:r>
          </w:p>
          <w:p w14:paraId="0AC36562"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Îndeplinit parţial</w:t>
            </w:r>
          </w:p>
          <w:p w14:paraId="0515064B"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2023: Îndeplinit parţial</w:t>
            </w:r>
          </w:p>
        </w:tc>
      </w:tr>
      <w:tr w:rsidR="00CF4AF6" w:rsidRPr="00CF4AF6" w14:paraId="0E4D135F"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7F83F8B1"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1.10</w:t>
            </w:r>
          </w:p>
        </w:tc>
        <w:tc>
          <w:tcPr>
            <w:tcW w:w="1638" w:type="pct"/>
            <w:tcBorders>
              <w:top w:val="single" w:sz="4" w:space="0" w:color="auto"/>
              <w:left w:val="single" w:sz="4" w:space="0" w:color="auto"/>
              <w:bottom w:val="single" w:sz="4" w:space="0" w:color="auto"/>
              <w:right w:val="single" w:sz="4" w:space="0" w:color="auto"/>
            </w:tcBorders>
            <w:vAlign w:val="center"/>
          </w:tcPr>
          <w:p w14:paraId="04E89AB0"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Asigurarea unei capacități noi de sortare a deșeurilor reciclabile colectate separat de max 270.000 t/an</w:t>
            </w:r>
          </w:p>
          <w:p w14:paraId="6A82F321" w14:textId="77777777" w:rsidR="00CF4AF6" w:rsidRPr="00CF4AF6" w:rsidRDefault="00CF4AF6" w:rsidP="00CF4AF6">
            <w:pPr>
              <w:widowControl/>
              <w:autoSpaceDE/>
              <w:autoSpaceDN/>
              <w:adjustRightInd/>
              <w:spacing w:line="240" w:lineRule="auto"/>
              <w:jc w:val="left"/>
              <w:rPr>
                <w:rFonts w:ascii="Times New Roman" w:eastAsia="Times New Roman" w:hAnsi="Times New Roman"/>
                <w:b/>
                <w:sz w:val="22"/>
                <w:szCs w:val="22"/>
                <w:lang w:val="ro-RO" w:eastAsia="en-US"/>
              </w:rPr>
            </w:pPr>
          </w:p>
          <w:p w14:paraId="3CB624BC"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2024</w:t>
            </w:r>
          </w:p>
          <w:p w14:paraId="32AC21C8"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1098B533"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tcPr>
          <w:p w14:paraId="4D6C1A34"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Primăriile Sectoarelor 1, 2, 3, 4, 5, 6</w:t>
            </w:r>
          </w:p>
          <w:p w14:paraId="47360AF7" w14:textId="77777777" w:rsidR="00CF4AF6" w:rsidRPr="00CF4AF6" w:rsidRDefault="00CF4AF6" w:rsidP="00CF4AF6">
            <w:pPr>
              <w:widowControl/>
              <w:autoSpaceDE/>
              <w:autoSpaceDN/>
              <w:adjustRightInd/>
              <w:spacing w:line="240" w:lineRule="auto"/>
              <w:jc w:val="left"/>
              <w:rPr>
                <w:rFonts w:ascii="Times New Roman" w:eastAsia="Calibri" w:hAnsi="Times New Roman"/>
                <w:sz w:val="24"/>
                <w:szCs w:val="24"/>
                <w:lang w:val="ro-RO" w:eastAsia="en-US"/>
              </w:rPr>
            </w:pPr>
            <w:r w:rsidRPr="00CF4AF6">
              <w:rPr>
                <w:rFonts w:ascii="Times New Roman" w:eastAsia="Calibri" w:hAnsi="Times New Roman"/>
                <w:sz w:val="22"/>
                <w:szCs w:val="22"/>
                <w:lang w:val="ro-RO" w:eastAsia="en-US"/>
              </w:rPr>
              <w:t>Operatorii instalațiilor de sortare</w:t>
            </w:r>
          </w:p>
          <w:p w14:paraId="7F4F89E8"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296A83DE"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Cantitate deșeuri tratate t/an</w:t>
            </w:r>
          </w:p>
          <w:p w14:paraId="7651956A"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Randament în producere materiale reciclabile sortate (tone/an materiale reciclabile în out-put raportat la tone/an materiale reciclabile estimate în input)</w:t>
            </w:r>
          </w:p>
          <w:p w14:paraId="32DE056F"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Randamente în producere materiale cu potențial energetic (tone/an materiale combustibile în out-put raportat la tone/an materiale combustibile estimate în input)</w:t>
            </w:r>
          </w:p>
          <w:p w14:paraId="0A834BF8"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Cantitate deșeuri rămase netratate (tone/an)</w:t>
            </w:r>
          </w:p>
          <w:p w14:paraId="6A0617FF"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Cantitate de deșeuri valorificate energetic în instalații dedicate (tone/an)</w:t>
            </w:r>
          </w:p>
          <w:p w14:paraId="06D3869B"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b/>
                <w:i/>
                <w:sz w:val="22"/>
                <w:szCs w:val="22"/>
                <w:lang w:val="ro-RO" w:eastAsia="en-US"/>
              </w:rPr>
            </w:pPr>
            <w:r w:rsidRPr="007E3072">
              <w:rPr>
                <w:rFonts w:ascii="Times New Roman" w:eastAsia="Calibri" w:hAnsi="Times New Roman"/>
                <w:i/>
                <w:sz w:val="22"/>
                <w:szCs w:val="22"/>
                <w:lang w:val="ro-RO" w:eastAsia="en-US"/>
              </w:rPr>
              <w:t>Cantitate reziduuri eliminate (tone/an) prin depozitare</w:t>
            </w:r>
          </w:p>
          <w:p w14:paraId="7BDF8A2C"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PS1</w:t>
            </w:r>
          </w:p>
          <w:p w14:paraId="49C4BE1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1BBD0E76"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sz w:val="22"/>
                <w:szCs w:val="22"/>
                <w:lang w:val="ro-RO" w:eastAsia="en-US"/>
              </w:rPr>
              <w:t xml:space="preserve">-an 2022: </w:t>
            </w:r>
            <w:r w:rsidRPr="007E3072">
              <w:rPr>
                <w:rFonts w:ascii="Times New Roman" w:eastAsia="Calibri" w:hAnsi="Times New Roman"/>
                <w:b/>
                <w:sz w:val="22"/>
                <w:szCs w:val="22"/>
                <w:lang w:val="ro-RO" w:eastAsia="en-US"/>
              </w:rPr>
              <w:t>-</w:t>
            </w:r>
          </w:p>
          <w:p w14:paraId="3EE08EB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47D112F9"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3AD1AF47"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193E01F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7ADD81DE"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sz w:val="22"/>
                <w:szCs w:val="22"/>
                <w:lang w:val="ro-RO" w:eastAsia="en-US"/>
              </w:rPr>
              <w:t xml:space="preserve">-an 2022: </w:t>
            </w:r>
            <w:r w:rsidRPr="007E3072">
              <w:rPr>
                <w:rFonts w:ascii="Times New Roman" w:eastAsia="Calibri" w:hAnsi="Times New Roman"/>
                <w:b/>
                <w:sz w:val="22"/>
                <w:szCs w:val="22"/>
                <w:lang w:val="ro-RO" w:eastAsia="en-US"/>
              </w:rPr>
              <w:t>-</w:t>
            </w:r>
          </w:p>
          <w:p w14:paraId="1ECC238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187AB71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36CF0C81"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401F833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13F97A00"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sz w:val="22"/>
                <w:szCs w:val="22"/>
                <w:lang w:val="ro-RO" w:eastAsia="en-US"/>
              </w:rPr>
              <w:t xml:space="preserve">-an 2022: </w:t>
            </w:r>
            <w:r w:rsidRPr="007E3072">
              <w:rPr>
                <w:rFonts w:ascii="Times New Roman" w:eastAsia="Calibri" w:hAnsi="Times New Roman"/>
                <w:b/>
                <w:sz w:val="22"/>
                <w:szCs w:val="22"/>
                <w:lang w:val="ro-RO" w:eastAsia="en-US"/>
              </w:rPr>
              <w:t>-</w:t>
            </w:r>
          </w:p>
          <w:p w14:paraId="64C9FB2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33B43CD7"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248ED6C1"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16D16B0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7B02C460"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sz w:val="22"/>
                <w:szCs w:val="22"/>
                <w:lang w:val="ro-RO" w:eastAsia="en-US"/>
              </w:rPr>
              <w:t xml:space="preserve">-an 2022: </w:t>
            </w:r>
            <w:r w:rsidRPr="007E3072">
              <w:rPr>
                <w:rFonts w:ascii="Times New Roman" w:eastAsia="Calibri" w:hAnsi="Times New Roman"/>
                <w:b/>
                <w:sz w:val="22"/>
                <w:szCs w:val="22"/>
                <w:lang w:val="ro-RO" w:eastAsia="en-US"/>
              </w:rPr>
              <w:t>-</w:t>
            </w:r>
          </w:p>
          <w:p w14:paraId="34348DD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5F331BD8"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46C00F06"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510D460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054537A5"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sz w:val="22"/>
                <w:szCs w:val="22"/>
                <w:lang w:val="ro-RO" w:eastAsia="en-US"/>
              </w:rPr>
              <w:t xml:space="preserve">-an 2022: </w:t>
            </w:r>
            <w:r w:rsidRPr="007E3072">
              <w:rPr>
                <w:rFonts w:ascii="Times New Roman" w:eastAsia="Calibri" w:hAnsi="Times New Roman"/>
                <w:b/>
                <w:sz w:val="22"/>
                <w:szCs w:val="22"/>
                <w:lang w:val="ro-RO" w:eastAsia="en-US"/>
              </w:rPr>
              <w:t>-</w:t>
            </w:r>
          </w:p>
          <w:p w14:paraId="4B745D0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1A19959C" w14:textId="0F9ECB7C" w:rsidR="00257DFB" w:rsidRPr="007E3072" w:rsidRDefault="00257DFB" w:rsidP="00CF4AF6">
            <w:pPr>
              <w:widowControl/>
              <w:autoSpaceDE/>
              <w:autoSpaceDN/>
              <w:adjustRightInd/>
              <w:spacing w:line="240" w:lineRule="auto"/>
              <w:jc w:val="left"/>
              <w:rPr>
                <w:rFonts w:ascii="Times New Roman" w:eastAsia="Calibri" w:hAnsi="Times New Roman"/>
                <w:b/>
                <w:sz w:val="22"/>
                <w:szCs w:val="22"/>
                <w:lang w:val="ro-RO" w:eastAsia="en-US"/>
              </w:rPr>
            </w:pPr>
          </w:p>
          <w:p w14:paraId="0A57A882"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5FE83ED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6BC0BAF7"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sz w:val="22"/>
                <w:szCs w:val="22"/>
                <w:lang w:val="ro-RO" w:eastAsia="en-US"/>
              </w:rPr>
              <w:t xml:space="preserve">-an 2022: </w:t>
            </w:r>
            <w:r w:rsidRPr="007E3072">
              <w:rPr>
                <w:rFonts w:ascii="Times New Roman" w:eastAsia="Calibri" w:hAnsi="Times New Roman"/>
                <w:b/>
                <w:sz w:val="22"/>
                <w:szCs w:val="22"/>
                <w:lang w:val="ro-RO" w:eastAsia="en-US"/>
              </w:rPr>
              <w:t>-</w:t>
            </w:r>
          </w:p>
          <w:p w14:paraId="5BD17A4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tc>
      </w:tr>
      <w:tr w:rsidR="00CF4AF6" w:rsidRPr="00CF4AF6" w14:paraId="7AF14038"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3DECD69D" w14:textId="77777777" w:rsidR="00CF4AF6" w:rsidRPr="00CF4AF6" w:rsidRDefault="00CF4AF6" w:rsidP="00CF4AF6">
            <w:pPr>
              <w:widowControl/>
              <w:autoSpaceDE/>
              <w:autoSpaceDN/>
              <w:adjustRightInd/>
              <w:spacing w:line="240" w:lineRule="auto"/>
              <w:jc w:val="center"/>
              <w:rPr>
                <w:rFonts w:ascii="Times New Roman" w:eastAsia="Calibri" w:hAnsi="Times New Roman"/>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41F21A3B"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7FE51110"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11CC8588"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w:t>
            </w:r>
          </w:p>
          <w:p w14:paraId="6E2B697A"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w:t>
            </w:r>
          </w:p>
          <w:p w14:paraId="127A5A92"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2023 : -</w:t>
            </w:r>
          </w:p>
        </w:tc>
      </w:tr>
      <w:tr w:rsidR="00CF4AF6" w:rsidRPr="00CF4AF6" w14:paraId="7C760F92"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1439927E"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1.11</w:t>
            </w:r>
          </w:p>
        </w:tc>
        <w:tc>
          <w:tcPr>
            <w:tcW w:w="1638" w:type="pct"/>
            <w:tcBorders>
              <w:top w:val="single" w:sz="4" w:space="0" w:color="auto"/>
              <w:left w:val="single" w:sz="4" w:space="0" w:color="auto"/>
              <w:bottom w:val="single" w:sz="4" w:space="0" w:color="auto"/>
              <w:right w:val="single" w:sz="4" w:space="0" w:color="auto"/>
            </w:tcBorders>
            <w:vAlign w:val="center"/>
          </w:tcPr>
          <w:p w14:paraId="7FB59FD8"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Capacităti de compostare a deșeurilor biodegradabile verzi colectate separat</w:t>
            </w:r>
          </w:p>
          <w:p w14:paraId="75C22AE2"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34F42566"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2021-2024</w:t>
            </w:r>
          </w:p>
          <w:p w14:paraId="154B994B"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tcPr>
          <w:p w14:paraId="1044808E" w14:textId="77777777" w:rsidR="00CF4AF6" w:rsidRPr="00CF4AF6" w:rsidRDefault="00CF4AF6" w:rsidP="00CF4AF6">
            <w:pPr>
              <w:widowControl/>
              <w:autoSpaceDE/>
              <w:autoSpaceDN/>
              <w:adjustRightInd/>
              <w:spacing w:line="240" w:lineRule="auto"/>
              <w:jc w:val="left"/>
              <w:rPr>
                <w:rFonts w:ascii="Times New Roman" w:eastAsia="Calibri" w:hAnsi="Times New Roman"/>
                <w:sz w:val="24"/>
                <w:szCs w:val="24"/>
                <w:lang w:val="ro-RO" w:eastAsia="en-US"/>
              </w:rPr>
            </w:pPr>
            <w:r w:rsidRPr="00CF4AF6">
              <w:rPr>
                <w:rFonts w:ascii="Times New Roman" w:eastAsia="Calibri" w:hAnsi="Times New Roman"/>
                <w:sz w:val="22"/>
                <w:szCs w:val="22"/>
                <w:lang w:val="ro-RO" w:eastAsia="en-US"/>
              </w:rPr>
              <w:t>Primăria Municipiului București</w:t>
            </w:r>
          </w:p>
          <w:p w14:paraId="2F0484CE"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5B6795AC"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Primăriile Sectoarelor 1, 2, 3, 4, 5, 6</w:t>
            </w:r>
          </w:p>
          <w:p w14:paraId="2FE5C239"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1C58DD46"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Cantitate deșeuri tratate t/an</w:t>
            </w:r>
          </w:p>
          <w:p w14:paraId="182D94BC"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Randament producere compost (tone/an compost raportat la estimat generare)</w:t>
            </w:r>
          </w:p>
          <w:p w14:paraId="27AF9CA8"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Cantitate deșeuri rămase netratate (tone/an)</w:t>
            </w:r>
          </w:p>
          <w:p w14:paraId="1719A0E4"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Cantitate de deșeuri valorificate energetic în instalații dedicate (tone/an)</w:t>
            </w:r>
          </w:p>
          <w:p w14:paraId="4D3E05B9"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Cantitate reziduuri eliminate (tone/an) prin depozitare</w:t>
            </w:r>
          </w:p>
          <w:p w14:paraId="5F6E5B34"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PS1</w:t>
            </w:r>
          </w:p>
          <w:p w14:paraId="27ADC14B"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4FDD2732"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723597E8"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Nu există în acest moment capacități de compostare. Urmează să fie create de Asociația intercomunitară constituită la nivelul Municipiului București.</w:t>
            </w:r>
          </w:p>
          <w:p w14:paraId="0D118AF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750C8D3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7D92DB0F"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05EACB5C"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1B88341C"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5343C5A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6A035DD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1E338202"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390F4119"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194122AB"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72DBB1A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713AD14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787B2518"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274B129D"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0615E57C"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11116E5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64C38E9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3D434360"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587C9D01"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3FA0151E"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7B56ECF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50CEEF51"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p>
          <w:p w14:paraId="2DBFD9DB"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341581D3"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38223845"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13D586E3"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Prin H.C.L. nr. 150/2022, Consiliul Local Sector 6  a acordat mandat special ASOCIAȚIEI DE DEZVOLTARE INTERCOMUNITARĂ PENTRU GESTIONAREA INTEGRATĂ A DEȘEURILOR MUNICIPALE DIN MUNICIPIUL BUCUREȘTI, pentru delegarea,  în numele şi pe seama SECTORULUI 6, a activităţilor specifice preluate temporar conform  O.U.G. nr. 38/2022.</w:t>
            </w:r>
          </w:p>
          <w:p w14:paraId="01A46173" w14:textId="77777777" w:rsidR="00CF4AF6" w:rsidRPr="007E3072" w:rsidRDefault="00CF4AF6" w:rsidP="00CF4AF6">
            <w:pPr>
              <w:widowControl/>
              <w:autoSpaceDE/>
              <w:autoSpaceDN/>
              <w:adjustRightInd/>
              <w:spacing w:line="240" w:lineRule="auto"/>
              <w:rPr>
                <w:rFonts w:ascii="Times New Roman" w:eastAsia="Calibri" w:hAnsi="Times New Roman"/>
                <w:bCs/>
                <w:sz w:val="22"/>
                <w:szCs w:val="22"/>
                <w:lang w:val="ro-RO" w:eastAsia="en-US"/>
              </w:rPr>
            </w:pPr>
            <w:r w:rsidRPr="007E3072">
              <w:rPr>
                <w:rFonts w:ascii="Times New Roman" w:eastAsia="Calibri" w:hAnsi="Times New Roman"/>
                <w:sz w:val="22"/>
                <w:szCs w:val="22"/>
                <w:lang w:val="ro-RO" w:eastAsia="en-US"/>
              </w:rPr>
              <w:t>-</w:t>
            </w:r>
            <w:r w:rsidRPr="007E3072">
              <w:rPr>
                <w:rFonts w:ascii="Times New Roman" w:eastAsia="Calibri" w:hAnsi="Times New Roman"/>
                <w:bCs/>
                <w:sz w:val="22"/>
                <w:szCs w:val="22"/>
                <w:lang w:val="ro-RO" w:eastAsia="en-US"/>
              </w:rPr>
              <w:t xml:space="preserve">an 2023: Prin H.C.L. nr. 150/2022, Consiliul Local </w:t>
            </w:r>
            <w:r w:rsidRPr="007E3072">
              <w:rPr>
                <w:rFonts w:ascii="Times New Roman" w:eastAsia="Calibri" w:hAnsi="Times New Roman"/>
                <w:bCs/>
                <w:sz w:val="22"/>
                <w:szCs w:val="22"/>
                <w:lang w:val="ro-RO" w:eastAsia="en-US"/>
              </w:rPr>
              <w:lastRenderedPageBreak/>
              <w:t>Sector 6  a acordat mandat special ASOCIAȚIEI DE DEZVOLTARE INTERCOMUNITARĂ PENTRU GESTIONAREA INTEGRATĂ A DEȘEURILOR MUNICIPALE DIN MUNICIPIUL BUCUREȘTI, pentru delegarea,  în numele şi pe seama SECTORULUI 6, a activităţilor specifice preluate temporar conform  O.U.G. nr. 38/2022.</w:t>
            </w:r>
          </w:p>
          <w:p w14:paraId="1A3B27FC"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p>
          <w:p w14:paraId="6A79B2A8"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PMB</w:t>
            </w:r>
          </w:p>
          <w:p w14:paraId="59C7C0A4"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-sept. 2021 – dec. 2021: - 0 </w:t>
            </w:r>
          </w:p>
          <w:p w14:paraId="5F36416C"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Conform PGDMB aprobat prin H.C.G.M.B nr 260/2021, ținând cont de alternativa aleasă,- Alternativa 3-, s-a făcut identificarea necesarului de investiții.</w:t>
            </w:r>
          </w:p>
          <w:p w14:paraId="3F78B103"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 ADI -</w:t>
            </w:r>
            <w:r w:rsidRPr="007E3072">
              <w:rPr>
                <w:rFonts w:ascii="Times New Roman" w:eastAsia="Calibri" w:hAnsi="Times New Roman"/>
                <w:b/>
                <w:sz w:val="22"/>
                <w:szCs w:val="22"/>
                <w:lang w:val="ro-RO" w:eastAsia="en-US"/>
              </w:rPr>
              <w:t xml:space="preserve"> Asociația de Dezvoltare Intercomunitară pentru Gestionarea Integrată a Deșeurilor Municipale în Municipiul București </w:t>
            </w:r>
            <w:r w:rsidRPr="007E3072">
              <w:rPr>
                <w:rFonts w:ascii="Times New Roman" w:eastAsia="Calibri" w:hAnsi="Times New Roman"/>
                <w:sz w:val="22"/>
                <w:szCs w:val="22"/>
                <w:lang w:val="ro-RO" w:eastAsia="en-US"/>
              </w:rPr>
              <w:t xml:space="preserve">a început activitatea În acest an au fost modificări legislative, astfel Legea 101/2006 a serviciului de salubrizare a localităților a fost modificată Prin OUG nr 38/2022 autorităţile deliberative ale sectoarelor municipiului Bucureşti pot prelua competenţele unităţii administrativ-teritoriale a municipiului Bucureşti de organizare a prelucrării, neutralizării şi valorificării materiale şi energetice a deşeurilor, de organizare a tratării mecano-biologice a deşeurilor municipale şi a deşeurilor similare, precum şi de administrare a depozitelor de deşeuri şi/sau instalaţiilor de eliminare a deşeurilor municipale şi a deşeurilor similare. </w:t>
            </w:r>
            <w:r w:rsidRPr="007E3072">
              <w:rPr>
                <w:rFonts w:ascii="Times New Roman" w:eastAsia="Calibri" w:hAnsi="Times New Roman"/>
                <w:sz w:val="22"/>
                <w:szCs w:val="22"/>
                <w:lang w:val="ro-RO" w:eastAsia="en-US"/>
              </w:rPr>
              <w:br/>
            </w:r>
            <w:r w:rsidRPr="007E3072">
              <w:rPr>
                <w:rFonts w:ascii="Calibri" w:eastAsia="Calibri" w:hAnsi="Calibri"/>
                <w:sz w:val="22"/>
                <w:szCs w:val="22"/>
                <w:lang w:val="ro-RO" w:eastAsia="en-US"/>
              </w:rPr>
              <w:t xml:space="preserve">Consiliile locale ale sectoarelor </w:t>
            </w:r>
            <w:r w:rsidRPr="007E3072">
              <w:rPr>
                <w:rFonts w:ascii="Times New Roman" w:eastAsia="Calibri" w:hAnsi="Times New Roman"/>
                <w:sz w:val="22"/>
                <w:szCs w:val="22"/>
                <w:lang w:val="ro-RO" w:eastAsia="en-US"/>
              </w:rPr>
              <w:t>acordat mandat special ADI pentru delegarea, în numele şi pe seama sectoarelor, a activităţilor specifice preluate temporar conform  O.U.G. nr. 38/2022.</w:t>
            </w:r>
          </w:p>
          <w:p w14:paraId="142BA5B2"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În cazul activității de compostare, aceasta este în responsabilitatea Asociației de Dezvoltare Intercomunitară pentru Gestionarea Integrată a Deșeurilor Municipale în Municipiul București care deleagă această activitate și  realizează investițiile prevăzute în Alternativa 3.</w:t>
            </w:r>
          </w:p>
          <w:p w14:paraId="69805CD4"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identic cu an 2022</w:t>
            </w:r>
          </w:p>
        </w:tc>
      </w:tr>
      <w:tr w:rsidR="00CF4AF6" w:rsidRPr="00CF4AF6" w14:paraId="422CEFBB"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58405D15" w14:textId="77777777" w:rsidR="00CF4AF6" w:rsidRPr="00CF4AF6" w:rsidRDefault="00CF4AF6" w:rsidP="00CF4AF6">
            <w:pPr>
              <w:widowControl/>
              <w:autoSpaceDE/>
              <w:autoSpaceDN/>
              <w:adjustRightInd/>
              <w:spacing w:line="240" w:lineRule="auto"/>
              <w:jc w:val="center"/>
              <w:rPr>
                <w:rFonts w:ascii="Times New Roman" w:eastAsia="Calibri" w:hAnsi="Times New Roman"/>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383FD103"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03422687"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1BCCB2A1"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w:t>
            </w:r>
          </w:p>
          <w:p w14:paraId="16ED9D10"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w:t>
            </w:r>
          </w:p>
          <w:p w14:paraId="34AF3FBC" w14:textId="77777777" w:rsidR="00CF4AF6" w:rsidRPr="007E3072" w:rsidRDefault="00CF4AF6" w:rsidP="00CF4AF6">
            <w:pPr>
              <w:widowControl/>
              <w:autoSpaceDE/>
              <w:autoSpaceDN/>
              <w:adjustRightInd/>
              <w:spacing w:line="240" w:lineRule="auto"/>
              <w:contextualSpacing/>
              <w:rPr>
                <w:rFonts w:ascii="Times New Roman" w:eastAsia="Calibri" w:hAnsi="Times New Roman"/>
                <w:i/>
                <w:sz w:val="22"/>
                <w:szCs w:val="22"/>
                <w:lang w:val="ro-RO" w:eastAsia="en-US"/>
              </w:rPr>
            </w:pPr>
            <w:r w:rsidRPr="007E3072">
              <w:rPr>
                <w:rFonts w:ascii="Times New Roman" w:eastAsia="Calibri" w:hAnsi="Times New Roman"/>
                <w:b/>
                <w:sz w:val="22"/>
                <w:szCs w:val="22"/>
                <w:lang w:val="ro-RO" w:eastAsia="en-US"/>
              </w:rPr>
              <w:t>-an 2023: -</w:t>
            </w:r>
          </w:p>
        </w:tc>
      </w:tr>
      <w:tr w:rsidR="00CF4AF6" w:rsidRPr="00CF4AF6" w14:paraId="1D5574DB"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50F5AA01"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1.12</w:t>
            </w:r>
          </w:p>
        </w:tc>
        <w:tc>
          <w:tcPr>
            <w:tcW w:w="1638" w:type="pct"/>
            <w:tcBorders>
              <w:top w:val="single" w:sz="4" w:space="0" w:color="auto"/>
              <w:left w:val="single" w:sz="4" w:space="0" w:color="auto"/>
              <w:bottom w:val="single" w:sz="4" w:space="0" w:color="auto"/>
              <w:right w:val="single" w:sz="4" w:space="0" w:color="auto"/>
            </w:tcBorders>
            <w:vAlign w:val="center"/>
          </w:tcPr>
          <w:p w14:paraId="7B87D6BB"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Asigurarea unei capacități noi de compostare în sistem închis de max 97.000 t/an pentru deșeurile biodegradabile colectate separat și pentru digestat</w:t>
            </w:r>
          </w:p>
          <w:p w14:paraId="2545B321"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7DF5C1BD"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2024</w:t>
            </w:r>
          </w:p>
          <w:p w14:paraId="58167E2C"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tcPr>
          <w:p w14:paraId="71F34A67" w14:textId="77777777" w:rsidR="00CF4AF6" w:rsidRPr="00CF4AF6" w:rsidRDefault="00CF4AF6" w:rsidP="00CF4AF6">
            <w:pPr>
              <w:widowControl/>
              <w:autoSpaceDE/>
              <w:autoSpaceDN/>
              <w:adjustRightInd/>
              <w:spacing w:line="240" w:lineRule="auto"/>
              <w:jc w:val="left"/>
              <w:rPr>
                <w:rFonts w:ascii="Times New Roman" w:eastAsia="Calibri" w:hAnsi="Times New Roman"/>
                <w:sz w:val="24"/>
                <w:szCs w:val="24"/>
                <w:lang w:val="ro-RO" w:eastAsia="en-US"/>
              </w:rPr>
            </w:pPr>
            <w:r w:rsidRPr="00CF4AF6">
              <w:rPr>
                <w:rFonts w:ascii="Times New Roman" w:eastAsia="Calibri" w:hAnsi="Times New Roman"/>
                <w:sz w:val="22"/>
                <w:szCs w:val="22"/>
                <w:lang w:val="ro-RO" w:eastAsia="en-US"/>
              </w:rPr>
              <w:t>Primăria Municipiului București</w:t>
            </w:r>
          </w:p>
          <w:p w14:paraId="1D7A4B41"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77A5BD93"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Primăriile Sectoarelor 1, 2, 3, 4, 5, 6</w:t>
            </w:r>
          </w:p>
          <w:p w14:paraId="2C669CC0"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77983E66"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Cantitate deșeuri tratate t/an</w:t>
            </w:r>
          </w:p>
          <w:p w14:paraId="269EC84A"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Randament producere compost (tone/an compost raportat la estimat generare)</w:t>
            </w:r>
          </w:p>
          <w:p w14:paraId="347694D4"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Cantitate deșeuri rămase netratate (tone/an)</w:t>
            </w:r>
          </w:p>
          <w:p w14:paraId="4438499B"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Cantitate de deșeuri valorificate energetic în instalații dedicate (tone/an)</w:t>
            </w:r>
          </w:p>
          <w:p w14:paraId="3E6C88D0" w14:textId="5689927A"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Cantitate reziduuri eliminate (tone/an) prin depozitare</w:t>
            </w:r>
          </w:p>
          <w:p w14:paraId="76C52543" w14:textId="77777777" w:rsidR="00F61897" w:rsidRPr="007E3072" w:rsidRDefault="00F61897" w:rsidP="00F61897">
            <w:pPr>
              <w:widowControl/>
              <w:autoSpaceDE/>
              <w:autoSpaceDN/>
              <w:adjustRightInd/>
              <w:spacing w:after="200" w:line="240" w:lineRule="auto"/>
              <w:ind w:left="339"/>
              <w:contextualSpacing/>
              <w:jc w:val="left"/>
              <w:rPr>
                <w:rFonts w:ascii="Times New Roman" w:eastAsia="Calibri" w:hAnsi="Times New Roman"/>
                <w:i/>
                <w:sz w:val="22"/>
                <w:szCs w:val="22"/>
                <w:lang w:val="ro-RO" w:eastAsia="en-US"/>
              </w:rPr>
            </w:pPr>
          </w:p>
          <w:p w14:paraId="64C974AB"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lastRenderedPageBreak/>
              <w:t>PS1</w:t>
            </w:r>
          </w:p>
          <w:p w14:paraId="1F8DAD8C"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19479D24"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6B643A47"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Nu există în acest moment capacități de compostare și nici digestoare. Urmează să fie create de Asociația intercomunitară constituită la nivelul Municipiului București.</w:t>
            </w:r>
          </w:p>
          <w:p w14:paraId="7F1CAB9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09EF3B4A" w14:textId="77777777" w:rsidR="00CF4AF6" w:rsidRPr="007E3072" w:rsidRDefault="00CF4AF6" w:rsidP="00CF4AF6">
            <w:pPr>
              <w:widowControl/>
              <w:autoSpaceDE/>
              <w:autoSpaceDN/>
              <w:adjustRightInd/>
              <w:spacing w:line="240" w:lineRule="auto"/>
              <w:contextualSpacing/>
              <w:rPr>
                <w:rFonts w:ascii="Times New Roman" w:eastAsia="Calibri" w:hAnsi="Times New Roman"/>
                <w:i/>
                <w:sz w:val="22"/>
                <w:szCs w:val="22"/>
                <w:lang w:val="ro-RO" w:eastAsia="en-US"/>
              </w:rPr>
            </w:pPr>
          </w:p>
          <w:p w14:paraId="39C2365D"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6AAC5544"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704FF67B"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46AFB24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5D57800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00D82AEC"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7FF35C0C"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361F4108"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680E9AE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1359AFAB"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p>
          <w:p w14:paraId="72B4F07C"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227ABC2F"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599229B8"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57575F1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4DE8011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587EECB4"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184BA051"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2851FE9F"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6CA1E04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19258DFC"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p>
          <w:p w14:paraId="50C4CAFF"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28AC794C"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7BB61838"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13CC24B7"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Prin H.C.L. nr. 150/2022, Consiliul Local Sector 6  a acordat mandat special ASOCIAȚIEI DE DEZVOLTARE INTERCOMUNITARĂ PENTRU GESTIONAREA INTEGRATĂ A DEȘEURILOR MUNICIPALE DIN MUNICIPIUL BUCUREȘTI, pentru delegarea,  în numele şi pe seama SECTORULUI 6, a activităţilor specifice preluate temporar conform  O.U.G. nr. 38/2022.</w:t>
            </w:r>
          </w:p>
          <w:p w14:paraId="19A94A70"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w:t>
            </w:r>
            <w:r w:rsidRPr="007E3072">
              <w:rPr>
                <w:rFonts w:ascii="Times New Roman" w:eastAsia="Calibri" w:hAnsi="Times New Roman"/>
                <w:bCs/>
                <w:sz w:val="22"/>
                <w:szCs w:val="22"/>
                <w:lang w:val="ro-RO" w:eastAsia="en-US"/>
              </w:rPr>
              <w:t>an 2023: Prin H.C.L. nr. 150/2022, Consiliul Local Sector 6  a acordat mandat special ASOCIAȚIEI DE DEZVOLTARE INTERCOMUNITARĂ PENTRU GESTIONAREA INTEGRATĂ A DEȘEURILOR MUNICIPALE DIN MUNICIPIUL BUCUREȘTI, pentru delegarea,  în numele şi pe seama SECTORULUI 6, a activităţilor specifice preluate temporar conform  O.U.G. nr. 38/2022.</w:t>
            </w:r>
          </w:p>
          <w:p w14:paraId="0E9968E2"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p>
          <w:p w14:paraId="2E595070"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PMB</w:t>
            </w:r>
          </w:p>
          <w:p w14:paraId="336FA437"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-sept. 2021 – dec. 2021: - 0 </w:t>
            </w:r>
          </w:p>
          <w:p w14:paraId="5CFBAF6A"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lastRenderedPageBreak/>
              <w:t>Conform PGDMB aprobat prin H.C.G.M.B nr 260/2021, ținând cont de alternativa aleasă,- Alternativa 3-, s-a făcut identificarea necesarului de investiții.</w:t>
            </w:r>
          </w:p>
          <w:p w14:paraId="3E8562C1"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 ADI -</w:t>
            </w:r>
            <w:r w:rsidRPr="007E3072">
              <w:rPr>
                <w:rFonts w:ascii="Times New Roman" w:eastAsia="Calibri" w:hAnsi="Times New Roman"/>
                <w:b/>
                <w:sz w:val="22"/>
                <w:szCs w:val="22"/>
                <w:lang w:val="ro-RO" w:eastAsia="en-US"/>
              </w:rPr>
              <w:t xml:space="preserve"> Asociația de Dezvoltare Intercomunitară pentru Gestionarea Integrată a Deșeurilor Municipale în Municipiul București </w:t>
            </w:r>
            <w:r w:rsidRPr="007E3072">
              <w:rPr>
                <w:rFonts w:ascii="Times New Roman" w:eastAsia="Calibri" w:hAnsi="Times New Roman"/>
                <w:sz w:val="22"/>
                <w:szCs w:val="22"/>
                <w:lang w:val="ro-RO" w:eastAsia="en-US"/>
              </w:rPr>
              <w:t xml:space="preserve">a început activitatea În acest an au fost modificări legislative, astfel Legea 101/2006 a serviciului de salubrizare a localităților a fost modificată Prin OUG nr 38/2022 autorităţile deliberative ale sectoarelor municipiului Bucureşti pot prelua competenţele unităţii administrativ-teritoriale a municipiului Bucureşti de organizare a prelucrării, neutralizării şi valorificării materiale şi energetice a deşeurilor, de organizare a tratării mecano-biologice a deşeurilor municipale şi a deşeurilor similare, precum şi de administrare a depozitelor de deşeuri şi/sau instalaţiilor de eliminare a deşeurilor municipale şi a deşeurilor similare. </w:t>
            </w:r>
            <w:r w:rsidRPr="007E3072">
              <w:rPr>
                <w:rFonts w:ascii="Times New Roman" w:eastAsia="Calibri" w:hAnsi="Times New Roman"/>
                <w:sz w:val="22"/>
                <w:szCs w:val="22"/>
                <w:lang w:val="ro-RO" w:eastAsia="en-US"/>
              </w:rPr>
              <w:br/>
            </w:r>
            <w:r w:rsidRPr="007E3072">
              <w:rPr>
                <w:rFonts w:ascii="Calibri" w:eastAsia="Calibri" w:hAnsi="Calibri"/>
                <w:sz w:val="22"/>
                <w:szCs w:val="22"/>
                <w:lang w:val="ro-RO" w:eastAsia="en-US"/>
              </w:rPr>
              <w:t xml:space="preserve">Consiliile locale ale sectoarelor </w:t>
            </w:r>
            <w:r w:rsidRPr="007E3072">
              <w:rPr>
                <w:rFonts w:ascii="Times New Roman" w:eastAsia="Calibri" w:hAnsi="Times New Roman"/>
                <w:sz w:val="22"/>
                <w:szCs w:val="22"/>
                <w:lang w:val="ro-RO" w:eastAsia="en-US"/>
              </w:rPr>
              <w:t>acordat mandat special ADI pentru delegarea, în numele şi pe seama sectoarelor, a activităţilor specifice preluate temporar conform  O.U.G. nr. 38/2022.</w:t>
            </w:r>
          </w:p>
          <w:p w14:paraId="1E2A5983"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Aceasta este în responsabilitatea Asociației de Dezvoltare Intercomunitară pentru Gestionarea Integrată a Deșeurilor Municipale în Municipiul București care realizează investițiile prevăzute în Alternativa 3.</w:t>
            </w:r>
          </w:p>
          <w:p w14:paraId="59B8B06F"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w:t>
            </w:r>
            <w:r w:rsidRPr="007E3072">
              <w:rPr>
                <w:rFonts w:ascii="Times New Roman" w:eastAsia="Calibri" w:hAnsi="Times New Roman"/>
                <w:sz w:val="22"/>
                <w:szCs w:val="22"/>
                <w:lang w:val="en-US" w:eastAsia="en-US"/>
              </w:rPr>
              <w:t xml:space="preserve">: Toate serviciile de tratare mecano-biologică precum și serviciile  de eliminare a deșeurilor  municipale prin depozitare sunt acoperite pentru anul 2024 de contractele semnate de ADI pentru cele 6 sectoare ale </w:t>
            </w:r>
            <w:r w:rsidRPr="007E3072">
              <w:rPr>
                <w:rFonts w:ascii="Times New Roman" w:eastAsia="Calibri" w:hAnsi="Times New Roman"/>
                <w:sz w:val="22"/>
                <w:szCs w:val="22"/>
                <w:lang w:val="ro-RO" w:eastAsia="en-US"/>
              </w:rPr>
              <w:t>Municipiului București.</w:t>
            </w:r>
          </w:p>
        </w:tc>
      </w:tr>
      <w:tr w:rsidR="00CF4AF6" w:rsidRPr="00CF4AF6" w14:paraId="7A5A8580"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7270C9ED" w14:textId="77777777" w:rsidR="00CF4AF6" w:rsidRPr="00CF4AF6" w:rsidRDefault="00CF4AF6" w:rsidP="00CF4AF6">
            <w:pPr>
              <w:widowControl/>
              <w:autoSpaceDE/>
              <w:autoSpaceDN/>
              <w:adjustRightInd/>
              <w:spacing w:line="240" w:lineRule="auto"/>
              <w:jc w:val="center"/>
              <w:rPr>
                <w:rFonts w:ascii="Times New Roman" w:eastAsia="Calibri" w:hAnsi="Times New Roman"/>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6BFF772A"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428B8004"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7CBAF9BC"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w:t>
            </w:r>
          </w:p>
          <w:p w14:paraId="2C0B8ACC"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w:t>
            </w:r>
          </w:p>
          <w:p w14:paraId="51D8845B" w14:textId="77777777" w:rsidR="00CF4AF6" w:rsidRPr="007E3072" w:rsidRDefault="00CF4AF6" w:rsidP="00CF4AF6">
            <w:pPr>
              <w:widowControl/>
              <w:autoSpaceDE/>
              <w:autoSpaceDN/>
              <w:adjustRightInd/>
              <w:spacing w:line="240" w:lineRule="auto"/>
              <w:contextualSpacing/>
              <w:rPr>
                <w:rFonts w:ascii="Times New Roman" w:eastAsia="Calibri" w:hAnsi="Times New Roman"/>
                <w:i/>
                <w:sz w:val="22"/>
                <w:szCs w:val="22"/>
                <w:lang w:val="ro-RO" w:eastAsia="en-US"/>
              </w:rPr>
            </w:pPr>
            <w:r w:rsidRPr="007E3072">
              <w:rPr>
                <w:rFonts w:ascii="Times New Roman" w:eastAsia="Calibri" w:hAnsi="Times New Roman"/>
                <w:b/>
                <w:sz w:val="22"/>
                <w:szCs w:val="22"/>
                <w:lang w:val="ro-RO" w:eastAsia="en-US"/>
              </w:rPr>
              <w:t>-an 2023: -</w:t>
            </w:r>
          </w:p>
        </w:tc>
      </w:tr>
      <w:tr w:rsidR="00CF4AF6" w:rsidRPr="00CF4AF6" w14:paraId="32BC59CE"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7DC075A9"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1.13</w:t>
            </w:r>
          </w:p>
        </w:tc>
        <w:tc>
          <w:tcPr>
            <w:tcW w:w="1638" w:type="pct"/>
            <w:tcBorders>
              <w:top w:val="single" w:sz="4" w:space="0" w:color="auto"/>
              <w:left w:val="single" w:sz="4" w:space="0" w:color="auto"/>
              <w:bottom w:val="single" w:sz="4" w:space="0" w:color="auto"/>
              <w:right w:val="single" w:sz="4" w:space="0" w:color="auto"/>
            </w:tcBorders>
            <w:vAlign w:val="center"/>
          </w:tcPr>
          <w:p w14:paraId="5B6EBF77"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Construirea și darea în operare a unor instalații de digestie anaerobă pentru deșeurile biodegradabile provenite de la agenți economici (în special HORECA) de max 180.000 t/an</w:t>
            </w:r>
          </w:p>
          <w:p w14:paraId="42B427CD"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1467A8B6"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2024</w:t>
            </w:r>
          </w:p>
          <w:p w14:paraId="67BFFB4C"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tcPr>
          <w:p w14:paraId="4B1880C1"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Primăria Municipiului București</w:t>
            </w:r>
          </w:p>
          <w:p w14:paraId="06104668" w14:textId="77777777" w:rsidR="00CF4AF6" w:rsidRPr="00CF4AF6" w:rsidRDefault="00CF4AF6" w:rsidP="00CF4AF6">
            <w:pPr>
              <w:widowControl/>
              <w:autoSpaceDE/>
              <w:autoSpaceDN/>
              <w:adjustRightInd/>
              <w:spacing w:line="240" w:lineRule="auto"/>
              <w:jc w:val="left"/>
              <w:rPr>
                <w:rFonts w:ascii="Times New Roman" w:eastAsia="Calibri" w:hAnsi="Times New Roman"/>
                <w:sz w:val="24"/>
                <w:szCs w:val="24"/>
                <w:lang w:val="ro-RO" w:eastAsia="en-US"/>
              </w:rPr>
            </w:pPr>
          </w:p>
          <w:p w14:paraId="3969B28A"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Operatorul instalației de digestie anaerobă</w:t>
            </w:r>
          </w:p>
          <w:p w14:paraId="26F318CC" w14:textId="77777777" w:rsidR="00CF4AF6" w:rsidRPr="00CF4AF6" w:rsidRDefault="00CF4AF6" w:rsidP="00CF4AF6">
            <w:pPr>
              <w:widowControl/>
              <w:autoSpaceDE/>
              <w:autoSpaceDN/>
              <w:adjustRightInd/>
              <w:spacing w:line="240" w:lineRule="auto"/>
              <w:jc w:val="left"/>
              <w:rPr>
                <w:rFonts w:ascii="Times New Roman" w:eastAsia="Calibri" w:hAnsi="Times New Roman"/>
                <w:sz w:val="24"/>
                <w:szCs w:val="24"/>
                <w:lang w:val="ro-RO" w:eastAsia="en-US"/>
              </w:rPr>
            </w:pPr>
          </w:p>
          <w:p w14:paraId="570B1A95"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APM</w:t>
            </w:r>
          </w:p>
        </w:tc>
        <w:tc>
          <w:tcPr>
            <w:tcW w:w="2425" w:type="pct"/>
            <w:tcBorders>
              <w:top w:val="single" w:sz="4" w:space="0" w:color="auto"/>
              <w:left w:val="single" w:sz="4" w:space="0" w:color="auto"/>
              <w:bottom w:val="single" w:sz="4" w:space="0" w:color="auto"/>
              <w:right w:val="single" w:sz="4" w:space="0" w:color="auto"/>
            </w:tcBorders>
            <w:vAlign w:val="center"/>
          </w:tcPr>
          <w:p w14:paraId="6007A31D"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Times New Roman" w:hAnsi="Times New Roman"/>
                <w:i/>
                <w:sz w:val="22"/>
                <w:szCs w:val="22"/>
                <w:lang w:val="ro-RO" w:eastAsia="en-US"/>
              </w:rPr>
            </w:pPr>
            <w:r w:rsidRPr="007E3072">
              <w:rPr>
                <w:rFonts w:ascii="Times New Roman" w:eastAsia="Times New Roman" w:hAnsi="Times New Roman"/>
                <w:i/>
                <w:sz w:val="22"/>
                <w:szCs w:val="22"/>
                <w:lang w:val="ro-RO" w:eastAsia="en-US"/>
              </w:rPr>
              <w:t>Număr de instalații, capacitatea fiecărei instalații și capacitate totală în tone/an</w:t>
            </w:r>
          </w:p>
          <w:p w14:paraId="20097956"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Cantitate deșeuri tratate t/an</w:t>
            </w:r>
          </w:p>
          <w:p w14:paraId="26809E01"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Randament în producere biogaz/energie electrică (Nmc/an în out-put raportat la Nmc/an estimate în input)</w:t>
            </w:r>
          </w:p>
          <w:p w14:paraId="2F3A43F6"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Randamente în producere materiale cu potențial energetic (tone/an materiale combustibile în out-put raportat la tone/an materiale combustibile estimate în input)</w:t>
            </w:r>
          </w:p>
          <w:p w14:paraId="694E05AA"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Randament producere compost (tone/an maturat digestat raportat la estimat generare)</w:t>
            </w:r>
          </w:p>
          <w:p w14:paraId="713C27AB"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Cantitate deșeuri rămase netratate (tone/an)</w:t>
            </w:r>
          </w:p>
          <w:p w14:paraId="2BCAADF4" w14:textId="77777777" w:rsidR="00CF4AF6" w:rsidRPr="007E3072" w:rsidRDefault="00CF4AF6" w:rsidP="00CF4AF6">
            <w:pPr>
              <w:widowControl/>
              <w:numPr>
                <w:ilvl w:val="0"/>
                <w:numId w:val="21"/>
              </w:numPr>
              <w:autoSpaceDE/>
              <w:autoSpaceDN/>
              <w:adjustRightInd/>
              <w:spacing w:after="200" w:line="240" w:lineRule="auto"/>
              <w:ind w:left="339"/>
              <w:contextualSpacing/>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Cantitate de deșeuri valorificate energetic în instalații dedicate (tone/an)</w:t>
            </w:r>
          </w:p>
          <w:p w14:paraId="19803399"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Cantitate reziduuri eliminate (tone/an) prin depozitare</w:t>
            </w:r>
          </w:p>
          <w:p w14:paraId="2D73DC4B" w14:textId="77777777" w:rsidR="00F61897" w:rsidRPr="007E3072" w:rsidRDefault="00F61897" w:rsidP="00CF4AF6">
            <w:pPr>
              <w:widowControl/>
              <w:autoSpaceDE/>
              <w:autoSpaceDN/>
              <w:adjustRightInd/>
              <w:spacing w:line="240" w:lineRule="auto"/>
              <w:contextualSpacing/>
              <w:rPr>
                <w:rFonts w:ascii="Times New Roman" w:eastAsia="Calibri" w:hAnsi="Times New Roman"/>
                <w:b/>
                <w:sz w:val="22"/>
                <w:szCs w:val="22"/>
                <w:lang w:val="ro-RO" w:eastAsia="en-US"/>
              </w:rPr>
            </w:pPr>
          </w:p>
          <w:p w14:paraId="664832C5" w14:textId="6E1B6EBB"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lastRenderedPageBreak/>
              <w:t>PS1</w:t>
            </w:r>
          </w:p>
          <w:p w14:paraId="7AD0A6A0"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31953A04"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44DF88E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4E9359B6"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p>
          <w:p w14:paraId="05E56E84"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4DCD77CC"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5E79AFA3"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7D53FAF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19CF03F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35D8ADF1"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5495D6C2"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135CB303"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664C281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12AB0ECB"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p>
          <w:p w14:paraId="47632EB4"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430388A1"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799D6F23"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27BD8C1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2DB38035"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p>
          <w:p w14:paraId="5A4A39C9"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6C97A743"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10F8ADFA"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2F37146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6F15AECB"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p>
          <w:p w14:paraId="2DDF8E9E"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746F1A63"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655443BF"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6CB7D2EC" w14:textId="77777777" w:rsidR="00CF4AF6" w:rsidRPr="007E3072" w:rsidRDefault="00CF4AF6" w:rsidP="00CF4AF6">
            <w:pPr>
              <w:widowControl/>
              <w:autoSpaceDE/>
              <w:autoSpaceDN/>
              <w:adjustRightInd/>
              <w:spacing w:line="240" w:lineRule="auto"/>
              <w:contextualSpacing/>
              <w:rPr>
                <w:rFonts w:ascii="Times New Roman" w:eastAsia="Calibri" w:hAnsi="Times New Roman"/>
                <w:bCs/>
                <w:sz w:val="22"/>
                <w:szCs w:val="22"/>
                <w:lang w:val="ro-RO" w:eastAsia="en-US"/>
              </w:rPr>
            </w:pPr>
            <w:r w:rsidRPr="007E3072">
              <w:rPr>
                <w:rFonts w:ascii="Times New Roman" w:eastAsia="Calibri" w:hAnsi="Times New Roman"/>
                <w:sz w:val="22"/>
                <w:szCs w:val="22"/>
                <w:lang w:val="ro-RO" w:eastAsia="en-US"/>
              </w:rPr>
              <w:t>-</w:t>
            </w:r>
            <w:r w:rsidRPr="007E3072">
              <w:rPr>
                <w:rFonts w:ascii="Times New Roman" w:eastAsia="Calibri" w:hAnsi="Times New Roman"/>
                <w:bCs/>
                <w:sz w:val="22"/>
                <w:szCs w:val="22"/>
                <w:lang w:val="ro-RO" w:eastAsia="en-US"/>
              </w:rPr>
              <w:t>an 2023:</w:t>
            </w:r>
            <w:r w:rsidRPr="007E3072">
              <w:rPr>
                <w:rFonts w:ascii="Times New Roman" w:eastAsia="Calibri" w:hAnsi="Times New Roman"/>
                <w:sz w:val="22"/>
                <w:szCs w:val="22"/>
                <w:lang w:val="ro-RO" w:eastAsia="en-US"/>
              </w:rPr>
              <w:t xml:space="preserve"> </w:t>
            </w:r>
            <w:r w:rsidRPr="007E3072">
              <w:rPr>
                <w:rFonts w:ascii="Times New Roman" w:eastAsia="Calibri" w:hAnsi="Times New Roman"/>
                <w:bCs/>
                <w:sz w:val="22"/>
                <w:szCs w:val="22"/>
                <w:lang w:val="ro-RO" w:eastAsia="en-US"/>
              </w:rPr>
              <w:t xml:space="preserve"> Prin H.C.L. nr. 150/2022, Consiliul Local Sector 6  a acordat mandat special ASOCIAȚIEI DE DEZVOLTARE INTERCOMUNITARĂ PENTRU GESTIONAREA INTEGRATĂ A DEȘEURILOR MUNICIPALE DIN MUNICIPIUL BUCUREȘTI, pentru delegarea,  în numele şi pe seama SECTORULUI 6, a activităţilor specifice preluate temporar conform  O.U.G. nr. 38/2022.</w:t>
            </w:r>
          </w:p>
          <w:p w14:paraId="63238E16"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p>
          <w:p w14:paraId="660EC0A0"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PMB</w:t>
            </w:r>
          </w:p>
          <w:p w14:paraId="5F00A3C6"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-sept. 2021 – dec. 2021: - 0 </w:t>
            </w:r>
          </w:p>
          <w:p w14:paraId="3697C11E"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Conform PGDMB aprobat prin H.C.G.M.B nr 260/2021, ținând cont de alternativa aleasă,- Alternativa 3-, s-a făcut identificarea necesarului de investiții.</w:t>
            </w:r>
          </w:p>
          <w:p w14:paraId="76D85BBC"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 ADI -</w:t>
            </w:r>
            <w:r w:rsidRPr="007E3072">
              <w:rPr>
                <w:rFonts w:ascii="Times New Roman" w:eastAsia="Calibri" w:hAnsi="Times New Roman"/>
                <w:b/>
                <w:sz w:val="22"/>
                <w:szCs w:val="22"/>
                <w:lang w:val="ro-RO" w:eastAsia="en-US"/>
              </w:rPr>
              <w:t xml:space="preserve"> Asociația de Dezvoltare Intercomunitară pentru Gestionarea Integrată a Deșeurilor Municipale în Municipiul București </w:t>
            </w:r>
            <w:r w:rsidRPr="007E3072">
              <w:rPr>
                <w:rFonts w:ascii="Times New Roman" w:eastAsia="Calibri" w:hAnsi="Times New Roman"/>
                <w:sz w:val="22"/>
                <w:szCs w:val="22"/>
                <w:lang w:val="ro-RO" w:eastAsia="en-US"/>
              </w:rPr>
              <w:t xml:space="preserve">a început activitatea În acest an au fost modificări legislative, astfel Legea 101/2006 a serviciului de salubrizare a localităților a fost modificată Prin OUG nr 38/2022 autorităţile deliberative ale sectoarelor municipiului Bucureşti pot prelua competenţele unităţii administrativ-teritoriale a municipiului Bucureşti de </w:t>
            </w:r>
            <w:r w:rsidRPr="007E3072">
              <w:rPr>
                <w:rFonts w:ascii="Times New Roman" w:eastAsia="Calibri" w:hAnsi="Times New Roman"/>
                <w:sz w:val="22"/>
                <w:szCs w:val="22"/>
                <w:lang w:val="ro-RO" w:eastAsia="en-US"/>
              </w:rPr>
              <w:lastRenderedPageBreak/>
              <w:t xml:space="preserve">organizare a prelucrării, neutralizării şi valorificării materiale şi energetice a deşeurilor, de organizare a tratării mecano-biologice a deşeurilor municipale şi a deşeurilor similare, precum şi de administrare a depozitelor de deşeuri şi/sau instalaţiilor de eliminare a deşeurilor municipale şi a deşeurilor similare. </w:t>
            </w:r>
            <w:r w:rsidRPr="007E3072">
              <w:rPr>
                <w:rFonts w:ascii="Times New Roman" w:eastAsia="Calibri" w:hAnsi="Times New Roman"/>
                <w:sz w:val="22"/>
                <w:szCs w:val="22"/>
                <w:lang w:val="ro-RO" w:eastAsia="en-US"/>
              </w:rPr>
              <w:br/>
            </w:r>
            <w:r w:rsidRPr="007E3072">
              <w:rPr>
                <w:rFonts w:ascii="Calibri" w:eastAsia="Calibri" w:hAnsi="Calibri"/>
                <w:sz w:val="22"/>
                <w:szCs w:val="22"/>
                <w:lang w:val="ro-RO" w:eastAsia="en-US"/>
              </w:rPr>
              <w:t xml:space="preserve">Consiliile locale ale sectoarelor </w:t>
            </w:r>
            <w:r w:rsidRPr="007E3072">
              <w:rPr>
                <w:rFonts w:ascii="Times New Roman" w:eastAsia="Calibri" w:hAnsi="Times New Roman"/>
                <w:sz w:val="22"/>
                <w:szCs w:val="22"/>
                <w:lang w:val="ro-RO" w:eastAsia="en-US"/>
              </w:rPr>
              <w:t>acordat mandat special ADI pentru delegarea, în numele şi pe seama sectoarelor, a activităţilor specifice preluate temporar conform  O.U.G. nr. 38/2022.</w:t>
            </w:r>
          </w:p>
          <w:p w14:paraId="65443235" w14:textId="77777777" w:rsidR="00CF4AF6" w:rsidRPr="007E3072" w:rsidRDefault="00CF4AF6" w:rsidP="00CF4AF6">
            <w:pPr>
              <w:widowControl/>
              <w:autoSpaceDE/>
              <w:autoSpaceDN/>
              <w:adjustRightInd/>
              <w:spacing w:line="240" w:lineRule="auto"/>
              <w:rPr>
                <w:rFonts w:ascii="Calibri" w:eastAsia="Calibri" w:hAnsi="Calibri"/>
                <w:sz w:val="22"/>
                <w:szCs w:val="22"/>
                <w:lang w:val="ro-RO" w:eastAsia="en-US"/>
              </w:rPr>
            </w:pPr>
            <w:r w:rsidRPr="007E3072">
              <w:rPr>
                <w:rFonts w:ascii="Times New Roman" w:eastAsia="Calibri" w:hAnsi="Times New Roman"/>
                <w:sz w:val="22"/>
                <w:szCs w:val="22"/>
                <w:lang w:val="ro-RO" w:eastAsia="en-US"/>
              </w:rPr>
              <w:t>Aceasta este în responsabilitatea Asociației de Dezvoltare Intercomunitară pentru Gestionarea Integrată a Deșeurilor Municipale în Municipiul București care realizează investițiile prevăzute în Alternativa 3.</w:t>
            </w:r>
          </w:p>
          <w:p w14:paraId="0446FF4A"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en-US" w:eastAsia="en-US"/>
              </w:rPr>
            </w:pPr>
            <w:r w:rsidRPr="007E3072">
              <w:rPr>
                <w:rFonts w:ascii="Times New Roman" w:eastAsia="Calibri" w:hAnsi="Times New Roman"/>
                <w:sz w:val="22"/>
                <w:szCs w:val="22"/>
                <w:lang w:val="ro-RO" w:eastAsia="en-US"/>
              </w:rPr>
              <w:t xml:space="preserve">-an 2023: </w:t>
            </w:r>
            <w:r w:rsidRPr="007E3072">
              <w:rPr>
                <w:rFonts w:ascii="Times New Roman" w:eastAsia="Calibri" w:hAnsi="Times New Roman"/>
                <w:sz w:val="22"/>
                <w:szCs w:val="22"/>
                <w:lang w:val="en-US" w:eastAsia="en-US"/>
              </w:rPr>
              <w:t xml:space="preserve">Toate serviciile de tratare mecano-biologică precum și serviciile  de eliminare a deșeurilor  municipale prin depozitare sunt acoperite ptr anul 2024 de contractele semnate de ADI pentru cele 6 sectoare ale </w:t>
            </w:r>
            <w:r w:rsidRPr="007E3072">
              <w:rPr>
                <w:rFonts w:ascii="Times New Roman" w:eastAsia="Calibri" w:hAnsi="Times New Roman"/>
                <w:sz w:val="22"/>
                <w:szCs w:val="22"/>
                <w:lang w:val="ro-RO" w:eastAsia="en-US"/>
              </w:rPr>
              <w:t>Municipiului București.</w:t>
            </w:r>
          </w:p>
        </w:tc>
      </w:tr>
      <w:tr w:rsidR="00CF4AF6" w:rsidRPr="00CF4AF6" w14:paraId="0C293D07"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7ECDF5D8" w14:textId="77777777" w:rsidR="00CF4AF6" w:rsidRPr="00CF4AF6" w:rsidRDefault="00CF4AF6" w:rsidP="00CF4AF6">
            <w:pPr>
              <w:widowControl/>
              <w:autoSpaceDE/>
              <w:autoSpaceDN/>
              <w:adjustRightInd/>
              <w:spacing w:line="240" w:lineRule="auto"/>
              <w:jc w:val="center"/>
              <w:rPr>
                <w:rFonts w:ascii="Times New Roman" w:eastAsia="Calibri" w:hAnsi="Times New Roman"/>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3E5D60A5"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1F51797A"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13AE0781"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w:t>
            </w:r>
          </w:p>
          <w:p w14:paraId="16628C99"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w:t>
            </w:r>
          </w:p>
          <w:p w14:paraId="5DB88DEA" w14:textId="77777777" w:rsidR="00CF4AF6" w:rsidRPr="007E3072" w:rsidRDefault="00CF4AF6" w:rsidP="00CF4AF6">
            <w:pPr>
              <w:widowControl/>
              <w:autoSpaceDE/>
              <w:autoSpaceDN/>
              <w:adjustRightInd/>
              <w:spacing w:line="240" w:lineRule="auto"/>
              <w:contextualSpacing/>
              <w:rPr>
                <w:rFonts w:ascii="Times New Roman" w:eastAsia="Times New Roman" w:hAnsi="Times New Roman"/>
                <w:i/>
                <w:sz w:val="22"/>
                <w:szCs w:val="22"/>
                <w:lang w:val="ro-RO" w:eastAsia="en-US"/>
              </w:rPr>
            </w:pPr>
            <w:r w:rsidRPr="007E3072">
              <w:rPr>
                <w:rFonts w:ascii="Times New Roman" w:eastAsia="Calibri" w:hAnsi="Times New Roman"/>
                <w:b/>
                <w:sz w:val="22"/>
                <w:szCs w:val="22"/>
                <w:lang w:val="ro-RO" w:eastAsia="en-US"/>
              </w:rPr>
              <w:t>-an 2023: -</w:t>
            </w:r>
          </w:p>
        </w:tc>
      </w:tr>
      <w:tr w:rsidR="00CF4AF6" w:rsidRPr="00CF4AF6" w14:paraId="3E6F37D4"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2516E20D"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1.14</w:t>
            </w:r>
          </w:p>
        </w:tc>
        <w:tc>
          <w:tcPr>
            <w:tcW w:w="1638" w:type="pct"/>
            <w:tcBorders>
              <w:top w:val="single" w:sz="4" w:space="0" w:color="auto"/>
              <w:left w:val="single" w:sz="4" w:space="0" w:color="auto"/>
              <w:bottom w:val="single" w:sz="4" w:space="0" w:color="auto"/>
              <w:right w:val="single" w:sz="4" w:space="0" w:color="auto"/>
            </w:tcBorders>
            <w:vAlign w:val="center"/>
          </w:tcPr>
          <w:p w14:paraId="79EAE283"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Campanii de conștientizare a populației privind implementarea colectării separate a deșeurilor menajere, în special a deșeurilor reciclabile și a biodeșeurilor</w:t>
            </w:r>
          </w:p>
          <w:p w14:paraId="4300BAF8"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0E118DD8"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Începând cu 2021</w:t>
            </w:r>
          </w:p>
          <w:p w14:paraId="527B5176"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tcPr>
          <w:p w14:paraId="5FF10C55"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Primăria Municipiului București</w:t>
            </w:r>
          </w:p>
          <w:p w14:paraId="3D730B5F" w14:textId="77777777" w:rsidR="00CF4AF6" w:rsidRPr="00CF4AF6" w:rsidRDefault="00CF4AF6" w:rsidP="00CF4AF6">
            <w:pPr>
              <w:widowControl/>
              <w:autoSpaceDE/>
              <w:autoSpaceDN/>
              <w:adjustRightInd/>
              <w:spacing w:line="240" w:lineRule="auto"/>
              <w:jc w:val="left"/>
              <w:rPr>
                <w:rFonts w:ascii="Times New Roman" w:eastAsia="Calibri" w:hAnsi="Times New Roman"/>
                <w:sz w:val="24"/>
                <w:szCs w:val="24"/>
                <w:lang w:val="ro-RO" w:eastAsia="en-US"/>
              </w:rPr>
            </w:pPr>
          </w:p>
          <w:p w14:paraId="018803F9"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Primăriile Sectoarelor 1, 2, 3, 4, 5, 6</w:t>
            </w:r>
          </w:p>
          <w:p w14:paraId="5A0D0D5F"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p>
          <w:p w14:paraId="41C6CBE8"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Operatorii de salubrizare</w:t>
            </w:r>
          </w:p>
          <w:p w14:paraId="028952C9"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693991C7" w14:textId="77777777" w:rsidR="00CF4AF6" w:rsidRPr="00CF4AF6" w:rsidRDefault="00CF4AF6" w:rsidP="00CF4AF6">
            <w:pPr>
              <w:widowControl/>
              <w:autoSpaceDE/>
              <w:autoSpaceDN/>
              <w:adjustRightInd/>
              <w:spacing w:line="240" w:lineRule="auto"/>
              <w:jc w:val="left"/>
              <w:rPr>
                <w:rFonts w:ascii="Times New Roman" w:eastAsia="Calibri" w:hAnsi="Times New Roman"/>
                <w:sz w:val="21"/>
                <w:szCs w:val="21"/>
                <w:lang w:val="ro-RO" w:eastAsia="en-US"/>
              </w:rPr>
            </w:pPr>
            <w:r w:rsidRPr="00CF4AF6">
              <w:rPr>
                <w:rFonts w:ascii="Times New Roman" w:eastAsia="Calibri" w:hAnsi="Times New Roman"/>
                <w:sz w:val="22"/>
                <w:szCs w:val="22"/>
                <w:lang w:val="ro-RO" w:eastAsia="en-US"/>
              </w:rPr>
              <w:t>APM</w:t>
            </w:r>
          </w:p>
        </w:tc>
        <w:tc>
          <w:tcPr>
            <w:tcW w:w="2425" w:type="pct"/>
            <w:tcBorders>
              <w:top w:val="single" w:sz="4" w:space="0" w:color="auto"/>
              <w:left w:val="single" w:sz="4" w:space="0" w:color="auto"/>
              <w:bottom w:val="nil"/>
              <w:right w:val="single" w:sz="4" w:space="0" w:color="auto"/>
            </w:tcBorders>
            <w:vAlign w:val="center"/>
          </w:tcPr>
          <w:p w14:paraId="609A784E" w14:textId="77777777" w:rsidR="00CF4AF6" w:rsidRPr="007E3072" w:rsidRDefault="00CF4AF6" w:rsidP="00CF4AF6">
            <w:pPr>
              <w:widowControl/>
              <w:autoSpaceDE/>
              <w:autoSpaceDN/>
              <w:adjustRightInd/>
              <w:spacing w:line="240" w:lineRule="auto"/>
              <w:jc w:val="left"/>
              <w:rPr>
                <w:rFonts w:ascii="Times New Roman" w:eastAsia="Times New Roman" w:hAnsi="Times New Roman"/>
                <w:i/>
                <w:sz w:val="22"/>
                <w:szCs w:val="22"/>
                <w:lang w:val="ro-RO" w:eastAsia="en-US"/>
              </w:rPr>
            </w:pPr>
            <w:r w:rsidRPr="007E3072">
              <w:rPr>
                <w:rFonts w:ascii="Times New Roman" w:eastAsia="Times New Roman" w:hAnsi="Times New Roman"/>
                <w:i/>
                <w:sz w:val="22"/>
                <w:szCs w:val="22"/>
                <w:lang w:val="ro-RO" w:eastAsia="en-US"/>
              </w:rPr>
              <w:t>Număr de campanii de conștientizare</w:t>
            </w:r>
          </w:p>
          <w:p w14:paraId="2106203B" w14:textId="77777777" w:rsidR="00CF4AF6" w:rsidRPr="007E3072" w:rsidRDefault="00CF4AF6" w:rsidP="00CF4AF6">
            <w:pPr>
              <w:widowControl/>
              <w:autoSpaceDE/>
              <w:autoSpaceDN/>
              <w:adjustRightInd/>
              <w:spacing w:line="240" w:lineRule="auto"/>
              <w:jc w:val="left"/>
              <w:rPr>
                <w:rFonts w:ascii="Times New Roman" w:eastAsia="Times New Roman" w:hAnsi="Times New Roman"/>
                <w:i/>
                <w:sz w:val="24"/>
                <w:szCs w:val="24"/>
                <w:lang w:val="ro-RO" w:eastAsia="en-US"/>
              </w:rPr>
            </w:pPr>
            <w:r w:rsidRPr="007E3072">
              <w:rPr>
                <w:rFonts w:ascii="Times New Roman" w:eastAsia="Times New Roman" w:hAnsi="Times New Roman"/>
                <w:i/>
                <w:sz w:val="22"/>
                <w:szCs w:val="22"/>
                <w:lang w:val="ro-RO" w:eastAsia="en-US"/>
              </w:rPr>
              <w:t>Numar populație participantă</w:t>
            </w:r>
            <w:r w:rsidRPr="007E3072">
              <w:rPr>
                <w:rFonts w:ascii="Times New Roman" w:eastAsia="Times New Roman" w:hAnsi="Times New Roman"/>
                <w:i/>
                <w:sz w:val="24"/>
                <w:szCs w:val="24"/>
                <w:lang w:val="ro-RO" w:eastAsia="en-US"/>
              </w:rPr>
              <w:t xml:space="preserve"> în campanii de conștientizare</w:t>
            </w:r>
          </w:p>
          <w:p w14:paraId="606895AF" w14:textId="77777777" w:rsidR="00257DFB" w:rsidRPr="007E3072" w:rsidRDefault="00257DFB" w:rsidP="00CF4AF6">
            <w:pPr>
              <w:widowControl/>
              <w:spacing w:line="240" w:lineRule="auto"/>
              <w:rPr>
                <w:rFonts w:ascii="Times New Roman" w:eastAsia="Times New Roman" w:hAnsi="Times New Roman"/>
                <w:b/>
                <w:bCs/>
                <w:sz w:val="22"/>
                <w:szCs w:val="22"/>
                <w:lang w:val="ro-RO" w:eastAsia="en-US"/>
              </w:rPr>
            </w:pPr>
          </w:p>
          <w:p w14:paraId="784CDA0C" w14:textId="51706892" w:rsidR="00CF4AF6" w:rsidRPr="007E3072" w:rsidRDefault="00CF4AF6" w:rsidP="00CF4AF6">
            <w:pPr>
              <w:widowControl/>
              <w:spacing w:line="240" w:lineRule="auto"/>
              <w:rPr>
                <w:rFonts w:ascii="Times New Roman" w:eastAsia="Times New Roman" w:hAnsi="Times New Roman"/>
                <w:b/>
                <w:bCs/>
                <w:sz w:val="22"/>
                <w:szCs w:val="22"/>
                <w:lang w:val="ro-RO" w:eastAsia="en-US"/>
              </w:rPr>
            </w:pPr>
            <w:r w:rsidRPr="007E3072">
              <w:rPr>
                <w:rFonts w:ascii="Times New Roman" w:eastAsia="Times New Roman" w:hAnsi="Times New Roman"/>
                <w:b/>
                <w:bCs/>
                <w:sz w:val="22"/>
                <w:szCs w:val="22"/>
                <w:lang w:val="ro-RO" w:eastAsia="en-US"/>
              </w:rPr>
              <w:t>PS1</w:t>
            </w:r>
          </w:p>
          <w:p w14:paraId="3755E936" w14:textId="77777777" w:rsidR="00CF4AF6" w:rsidRPr="007E3072" w:rsidRDefault="00CF4AF6" w:rsidP="00CF4AF6">
            <w:pPr>
              <w:widowControl/>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Permanent pe site-urile Primăriei Sector 1 şi COMPANIEI ROMPREST SERVICE S.A.- operatorul de salubrizare</w:t>
            </w:r>
          </w:p>
          <w:p w14:paraId="75E087EB" w14:textId="77777777" w:rsidR="00CF4AF6" w:rsidRPr="007E3072" w:rsidRDefault="00CF4AF6" w:rsidP="00CF4AF6">
            <w:pPr>
              <w:widowControl/>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Permanent pe site-urile Primăriei Sector 1 şi COMPANIEI ROMPREST SERVICE S.A.- operatorul de salubrizare</w:t>
            </w:r>
          </w:p>
          <w:p w14:paraId="41CB3144"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ro-RO" w:eastAsia="en-US"/>
              </w:rPr>
            </w:pPr>
            <w:r w:rsidRPr="007E3072">
              <w:rPr>
                <w:rFonts w:ascii="Times New Roman" w:eastAsia="Times New Roman" w:hAnsi="Times New Roman"/>
                <w:sz w:val="22"/>
                <w:szCs w:val="22"/>
                <w:lang w:val="ro-RO" w:eastAsia="en-US"/>
              </w:rPr>
              <w:t>(3 campanii desfășurate de Direcția de Utilități Publice Salubrizare și Protecția Mediului Sector 1;</w:t>
            </w:r>
          </w:p>
          <w:p w14:paraId="2B2DD0F3"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ro-RO" w:eastAsia="en-US"/>
              </w:rPr>
            </w:pPr>
            <w:r w:rsidRPr="007E3072">
              <w:rPr>
                <w:rFonts w:ascii="Times New Roman" w:eastAsia="Times New Roman" w:hAnsi="Times New Roman"/>
                <w:sz w:val="22"/>
                <w:szCs w:val="22"/>
                <w:lang w:val="ro-RO" w:eastAsia="en-US"/>
              </w:rPr>
              <w:t xml:space="preserve">Participanți: utilizatori ai serviciului public de salubrizare a Sectorului 1 din 2030 de asociații de proprietari și locatari, 4 școli și 30.392 de case). </w:t>
            </w:r>
          </w:p>
          <w:p w14:paraId="347501A2" w14:textId="54471992" w:rsidR="00CF4AF6" w:rsidRPr="007E3072" w:rsidRDefault="00CF4AF6" w:rsidP="00257DFB">
            <w:pPr>
              <w:widowControl/>
              <w:autoSpaceDE/>
              <w:autoSpaceDN/>
              <w:adjustRightInd/>
              <w:spacing w:after="160" w:line="240" w:lineRule="auto"/>
              <w:rPr>
                <w:rFonts w:ascii="Times New Roman" w:eastAsia="Times New Roman" w:hAnsi="Times New Roman"/>
                <w:sz w:val="22"/>
                <w:szCs w:val="22"/>
                <w:lang w:val="ro-RO" w:eastAsia="en-US"/>
              </w:rPr>
            </w:pPr>
            <w:r w:rsidRPr="007E3072">
              <w:rPr>
                <w:rFonts w:ascii="Times New Roman" w:eastAsia="Times New Roman" w:hAnsi="Times New Roman"/>
                <w:sz w:val="22"/>
                <w:szCs w:val="22"/>
                <w:lang w:val="ro-RO" w:eastAsia="en-US"/>
              </w:rPr>
              <w:t xml:space="preserve">-an 2023: </w:t>
            </w:r>
            <w:r w:rsidRPr="007E3072">
              <w:rPr>
                <w:rFonts w:ascii="Times New Roman" w:eastAsia="Times New Roman" w:hAnsi="Times New Roman"/>
                <w:sz w:val="22"/>
                <w:szCs w:val="22"/>
                <w:lang w:val="en-US" w:eastAsia="ro-RO"/>
              </w:rPr>
              <w:t>Compania Romprest realizează permanent campanii de conștentizare a populației (gospodării individuale și asociații de proprietari) cu ocazia dotării cu recipiente, atât la dotarea inițială (pentru gospodăriile nou apărute) cât și la înlocuirea recipientelor (pentru gospodăriile existente) și pe site-ul propriu (romprest.eu).</w:t>
            </w:r>
          </w:p>
          <w:p w14:paraId="07CC777A"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en-US" w:eastAsia="ro-RO"/>
              </w:rPr>
            </w:pPr>
            <w:r w:rsidRPr="007E3072">
              <w:rPr>
                <w:rFonts w:ascii="Times New Roman" w:eastAsia="Times New Roman" w:hAnsi="Times New Roman"/>
                <w:b/>
                <w:sz w:val="22"/>
                <w:szCs w:val="22"/>
                <w:lang w:val="en-US" w:eastAsia="ro-RO"/>
              </w:rPr>
              <w:t>Direcția de Utilități Publice, Salubrizare și Protecția Mediului Sector 1 (DUPSPM S1)</w:t>
            </w:r>
          </w:p>
          <w:p w14:paraId="4A102BB5" w14:textId="77777777" w:rsidR="00CF4AF6" w:rsidRPr="007E3072" w:rsidRDefault="00CF4AF6" w:rsidP="00CF4AF6">
            <w:pPr>
              <w:widowControl/>
              <w:autoSpaceDE/>
              <w:autoSpaceDN/>
              <w:adjustRightInd/>
              <w:spacing w:line="240" w:lineRule="auto"/>
              <w:contextualSpacing/>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 distribuirea de afișe privind organizarea colectării separate a deșeurilor la blocuri</w:t>
            </w:r>
          </w:p>
          <w:p w14:paraId="696994EB" w14:textId="77777777" w:rsidR="00CF4AF6" w:rsidRPr="007E3072" w:rsidRDefault="00CF4AF6" w:rsidP="00CF4AF6">
            <w:pPr>
              <w:widowControl/>
              <w:autoSpaceDE/>
              <w:autoSpaceDN/>
              <w:adjustRightInd/>
              <w:spacing w:after="160" w:line="240" w:lineRule="auto"/>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 xml:space="preserve">- distribuirea de pliante la asociațiile de proprietari și la </w:t>
            </w:r>
            <w:r w:rsidRPr="007E3072">
              <w:rPr>
                <w:rFonts w:ascii="Times New Roman" w:eastAsia="Times New Roman" w:hAnsi="Times New Roman"/>
                <w:sz w:val="22"/>
                <w:szCs w:val="22"/>
                <w:lang w:val="en-US" w:eastAsia="ro-RO"/>
              </w:rPr>
              <w:lastRenderedPageBreak/>
              <w:t>case (apx. 67.000 pliante distribuite în Sem. I 2023)</w:t>
            </w:r>
          </w:p>
          <w:p w14:paraId="1282F73B" w14:textId="77777777" w:rsidR="00CF4AF6" w:rsidRPr="007E3072" w:rsidRDefault="00CF4AF6" w:rsidP="00CF4AF6">
            <w:pPr>
              <w:widowControl/>
              <w:autoSpaceDE/>
              <w:autoSpaceDN/>
              <w:adjustRightInd/>
              <w:spacing w:after="160" w:line="240" w:lineRule="auto"/>
              <w:rPr>
                <w:rFonts w:ascii="Times New Roman" w:eastAsia="Times New Roman" w:hAnsi="Times New Roman"/>
                <w:sz w:val="22"/>
                <w:szCs w:val="22"/>
                <w:lang w:val="ro-RO" w:eastAsia="ro-RO"/>
              </w:rPr>
            </w:pPr>
            <w:r w:rsidRPr="007E3072">
              <w:rPr>
                <w:rFonts w:ascii="Times New Roman" w:eastAsia="Times New Roman" w:hAnsi="Times New Roman"/>
                <w:sz w:val="22"/>
                <w:szCs w:val="22"/>
                <w:lang w:val="en-US" w:eastAsia="ro-RO"/>
              </w:rPr>
              <w:t xml:space="preserve">- contact permanent cu cetățenii pentru furnizarea de informații și clarificări legate de colectarea separată a deșeurilor menajere,dar și a altor fluxuri de deșeuri generate de populație pe raza Sectorului 1, precum și pentru informații </w:t>
            </w:r>
            <w:r w:rsidRPr="007E3072">
              <w:rPr>
                <w:rFonts w:ascii="Times New Roman" w:eastAsia="Times New Roman" w:hAnsi="Times New Roman"/>
                <w:sz w:val="22"/>
                <w:szCs w:val="22"/>
                <w:lang w:val="ro-RO" w:eastAsia="ro-RO"/>
              </w:rPr>
              <w:t xml:space="preserve">legate de obținerea de pubele sau întocmirea unei sesizări, prin alocarea numărului de telefon 0372.577.174 și a adresei de mail dedicate </w:t>
            </w:r>
            <w:hyperlink r:id="rId9" w:history="1">
              <w:r w:rsidRPr="007E3072">
                <w:rPr>
                  <w:rFonts w:ascii="Times New Roman" w:eastAsia="Times New Roman" w:hAnsi="Times New Roman"/>
                  <w:sz w:val="22"/>
                  <w:szCs w:val="22"/>
                  <w:u w:val="single"/>
                  <w:lang w:val="ro-RO" w:eastAsia="ro-RO"/>
                </w:rPr>
                <w:t>colectare-separată@mediusectorul1.ro</w:t>
              </w:r>
            </w:hyperlink>
            <w:r w:rsidRPr="007E3072">
              <w:rPr>
                <w:rFonts w:ascii="Times New Roman" w:eastAsia="Times New Roman" w:hAnsi="Times New Roman"/>
                <w:sz w:val="22"/>
                <w:szCs w:val="22"/>
                <w:lang w:val="ro-RO" w:eastAsia="ro-RO"/>
              </w:rPr>
              <w:t xml:space="preserve"> (date de contact tipărite pe pliantele distribuite cetățenilor).</w:t>
            </w:r>
          </w:p>
          <w:p w14:paraId="45534F93" w14:textId="77777777" w:rsidR="00CF4AF6" w:rsidRPr="007E3072" w:rsidRDefault="00CF4AF6" w:rsidP="00CF4AF6">
            <w:pPr>
              <w:widowControl/>
              <w:autoSpaceDE/>
              <w:autoSpaceDN/>
              <w:adjustRightInd/>
              <w:spacing w:line="240" w:lineRule="auto"/>
              <w:contextualSpacing/>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 întâlniri periodice cu cetățenii la sediul instituției noastre și pe teren</w:t>
            </w:r>
          </w:p>
          <w:p w14:paraId="28209CA3" w14:textId="77777777" w:rsidR="00CF4AF6" w:rsidRPr="007E3072" w:rsidRDefault="00CF4AF6" w:rsidP="00CF4AF6">
            <w:pPr>
              <w:widowControl/>
              <w:autoSpaceDE/>
              <w:autoSpaceDN/>
              <w:adjustRightInd/>
              <w:spacing w:line="240" w:lineRule="auto"/>
              <w:contextualSpacing/>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 întâlniri săptămânale cu reprezentanți ai asociațiilor de proprietari/locatari/condominii, pentru discuții pe teme de gestionare a deșeurilor la bloc, importanța colectării separate corecte a deșeurilor la sursă, impactul colectării separate necorespunzătoare asupra costurilor cu salubrizarea și asupra mediului.</w:t>
            </w:r>
          </w:p>
          <w:p w14:paraId="0625D1B7" w14:textId="77777777" w:rsidR="00CF4AF6" w:rsidRPr="007E3072" w:rsidRDefault="00CF4AF6" w:rsidP="00CF4AF6">
            <w:pPr>
              <w:widowControl/>
              <w:autoSpaceDE/>
              <w:autoSpaceDN/>
              <w:adjustRightInd/>
              <w:spacing w:line="240" w:lineRule="auto"/>
              <w:contextualSpacing/>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 Organizarea de activități în 11 unități de învățământ preuniversitar, în cadrul programului,,Săptămâna verde”, respectiv 46 sesiuni cu prezentări, vizionare de scurte filme pe teme de educașie ecologică, precum și jocuri interactive și quiz-uri.La aceste sesiuni au participat 96 de clase de elevi, cu un nr total de 1890 elevi.</w:t>
            </w:r>
          </w:p>
          <w:p w14:paraId="73EB0B4E" w14:textId="77777777" w:rsidR="00CF4AF6" w:rsidRPr="007E3072" w:rsidRDefault="00CF4AF6" w:rsidP="00CF4AF6">
            <w:pPr>
              <w:widowControl/>
              <w:autoSpaceDE/>
              <w:autoSpaceDN/>
              <w:adjustRightInd/>
              <w:spacing w:line="240" w:lineRule="auto"/>
              <w:rPr>
                <w:rFonts w:ascii="Times New Roman" w:eastAsia="Times New Roman" w:hAnsi="Times New Roman"/>
                <w:b/>
                <w:sz w:val="22"/>
                <w:szCs w:val="22"/>
                <w:lang w:val="ro-RO" w:eastAsia="en-US"/>
              </w:rPr>
            </w:pPr>
            <w:r w:rsidRPr="007E3072">
              <w:rPr>
                <w:rFonts w:ascii="Times New Roman" w:eastAsia="Times New Roman" w:hAnsi="Times New Roman"/>
                <w:sz w:val="22"/>
                <w:szCs w:val="22"/>
                <w:lang w:val="en-US" w:eastAsia="ro-RO"/>
              </w:rPr>
              <w:t>În prima jumătate a anului 2023 nu am derulat acțiuni /campanii de ecologizare, dar vom organiza asemenea acțiuni începând cu luna septembrie 2023.</w:t>
            </w:r>
          </w:p>
          <w:p w14:paraId="1B1DA786" w14:textId="77777777" w:rsidR="00CF4AF6" w:rsidRPr="007E3072" w:rsidRDefault="00CF4AF6" w:rsidP="00CF4AF6">
            <w:pPr>
              <w:widowControl/>
              <w:spacing w:line="240" w:lineRule="auto"/>
              <w:rPr>
                <w:rFonts w:ascii="Times New Roman" w:eastAsia="Times New Roman" w:hAnsi="Times New Roman"/>
                <w:b/>
                <w:bCs/>
                <w:sz w:val="22"/>
                <w:szCs w:val="22"/>
                <w:lang w:val="ro-RO" w:eastAsia="en-US"/>
              </w:rPr>
            </w:pPr>
          </w:p>
          <w:p w14:paraId="5BB080A4" w14:textId="77777777" w:rsidR="00CF4AF6" w:rsidRPr="007E3072" w:rsidRDefault="00CF4AF6" w:rsidP="00CF4AF6">
            <w:pPr>
              <w:widowControl/>
              <w:spacing w:line="240" w:lineRule="auto"/>
              <w:jc w:val="left"/>
              <w:rPr>
                <w:rFonts w:ascii="Times New Roman" w:eastAsia="Times New Roman" w:hAnsi="Times New Roman"/>
                <w:b/>
                <w:bCs/>
                <w:sz w:val="22"/>
                <w:szCs w:val="22"/>
                <w:lang w:val="ro-RO" w:eastAsia="en-US"/>
              </w:rPr>
            </w:pPr>
            <w:r w:rsidRPr="007E3072">
              <w:rPr>
                <w:rFonts w:ascii="Times New Roman" w:eastAsia="Times New Roman" w:hAnsi="Times New Roman"/>
                <w:b/>
                <w:bCs/>
                <w:sz w:val="22"/>
                <w:szCs w:val="22"/>
                <w:lang w:val="ro-RO" w:eastAsia="en-US"/>
              </w:rPr>
              <w:t>PS2</w:t>
            </w:r>
          </w:p>
          <w:p w14:paraId="1D43FFED" w14:textId="77777777" w:rsidR="00CF4AF6" w:rsidRPr="007E3072" w:rsidRDefault="00CF4AF6" w:rsidP="00CF4AF6">
            <w:pPr>
              <w:widowControl/>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Permanent pe site-urile Primăriei Sector 2 şi S.C. SUPERCOM S.A.- operatorul de salubrizare</w:t>
            </w:r>
          </w:p>
          <w:p w14:paraId="54BDF399" w14:textId="77777777" w:rsidR="00CF4AF6" w:rsidRPr="007E3072" w:rsidRDefault="00CF4AF6" w:rsidP="00CF4AF6">
            <w:pPr>
              <w:widowControl/>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Permanent pe site-urile Primăriei Sector 2 şi S.C. SUPERCOM S.A.- operatorul de salubrizare</w:t>
            </w:r>
          </w:p>
          <w:p w14:paraId="16371FE2" w14:textId="77777777" w:rsidR="00CF4AF6" w:rsidRPr="007E3072" w:rsidRDefault="00CF4AF6" w:rsidP="00CF4AF6">
            <w:pPr>
              <w:widowControl/>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Permanent; pe site-urile Primăriei Sector 2 şi prin S.C. SUPERCOM S.A.- operatorul de servicii de salubrizare, flyere prin politia locala.</w:t>
            </w:r>
          </w:p>
          <w:p w14:paraId="5BCED8C6" w14:textId="77777777" w:rsidR="00CF4AF6" w:rsidRPr="007E3072" w:rsidRDefault="00CF4AF6" w:rsidP="00CF4AF6">
            <w:pPr>
              <w:widowControl/>
              <w:spacing w:line="240" w:lineRule="auto"/>
              <w:jc w:val="left"/>
              <w:rPr>
                <w:rFonts w:ascii="Times New Roman" w:eastAsia="Calibri" w:hAnsi="Times New Roman"/>
                <w:b/>
                <w:sz w:val="22"/>
                <w:szCs w:val="22"/>
                <w:lang w:val="ro-RO" w:eastAsia="en-US"/>
              </w:rPr>
            </w:pPr>
          </w:p>
          <w:p w14:paraId="295EFC32" w14:textId="77777777" w:rsidR="00CF4AF6" w:rsidRPr="007E3072" w:rsidRDefault="00CF4AF6" w:rsidP="00CF4AF6">
            <w:pPr>
              <w:widowControl/>
              <w:spacing w:line="240" w:lineRule="auto"/>
              <w:jc w:val="left"/>
              <w:rPr>
                <w:rFonts w:ascii="Times New Roman" w:eastAsia="Times New Roman" w:hAnsi="Times New Roman"/>
                <w:b/>
                <w:bCs/>
                <w:sz w:val="22"/>
                <w:szCs w:val="22"/>
                <w:lang w:val="ro-RO" w:eastAsia="en-US"/>
              </w:rPr>
            </w:pPr>
            <w:r w:rsidRPr="007E3072">
              <w:rPr>
                <w:rFonts w:ascii="Times New Roman" w:eastAsia="Times New Roman" w:hAnsi="Times New Roman"/>
                <w:b/>
                <w:bCs/>
                <w:sz w:val="22"/>
                <w:szCs w:val="22"/>
                <w:lang w:val="ro-RO" w:eastAsia="en-US"/>
              </w:rPr>
              <w:t>PS3</w:t>
            </w:r>
          </w:p>
          <w:p w14:paraId="3BFDE2F4" w14:textId="77777777" w:rsidR="00CF4AF6" w:rsidRPr="007E3072" w:rsidRDefault="00CF4AF6" w:rsidP="00CF4AF6">
            <w:pPr>
              <w:widowControl/>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Permanent pe site-urile Primăriei Sector 3 şi Direcţiei Generale de Salubritate Sector 3</w:t>
            </w:r>
          </w:p>
          <w:p w14:paraId="15F88DD9" w14:textId="77777777" w:rsidR="00CF4AF6" w:rsidRPr="007E3072" w:rsidRDefault="00CF4AF6" w:rsidP="00CF4AF6">
            <w:pPr>
              <w:widowControl/>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Permanent pe site-urile Primăriei Sector 3 şi Direcţiei Generale de Salubritate Sector 3</w:t>
            </w:r>
          </w:p>
          <w:p w14:paraId="7B668430"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ro-RO" w:eastAsia="en-US"/>
              </w:rPr>
            </w:pPr>
            <w:r w:rsidRPr="007E3072">
              <w:rPr>
                <w:rFonts w:ascii="Times New Roman" w:eastAsia="Times New Roman" w:hAnsi="Times New Roman"/>
                <w:sz w:val="22"/>
                <w:szCs w:val="22"/>
                <w:lang w:val="ro-RO" w:eastAsia="en-US"/>
              </w:rPr>
              <w:t>-Direcția Generală de Salubritate Sector 3 desfășoară permanent campanii de informare și conștientizare cu privire la importanța colectării selective, prin mijloace electronice, pentru toți cetățenii Sectorului 3.</w:t>
            </w:r>
          </w:p>
          <w:p w14:paraId="26EA14C8" w14:textId="77777777" w:rsidR="00CF4AF6" w:rsidRPr="007E3072" w:rsidRDefault="00CF4AF6" w:rsidP="00CF4AF6">
            <w:pPr>
              <w:widowControl/>
              <w:autoSpaceDE/>
              <w:autoSpaceDN/>
              <w:adjustRightInd/>
              <w:spacing w:line="240" w:lineRule="auto"/>
              <w:jc w:val="left"/>
              <w:rPr>
                <w:rFonts w:ascii="Times New Roman" w:eastAsia="Times New Roman" w:hAnsi="Times New Roman"/>
                <w:sz w:val="22"/>
                <w:szCs w:val="22"/>
                <w:lang w:val="ro-RO" w:eastAsia="en-US"/>
              </w:rPr>
            </w:pPr>
            <w:r w:rsidRPr="007E3072">
              <w:rPr>
                <w:rFonts w:ascii="Times New Roman" w:eastAsia="Times New Roman" w:hAnsi="Times New Roman"/>
                <w:sz w:val="22"/>
                <w:szCs w:val="22"/>
                <w:lang w:val="ro-RO" w:eastAsia="en-US"/>
              </w:rPr>
              <w:t>-an 2023:</w:t>
            </w:r>
          </w:p>
          <w:p w14:paraId="7D2C137F" w14:textId="77777777" w:rsidR="00CF4AF6" w:rsidRPr="007E3072" w:rsidRDefault="00CF4AF6" w:rsidP="00CF4AF6">
            <w:pPr>
              <w:widowControl/>
              <w:autoSpaceDE/>
              <w:autoSpaceDN/>
              <w:adjustRightInd/>
              <w:spacing w:line="240" w:lineRule="auto"/>
              <w:rPr>
                <w:rFonts w:ascii="Times New Roman" w:eastAsia="Times New Roman" w:hAnsi="Times New Roman"/>
                <w:b/>
                <w:sz w:val="22"/>
                <w:szCs w:val="22"/>
                <w:lang w:val="ro-RO" w:eastAsia="en-US"/>
              </w:rPr>
            </w:pPr>
            <w:r w:rsidRPr="007E3072">
              <w:rPr>
                <w:rFonts w:ascii="Times New Roman" w:eastAsia="Times New Roman" w:hAnsi="Times New Roman"/>
                <w:sz w:val="22"/>
                <w:szCs w:val="22"/>
                <w:lang w:val="en-US" w:eastAsia="ro-RO"/>
              </w:rPr>
              <w:t xml:space="preserve">DGSS3 asigură în permanență campanii de informare și </w:t>
            </w:r>
            <w:r w:rsidRPr="007E3072">
              <w:rPr>
                <w:rFonts w:ascii="Times New Roman" w:eastAsia="Times New Roman" w:hAnsi="Times New Roman"/>
                <w:sz w:val="22"/>
                <w:szCs w:val="22"/>
                <w:lang w:val="en-US" w:eastAsia="ro-RO"/>
              </w:rPr>
              <w:lastRenderedPageBreak/>
              <w:t>conștientizare a cetățenilor cu scopul de a se reduce cantitatea de ambalaje neselectate la sursă, aplicând astfel principiul ierarhiei gestionării deșeurilor (prevenire, reducere, reutilizare, reciclare,valorificare, eliminare). A fost implementat sistemul ,,plătești pentru cât arunci” cu scutirea de la taxă a cantităților de ambalaje reciclabile colectate corect separat astfel încât să fie stimulată colectarea selectivă la sursă. În scopul încurajării cetățenilor S3 de a precolecta separat deșeurile, atât în cazul asociațiilor de proprietari, cât și al caselor individuale, cheltuielile privind colectarea deșeurilor sunt suportate din bugetul local al Sectorului 3 în proportie de 99% pentru utilizatorii casnici care precolectează separat. Pentru acordarea acestei subvenții din bugetul local al S3, asociațiile de proprietari sau persoanele fizice au obligația de a preda lunar cel puțin 1 kg/persoana de deșeu reciclabil din fluxul de deșeuri menajere. Colectarea deșeurilor reciclabile ce sunt deja precolectate separat se realizează în containere și /sau saci puși la dispoziția utilizatorilor de către DGSS 3, în urma încheierii contractelor de prestare a serviciului public de salubrizare dintre utilizatori și instituție, raportat la solicitările și necesitățile acestora.</w:t>
            </w:r>
          </w:p>
          <w:p w14:paraId="1EF4DCFC" w14:textId="77777777" w:rsidR="00CF4AF6" w:rsidRPr="007E3072" w:rsidRDefault="00CF4AF6" w:rsidP="00CF4AF6">
            <w:pPr>
              <w:widowControl/>
              <w:autoSpaceDE/>
              <w:autoSpaceDN/>
              <w:adjustRightInd/>
              <w:spacing w:line="240" w:lineRule="auto"/>
              <w:jc w:val="left"/>
              <w:rPr>
                <w:rFonts w:ascii="Times New Roman" w:eastAsia="Times New Roman" w:hAnsi="Times New Roman"/>
                <w:sz w:val="22"/>
                <w:szCs w:val="22"/>
                <w:lang w:val="ro-RO" w:eastAsia="en-US"/>
              </w:rPr>
            </w:pPr>
          </w:p>
          <w:p w14:paraId="32CE6E1D" w14:textId="77777777" w:rsidR="00CF4AF6" w:rsidRPr="007E3072" w:rsidRDefault="00CF4AF6" w:rsidP="00CF4AF6">
            <w:pPr>
              <w:widowControl/>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34631BB6" w14:textId="77777777" w:rsidR="00CF4AF6" w:rsidRPr="007E3072" w:rsidRDefault="00CF4AF6" w:rsidP="00CF4AF6">
            <w:pPr>
              <w:widowControl/>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Permanent pe site-urile Primăriei Sector 4 şi S.C. ROSAL GRUP S.A.- operatorul de salubrizare</w:t>
            </w:r>
          </w:p>
          <w:p w14:paraId="592AF267" w14:textId="77777777" w:rsidR="00CF4AF6" w:rsidRPr="007E3072" w:rsidRDefault="00CF4AF6" w:rsidP="00CF4AF6">
            <w:pPr>
              <w:widowControl/>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2022: Permanent pe site-urile Primăriei Sector 4 şi S.C. ROSAL GRUP S.A.- operatorul de salubrizare </w:t>
            </w:r>
          </w:p>
          <w:p w14:paraId="5FA238BA" w14:textId="77777777" w:rsidR="00CF4AF6" w:rsidRPr="007E3072" w:rsidRDefault="00CF4AF6" w:rsidP="00CF4AF6">
            <w:pPr>
              <w:widowControl/>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2023: Permanent pe site-urile Primăriei Sector 4 şi UNITED WASTE SOLUTIONS S.R.L.- operatorul de salubrizare </w:t>
            </w:r>
          </w:p>
          <w:p w14:paraId="6D671335" w14:textId="77777777" w:rsidR="00CF4AF6" w:rsidRPr="007E3072" w:rsidRDefault="00CF4AF6" w:rsidP="00CF4AF6">
            <w:pPr>
              <w:widowControl/>
              <w:autoSpaceDE/>
              <w:autoSpaceDN/>
              <w:adjustRightInd/>
              <w:spacing w:line="240" w:lineRule="auto"/>
              <w:jc w:val="left"/>
              <w:rPr>
                <w:rFonts w:ascii="Times New Roman" w:eastAsia="Times New Roman" w:hAnsi="Times New Roman"/>
                <w:sz w:val="22"/>
                <w:szCs w:val="22"/>
                <w:lang w:val="ro-RO" w:eastAsia="en-US"/>
              </w:rPr>
            </w:pPr>
          </w:p>
          <w:p w14:paraId="2658B7B7" w14:textId="77777777" w:rsidR="00CF4AF6" w:rsidRPr="007E3072" w:rsidRDefault="00CF4AF6" w:rsidP="00CF4AF6">
            <w:pPr>
              <w:widowControl/>
              <w:spacing w:line="240" w:lineRule="auto"/>
              <w:jc w:val="left"/>
              <w:rPr>
                <w:rFonts w:ascii="Times New Roman" w:eastAsia="Times New Roman" w:hAnsi="Times New Roman"/>
                <w:b/>
                <w:bCs/>
                <w:sz w:val="22"/>
                <w:szCs w:val="22"/>
                <w:lang w:val="ro-RO" w:eastAsia="en-US"/>
              </w:rPr>
            </w:pPr>
            <w:r w:rsidRPr="007E3072">
              <w:rPr>
                <w:rFonts w:ascii="Times New Roman" w:eastAsia="Times New Roman" w:hAnsi="Times New Roman"/>
                <w:b/>
                <w:bCs/>
                <w:sz w:val="22"/>
                <w:szCs w:val="22"/>
                <w:lang w:val="ro-RO" w:eastAsia="en-US"/>
              </w:rPr>
              <w:t>PS5</w:t>
            </w:r>
          </w:p>
          <w:p w14:paraId="348CAAD8" w14:textId="77777777" w:rsidR="00CF4AF6" w:rsidRPr="007E3072" w:rsidRDefault="00CF4AF6" w:rsidP="00CF4AF6">
            <w:pPr>
              <w:widowControl/>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Permanent pe site-urile Primăriei Sector 5 şi S.C. SALUBRIZARE SECTOR 5 S.A.- operatorul de salubrizare</w:t>
            </w:r>
          </w:p>
          <w:p w14:paraId="1382DF43" w14:textId="77777777" w:rsidR="00CF4AF6" w:rsidRPr="007E3072" w:rsidRDefault="00CF4AF6" w:rsidP="00CF4AF6">
            <w:pPr>
              <w:widowControl/>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Permanent pe site-urile Primăriei Sector 5 şi S.C. SALUBRIZARE SECTOR 5 S.A.- operatorul de salubrizare</w:t>
            </w:r>
          </w:p>
          <w:p w14:paraId="1EBBC90F"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ro-RO" w:eastAsia="en-US"/>
              </w:rPr>
            </w:pPr>
            <w:r w:rsidRPr="007E3072">
              <w:rPr>
                <w:rFonts w:ascii="Times New Roman" w:eastAsia="Times New Roman" w:hAnsi="Times New Roman"/>
                <w:sz w:val="22"/>
                <w:szCs w:val="22"/>
                <w:lang w:val="ro-RO" w:eastAsia="en-US"/>
              </w:rPr>
              <w:t>-Operatorul economic se ocupă în mod activ de educarea publicului/cetățenilor ce domiciliază pe raza teritorială a Sectorului 5 al Municipiului București, având peste 100 de postări, informări și comunicate, menite a conștientiza populația cu privire la importanța protejării mediului, asigurării colectării selective a deșeurilor, precum și referitoare la normele legislative din domeniu.</w:t>
            </w:r>
          </w:p>
          <w:p w14:paraId="251D1560" w14:textId="77777777" w:rsidR="00CF4AF6" w:rsidRPr="007E3072" w:rsidRDefault="00CF4AF6" w:rsidP="00CF4AF6">
            <w:pPr>
              <w:widowControl/>
              <w:spacing w:line="240" w:lineRule="auto"/>
              <w:rPr>
                <w:rFonts w:ascii="Times New Roman" w:eastAsia="Calibri" w:hAnsi="Times New Roman"/>
                <w:sz w:val="22"/>
                <w:szCs w:val="22"/>
                <w:lang w:val="ro-RO" w:eastAsia="en-US"/>
              </w:rPr>
            </w:pPr>
            <w:r w:rsidRPr="007E3072">
              <w:rPr>
                <w:rFonts w:ascii="Times New Roman" w:eastAsia="Times New Roman" w:hAnsi="Times New Roman"/>
                <w:sz w:val="22"/>
                <w:szCs w:val="22"/>
                <w:lang w:val="ro-RO" w:eastAsia="en-US"/>
              </w:rPr>
              <w:t>-an 2023:</w:t>
            </w:r>
            <w:r w:rsidRPr="007E3072">
              <w:rPr>
                <w:rFonts w:ascii="Times New Roman" w:eastAsia="Times New Roman" w:hAnsi="Times New Roman"/>
                <w:b/>
                <w:sz w:val="22"/>
                <w:szCs w:val="22"/>
                <w:lang w:val="ro-RO" w:eastAsia="en-US"/>
              </w:rPr>
              <w:t xml:space="preserve">  </w:t>
            </w:r>
            <w:r w:rsidRPr="007E3072">
              <w:rPr>
                <w:rFonts w:ascii="Times New Roman" w:eastAsia="Calibri" w:hAnsi="Times New Roman"/>
                <w:sz w:val="22"/>
                <w:szCs w:val="22"/>
                <w:lang w:val="ro-RO" w:eastAsia="en-US"/>
              </w:rPr>
              <w:t>Permanent pe site-urile Primăriei Sector 5 şi S.C. SALUBRIZARE SECTOR 5 S.A.- operatorul de salubrizare</w:t>
            </w:r>
          </w:p>
          <w:p w14:paraId="67C9BDF1"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ro-RO" w:eastAsia="en-US"/>
              </w:rPr>
            </w:pPr>
            <w:r w:rsidRPr="007E3072">
              <w:rPr>
                <w:rFonts w:ascii="Times New Roman" w:eastAsia="Times New Roman" w:hAnsi="Times New Roman"/>
                <w:sz w:val="22"/>
                <w:szCs w:val="22"/>
                <w:lang w:val="ro-RO" w:eastAsia="en-US"/>
              </w:rPr>
              <w:lastRenderedPageBreak/>
              <w:t>Operatorul economic se ocupă în mod activ de educarea publicului/cetățenilor ce domiciliază pe raza teritorială a Sectorului 5 al Municipiului București, având peste 100 de postări, informări și comunicate, menite a conștientiza populația cu privire la importanța protejării mediului, asigurării colectării selective a deșeurilor, precum și referitoare la normele legislative din domeniu.</w:t>
            </w:r>
          </w:p>
          <w:p w14:paraId="4188BDFD" w14:textId="77777777" w:rsidR="00CF4AF6" w:rsidRPr="007E3072" w:rsidRDefault="00CF4AF6" w:rsidP="00CF4AF6">
            <w:pPr>
              <w:widowControl/>
              <w:autoSpaceDE/>
              <w:autoSpaceDN/>
              <w:adjustRightInd/>
              <w:spacing w:line="240" w:lineRule="auto"/>
              <w:jc w:val="left"/>
              <w:rPr>
                <w:rFonts w:ascii="Times New Roman" w:eastAsia="Times New Roman" w:hAnsi="Times New Roman"/>
                <w:sz w:val="24"/>
                <w:szCs w:val="24"/>
                <w:lang w:val="ro-RO" w:eastAsia="en-US"/>
              </w:rPr>
            </w:pPr>
          </w:p>
          <w:p w14:paraId="35ED5AEB" w14:textId="77777777" w:rsidR="00CF4AF6" w:rsidRPr="007E3072" w:rsidRDefault="00CF4AF6" w:rsidP="00CF4AF6">
            <w:pPr>
              <w:widowControl/>
              <w:spacing w:line="240" w:lineRule="auto"/>
              <w:jc w:val="left"/>
              <w:rPr>
                <w:rFonts w:ascii="Times New Roman" w:eastAsia="Times New Roman" w:hAnsi="Times New Roman"/>
                <w:b/>
                <w:bCs/>
                <w:sz w:val="22"/>
                <w:szCs w:val="22"/>
                <w:lang w:val="ro-RO" w:eastAsia="en-US"/>
              </w:rPr>
            </w:pPr>
            <w:r w:rsidRPr="007E3072">
              <w:rPr>
                <w:rFonts w:ascii="Times New Roman" w:eastAsia="Times New Roman" w:hAnsi="Times New Roman"/>
                <w:b/>
                <w:bCs/>
                <w:sz w:val="22"/>
                <w:szCs w:val="22"/>
                <w:lang w:val="ro-RO" w:eastAsia="en-US"/>
              </w:rPr>
              <w:t>PS6</w:t>
            </w:r>
          </w:p>
          <w:p w14:paraId="6DC5B233" w14:textId="77777777" w:rsidR="00CF4AF6" w:rsidRPr="007E3072" w:rsidRDefault="00CF4AF6" w:rsidP="00CF4AF6">
            <w:pPr>
              <w:widowControl/>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Permanent pe site-urile Primăriei Sector 6 şi S.C. URBAN S.A.- operatorul de salubrizare</w:t>
            </w:r>
          </w:p>
          <w:p w14:paraId="54523DA5" w14:textId="77777777" w:rsidR="00CF4AF6" w:rsidRPr="007E3072" w:rsidRDefault="00CF4AF6" w:rsidP="00CF4AF6">
            <w:pPr>
              <w:widowControl/>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Permanent pe site-urile Primăriei Sector 6 şi S.C. URBAN S.A.- operatorul de salubrizare</w:t>
            </w:r>
          </w:p>
          <w:p w14:paraId="7213CB2A" w14:textId="77777777" w:rsidR="00CF4AF6" w:rsidRPr="007E3072" w:rsidRDefault="00CF4AF6" w:rsidP="00CF4AF6">
            <w:pPr>
              <w:widowControl/>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w:t>
            </w:r>
            <w:r w:rsidRPr="007E3072">
              <w:rPr>
                <w:rFonts w:ascii="Times New Roman" w:eastAsia="Calibri" w:hAnsi="Times New Roman"/>
                <w:bCs/>
                <w:sz w:val="22"/>
                <w:szCs w:val="22"/>
                <w:lang w:val="ro-RO" w:eastAsia="en-US"/>
              </w:rPr>
              <w:t>an 2023: Permanent pe site-urile Primăriei Sector 6 şi S.C. URBAN S.A.- operatorul de salubrizare</w:t>
            </w:r>
          </w:p>
          <w:p w14:paraId="7C65FD7F" w14:textId="77777777" w:rsidR="00CF4AF6" w:rsidRPr="007E3072" w:rsidRDefault="00CF4AF6" w:rsidP="00CF4AF6">
            <w:pPr>
              <w:widowControl/>
              <w:autoSpaceDE/>
              <w:autoSpaceDN/>
              <w:adjustRightInd/>
              <w:spacing w:line="240" w:lineRule="auto"/>
              <w:jc w:val="left"/>
              <w:rPr>
                <w:rFonts w:ascii="Times New Roman" w:eastAsia="Times New Roman" w:hAnsi="Times New Roman"/>
                <w:sz w:val="22"/>
                <w:szCs w:val="22"/>
                <w:lang w:val="ro-RO" w:eastAsia="en-US"/>
              </w:rPr>
            </w:pPr>
          </w:p>
          <w:p w14:paraId="6FBAD90F" w14:textId="77777777" w:rsidR="00CF4AF6" w:rsidRPr="007E3072" w:rsidRDefault="00CF4AF6" w:rsidP="00CF4AF6">
            <w:pPr>
              <w:widowControl/>
              <w:autoSpaceDE/>
              <w:autoSpaceDN/>
              <w:adjustRightInd/>
              <w:spacing w:line="240" w:lineRule="auto"/>
              <w:jc w:val="left"/>
              <w:rPr>
                <w:rFonts w:ascii="Times New Roman" w:eastAsia="Times New Roman" w:hAnsi="Times New Roman"/>
                <w:b/>
                <w:sz w:val="22"/>
                <w:szCs w:val="22"/>
                <w:lang w:val="ro-RO" w:eastAsia="en-US"/>
              </w:rPr>
            </w:pPr>
            <w:r w:rsidRPr="007E3072">
              <w:rPr>
                <w:rFonts w:ascii="Times New Roman" w:eastAsia="Times New Roman" w:hAnsi="Times New Roman"/>
                <w:b/>
                <w:sz w:val="22"/>
                <w:szCs w:val="22"/>
                <w:lang w:val="ro-RO" w:eastAsia="en-US"/>
              </w:rPr>
              <w:t>APM Bucureşti</w:t>
            </w:r>
          </w:p>
          <w:p w14:paraId="6E261240"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4597208E"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2022: </w:t>
            </w:r>
          </w:p>
          <w:p w14:paraId="51C8B270"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Acţiuni de conştientizare:</w:t>
            </w:r>
          </w:p>
          <w:p w14:paraId="1B725E23" w14:textId="77777777" w:rsidR="00CF4AF6" w:rsidRPr="007E3072" w:rsidRDefault="00CF4AF6" w:rsidP="00CF4AF6">
            <w:pPr>
              <w:widowControl/>
              <w:numPr>
                <w:ilvl w:val="0"/>
                <w:numId w:val="21"/>
              </w:numPr>
              <w:autoSpaceDE/>
              <w:autoSpaceDN/>
              <w:adjustRightInd/>
              <w:spacing w:after="200" w:line="240" w:lineRule="auto"/>
              <w:contextualSpacing/>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7 acţiuni de promovare</w:t>
            </w:r>
            <w:r w:rsidRPr="007E3072">
              <w:rPr>
                <w:rFonts w:ascii="Times New Roman" w:eastAsia="Times New Roman" w:hAnsi="Times New Roman"/>
                <w:sz w:val="22"/>
                <w:szCs w:val="22"/>
                <w:lang w:val="ro-RO" w:eastAsia="en-US"/>
              </w:rPr>
              <w:t>/conştientizare, 6 acţiuni de educaţie ecologică, 4 acţiuni de ecologizare (71,697 tone deşeuri colectate) în cadrul Campaniei Naţionale</w:t>
            </w:r>
            <w:r w:rsidRPr="007E3072">
              <w:rPr>
                <w:rFonts w:ascii="Times New Roman" w:eastAsia="Times New Roman" w:hAnsi="Times New Roman"/>
                <w:i/>
                <w:sz w:val="22"/>
                <w:szCs w:val="22"/>
                <w:lang w:val="ro-RO" w:eastAsia="en-US"/>
              </w:rPr>
              <w:t xml:space="preserve"> Curăţăm România </w:t>
            </w:r>
            <w:r w:rsidRPr="007E3072">
              <w:rPr>
                <w:rFonts w:ascii="Times New Roman" w:eastAsia="Times New Roman" w:hAnsi="Times New Roman"/>
                <w:sz w:val="22"/>
                <w:szCs w:val="22"/>
                <w:lang w:val="ro-RO" w:eastAsia="en-US"/>
              </w:rPr>
              <w:t>desfăşurată la nivelul Municipiului Bucureşti</w:t>
            </w:r>
            <w:r w:rsidRPr="007E3072">
              <w:rPr>
                <w:rFonts w:ascii="Times New Roman" w:eastAsia="Times New Roman" w:hAnsi="Times New Roman"/>
                <w:i/>
                <w:sz w:val="22"/>
                <w:szCs w:val="22"/>
                <w:lang w:val="ro-RO" w:eastAsia="en-US"/>
              </w:rPr>
              <w:t xml:space="preserve">. </w:t>
            </w:r>
            <w:r w:rsidRPr="007E3072">
              <w:rPr>
                <w:rFonts w:ascii="Times New Roman" w:eastAsia="Times New Roman" w:hAnsi="Times New Roman"/>
                <w:sz w:val="22"/>
                <w:szCs w:val="22"/>
                <w:lang w:val="ro-RO" w:eastAsia="en-US"/>
              </w:rPr>
              <w:t>Au participat 436 voluntari pentru ecologizare şi 170 elevi pentru dialoguri verzi (04.04.2022 – 31.05.2022);</w:t>
            </w:r>
          </w:p>
          <w:p w14:paraId="0D922A54" w14:textId="77777777" w:rsidR="00CF4AF6" w:rsidRPr="007E3072" w:rsidRDefault="00CF4AF6" w:rsidP="00CF4AF6">
            <w:pPr>
              <w:widowControl/>
              <w:numPr>
                <w:ilvl w:val="0"/>
                <w:numId w:val="21"/>
              </w:numPr>
              <w:autoSpaceDE/>
              <w:autoSpaceDN/>
              <w:adjustRightInd/>
              <w:spacing w:after="200" w:line="240" w:lineRule="auto"/>
              <w:contextualSpacing/>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Informare privind funcţionarea sistemului de garanţie-returnare pentru ambalaje în România (14.10.2022);</w:t>
            </w:r>
          </w:p>
          <w:p w14:paraId="3B6E822D" w14:textId="77777777" w:rsidR="00CF4AF6" w:rsidRPr="007E3072" w:rsidRDefault="00CF4AF6" w:rsidP="00CF4AF6">
            <w:pPr>
              <w:widowControl/>
              <w:numPr>
                <w:ilvl w:val="0"/>
                <w:numId w:val="21"/>
              </w:numPr>
              <w:autoSpaceDE/>
              <w:autoSpaceDN/>
              <w:adjustRightInd/>
              <w:spacing w:after="200" w:line="240" w:lineRule="auto"/>
              <w:contextualSpacing/>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Informare privind Programul „FABRICI DE RECICLARE” prin PNRR, împreună cu Administraţia Fondului pentru Mediu (24.10.2022);</w:t>
            </w:r>
          </w:p>
          <w:p w14:paraId="1984D1E4" w14:textId="77777777" w:rsidR="00CF4AF6" w:rsidRPr="007E3072" w:rsidRDefault="00CF4AF6" w:rsidP="00CF4AF6">
            <w:pPr>
              <w:widowControl/>
              <w:numPr>
                <w:ilvl w:val="0"/>
                <w:numId w:val="21"/>
              </w:numPr>
              <w:autoSpaceDE/>
              <w:autoSpaceDN/>
              <w:adjustRightInd/>
              <w:spacing w:after="200" w:line="240" w:lineRule="auto"/>
              <w:contextualSpacing/>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Informare privind Campania Naţională „Reciclăm în România„ (08.12.2022)</w:t>
            </w:r>
          </w:p>
          <w:p w14:paraId="1774CDA1" w14:textId="77777777" w:rsidR="00CF4AF6" w:rsidRPr="007E3072" w:rsidRDefault="00CF4AF6" w:rsidP="00CF4AF6">
            <w:pPr>
              <w:widowControl/>
              <w:numPr>
                <w:ilvl w:val="0"/>
                <w:numId w:val="21"/>
              </w:numPr>
              <w:autoSpaceDE/>
              <w:autoSpaceDN/>
              <w:adjustRightInd/>
              <w:spacing w:after="200" w:line="240" w:lineRule="auto"/>
              <w:contextualSpacing/>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Informare privind „Reciclarea corectă a PET-urilor – Reciclăm în România„ (20.12.2022).</w:t>
            </w:r>
          </w:p>
          <w:p w14:paraId="77015CFF"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2023: </w:t>
            </w:r>
          </w:p>
          <w:p w14:paraId="0A5995BB"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Acţiuni de conştientizare:</w:t>
            </w:r>
          </w:p>
          <w:p w14:paraId="29D1DA69"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1.Dialoguri verzi în Săptamâna Verde despre colectarea separată şi reciclare la Şcolile nr. 117, 128, 31 şi Licelul Antim Ivireanu. (martie 2023);</w:t>
            </w:r>
          </w:p>
          <w:p w14:paraId="72B4BFD0"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2. Dialoguri verzi în Săptamâna Verde despre protecţia mediului la Şcoala nr. 280. (aprilie 2023);</w:t>
            </w:r>
          </w:p>
          <w:p w14:paraId="1B2F8E51"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3. Dialoguri verzi în Săptamâna Verde despre colectarea separată şi reciclare la Şcoala nr. 128 (noiembrie 2023).</w:t>
            </w:r>
          </w:p>
          <w:p w14:paraId="0A7387BB" w14:textId="08217D55"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p>
          <w:p w14:paraId="07D1D889" w14:textId="77777777" w:rsidR="007D1C20" w:rsidRPr="007E3072" w:rsidRDefault="007D1C20" w:rsidP="00CF4AF6">
            <w:pPr>
              <w:widowControl/>
              <w:autoSpaceDE/>
              <w:autoSpaceDN/>
              <w:adjustRightInd/>
              <w:spacing w:line="240" w:lineRule="auto"/>
              <w:rPr>
                <w:rFonts w:ascii="Times New Roman" w:eastAsia="Calibri" w:hAnsi="Times New Roman"/>
                <w:sz w:val="22"/>
                <w:szCs w:val="22"/>
                <w:lang w:val="ro-RO" w:eastAsia="en-US"/>
              </w:rPr>
            </w:pPr>
          </w:p>
          <w:p w14:paraId="0D2ABD4B"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sz w:val="22"/>
                <w:szCs w:val="22"/>
                <w:lang w:val="ro-RO" w:eastAsia="en-US"/>
              </w:rPr>
              <w:lastRenderedPageBreak/>
              <w:t xml:space="preserve"> </w:t>
            </w:r>
            <w:r w:rsidRPr="007E3072">
              <w:rPr>
                <w:rFonts w:ascii="Times New Roman" w:eastAsia="Calibri" w:hAnsi="Times New Roman"/>
                <w:b/>
                <w:sz w:val="22"/>
                <w:szCs w:val="22"/>
                <w:lang w:val="ro-RO" w:eastAsia="en-US"/>
              </w:rPr>
              <w:t xml:space="preserve">PMB </w:t>
            </w:r>
          </w:p>
          <w:p w14:paraId="3BACAE1A"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6A9FFCB3"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16AE5664"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w:t>
            </w:r>
          </w:p>
          <w:p w14:paraId="3934FB5E" w14:textId="176ED47E"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PMB a avut pravazut buget pentru campaniile de conștientizare dar nu s-a</w:t>
            </w:r>
            <w:r w:rsidR="007D1C20" w:rsidRPr="007E3072">
              <w:rPr>
                <w:rFonts w:ascii="Times New Roman" w:eastAsia="Calibri" w:hAnsi="Times New Roman"/>
                <w:sz w:val="22"/>
                <w:szCs w:val="22"/>
                <w:lang w:val="ro-RO" w:eastAsia="en-US"/>
              </w:rPr>
              <w:t>u</w:t>
            </w:r>
            <w:r w:rsidRPr="007E3072">
              <w:rPr>
                <w:rFonts w:ascii="Times New Roman" w:eastAsia="Calibri" w:hAnsi="Times New Roman"/>
                <w:sz w:val="22"/>
                <w:szCs w:val="22"/>
                <w:lang w:val="ro-RO" w:eastAsia="en-US"/>
              </w:rPr>
              <w:t xml:space="preserve"> putut finaliza.</w:t>
            </w:r>
          </w:p>
          <w:p w14:paraId="409C121A"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______________________________________________</w:t>
            </w:r>
          </w:p>
        </w:tc>
      </w:tr>
      <w:tr w:rsidR="00CF4AF6" w:rsidRPr="00CF4AF6" w14:paraId="7C1AAAC0"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4BBD8553" w14:textId="77777777" w:rsidR="00CF4AF6" w:rsidRPr="00CF4AF6" w:rsidRDefault="00CF4AF6" w:rsidP="00CF4AF6">
            <w:pPr>
              <w:widowControl/>
              <w:autoSpaceDE/>
              <w:autoSpaceDN/>
              <w:adjustRightInd/>
              <w:spacing w:line="240" w:lineRule="auto"/>
              <w:jc w:val="center"/>
              <w:rPr>
                <w:rFonts w:ascii="Times New Roman" w:eastAsia="Calibri" w:hAnsi="Times New Roman"/>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40B09BAA"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5250B2C8"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2425" w:type="pct"/>
            <w:tcBorders>
              <w:top w:val="nil"/>
              <w:left w:val="single" w:sz="4" w:space="0" w:color="auto"/>
              <w:bottom w:val="single" w:sz="4" w:space="0" w:color="auto"/>
              <w:right w:val="single" w:sz="4" w:space="0" w:color="auto"/>
            </w:tcBorders>
            <w:vAlign w:val="center"/>
          </w:tcPr>
          <w:p w14:paraId="7CE77D51" w14:textId="77777777" w:rsidR="00CF4AF6" w:rsidRPr="007E3072" w:rsidRDefault="00CF4AF6" w:rsidP="00CF4AF6">
            <w:pPr>
              <w:widowControl/>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Îndeplinit - permanent</w:t>
            </w:r>
          </w:p>
          <w:p w14:paraId="57BF8463" w14:textId="77777777" w:rsidR="00CF4AF6" w:rsidRPr="007E3072" w:rsidRDefault="00CF4AF6" w:rsidP="00CF4AF6">
            <w:pPr>
              <w:widowControl/>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Îndeplinit - permanent</w:t>
            </w:r>
          </w:p>
          <w:p w14:paraId="69469C75" w14:textId="77777777" w:rsidR="00CF4AF6" w:rsidRPr="007E3072" w:rsidRDefault="00CF4AF6" w:rsidP="00CF4AF6">
            <w:pPr>
              <w:widowControl/>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2023: Îndeplinit - permanent</w:t>
            </w:r>
          </w:p>
          <w:p w14:paraId="54ED342E" w14:textId="77777777" w:rsidR="00CF4AF6" w:rsidRPr="007E3072" w:rsidRDefault="00CF4AF6" w:rsidP="00CF4AF6">
            <w:pPr>
              <w:widowControl/>
              <w:spacing w:line="240" w:lineRule="auto"/>
              <w:jc w:val="left"/>
              <w:rPr>
                <w:rFonts w:ascii="Times New Roman" w:eastAsia="Calibri" w:hAnsi="Times New Roman"/>
                <w:b/>
                <w:sz w:val="22"/>
                <w:szCs w:val="22"/>
                <w:lang w:val="ro-RO" w:eastAsia="en-US"/>
              </w:rPr>
            </w:pPr>
          </w:p>
          <w:p w14:paraId="2AF7B655"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Obs. Toate primăriile derulează permanent campanii de informare, conştientizare şi de colectare pentru diferite tipuri de deşeuri, acestea fiind funcţionale tot timpul anului. Nu se poate cuantifica ca număr.</w:t>
            </w:r>
          </w:p>
        </w:tc>
      </w:tr>
      <w:tr w:rsidR="00CF4AF6" w:rsidRPr="00CF4AF6" w14:paraId="05845817"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261579B8"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1.15</w:t>
            </w:r>
          </w:p>
        </w:tc>
        <w:tc>
          <w:tcPr>
            <w:tcW w:w="1638" w:type="pct"/>
            <w:tcBorders>
              <w:top w:val="single" w:sz="4" w:space="0" w:color="auto"/>
              <w:left w:val="single" w:sz="4" w:space="0" w:color="auto"/>
              <w:bottom w:val="single" w:sz="4" w:space="0" w:color="auto"/>
              <w:right w:val="single" w:sz="4" w:space="0" w:color="auto"/>
            </w:tcBorders>
            <w:vAlign w:val="center"/>
          </w:tcPr>
          <w:p w14:paraId="20EB45F6"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Informarea permanentă a cetățenilor cu privire la modul de gestionare a deșeurilor municipale, costurile activităților de gestionare, proiectele de îmbunătățire a infrastructurii</w:t>
            </w:r>
          </w:p>
          <w:p w14:paraId="7CE7B818"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608E66BB"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Începând cu 2021</w:t>
            </w:r>
          </w:p>
          <w:p w14:paraId="5207F112"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tcPr>
          <w:p w14:paraId="15B810EA"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Primăriile Sectoarelor 1, 2, 3, 4, 5, 6</w:t>
            </w:r>
          </w:p>
          <w:p w14:paraId="516D9E86"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Operatorii de salubrizare</w:t>
            </w:r>
          </w:p>
          <w:p w14:paraId="75675963"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18DD1B96" w14:textId="77777777" w:rsidR="00CF4AF6" w:rsidRPr="007E3072" w:rsidRDefault="00CF4AF6" w:rsidP="00CF4AF6">
            <w:pPr>
              <w:widowControl/>
              <w:autoSpaceDE/>
              <w:autoSpaceDN/>
              <w:adjustRightInd/>
              <w:spacing w:line="240" w:lineRule="auto"/>
              <w:jc w:val="left"/>
              <w:rPr>
                <w:rFonts w:ascii="Times New Roman" w:eastAsia="Times New Roman" w:hAnsi="Times New Roman"/>
                <w:i/>
                <w:sz w:val="22"/>
                <w:szCs w:val="22"/>
                <w:lang w:val="ro-RO" w:eastAsia="en-US"/>
              </w:rPr>
            </w:pPr>
            <w:r w:rsidRPr="007E3072">
              <w:rPr>
                <w:rFonts w:ascii="Times New Roman" w:eastAsia="Times New Roman" w:hAnsi="Times New Roman"/>
                <w:i/>
                <w:sz w:val="22"/>
                <w:szCs w:val="22"/>
                <w:lang w:val="ro-RO" w:eastAsia="en-US"/>
              </w:rPr>
              <w:t>Număr site-uri internet / nr broșuri sau alte forme de comunicare</w:t>
            </w:r>
          </w:p>
          <w:p w14:paraId="7577FD44"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PS1</w:t>
            </w:r>
          </w:p>
          <w:p w14:paraId="173C0740"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permanent</w:t>
            </w:r>
          </w:p>
          <w:p w14:paraId="74EEEB4D"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permanent</w:t>
            </w:r>
          </w:p>
          <w:p w14:paraId="0CC5ED00"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ro-RO" w:eastAsia="en-US"/>
              </w:rPr>
            </w:pPr>
            <w:r w:rsidRPr="007E3072">
              <w:rPr>
                <w:rFonts w:ascii="Times New Roman" w:eastAsia="Times New Roman" w:hAnsi="Times New Roman"/>
                <w:sz w:val="22"/>
                <w:szCs w:val="22"/>
                <w:lang w:val="ro-RO" w:eastAsia="en-US"/>
              </w:rPr>
              <w:t>(2 site-uri și site-ul operatoului de salubrizare Compania Romprest Service SA).</w:t>
            </w:r>
          </w:p>
          <w:p w14:paraId="2021CE93"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ro-RO" w:eastAsia="en-US"/>
              </w:rPr>
            </w:pPr>
            <w:r w:rsidRPr="007E3072">
              <w:rPr>
                <w:rFonts w:ascii="Times New Roman" w:eastAsia="Times New Roman" w:hAnsi="Times New Roman"/>
                <w:sz w:val="22"/>
                <w:szCs w:val="22"/>
                <w:lang w:val="ro-RO" w:eastAsia="en-US"/>
              </w:rPr>
              <w:t>-an 2023:</w:t>
            </w:r>
            <w:r w:rsidRPr="007E3072">
              <w:rPr>
                <w:rFonts w:ascii="Times New Roman" w:eastAsia="Calibri" w:hAnsi="Times New Roman"/>
                <w:sz w:val="22"/>
                <w:szCs w:val="22"/>
                <w:lang w:val="ro-RO" w:eastAsia="en-US"/>
              </w:rPr>
              <w:t xml:space="preserve"> permanent</w:t>
            </w:r>
          </w:p>
          <w:p w14:paraId="4BFEB25F"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Compania Romprest deține un site online (romprest.eu) pe care sunt afișate permanent programele de colectare a deșeurilor (pe categorii) de la populație și alte informații relevante care contribuie la îmbunătățirea prestării serviciului.</w:t>
            </w:r>
          </w:p>
          <w:p w14:paraId="050DBF9B" w14:textId="77777777" w:rsidR="00CF4AF6" w:rsidRPr="007E3072" w:rsidRDefault="00CF4AF6" w:rsidP="00CF4AF6">
            <w:pPr>
              <w:widowControl/>
              <w:autoSpaceDE/>
              <w:autoSpaceDN/>
              <w:adjustRightInd/>
              <w:spacing w:line="240" w:lineRule="auto"/>
              <w:rPr>
                <w:rFonts w:ascii="Times New Roman" w:eastAsia="Times New Roman" w:hAnsi="Times New Roman"/>
                <w:b/>
                <w:sz w:val="22"/>
                <w:szCs w:val="22"/>
                <w:lang w:val="en-US" w:eastAsia="ro-RO"/>
              </w:rPr>
            </w:pPr>
            <w:r w:rsidRPr="007E3072">
              <w:rPr>
                <w:rFonts w:ascii="Times New Roman" w:eastAsia="Times New Roman" w:hAnsi="Times New Roman"/>
                <w:b/>
                <w:sz w:val="22"/>
                <w:szCs w:val="22"/>
                <w:lang w:val="en-US" w:eastAsia="ro-RO"/>
              </w:rPr>
              <w:t>Direcția de Utilități Publice, Salubrizare și Protecția Mediului Sector 1(DUPSPM S1)</w:t>
            </w:r>
          </w:p>
          <w:p w14:paraId="7B7C4FA8"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Pe site-ul DUPSM S1 (</w:t>
            </w:r>
            <w:hyperlink r:id="rId10" w:history="1">
              <w:r w:rsidRPr="007E3072">
                <w:rPr>
                  <w:rFonts w:ascii="Times New Roman" w:eastAsia="Times New Roman" w:hAnsi="Times New Roman"/>
                  <w:sz w:val="22"/>
                  <w:szCs w:val="22"/>
                  <w:u w:val="single"/>
                  <w:lang w:val="en-US" w:eastAsia="ro-RO"/>
                </w:rPr>
                <w:t>https://mediusectorul</w:t>
              </w:r>
            </w:hyperlink>
            <w:r w:rsidRPr="007E3072">
              <w:rPr>
                <w:rFonts w:ascii="Times New Roman" w:eastAsia="Times New Roman" w:hAnsi="Times New Roman"/>
                <w:sz w:val="22"/>
                <w:szCs w:val="22"/>
                <w:lang w:val="en-US" w:eastAsia="ro-RO"/>
              </w:rPr>
              <w:t xml:space="preserve"> 1.ro) și pe pagina Facebook (</w:t>
            </w:r>
            <w:hyperlink r:id="rId11" w:history="1">
              <w:r w:rsidRPr="007E3072">
                <w:rPr>
                  <w:rFonts w:ascii="Times New Roman" w:eastAsia="Times New Roman" w:hAnsi="Times New Roman"/>
                  <w:sz w:val="22"/>
                  <w:szCs w:val="22"/>
                  <w:u w:val="single"/>
                  <w:lang w:val="en-US" w:eastAsia="ro-RO"/>
                </w:rPr>
                <w:t>https://facebook.com/Mediu.Sector),se</w:t>
              </w:r>
            </w:hyperlink>
            <w:r w:rsidRPr="007E3072">
              <w:rPr>
                <w:rFonts w:ascii="Times New Roman" w:eastAsia="Times New Roman" w:hAnsi="Times New Roman"/>
                <w:sz w:val="22"/>
                <w:szCs w:val="22"/>
                <w:lang w:val="en-US" w:eastAsia="ro-RO"/>
              </w:rPr>
              <w:t xml:space="preserve"> postează periodic informații privind gestionarea corespunzătoare a deșeurilor, bune practici precum și stadiul implementării proiectelor noastre de îmbunătățire a infrastructurii de colectare a deșeurilor.</w:t>
            </w:r>
          </w:p>
          <w:p w14:paraId="6B08E2A1" w14:textId="77777777" w:rsidR="00CF4AF6" w:rsidRPr="007E3072" w:rsidRDefault="00CF4AF6" w:rsidP="00CF4AF6">
            <w:pPr>
              <w:widowControl/>
              <w:autoSpaceDE/>
              <w:autoSpaceDN/>
              <w:adjustRightInd/>
              <w:spacing w:line="240" w:lineRule="auto"/>
              <w:rPr>
                <w:rFonts w:ascii="Times New Roman" w:eastAsia="Times New Roman" w:hAnsi="Times New Roman"/>
                <w:b/>
                <w:sz w:val="22"/>
                <w:szCs w:val="22"/>
                <w:lang w:val="en-US" w:eastAsia="ro-RO"/>
              </w:rPr>
            </w:pPr>
            <w:r w:rsidRPr="007E3072">
              <w:rPr>
                <w:rFonts w:ascii="Times New Roman" w:eastAsia="Times New Roman" w:hAnsi="Times New Roman"/>
                <w:b/>
                <w:sz w:val="22"/>
                <w:szCs w:val="22"/>
                <w:lang w:val="en-US" w:eastAsia="ro-RO"/>
              </w:rPr>
              <w:t>Postări din Sem I 2023:</w:t>
            </w:r>
          </w:p>
          <w:p w14:paraId="4EEB2B68"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a) 4 postări pentru marcarea zilelor din calendarul ecologic(Luna Pădurii, Ora Pământului, Ziua Mondială a Mediului);</w:t>
            </w:r>
          </w:p>
          <w:p w14:paraId="2EED046E"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b) o postare despre risipa alimentară;</w:t>
            </w:r>
          </w:p>
          <w:p w14:paraId="55CFCD05"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c) o postare despre impactul turismului asupra mediului</w:t>
            </w:r>
          </w:p>
          <w:p w14:paraId="1FF92996"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 xml:space="preserve">d) multiple postări cu activitățile desfășurate în timpul Campanieide informare și conștientizare a populației de la casele și blocurile din Sectorul 1 privind colectarea separată a deșeurilordisponibil pe site-ul instituției; </w:t>
            </w:r>
          </w:p>
          <w:p w14:paraId="34BD2121"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ro-RO" w:eastAsia="en-US"/>
              </w:rPr>
            </w:pPr>
            <w:r w:rsidRPr="007E3072">
              <w:rPr>
                <w:rFonts w:ascii="Times New Roman" w:eastAsia="Times New Roman" w:hAnsi="Times New Roman"/>
                <w:sz w:val="22"/>
                <w:szCs w:val="22"/>
                <w:lang w:val="en-US" w:eastAsia="ro-RO"/>
              </w:rPr>
              <w:t>e) multiple postări cu activitățile desfîșurate în unitățile de învățământ pruniversitar din sectorul 1 în cadrul programului ,, Săptămâna verde”.</w:t>
            </w:r>
          </w:p>
          <w:p w14:paraId="56ACCD52" w14:textId="6E550128" w:rsidR="00CF4AF6" w:rsidRPr="007E3072" w:rsidRDefault="00CF4AF6" w:rsidP="00CF4AF6">
            <w:pPr>
              <w:widowControl/>
              <w:autoSpaceDE/>
              <w:autoSpaceDN/>
              <w:adjustRightInd/>
              <w:spacing w:line="240" w:lineRule="auto"/>
              <w:jc w:val="left"/>
              <w:rPr>
                <w:rFonts w:ascii="Times New Roman" w:eastAsia="Times New Roman" w:hAnsi="Times New Roman"/>
                <w:i/>
                <w:sz w:val="22"/>
                <w:szCs w:val="22"/>
                <w:lang w:val="ro-RO" w:eastAsia="en-US"/>
              </w:rPr>
            </w:pPr>
          </w:p>
          <w:p w14:paraId="4E1A42A2" w14:textId="77777777" w:rsidR="007D1C20" w:rsidRPr="007E3072" w:rsidRDefault="007D1C20" w:rsidP="00CF4AF6">
            <w:pPr>
              <w:widowControl/>
              <w:autoSpaceDE/>
              <w:autoSpaceDN/>
              <w:adjustRightInd/>
              <w:spacing w:line="240" w:lineRule="auto"/>
              <w:jc w:val="left"/>
              <w:rPr>
                <w:rFonts w:ascii="Times New Roman" w:eastAsia="Times New Roman" w:hAnsi="Times New Roman"/>
                <w:i/>
                <w:sz w:val="22"/>
                <w:szCs w:val="22"/>
                <w:lang w:val="ro-RO" w:eastAsia="en-US"/>
              </w:rPr>
            </w:pPr>
          </w:p>
          <w:p w14:paraId="3E4DB6EE"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lastRenderedPageBreak/>
              <w:t>PS2</w:t>
            </w:r>
          </w:p>
          <w:p w14:paraId="466F90C4"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permanent</w:t>
            </w:r>
          </w:p>
          <w:p w14:paraId="411193E8"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permanent</w:t>
            </w:r>
          </w:p>
          <w:p w14:paraId="5A6409EA" w14:textId="77777777" w:rsidR="00CF4AF6" w:rsidRPr="007E3072" w:rsidRDefault="00CF4AF6" w:rsidP="00CF4AF6">
            <w:pPr>
              <w:widowControl/>
              <w:autoSpaceDE/>
              <w:autoSpaceDN/>
              <w:adjustRightInd/>
              <w:spacing w:line="240" w:lineRule="auto"/>
              <w:contextualSpacing/>
              <w:jc w:val="left"/>
              <w:rPr>
                <w:rFonts w:ascii="Times New Roman" w:eastAsia="Times New Roman" w:hAnsi="Times New Roman"/>
                <w:sz w:val="22"/>
                <w:szCs w:val="22"/>
                <w:lang w:val="ro-RO" w:eastAsia="en-US"/>
              </w:rPr>
            </w:pPr>
            <w:r w:rsidRPr="007E3072">
              <w:rPr>
                <w:rFonts w:ascii="Times New Roman" w:eastAsia="Times New Roman" w:hAnsi="Times New Roman"/>
                <w:sz w:val="22"/>
                <w:szCs w:val="22"/>
                <w:lang w:val="ro-RO" w:eastAsia="en-US"/>
              </w:rPr>
              <w:t>(Site Primăria Sectorului 2, Facebook, fly-ere)</w:t>
            </w:r>
          </w:p>
          <w:p w14:paraId="4ADD3FA8"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Times New Roman" w:hAnsi="Times New Roman"/>
                <w:sz w:val="22"/>
                <w:szCs w:val="22"/>
                <w:lang w:val="ro-RO" w:eastAsia="en-US"/>
              </w:rPr>
              <w:t xml:space="preserve">-an 2023: </w:t>
            </w:r>
            <w:r w:rsidRPr="007E3072">
              <w:rPr>
                <w:rFonts w:ascii="Times New Roman" w:eastAsia="Calibri" w:hAnsi="Times New Roman"/>
                <w:sz w:val="22"/>
                <w:szCs w:val="22"/>
                <w:lang w:val="ro-RO" w:eastAsia="en-US"/>
              </w:rPr>
              <w:t>permanent</w:t>
            </w:r>
          </w:p>
          <w:p w14:paraId="24DFEE38" w14:textId="77777777" w:rsidR="00CF4AF6" w:rsidRPr="007E3072" w:rsidRDefault="00CF4AF6" w:rsidP="00CF4AF6">
            <w:pPr>
              <w:widowControl/>
              <w:autoSpaceDE/>
              <w:autoSpaceDN/>
              <w:adjustRightInd/>
              <w:spacing w:line="240" w:lineRule="auto"/>
              <w:contextualSpacing/>
              <w:jc w:val="left"/>
              <w:rPr>
                <w:rFonts w:ascii="Times New Roman" w:eastAsia="Times New Roman" w:hAnsi="Times New Roman"/>
                <w:sz w:val="22"/>
                <w:szCs w:val="22"/>
                <w:lang w:val="ro-RO" w:eastAsia="en-US"/>
              </w:rPr>
            </w:pPr>
            <w:r w:rsidRPr="007E3072">
              <w:rPr>
                <w:rFonts w:ascii="Times New Roman" w:eastAsia="Times New Roman" w:hAnsi="Times New Roman"/>
                <w:sz w:val="22"/>
                <w:szCs w:val="22"/>
                <w:lang w:val="ro-RO" w:eastAsia="en-US"/>
              </w:rPr>
              <w:t>(Site Primăria Sectorului 2, Facebook, fly-ere)</w:t>
            </w:r>
          </w:p>
          <w:p w14:paraId="3DC29A2F" w14:textId="77777777" w:rsidR="00CF4AF6" w:rsidRPr="007E3072" w:rsidRDefault="00CF4AF6" w:rsidP="00CF4AF6">
            <w:pPr>
              <w:widowControl/>
              <w:autoSpaceDE/>
              <w:autoSpaceDN/>
              <w:adjustRightInd/>
              <w:spacing w:line="240" w:lineRule="auto"/>
              <w:contextualSpacing/>
              <w:jc w:val="left"/>
              <w:rPr>
                <w:rFonts w:ascii="Times New Roman" w:eastAsia="Times New Roman" w:hAnsi="Times New Roman"/>
                <w:sz w:val="22"/>
                <w:szCs w:val="22"/>
                <w:lang w:val="ro-RO" w:eastAsia="en-US"/>
              </w:rPr>
            </w:pPr>
          </w:p>
          <w:p w14:paraId="6DA1CD9F" w14:textId="77777777" w:rsidR="00CF4AF6" w:rsidRPr="007E3072" w:rsidRDefault="00CF4AF6" w:rsidP="00CF4AF6">
            <w:pPr>
              <w:widowControl/>
              <w:autoSpaceDE/>
              <w:autoSpaceDN/>
              <w:adjustRightInd/>
              <w:spacing w:line="240" w:lineRule="auto"/>
              <w:jc w:val="left"/>
              <w:rPr>
                <w:rFonts w:ascii="Times New Roman" w:eastAsia="Times New Roman" w:hAnsi="Times New Roman"/>
                <w:b/>
                <w:sz w:val="22"/>
                <w:szCs w:val="22"/>
                <w:lang w:val="ro-RO" w:eastAsia="en-US"/>
              </w:rPr>
            </w:pPr>
            <w:r w:rsidRPr="007E3072">
              <w:rPr>
                <w:rFonts w:ascii="Times New Roman" w:eastAsia="Times New Roman" w:hAnsi="Times New Roman"/>
                <w:b/>
                <w:sz w:val="22"/>
                <w:szCs w:val="22"/>
                <w:lang w:val="ro-RO" w:eastAsia="en-US"/>
              </w:rPr>
              <w:t>PS3</w:t>
            </w:r>
          </w:p>
          <w:p w14:paraId="735A30B7"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permanent</w:t>
            </w:r>
          </w:p>
          <w:p w14:paraId="660BC24E"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permanent</w:t>
            </w:r>
          </w:p>
          <w:p w14:paraId="6C2A24D7" w14:textId="77777777" w:rsidR="00CF4AF6" w:rsidRPr="007E3072" w:rsidRDefault="00CF4AF6" w:rsidP="00CF4AF6">
            <w:pPr>
              <w:widowControl/>
              <w:autoSpaceDE/>
              <w:autoSpaceDN/>
              <w:adjustRightInd/>
              <w:spacing w:line="240" w:lineRule="auto"/>
              <w:jc w:val="left"/>
              <w:rPr>
                <w:rFonts w:ascii="Times New Roman" w:eastAsia="Times New Roman" w:hAnsi="Times New Roman"/>
                <w:sz w:val="22"/>
                <w:szCs w:val="22"/>
                <w:lang w:val="ro-RO" w:eastAsia="en-US"/>
              </w:rPr>
            </w:pPr>
            <w:r w:rsidRPr="007E3072">
              <w:rPr>
                <w:rFonts w:ascii="Times New Roman" w:eastAsia="Times New Roman" w:hAnsi="Times New Roman"/>
                <w:sz w:val="22"/>
                <w:szCs w:val="22"/>
                <w:lang w:val="ro-RO" w:eastAsia="en-US"/>
              </w:rPr>
              <w:t>Informare atât pe site-ul Primăriei Sectorului 3, cât și pe site-ul Direcției Generale de Salubritate sector 3:</w:t>
            </w:r>
          </w:p>
          <w:p w14:paraId="27D44BA3" w14:textId="77777777" w:rsidR="00CF4AF6" w:rsidRPr="007E3072" w:rsidRDefault="002928B9" w:rsidP="00CF4AF6">
            <w:pPr>
              <w:widowControl/>
              <w:autoSpaceDE/>
              <w:autoSpaceDN/>
              <w:adjustRightInd/>
              <w:spacing w:line="240" w:lineRule="auto"/>
              <w:jc w:val="left"/>
              <w:rPr>
                <w:rFonts w:ascii="Times New Roman" w:eastAsia="Times New Roman" w:hAnsi="Times New Roman"/>
                <w:sz w:val="22"/>
                <w:szCs w:val="22"/>
                <w:lang w:val="ro-RO" w:eastAsia="en-US"/>
              </w:rPr>
            </w:pPr>
            <w:hyperlink r:id="rId12" w:history="1">
              <w:r w:rsidR="00CF4AF6" w:rsidRPr="007E3072">
                <w:rPr>
                  <w:rFonts w:ascii="Times New Roman" w:eastAsia="Times New Roman" w:hAnsi="Times New Roman"/>
                  <w:sz w:val="22"/>
                  <w:szCs w:val="22"/>
                  <w:u w:val="single"/>
                  <w:lang w:val="ro-RO" w:eastAsia="en-US"/>
                </w:rPr>
                <w:t>https://www.primarie3.ro/</w:t>
              </w:r>
            </w:hyperlink>
            <w:r w:rsidR="00CF4AF6" w:rsidRPr="007E3072">
              <w:rPr>
                <w:rFonts w:ascii="Times New Roman" w:eastAsia="Times New Roman" w:hAnsi="Times New Roman"/>
                <w:sz w:val="22"/>
                <w:szCs w:val="22"/>
                <w:lang w:val="ro-RO" w:eastAsia="en-US"/>
              </w:rPr>
              <w:t xml:space="preserve"> </w:t>
            </w:r>
          </w:p>
          <w:p w14:paraId="166665B0" w14:textId="77777777" w:rsidR="00CF4AF6" w:rsidRPr="007E3072" w:rsidRDefault="002928B9" w:rsidP="00CF4AF6">
            <w:pPr>
              <w:widowControl/>
              <w:autoSpaceDE/>
              <w:autoSpaceDN/>
              <w:adjustRightInd/>
              <w:spacing w:line="240" w:lineRule="auto"/>
              <w:jc w:val="left"/>
              <w:rPr>
                <w:rFonts w:ascii="Times New Roman" w:eastAsia="Times New Roman" w:hAnsi="Times New Roman"/>
                <w:sz w:val="22"/>
                <w:szCs w:val="22"/>
                <w:lang w:val="ro-RO" w:eastAsia="en-US"/>
              </w:rPr>
            </w:pPr>
            <w:hyperlink r:id="rId13" w:history="1">
              <w:r w:rsidR="00CF4AF6" w:rsidRPr="007E3072">
                <w:rPr>
                  <w:rFonts w:ascii="Times New Roman" w:eastAsia="Times New Roman" w:hAnsi="Times New Roman"/>
                  <w:sz w:val="22"/>
                  <w:szCs w:val="22"/>
                  <w:u w:val="single"/>
                  <w:lang w:val="ro-RO" w:eastAsia="en-US"/>
                </w:rPr>
                <w:t>https://salubritate3.ro/</w:t>
              </w:r>
            </w:hyperlink>
            <w:r w:rsidR="00CF4AF6" w:rsidRPr="007E3072">
              <w:rPr>
                <w:rFonts w:ascii="Times New Roman" w:eastAsia="Times New Roman" w:hAnsi="Times New Roman"/>
                <w:sz w:val="22"/>
                <w:szCs w:val="22"/>
                <w:lang w:val="ro-RO" w:eastAsia="en-US"/>
              </w:rPr>
              <w:t xml:space="preserve">  </w:t>
            </w:r>
          </w:p>
          <w:p w14:paraId="7157D0A0"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Times New Roman" w:hAnsi="Times New Roman"/>
                <w:sz w:val="22"/>
                <w:szCs w:val="22"/>
                <w:lang w:val="ro-RO" w:eastAsia="en-US"/>
              </w:rPr>
              <w:t>-an 2023:</w:t>
            </w:r>
            <w:r w:rsidRPr="007E3072">
              <w:rPr>
                <w:rFonts w:ascii="Times New Roman" w:eastAsia="Calibri" w:hAnsi="Times New Roman"/>
                <w:sz w:val="22"/>
                <w:szCs w:val="22"/>
                <w:lang w:val="ro-RO" w:eastAsia="en-US"/>
              </w:rPr>
              <w:t xml:space="preserve"> permanent</w:t>
            </w:r>
          </w:p>
          <w:p w14:paraId="50EB7319"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ro-RO" w:eastAsia="en-US"/>
              </w:rPr>
            </w:pPr>
            <w:r w:rsidRPr="007E3072">
              <w:rPr>
                <w:rFonts w:ascii="Times New Roman" w:eastAsia="Times New Roman" w:hAnsi="Times New Roman"/>
                <w:sz w:val="22"/>
                <w:szCs w:val="22"/>
                <w:lang w:val="en-US" w:eastAsia="ro-RO"/>
              </w:rPr>
              <w:t>La nivelul S3 al MB au fost efectuate investiții în infrastructură pentru colectarea deșeurilor prin achiziționarea de containere subterane, containere supraterane, coșuri de gunoi stradale, etc., precum și în utilajele menite să faciliteze prestarea serviciului public de salubrizare prin îndeplinirea activităților specifice de la nivelul DGSS3. Instituția noastră asigură permanent campanii de informare și comunicare cu cetățenii S3 cu privire la importanța colectării selective a deșeurilor. Acestea sunt aduse la cunoștința cetățenilor prin mijloace electronice precum pagina de facebook a Primăriei S3 și site-ul DGSS3.</w:t>
            </w:r>
          </w:p>
          <w:p w14:paraId="73AB725A" w14:textId="77777777" w:rsidR="00CF4AF6" w:rsidRPr="007E3072" w:rsidRDefault="00CF4AF6" w:rsidP="00CF4AF6">
            <w:pPr>
              <w:widowControl/>
              <w:autoSpaceDE/>
              <w:autoSpaceDN/>
              <w:adjustRightInd/>
              <w:spacing w:line="240" w:lineRule="auto"/>
              <w:jc w:val="left"/>
              <w:rPr>
                <w:rFonts w:ascii="Times New Roman" w:eastAsia="Times New Roman" w:hAnsi="Times New Roman"/>
                <w:sz w:val="22"/>
                <w:szCs w:val="22"/>
                <w:lang w:val="ro-RO" w:eastAsia="en-US"/>
              </w:rPr>
            </w:pPr>
          </w:p>
          <w:p w14:paraId="134ED298" w14:textId="77777777" w:rsidR="00CF4AF6" w:rsidRPr="007E3072" w:rsidRDefault="00CF4AF6" w:rsidP="00CF4AF6">
            <w:pPr>
              <w:widowControl/>
              <w:autoSpaceDE/>
              <w:autoSpaceDN/>
              <w:adjustRightInd/>
              <w:spacing w:line="240" w:lineRule="auto"/>
              <w:rPr>
                <w:rFonts w:ascii="Times New Roman" w:eastAsia="Times New Roman" w:hAnsi="Times New Roman"/>
                <w:b/>
                <w:sz w:val="22"/>
                <w:szCs w:val="22"/>
                <w:lang w:val="ro-RO" w:eastAsia="en-US"/>
              </w:rPr>
            </w:pPr>
            <w:r w:rsidRPr="007E3072">
              <w:rPr>
                <w:rFonts w:ascii="Times New Roman" w:eastAsia="Times New Roman" w:hAnsi="Times New Roman"/>
                <w:b/>
                <w:sz w:val="22"/>
                <w:szCs w:val="22"/>
                <w:lang w:val="ro-RO" w:eastAsia="en-US"/>
              </w:rPr>
              <w:t>PS4</w:t>
            </w:r>
          </w:p>
          <w:p w14:paraId="51F1DA46"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permanent</w:t>
            </w:r>
          </w:p>
          <w:p w14:paraId="464F8D17"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permanent</w:t>
            </w:r>
          </w:p>
          <w:p w14:paraId="74E48724"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ro-RO" w:eastAsia="en-US"/>
              </w:rPr>
            </w:pPr>
            <w:r w:rsidRPr="007E3072">
              <w:rPr>
                <w:rFonts w:ascii="Times New Roman" w:eastAsia="Times New Roman" w:hAnsi="Times New Roman"/>
                <w:sz w:val="22"/>
                <w:szCs w:val="22"/>
                <w:lang w:val="ro-RO" w:eastAsia="en-US"/>
              </w:rPr>
              <w:t>Se realizează permanent pe site-urile Primăriei şi ale operatorului de salubrizare.</w:t>
            </w:r>
          </w:p>
          <w:p w14:paraId="7E215D78"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ro-RO" w:eastAsia="en-US"/>
              </w:rPr>
            </w:pPr>
            <w:r w:rsidRPr="007E3072">
              <w:rPr>
                <w:rFonts w:ascii="Times New Roman" w:eastAsia="Times New Roman" w:hAnsi="Times New Roman"/>
                <w:sz w:val="22"/>
                <w:szCs w:val="22"/>
                <w:lang w:val="ro-RO" w:eastAsia="en-US"/>
              </w:rPr>
              <w:t>-an 2023: permanent</w:t>
            </w:r>
          </w:p>
          <w:p w14:paraId="610BCC4A"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Times New Roman" w:hAnsi="Times New Roman"/>
                <w:sz w:val="22"/>
                <w:szCs w:val="22"/>
                <w:lang w:val="ro-RO" w:eastAsia="en-US"/>
              </w:rPr>
              <w:t>Se realizează permanent pe site-urile Primăriei şi ale operatorului de salubrizare.</w:t>
            </w:r>
            <w:r w:rsidRPr="007E3072">
              <w:rPr>
                <w:rFonts w:ascii="Times New Roman" w:eastAsia="Calibri" w:hAnsi="Times New Roman"/>
                <w:b/>
                <w:sz w:val="22"/>
                <w:szCs w:val="22"/>
                <w:lang w:val="ro-RO" w:eastAsia="en-US"/>
              </w:rPr>
              <w:t xml:space="preserve"> </w:t>
            </w:r>
          </w:p>
          <w:p w14:paraId="1CA90AED"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p>
          <w:p w14:paraId="1C14E9FC"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696131C0"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permanent</w:t>
            </w:r>
          </w:p>
          <w:p w14:paraId="50BE7E59"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permanent</w:t>
            </w:r>
          </w:p>
          <w:p w14:paraId="3701EFE1" w14:textId="77777777" w:rsidR="00CF4AF6" w:rsidRPr="007E3072" w:rsidRDefault="002928B9" w:rsidP="00CF4AF6">
            <w:pPr>
              <w:widowControl/>
              <w:autoSpaceDE/>
              <w:autoSpaceDN/>
              <w:adjustRightInd/>
              <w:spacing w:line="240" w:lineRule="auto"/>
              <w:jc w:val="left"/>
              <w:rPr>
                <w:rFonts w:ascii="Times New Roman" w:eastAsia="Times New Roman" w:hAnsi="Times New Roman"/>
                <w:sz w:val="22"/>
                <w:szCs w:val="22"/>
                <w:u w:val="single"/>
                <w:lang w:val="ro-RO" w:eastAsia="en-US"/>
              </w:rPr>
            </w:pPr>
            <w:hyperlink r:id="rId14" w:history="1">
              <w:r w:rsidR="00CF4AF6" w:rsidRPr="007E3072">
                <w:rPr>
                  <w:rFonts w:ascii="Times New Roman" w:eastAsia="Times New Roman" w:hAnsi="Times New Roman"/>
                  <w:sz w:val="22"/>
                  <w:szCs w:val="22"/>
                  <w:u w:val="single"/>
                  <w:lang w:val="ro-RO" w:eastAsia="en-US"/>
                </w:rPr>
                <w:t>https://salubrizare5.ro/</w:t>
              </w:r>
            </w:hyperlink>
          </w:p>
          <w:p w14:paraId="605C5285" w14:textId="77777777" w:rsidR="00CF4AF6" w:rsidRPr="007E3072" w:rsidRDefault="002928B9" w:rsidP="00CF4AF6">
            <w:pPr>
              <w:widowControl/>
              <w:autoSpaceDE/>
              <w:autoSpaceDN/>
              <w:adjustRightInd/>
              <w:spacing w:line="240" w:lineRule="auto"/>
              <w:jc w:val="left"/>
              <w:rPr>
                <w:rFonts w:ascii="Times New Roman" w:eastAsia="Times New Roman" w:hAnsi="Times New Roman"/>
                <w:sz w:val="22"/>
                <w:szCs w:val="22"/>
                <w:lang w:val="ro-RO" w:eastAsia="en-US"/>
              </w:rPr>
            </w:pPr>
            <w:hyperlink r:id="rId15" w:history="1">
              <w:r w:rsidR="00CF4AF6" w:rsidRPr="007E3072">
                <w:rPr>
                  <w:rFonts w:ascii="Times New Roman" w:eastAsia="Times New Roman" w:hAnsi="Times New Roman"/>
                  <w:sz w:val="22"/>
                  <w:szCs w:val="22"/>
                  <w:u w:val="single"/>
                  <w:lang w:val="ro-RO" w:eastAsia="en-US"/>
                </w:rPr>
                <w:t>https://sector5.ro/</w:t>
              </w:r>
            </w:hyperlink>
            <w:r w:rsidR="00CF4AF6" w:rsidRPr="007E3072">
              <w:rPr>
                <w:rFonts w:ascii="Times New Roman" w:eastAsia="Times New Roman" w:hAnsi="Times New Roman"/>
                <w:sz w:val="22"/>
                <w:szCs w:val="22"/>
                <w:lang w:val="ro-RO" w:eastAsia="en-US"/>
              </w:rPr>
              <w:t xml:space="preserve"> </w:t>
            </w:r>
          </w:p>
          <w:p w14:paraId="50D6929B" w14:textId="77777777" w:rsidR="00CF4AF6" w:rsidRPr="007E3072" w:rsidRDefault="002928B9" w:rsidP="00CF4AF6">
            <w:pPr>
              <w:widowControl/>
              <w:autoSpaceDE/>
              <w:autoSpaceDN/>
              <w:adjustRightInd/>
              <w:spacing w:line="240" w:lineRule="auto"/>
              <w:jc w:val="left"/>
              <w:rPr>
                <w:rFonts w:ascii="Times New Roman" w:eastAsia="Times New Roman" w:hAnsi="Times New Roman"/>
                <w:sz w:val="22"/>
                <w:szCs w:val="22"/>
                <w:u w:val="single"/>
                <w:lang w:val="ro-RO" w:eastAsia="en-US"/>
              </w:rPr>
            </w:pPr>
            <w:hyperlink r:id="rId16" w:history="1">
              <w:r w:rsidR="00CF4AF6" w:rsidRPr="007E3072">
                <w:rPr>
                  <w:rFonts w:ascii="Times New Roman" w:eastAsia="Times New Roman" w:hAnsi="Times New Roman"/>
                  <w:sz w:val="22"/>
                  <w:szCs w:val="22"/>
                  <w:u w:val="single"/>
                  <w:lang w:val="ro-RO" w:eastAsia="en-US"/>
                </w:rPr>
                <w:t>https://www.facebook.com/comunicare.primaria.sector.5</w:t>
              </w:r>
            </w:hyperlink>
          </w:p>
          <w:p w14:paraId="52C3196D"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ro-RO" w:eastAsia="en-US"/>
              </w:rPr>
            </w:pPr>
            <w:r w:rsidRPr="007E3072">
              <w:rPr>
                <w:rFonts w:ascii="Times New Roman" w:eastAsia="Times New Roman" w:hAnsi="Times New Roman"/>
                <w:sz w:val="22"/>
                <w:szCs w:val="22"/>
                <w:lang w:val="ro-RO" w:eastAsia="en-US"/>
              </w:rPr>
              <w:t>-an 2023: permanent</w:t>
            </w:r>
          </w:p>
          <w:p w14:paraId="21B351A0" w14:textId="77777777" w:rsidR="00CF4AF6" w:rsidRPr="007E3072" w:rsidRDefault="002928B9" w:rsidP="00CF4AF6">
            <w:pPr>
              <w:widowControl/>
              <w:autoSpaceDE/>
              <w:autoSpaceDN/>
              <w:adjustRightInd/>
              <w:spacing w:line="240" w:lineRule="auto"/>
              <w:rPr>
                <w:rFonts w:ascii="Times New Roman" w:eastAsia="Times New Roman" w:hAnsi="Times New Roman"/>
                <w:sz w:val="22"/>
                <w:szCs w:val="22"/>
                <w:u w:val="single"/>
                <w:lang w:val="ro-RO" w:eastAsia="en-US"/>
              </w:rPr>
            </w:pPr>
            <w:hyperlink r:id="rId17" w:history="1">
              <w:r w:rsidR="00CF4AF6" w:rsidRPr="007E3072">
                <w:rPr>
                  <w:rFonts w:ascii="Times New Roman" w:eastAsia="Times New Roman" w:hAnsi="Times New Roman"/>
                  <w:sz w:val="22"/>
                  <w:szCs w:val="22"/>
                  <w:u w:val="single"/>
                  <w:lang w:val="ro-RO" w:eastAsia="en-US"/>
                </w:rPr>
                <w:t>https://salubrizare5.ro/</w:t>
              </w:r>
            </w:hyperlink>
          </w:p>
          <w:p w14:paraId="774F3798" w14:textId="77777777" w:rsidR="00CF4AF6" w:rsidRPr="007E3072" w:rsidRDefault="002928B9" w:rsidP="00CF4AF6">
            <w:pPr>
              <w:widowControl/>
              <w:autoSpaceDE/>
              <w:autoSpaceDN/>
              <w:adjustRightInd/>
              <w:spacing w:line="240" w:lineRule="auto"/>
              <w:rPr>
                <w:rFonts w:ascii="Times New Roman" w:eastAsia="Times New Roman" w:hAnsi="Times New Roman"/>
                <w:sz w:val="22"/>
                <w:szCs w:val="22"/>
                <w:lang w:val="ro-RO" w:eastAsia="en-US"/>
              </w:rPr>
            </w:pPr>
            <w:hyperlink r:id="rId18" w:history="1">
              <w:r w:rsidR="00CF4AF6" w:rsidRPr="007E3072">
                <w:rPr>
                  <w:rFonts w:ascii="Times New Roman" w:eastAsia="Times New Roman" w:hAnsi="Times New Roman"/>
                  <w:sz w:val="22"/>
                  <w:szCs w:val="22"/>
                  <w:u w:val="single"/>
                  <w:lang w:val="ro-RO" w:eastAsia="en-US"/>
                </w:rPr>
                <w:t>https://sector5.ro/</w:t>
              </w:r>
            </w:hyperlink>
            <w:r w:rsidR="00CF4AF6" w:rsidRPr="007E3072">
              <w:rPr>
                <w:rFonts w:ascii="Times New Roman" w:eastAsia="Times New Roman" w:hAnsi="Times New Roman"/>
                <w:sz w:val="22"/>
                <w:szCs w:val="22"/>
                <w:lang w:val="ro-RO" w:eastAsia="en-US"/>
              </w:rPr>
              <w:t xml:space="preserve"> </w:t>
            </w:r>
          </w:p>
          <w:p w14:paraId="3514C592" w14:textId="77777777" w:rsidR="00CF4AF6" w:rsidRPr="007E3072" w:rsidRDefault="002928B9" w:rsidP="00CF4AF6">
            <w:pPr>
              <w:widowControl/>
              <w:autoSpaceDE/>
              <w:autoSpaceDN/>
              <w:adjustRightInd/>
              <w:spacing w:line="240" w:lineRule="auto"/>
              <w:rPr>
                <w:rFonts w:ascii="Times New Roman" w:eastAsia="Times New Roman" w:hAnsi="Times New Roman"/>
                <w:sz w:val="22"/>
                <w:szCs w:val="22"/>
                <w:u w:val="single"/>
                <w:lang w:val="ro-RO" w:eastAsia="en-US"/>
              </w:rPr>
            </w:pPr>
            <w:hyperlink r:id="rId19" w:history="1">
              <w:r w:rsidR="00CF4AF6" w:rsidRPr="007E3072">
                <w:rPr>
                  <w:rFonts w:ascii="Times New Roman" w:eastAsia="Times New Roman" w:hAnsi="Times New Roman"/>
                  <w:sz w:val="22"/>
                  <w:szCs w:val="22"/>
                  <w:u w:val="single"/>
                  <w:lang w:val="ro-RO" w:eastAsia="en-US"/>
                </w:rPr>
                <w:t>https://www.facebook.com/comunicare.primaria.sector.5</w:t>
              </w:r>
            </w:hyperlink>
          </w:p>
          <w:p w14:paraId="78EC358C"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ro-RO" w:eastAsia="en-US"/>
              </w:rPr>
            </w:pPr>
            <w:r w:rsidRPr="007E3072">
              <w:rPr>
                <w:rFonts w:ascii="Times New Roman" w:eastAsia="Times New Roman" w:hAnsi="Times New Roman"/>
                <w:sz w:val="22"/>
                <w:szCs w:val="22"/>
                <w:lang w:val="en-US" w:eastAsia="ro-RO"/>
              </w:rPr>
              <w:t xml:space="preserve">Operatorul S.C. Salubrizare Sector 5 S.A. se preocupă activ de educarea și conștientizarea publicului/cetășenilor care domiciliază în Sectorul 5, având peste 100 postări, informări și comunicate. Menite </w:t>
            </w:r>
            <w:r w:rsidRPr="007E3072">
              <w:rPr>
                <w:rFonts w:ascii="Times New Roman" w:eastAsia="Times New Roman" w:hAnsi="Times New Roman"/>
                <w:sz w:val="22"/>
                <w:szCs w:val="22"/>
                <w:lang w:val="en-US" w:eastAsia="ro-RO"/>
              </w:rPr>
              <w:lastRenderedPageBreak/>
              <w:t>a conștientiza populația cu privire la importanța protejării mediului, asigurării colectării selective a deșeurilor, precum și alte informații despre normele legislative din domeniu. Realizarea acțiunii de informare a cetățenilor în domeniul gestionării deșeurilor se realizează prin asociatiile de proprietari: distribuirea de pliante, afișarea de postere, etc., precum și prin unitățile de învățământ din Sectorul 5.</w:t>
            </w:r>
          </w:p>
          <w:p w14:paraId="18CF2EF4" w14:textId="77777777" w:rsidR="00CF4AF6" w:rsidRPr="007E3072" w:rsidRDefault="00CF4AF6" w:rsidP="00CF4AF6">
            <w:pPr>
              <w:widowControl/>
              <w:autoSpaceDE/>
              <w:autoSpaceDN/>
              <w:adjustRightInd/>
              <w:spacing w:line="240" w:lineRule="auto"/>
              <w:jc w:val="left"/>
              <w:rPr>
                <w:rFonts w:ascii="Times New Roman" w:eastAsia="Times New Roman" w:hAnsi="Times New Roman"/>
                <w:sz w:val="22"/>
                <w:szCs w:val="22"/>
                <w:lang w:val="ro-RO" w:eastAsia="en-US"/>
              </w:rPr>
            </w:pPr>
          </w:p>
          <w:p w14:paraId="5F48FA1D" w14:textId="77777777" w:rsidR="00CF4AF6" w:rsidRPr="007E3072" w:rsidRDefault="00CF4AF6" w:rsidP="00CF4AF6">
            <w:pPr>
              <w:widowControl/>
              <w:autoSpaceDE/>
              <w:autoSpaceDN/>
              <w:adjustRightInd/>
              <w:spacing w:line="240" w:lineRule="auto"/>
              <w:jc w:val="left"/>
              <w:rPr>
                <w:rFonts w:ascii="Times New Roman" w:eastAsia="Times New Roman" w:hAnsi="Times New Roman"/>
                <w:b/>
                <w:sz w:val="22"/>
                <w:szCs w:val="22"/>
                <w:lang w:val="ro-RO" w:eastAsia="en-US"/>
              </w:rPr>
            </w:pPr>
            <w:r w:rsidRPr="007E3072">
              <w:rPr>
                <w:rFonts w:ascii="Times New Roman" w:eastAsia="Times New Roman" w:hAnsi="Times New Roman"/>
                <w:b/>
                <w:sz w:val="22"/>
                <w:szCs w:val="22"/>
                <w:lang w:val="ro-RO" w:eastAsia="en-US"/>
              </w:rPr>
              <w:t>PS6</w:t>
            </w:r>
          </w:p>
          <w:p w14:paraId="0DB02293"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permanent</w:t>
            </w:r>
          </w:p>
          <w:p w14:paraId="392B146E"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permanent</w:t>
            </w:r>
          </w:p>
          <w:p w14:paraId="44BB8E30" w14:textId="77777777" w:rsidR="00CF4AF6" w:rsidRPr="007E3072" w:rsidRDefault="00CF4AF6" w:rsidP="00CF4AF6">
            <w:pPr>
              <w:widowControl/>
              <w:autoSpaceDE/>
              <w:autoSpaceDN/>
              <w:adjustRightInd/>
              <w:spacing w:line="240" w:lineRule="auto"/>
              <w:jc w:val="left"/>
              <w:rPr>
                <w:rFonts w:ascii="Times New Roman" w:eastAsia="Times New Roman" w:hAnsi="Times New Roman"/>
                <w:sz w:val="22"/>
                <w:szCs w:val="22"/>
                <w:lang w:val="ro-RO" w:eastAsia="en-US"/>
              </w:rPr>
            </w:pPr>
            <w:r w:rsidRPr="007E3072">
              <w:rPr>
                <w:rFonts w:ascii="Times New Roman" w:eastAsia="Times New Roman" w:hAnsi="Times New Roman"/>
                <w:sz w:val="22"/>
                <w:szCs w:val="22"/>
                <w:lang w:val="ro-RO" w:eastAsia="en-US"/>
              </w:rPr>
              <w:t>Se realizează permanent pe site-urile Primăriei şi ale operatorului de salubrizare S.C. URBAN S.A.</w:t>
            </w:r>
          </w:p>
          <w:p w14:paraId="6A4A9330" w14:textId="77777777" w:rsidR="00CF4AF6" w:rsidRPr="007E3072" w:rsidRDefault="00CF4AF6" w:rsidP="00CF4AF6">
            <w:pPr>
              <w:widowControl/>
              <w:autoSpaceDE/>
              <w:autoSpaceDN/>
              <w:adjustRightInd/>
              <w:spacing w:line="240" w:lineRule="auto"/>
              <w:jc w:val="left"/>
              <w:rPr>
                <w:rFonts w:ascii="Times New Roman" w:eastAsia="Times New Roman" w:hAnsi="Times New Roman"/>
                <w:sz w:val="22"/>
                <w:szCs w:val="22"/>
                <w:lang w:val="ro-RO" w:eastAsia="en-US"/>
              </w:rPr>
            </w:pPr>
            <w:r w:rsidRPr="007E3072">
              <w:rPr>
                <w:rFonts w:ascii="Times New Roman" w:eastAsia="Times New Roman" w:hAnsi="Times New Roman"/>
                <w:sz w:val="22"/>
                <w:szCs w:val="22"/>
                <w:lang w:val="ro-RO" w:eastAsia="en-US"/>
              </w:rPr>
              <w:t>Sunt în derulare doua proiecte:</w:t>
            </w:r>
          </w:p>
          <w:p w14:paraId="49FD8AC7" w14:textId="77777777" w:rsidR="00CF4AF6" w:rsidRPr="007E3072" w:rsidRDefault="00CF4AF6" w:rsidP="00CF4AF6">
            <w:pPr>
              <w:widowControl/>
              <w:numPr>
                <w:ilvl w:val="0"/>
                <w:numId w:val="22"/>
              </w:numPr>
              <w:autoSpaceDE/>
              <w:autoSpaceDN/>
              <w:adjustRightInd/>
              <w:spacing w:after="200" w:line="240" w:lineRule="auto"/>
              <w:contextualSpacing/>
              <w:jc w:val="left"/>
              <w:rPr>
                <w:rFonts w:ascii="Times New Roman" w:eastAsia="Times New Roman" w:hAnsi="Times New Roman"/>
                <w:sz w:val="22"/>
                <w:szCs w:val="22"/>
                <w:lang w:val="ro-RO" w:eastAsia="en-US"/>
              </w:rPr>
            </w:pPr>
            <w:r w:rsidRPr="007E3072">
              <w:rPr>
                <w:rFonts w:ascii="Times New Roman" w:eastAsia="Times New Roman" w:hAnsi="Times New Roman"/>
                <w:sz w:val="22"/>
                <w:szCs w:val="22"/>
                <w:lang w:val="ro-RO" w:eastAsia="en-US"/>
              </w:rPr>
              <w:t>Construirea unui număr de 860 de ghene pentru colectarea separată a deşeurilor;</w:t>
            </w:r>
          </w:p>
          <w:p w14:paraId="1EC1D52D" w14:textId="77777777" w:rsidR="00CF4AF6" w:rsidRPr="007E3072" w:rsidRDefault="00CF4AF6" w:rsidP="00CF4AF6">
            <w:pPr>
              <w:widowControl/>
              <w:numPr>
                <w:ilvl w:val="0"/>
                <w:numId w:val="22"/>
              </w:numPr>
              <w:autoSpaceDE/>
              <w:autoSpaceDN/>
              <w:adjustRightInd/>
              <w:spacing w:after="200" w:line="240" w:lineRule="auto"/>
              <w:contextualSpacing/>
              <w:jc w:val="left"/>
              <w:rPr>
                <w:rFonts w:ascii="Times New Roman" w:eastAsia="Times New Roman" w:hAnsi="Times New Roman"/>
                <w:sz w:val="22"/>
                <w:szCs w:val="22"/>
                <w:lang w:val="ro-RO" w:eastAsia="en-US"/>
              </w:rPr>
            </w:pPr>
            <w:r w:rsidRPr="007E3072">
              <w:rPr>
                <w:rFonts w:ascii="Times New Roman" w:eastAsia="Times New Roman" w:hAnsi="Times New Roman"/>
                <w:sz w:val="22"/>
                <w:szCs w:val="22"/>
                <w:lang w:val="ro-RO" w:eastAsia="en-US"/>
              </w:rPr>
              <w:t>Construirea unei Staţii de sortare a deşeurilor reciclabile.</w:t>
            </w:r>
          </w:p>
          <w:p w14:paraId="0D1BF3DF"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Times New Roman" w:hAnsi="Times New Roman"/>
                <w:sz w:val="22"/>
                <w:szCs w:val="22"/>
                <w:lang w:val="ro-RO" w:eastAsia="en-US"/>
              </w:rPr>
              <w:t>-</w:t>
            </w:r>
            <w:r w:rsidRPr="007E3072">
              <w:rPr>
                <w:rFonts w:ascii="Times New Roman" w:eastAsia="Times New Roman" w:hAnsi="Times New Roman"/>
                <w:bCs/>
                <w:sz w:val="22"/>
                <w:szCs w:val="22"/>
                <w:lang w:val="ro-RO" w:eastAsia="en-US"/>
              </w:rPr>
              <w:t xml:space="preserve">an 2023: </w:t>
            </w:r>
            <w:r w:rsidRPr="007E3072">
              <w:rPr>
                <w:rFonts w:ascii="Times New Roman" w:eastAsia="Calibri" w:hAnsi="Times New Roman"/>
                <w:sz w:val="22"/>
                <w:szCs w:val="22"/>
                <w:lang w:val="ro-RO" w:eastAsia="en-US"/>
              </w:rPr>
              <w:t>permanent</w:t>
            </w:r>
          </w:p>
          <w:p w14:paraId="0467614C" w14:textId="77777777" w:rsidR="00CF4AF6" w:rsidRPr="007E3072"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7E3072">
              <w:rPr>
                <w:rFonts w:ascii="Times New Roman" w:eastAsia="Times New Roman" w:hAnsi="Times New Roman"/>
                <w:bCs/>
                <w:sz w:val="22"/>
                <w:szCs w:val="22"/>
                <w:lang w:val="ro-RO" w:eastAsia="en-US"/>
              </w:rPr>
              <w:t>Se realizează permanent pe site-urile Primăriei şi ale operatorului de salubrizare S.C. URBAN S.A.</w:t>
            </w:r>
          </w:p>
          <w:p w14:paraId="0D0C4554" w14:textId="77777777" w:rsidR="00CF4AF6" w:rsidRPr="007E3072"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7E3072">
              <w:rPr>
                <w:rFonts w:ascii="Times New Roman" w:eastAsia="Times New Roman" w:hAnsi="Times New Roman"/>
                <w:bCs/>
                <w:sz w:val="22"/>
                <w:szCs w:val="22"/>
                <w:lang w:val="ro-RO" w:eastAsia="en-US"/>
              </w:rPr>
              <w:t>Sunt în derulare doua proiecte:</w:t>
            </w:r>
          </w:p>
          <w:p w14:paraId="2ACC5B25" w14:textId="77777777" w:rsidR="00CF4AF6" w:rsidRPr="007E3072" w:rsidRDefault="00CF4AF6" w:rsidP="00CF4AF6">
            <w:pPr>
              <w:widowControl/>
              <w:numPr>
                <w:ilvl w:val="0"/>
                <w:numId w:val="46"/>
              </w:numPr>
              <w:autoSpaceDE/>
              <w:autoSpaceDN/>
              <w:adjustRightInd/>
              <w:spacing w:after="200" w:line="240" w:lineRule="auto"/>
              <w:contextualSpacing/>
              <w:jc w:val="left"/>
              <w:rPr>
                <w:rFonts w:ascii="Times New Roman" w:eastAsia="Times New Roman" w:hAnsi="Times New Roman"/>
                <w:bCs/>
                <w:sz w:val="22"/>
                <w:szCs w:val="22"/>
                <w:lang w:val="ro-RO" w:eastAsia="en-US"/>
              </w:rPr>
            </w:pPr>
            <w:r w:rsidRPr="007E3072">
              <w:rPr>
                <w:rFonts w:ascii="Times New Roman" w:eastAsia="Times New Roman" w:hAnsi="Times New Roman"/>
                <w:bCs/>
                <w:sz w:val="22"/>
                <w:szCs w:val="22"/>
                <w:lang w:val="ro-RO" w:eastAsia="en-US"/>
              </w:rPr>
              <w:t>Construirea unui număr de 860 de ghene pentru colectarea separată pe 4 fracții a deșeurilor;</w:t>
            </w:r>
          </w:p>
          <w:p w14:paraId="7CD153AF" w14:textId="77777777" w:rsidR="00CF4AF6" w:rsidRPr="007E3072" w:rsidRDefault="00CF4AF6" w:rsidP="00CF4AF6">
            <w:pPr>
              <w:widowControl/>
              <w:numPr>
                <w:ilvl w:val="0"/>
                <w:numId w:val="46"/>
              </w:numPr>
              <w:autoSpaceDE/>
              <w:autoSpaceDN/>
              <w:adjustRightInd/>
              <w:spacing w:after="200" w:line="240" w:lineRule="auto"/>
              <w:contextualSpacing/>
              <w:jc w:val="left"/>
              <w:rPr>
                <w:rFonts w:ascii="Times New Roman" w:eastAsia="Times New Roman" w:hAnsi="Times New Roman"/>
                <w:bCs/>
                <w:sz w:val="22"/>
                <w:szCs w:val="22"/>
                <w:lang w:val="ro-RO" w:eastAsia="en-US"/>
              </w:rPr>
            </w:pPr>
            <w:r w:rsidRPr="007E3072">
              <w:rPr>
                <w:rFonts w:ascii="Times New Roman" w:eastAsia="Times New Roman" w:hAnsi="Times New Roman"/>
                <w:bCs/>
                <w:sz w:val="22"/>
                <w:szCs w:val="22"/>
                <w:lang w:val="ro-RO" w:eastAsia="en-US"/>
              </w:rPr>
              <w:t>Construirea unei Stații de sortare a deșeurilor reciclabile.</w:t>
            </w:r>
          </w:p>
        </w:tc>
      </w:tr>
      <w:tr w:rsidR="00CF4AF6" w:rsidRPr="00CF4AF6" w14:paraId="6223EBCE"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4134130B" w14:textId="77777777" w:rsidR="00CF4AF6" w:rsidRPr="00CF4AF6" w:rsidRDefault="00CF4AF6" w:rsidP="00CF4AF6">
            <w:pPr>
              <w:widowControl/>
              <w:autoSpaceDE/>
              <w:autoSpaceDN/>
              <w:adjustRightInd/>
              <w:spacing w:line="240" w:lineRule="auto"/>
              <w:jc w:val="center"/>
              <w:rPr>
                <w:rFonts w:ascii="Times New Roman" w:eastAsia="Calibri" w:hAnsi="Times New Roman"/>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05CB58AD"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6515A9DB"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0B221B91"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Îndeplinit - permanent</w:t>
            </w:r>
          </w:p>
          <w:p w14:paraId="36883775"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Îndeplinit – permanent</w:t>
            </w:r>
          </w:p>
          <w:p w14:paraId="22C45CAC" w14:textId="77777777" w:rsidR="00CF4AF6" w:rsidRPr="007E3072" w:rsidRDefault="00CF4AF6" w:rsidP="00CF4AF6">
            <w:pPr>
              <w:widowControl/>
              <w:autoSpaceDE/>
              <w:autoSpaceDN/>
              <w:adjustRightInd/>
              <w:spacing w:line="240" w:lineRule="auto"/>
              <w:jc w:val="left"/>
              <w:rPr>
                <w:rFonts w:ascii="Times New Roman" w:eastAsia="Times New Roman" w:hAnsi="Times New Roman"/>
                <w:i/>
                <w:sz w:val="22"/>
                <w:szCs w:val="22"/>
                <w:lang w:val="ro-RO" w:eastAsia="en-US"/>
              </w:rPr>
            </w:pPr>
            <w:r w:rsidRPr="007E3072">
              <w:rPr>
                <w:rFonts w:ascii="Times New Roman" w:eastAsia="Calibri" w:hAnsi="Times New Roman"/>
                <w:b/>
                <w:sz w:val="22"/>
                <w:szCs w:val="22"/>
                <w:lang w:val="ro-RO" w:eastAsia="en-US"/>
              </w:rPr>
              <w:t>-an 2023: Îndeplinit - permanent</w:t>
            </w:r>
          </w:p>
        </w:tc>
      </w:tr>
      <w:tr w:rsidR="00CF4AF6" w:rsidRPr="00CF4AF6" w14:paraId="5F8B5938"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tcPr>
          <w:p w14:paraId="171A15F4" w14:textId="77777777" w:rsidR="00CF4AF6" w:rsidRPr="00CF4AF6" w:rsidRDefault="00CF4AF6" w:rsidP="00CF4AF6">
            <w:pPr>
              <w:widowControl/>
              <w:autoSpaceDE/>
              <w:autoSpaceDN/>
              <w:adjustRightInd/>
              <w:spacing w:line="240" w:lineRule="auto"/>
              <w:jc w:val="center"/>
              <w:rPr>
                <w:rFonts w:ascii="Times New Roman" w:eastAsia="Calibri" w:hAnsi="Times New Roman"/>
                <w:b/>
                <w:bCs/>
                <w:color w:val="000000"/>
                <w:sz w:val="22"/>
                <w:szCs w:val="22"/>
                <w:lang w:val="ro-RO" w:eastAsia="en-US"/>
              </w:rPr>
            </w:pPr>
            <w:r w:rsidRPr="00CF4AF6">
              <w:rPr>
                <w:rFonts w:ascii="Times New Roman" w:eastAsia="Calibri" w:hAnsi="Times New Roman"/>
                <w:b/>
                <w:bCs/>
                <w:color w:val="000000"/>
                <w:sz w:val="22"/>
                <w:szCs w:val="22"/>
                <w:lang w:val="ro-RO" w:eastAsia="en-US"/>
              </w:rPr>
              <w:t>2</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5EC8FC7E" w14:textId="77777777" w:rsidR="00CF4AF6" w:rsidRPr="007E3072" w:rsidRDefault="00CF4AF6" w:rsidP="00CF4AF6">
            <w:pPr>
              <w:widowControl/>
              <w:autoSpaceDE/>
              <w:autoSpaceDN/>
              <w:adjustRightInd/>
              <w:spacing w:line="240" w:lineRule="auto"/>
              <w:jc w:val="left"/>
              <w:rPr>
                <w:rFonts w:ascii="Times New Roman" w:eastAsia="Times New Roman" w:hAnsi="Times New Roman"/>
                <w:b/>
                <w:bCs/>
                <w:sz w:val="22"/>
                <w:szCs w:val="22"/>
                <w:lang w:val="ro-RO" w:eastAsia="en-US"/>
              </w:rPr>
            </w:pPr>
            <w:r w:rsidRPr="007E3072">
              <w:rPr>
                <w:rFonts w:ascii="Times New Roman" w:eastAsia="Calibri" w:hAnsi="Times New Roman"/>
                <w:b/>
                <w:bCs/>
                <w:sz w:val="22"/>
                <w:szCs w:val="22"/>
                <w:lang w:val="ro-RO" w:eastAsia="en-US"/>
              </w:rPr>
              <w:t>Colectarea separată a deșeurilor stradale</w:t>
            </w:r>
          </w:p>
        </w:tc>
      </w:tr>
      <w:tr w:rsidR="00CF4AF6" w:rsidRPr="00CF4AF6" w14:paraId="7A569976"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7FEAA550"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2.1.</w:t>
            </w:r>
          </w:p>
        </w:tc>
        <w:tc>
          <w:tcPr>
            <w:tcW w:w="1638" w:type="pct"/>
            <w:tcBorders>
              <w:top w:val="single" w:sz="4" w:space="0" w:color="auto"/>
              <w:left w:val="single" w:sz="4" w:space="0" w:color="auto"/>
              <w:bottom w:val="single" w:sz="4" w:space="0" w:color="auto"/>
              <w:right w:val="single" w:sz="4" w:space="0" w:color="auto"/>
            </w:tcBorders>
            <w:vAlign w:val="center"/>
          </w:tcPr>
          <w:p w14:paraId="67D4E472"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Impunerea in caietele de sarcini/ contactele de delegare pentru activitatea de salubrizare stradală a cerințelor de colectare a deșeurilor stradale din coșurile de gunoi stradal separat de deșeurile din măturatul stradal</w:t>
            </w:r>
          </w:p>
          <w:p w14:paraId="6D4CE950"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3A9FA497"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Începând cu 2021</w:t>
            </w:r>
          </w:p>
          <w:p w14:paraId="1979F885"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tcPr>
          <w:p w14:paraId="773FBA9D" w14:textId="77777777" w:rsidR="00CF4AF6" w:rsidRPr="00CF4AF6" w:rsidRDefault="00CF4AF6" w:rsidP="00CF4AF6">
            <w:pPr>
              <w:widowControl/>
              <w:spacing w:line="240" w:lineRule="auto"/>
              <w:jc w:val="center"/>
              <w:rPr>
                <w:rFonts w:ascii="Times New Roman" w:eastAsia="Calibri" w:hAnsi="Times New Roman"/>
                <w:sz w:val="21"/>
                <w:szCs w:val="21"/>
                <w:lang w:val="ro-RO" w:eastAsia="en-US"/>
              </w:rPr>
            </w:pPr>
          </w:p>
          <w:p w14:paraId="62E710FE"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Primăriile Sectoarelor 1, 2, 3, 4, 5, 6</w:t>
            </w:r>
          </w:p>
          <w:p w14:paraId="5583D922"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Operatorii de salubrizare</w:t>
            </w:r>
          </w:p>
          <w:p w14:paraId="3E2DC6AB"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7D2B5560" w14:textId="77777777" w:rsidR="00CF4AF6" w:rsidRPr="007E3072" w:rsidRDefault="00CF4AF6" w:rsidP="00CF4AF6">
            <w:pPr>
              <w:widowControl/>
              <w:autoSpaceDE/>
              <w:autoSpaceDN/>
              <w:adjustRightInd/>
              <w:spacing w:line="240" w:lineRule="auto"/>
              <w:jc w:val="left"/>
              <w:rPr>
                <w:rFonts w:ascii="Times New Roman" w:eastAsia="Times New Roman" w:hAnsi="Times New Roman"/>
                <w:i/>
                <w:sz w:val="22"/>
                <w:szCs w:val="22"/>
                <w:lang w:val="ro-RO" w:eastAsia="en-US"/>
              </w:rPr>
            </w:pPr>
            <w:r w:rsidRPr="007E3072">
              <w:rPr>
                <w:rFonts w:ascii="Times New Roman" w:eastAsia="Times New Roman" w:hAnsi="Times New Roman"/>
                <w:i/>
                <w:sz w:val="22"/>
                <w:szCs w:val="22"/>
                <w:lang w:val="ro-RO" w:eastAsia="en-US"/>
              </w:rPr>
              <w:t>Număr de contracte care cuprind cerințe privind colectarea separată a deșeurilor stradale</w:t>
            </w:r>
          </w:p>
          <w:p w14:paraId="02773A1E"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PS1</w:t>
            </w:r>
          </w:p>
          <w:p w14:paraId="32FD364A"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Da din 2008</w:t>
            </w:r>
          </w:p>
          <w:p w14:paraId="371880DD"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Da din 2008</w:t>
            </w:r>
          </w:p>
          <w:p w14:paraId="42146FCF"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ro-RO" w:eastAsia="en-US"/>
              </w:rPr>
            </w:pPr>
            <w:r w:rsidRPr="007E3072">
              <w:rPr>
                <w:rFonts w:ascii="Times New Roman" w:eastAsia="Times New Roman" w:hAnsi="Times New Roman"/>
                <w:sz w:val="22"/>
                <w:szCs w:val="22"/>
                <w:lang w:val="ro-RO" w:eastAsia="en-US"/>
              </w:rPr>
              <w:t>În contractul de delegare existent, nr.J077/S/30.06.2008, încheiat de Consiliul Local Sector 1 cu Compania Romprest Service SA, există cerințele necesare care asigură colectarea deșeurilor stradale din coșurile de gunoi stradal separat de deșeurile din măturatul stradal.</w:t>
            </w:r>
          </w:p>
          <w:p w14:paraId="251223A7" w14:textId="77777777" w:rsidR="00CF4AF6" w:rsidRPr="007E3072"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7E3072">
              <w:rPr>
                <w:rFonts w:ascii="Times New Roman" w:eastAsia="Times New Roman" w:hAnsi="Times New Roman"/>
                <w:bCs/>
                <w:sz w:val="22"/>
                <w:szCs w:val="22"/>
                <w:lang w:val="ro-RO" w:eastAsia="en-US"/>
              </w:rPr>
              <w:t>-an 2023:</w:t>
            </w:r>
          </w:p>
          <w:p w14:paraId="43EE9423" w14:textId="77777777" w:rsidR="00CF4AF6" w:rsidRPr="007E3072" w:rsidRDefault="00CF4AF6" w:rsidP="00CF4AF6">
            <w:pPr>
              <w:widowControl/>
              <w:autoSpaceDE/>
              <w:autoSpaceDN/>
              <w:adjustRightInd/>
              <w:spacing w:after="160" w:line="259" w:lineRule="auto"/>
              <w:rPr>
                <w:rFonts w:ascii="Times New Roman" w:eastAsiaTheme="minorHAnsi" w:hAnsi="Times New Roman"/>
                <w:sz w:val="22"/>
                <w:szCs w:val="22"/>
                <w:lang w:val="en-US" w:eastAsia="en-US"/>
              </w:rPr>
            </w:pPr>
            <w:r w:rsidRPr="007E3072">
              <w:rPr>
                <w:rFonts w:ascii="Times New Roman" w:eastAsiaTheme="minorHAnsi" w:hAnsi="Times New Roman"/>
                <w:sz w:val="22"/>
                <w:szCs w:val="22"/>
                <w:lang w:val="en-US" w:eastAsia="en-US"/>
              </w:rPr>
              <w:t>Compania Romprest detine contract de delegare cu Sector 1, prin care asigura si colectarea separata si transportul separat al deseurilor rezultate din activitatea de salubrizare stradala (pe coduri de deseu: cod 20 03 01 pentru deseurile din cosurile de gunoi si cele rezultate in urma operatiunii de intretinere curatenie; cod 20 03 03 din maturat manual si mecanizat si razuit rigola).</w:t>
            </w:r>
          </w:p>
          <w:p w14:paraId="32B5CDB8" w14:textId="77777777" w:rsidR="00CF4AF6" w:rsidRPr="007E3072" w:rsidRDefault="00CF4AF6" w:rsidP="00CF4AF6">
            <w:pPr>
              <w:widowControl/>
              <w:autoSpaceDE/>
              <w:autoSpaceDN/>
              <w:adjustRightInd/>
              <w:spacing w:after="160" w:line="259" w:lineRule="auto"/>
              <w:rPr>
                <w:rFonts w:ascii="Times New Roman" w:eastAsia="Calibri" w:hAnsi="Times New Roman"/>
                <w:sz w:val="22"/>
                <w:szCs w:val="22"/>
                <w:lang w:val="en-US" w:eastAsia="en-US"/>
              </w:rPr>
            </w:pPr>
            <w:r w:rsidRPr="007E3072">
              <w:rPr>
                <w:rFonts w:ascii="Times New Roman" w:eastAsia="Calibri" w:hAnsi="Times New Roman"/>
                <w:sz w:val="22"/>
                <w:szCs w:val="22"/>
                <w:lang w:val="en-US" w:eastAsia="en-US"/>
              </w:rPr>
              <w:t xml:space="preserve">Deseurile stradale din cosurile de gunoi se colecteaza </w:t>
            </w:r>
            <w:r w:rsidRPr="007E3072">
              <w:rPr>
                <w:rFonts w:ascii="Times New Roman" w:eastAsia="Calibri" w:hAnsi="Times New Roman"/>
                <w:sz w:val="22"/>
                <w:szCs w:val="22"/>
                <w:lang w:val="en-US" w:eastAsia="en-US"/>
              </w:rPr>
              <w:lastRenderedPageBreak/>
              <w:t>separat de cele rezultate din maturatul stradal, impreuna cu cele din operatiunea de intretinere curatenie.</w:t>
            </w:r>
          </w:p>
          <w:p w14:paraId="03A1DEDE" w14:textId="77777777" w:rsidR="00CF4AF6" w:rsidRPr="007E3072" w:rsidRDefault="00CF4AF6" w:rsidP="00CF4AF6">
            <w:pPr>
              <w:widowControl/>
              <w:autoSpaceDE/>
              <w:autoSpaceDN/>
              <w:adjustRightInd/>
              <w:spacing w:after="160" w:line="259" w:lineRule="auto"/>
              <w:rPr>
                <w:rFonts w:ascii="Times New Roman" w:eastAsia="Calibri" w:hAnsi="Times New Roman"/>
                <w:sz w:val="22"/>
                <w:szCs w:val="22"/>
                <w:lang w:val="en-US" w:eastAsia="en-US"/>
              </w:rPr>
            </w:pPr>
            <w:r w:rsidRPr="007E3072">
              <w:rPr>
                <w:rFonts w:ascii="Times New Roman" w:eastAsia="Calibri" w:hAnsi="Times New Roman"/>
                <w:sz w:val="22"/>
                <w:szCs w:val="22"/>
                <w:lang w:val="en-US" w:eastAsia="en-US"/>
              </w:rPr>
              <w:t xml:space="preserve">Nu s-a constituit operatiune separata de colectare a deseurilor din cosuri si de transport al acestora la instalatiile de tatare deseuri reziduale. </w:t>
            </w:r>
          </w:p>
          <w:p w14:paraId="73EFA803" w14:textId="77777777" w:rsidR="00CF4AF6" w:rsidRPr="007E3072" w:rsidRDefault="00CF4AF6" w:rsidP="00CF4AF6">
            <w:pPr>
              <w:widowControl/>
              <w:autoSpaceDE/>
              <w:autoSpaceDN/>
              <w:adjustRightInd/>
              <w:spacing w:line="240" w:lineRule="auto"/>
              <w:rPr>
                <w:rFonts w:ascii="Times New Roman" w:eastAsia="Times New Roman" w:hAnsi="Times New Roman"/>
                <w:b/>
                <w:bCs/>
                <w:sz w:val="22"/>
                <w:szCs w:val="22"/>
                <w:lang w:val="ro-RO" w:eastAsia="en-US"/>
              </w:rPr>
            </w:pPr>
            <w:r w:rsidRPr="007E3072">
              <w:rPr>
                <w:rFonts w:ascii="Times New Roman" w:eastAsia="Calibri" w:hAnsi="Times New Roman"/>
                <w:sz w:val="22"/>
                <w:szCs w:val="22"/>
                <w:lang w:val="en-US" w:eastAsia="en-US"/>
              </w:rPr>
              <w:t>La nivelul Sectorului 1 costurile operatiunii de colectare si transport deseuri rezultate din salubrizarea stradala sunt introduse in fundamentarile de tarife de la maturatul manual/mecanizat, intretinere curatenie si razuit rigola, iar contravaloarea eliminarii acestora se deconteaza separat de catre Autoritatea contractanta functie de operatorul de eliminare indicat pentru codul de deseu colectat din salubrizarea stradala.</w:t>
            </w:r>
          </w:p>
          <w:p w14:paraId="4C0D723A"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ro-RO" w:eastAsia="en-US"/>
              </w:rPr>
            </w:pPr>
          </w:p>
          <w:p w14:paraId="3AE3EDB8"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55236CB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4B0F275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1F63F8B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59483C7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4345B5B2"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6458342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Direcția Generală de Salubritate Sector 3 a colectat separat deșeurile în următoarele perioade:</w:t>
            </w:r>
          </w:p>
          <w:p w14:paraId="26D652E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w:t>
            </w:r>
          </w:p>
          <w:p w14:paraId="0737365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w:t>
            </w:r>
          </w:p>
          <w:p w14:paraId="6C2D94C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2023: Cerința este îndeplinită. </w:t>
            </w:r>
          </w:p>
          <w:p w14:paraId="2BB288D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7B3775A4"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19A90BD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0538FDB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1</w:t>
            </w:r>
          </w:p>
          <w:p w14:paraId="766A4CE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1</w:t>
            </w:r>
          </w:p>
          <w:p w14:paraId="67159B6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42F6A125"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0A90D82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71C1A74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2D3B882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2023: 0 </w:t>
            </w:r>
          </w:p>
          <w:p w14:paraId="5FE39BC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39DC3068"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4F39DD1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79E2ECD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1</w:t>
            </w:r>
          </w:p>
          <w:p w14:paraId="11A4736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Aceste cerinţe sunt incluse in Caietul de Sarcini şi în Contract care fac parte din Documentaţia de delegare prin concesiune a serviciului de salubrizare pe raza sectorului 6, care este în curs de desfăşurare.</w:t>
            </w:r>
          </w:p>
          <w:p w14:paraId="6CED2AE2" w14:textId="77777777" w:rsidR="00CF4AF6" w:rsidRPr="007E3072" w:rsidRDefault="00CF4AF6" w:rsidP="00CF4AF6">
            <w:pPr>
              <w:widowControl/>
              <w:autoSpaceDE/>
              <w:autoSpaceDN/>
              <w:adjustRightInd/>
              <w:spacing w:line="240" w:lineRule="auto"/>
              <w:rPr>
                <w:rFonts w:ascii="Times New Roman" w:eastAsia="Calibri" w:hAnsi="Times New Roman"/>
                <w:bCs/>
                <w:sz w:val="22"/>
                <w:szCs w:val="22"/>
                <w:lang w:val="ro-RO" w:eastAsia="en-US"/>
              </w:rPr>
            </w:pPr>
            <w:r w:rsidRPr="007E3072">
              <w:rPr>
                <w:rFonts w:ascii="Times New Roman" w:eastAsia="Calibri" w:hAnsi="Times New Roman"/>
                <w:bCs/>
                <w:sz w:val="22"/>
                <w:szCs w:val="22"/>
                <w:lang w:val="ro-RO" w:eastAsia="en-US"/>
              </w:rPr>
              <w:t xml:space="preserve">-an 2023: 1 </w:t>
            </w:r>
          </w:p>
          <w:p w14:paraId="61931DD4" w14:textId="77777777" w:rsidR="00CF4AF6" w:rsidRPr="007E3072" w:rsidRDefault="00CF4AF6" w:rsidP="00CF4AF6">
            <w:pPr>
              <w:widowControl/>
              <w:autoSpaceDE/>
              <w:autoSpaceDN/>
              <w:adjustRightInd/>
              <w:spacing w:line="240" w:lineRule="auto"/>
              <w:rPr>
                <w:rFonts w:ascii="Times New Roman" w:eastAsia="Calibri" w:hAnsi="Times New Roman"/>
                <w:bCs/>
                <w:sz w:val="22"/>
                <w:szCs w:val="22"/>
                <w:lang w:val="ro-RO" w:eastAsia="en-US"/>
              </w:rPr>
            </w:pPr>
            <w:r w:rsidRPr="007E3072">
              <w:rPr>
                <w:rFonts w:ascii="Times New Roman" w:eastAsia="Calibri" w:hAnsi="Times New Roman"/>
                <w:bCs/>
                <w:sz w:val="22"/>
                <w:szCs w:val="22"/>
                <w:lang w:val="ro-RO" w:eastAsia="en-US"/>
              </w:rPr>
              <w:t>Aceste cerinţe sunt incluse in Caietul de Sarcini şi în Contract care fac parte din Documentaţia de delegare prin concesiune a serviciului de salubrizare pe raza sectorului 6, care este în curs de desfăşurare.</w:t>
            </w:r>
          </w:p>
          <w:p w14:paraId="63EC466C" w14:textId="77777777" w:rsidR="00CF4AF6" w:rsidRPr="007E3072" w:rsidRDefault="00CF4AF6" w:rsidP="00CF4AF6">
            <w:pPr>
              <w:widowControl/>
              <w:autoSpaceDE/>
              <w:autoSpaceDN/>
              <w:adjustRightInd/>
              <w:spacing w:line="240" w:lineRule="auto"/>
              <w:jc w:val="left"/>
              <w:rPr>
                <w:rFonts w:ascii="Times New Roman" w:eastAsia="Times New Roman" w:hAnsi="Times New Roman"/>
                <w:b/>
                <w:sz w:val="22"/>
                <w:szCs w:val="22"/>
                <w:lang w:val="ro-RO" w:eastAsia="en-US"/>
              </w:rPr>
            </w:pPr>
          </w:p>
        </w:tc>
      </w:tr>
      <w:tr w:rsidR="00CF4AF6" w:rsidRPr="00CF4AF6" w14:paraId="03C81D94"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674A4A36" w14:textId="77777777" w:rsidR="00CF4AF6" w:rsidRPr="00CF4AF6" w:rsidRDefault="00CF4AF6" w:rsidP="00CF4AF6">
            <w:pPr>
              <w:widowControl/>
              <w:autoSpaceDE/>
              <w:autoSpaceDN/>
              <w:adjustRightInd/>
              <w:spacing w:line="240" w:lineRule="auto"/>
              <w:jc w:val="center"/>
              <w:rPr>
                <w:rFonts w:ascii="Times New Roman" w:eastAsia="Calibri" w:hAnsi="Times New Roman"/>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280DEDAF"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396413EA" w14:textId="77777777" w:rsidR="00CF4AF6" w:rsidRPr="00CF4AF6" w:rsidRDefault="00CF4AF6" w:rsidP="00CF4AF6">
            <w:pPr>
              <w:widowControl/>
              <w:spacing w:line="240" w:lineRule="auto"/>
              <w:jc w:val="center"/>
              <w:rPr>
                <w:rFonts w:ascii="Times New Roman" w:eastAsia="Calibri" w:hAnsi="Times New Roman"/>
                <w:sz w:val="21"/>
                <w:szCs w:val="21"/>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4F5CBA78"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Îndeplinit parţial</w:t>
            </w:r>
          </w:p>
          <w:p w14:paraId="336A6BDB"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Îndeplinit parţial</w:t>
            </w:r>
          </w:p>
          <w:p w14:paraId="14B8775E" w14:textId="77777777" w:rsidR="00CF4AF6" w:rsidRPr="007E3072" w:rsidRDefault="00CF4AF6" w:rsidP="00CF4AF6">
            <w:pPr>
              <w:widowControl/>
              <w:autoSpaceDE/>
              <w:autoSpaceDN/>
              <w:adjustRightInd/>
              <w:spacing w:line="240" w:lineRule="auto"/>
              <w:jc w:val="left"/>
              <w:rPr>
                <w:rFonts w:ascii="Times New Roman" w:eastAsia="Times New Roman" w:hAnsi="Times New Roman"/>
                <w:i/>
                <w:sz w:val="22"/>
                <w:szCs w:val="22"/>
                <w:lang w:val="ro-RO" w:eastAsia="en-US"/>
              </w:rPr>
            </w:pPr>
            <w:r w:rsidRPr="007E3072">
              <w:rPr>
                <w:rFonts w:ascii="Times New Roman" w:eastAsia="Calibri" w:hAnsi="Times New Roman"/>
                <w:b/>
                <w:sz w:val="22"/>
                <w:szCs w:val="22"/>
                <w:lang w:val="ro-RO" w:eastAsia="en-US"/>
              </w:rPr>
              <w:t>-an 2023: Îndeplinit parţial</w:t>
            </w:r>
          </w:p>
        </w:tc>
      </w:tr>
      <w:tr w:rsidR="00CF4AF6" w:rsidRPr="00CF4AF6" w14:paraId="46D6A63F"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tcPr>
          <w:p w14:paraId="2F2374BC" w14:textId="77777777" w:rsidR="00CF4AF6" w:rsidRPr="00CF4AF6" w:rsidRDefault="00CF4AF6" w:rsidP="00CF4AF6">
            <w:pPr>
              <w:widowControl/>
              <w:autoSpaceDE/>
              <w:autoSpaceDN/>
              <w:adjustRightInd/>
              <w:spacing w:line="240" w:lineRule="auto"/>
              <w:jc w:val="center"/>
              <w:rPr>
                <w:rFonts w:ascii="Times New Roman" w:eastAsia="Calibri" w:hAnsi="Times New Roman"/>
                <w:b/>
                <w:bCs/>
                <w:color w:val="000000"/>
                <w:sz w:val="22"/>
                <w:szCs w:val="22"/>
                <w:lang w:val="ro-RO" w:eastAsia="en-US"/>
              </w:rPr>
            </w:pPr>
            <w:r w:rsidRPr="00CF4AF6">
              <w:rPr>
                <w:rFonts w:ascii="Times New Roman" w:eastAsia="Calibri" w:hAnsi="Times New Roman"/>
                <w:b/>
                <w:bCs/>
                <w:color w:val="000000"/>
                <w:sz w:val="22"/>
                <w:szCs w:val="22"/>
                <w:lang w:val="ro-RO" w:eastAsia="en-US"/>
              </w:rPr>
              <w:t>3</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7E420C16" w14:textId="77777777" w:rsidR="00CF4AF6" w:rsidRPr="007E3072" w:rsidRDefault="00CF4AF6" w:rsidP="00CF4AF6">
            <w:pPr>
              <w:widowControl/>
              <w:autoSpaceDE/>
              <w:autoSpaceDN/>
              <w:adjustRightInd/>
              <w:spacing w:line="240" w:lineRule="auto"/>
              <w:jc w:val="left"/>
              <w:rPr>
                <w:rFonts w:ascii="Times New Roman" w:eastAsia="Times New Roman" w:hAnsi="Times New Roman"/>
                <w:sz w:val="22"/>
                <w:szCs w:val="22"/>
                <w:lang w:val="ro-RO" w:eastAsia="en-US"/>
              </w:rPr>
            </w:pPr>
            <w:r w:rsidRPr="007E3072">
              <w:rPr>
                <w:rFonts w:ascii="Times New Roman" w:eastAsia="Calibri" w:hAnsi="Times New Roman"/>
                <w:b/>
                <w:bCs/>
                <w:sz w:val="22"/>
                <w:szCs w:val="22"/>
                <w:lang w:val="ro-RO" w:eastAsia="en-US"/>
              </w:rPr>
              <w:t>Colectarea separată a biodeșeurilor (prin îmbunătătirea compostării individuale și a colectării separate a biodeșeurilor)</w:t>
            </w:r>
          </w:p>
        </w:tc>
      </w:tr>
      <w:tr w:rsidR="00CF4AF6" w:rsidRPr="00CF4AF6" w14:paraId="174C5FDA"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33B49B46"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3.1.</w:t>
            </w:r>
          </w:p>
        </w:tc>
        <w:tc>
          <w:tcPr>
            <w:tcW w:w="1638" w:type="pct"/>
            <w:tcBorders>
              <w:top w:val="single" w:sz="4" w:space="0" w:color="auto"/>
              <w:left w:val="single" w:sz="4" w:space="0" w:color="auto"/>
              <w:bottom w:val="single" w:sz="4" w:space="0" w:color="auto"/>
              <w:right w:val="single" w:sz="4" w:space="0" w:color="auto"/>
            </w:tcBorders>
            <w:vAlign w:val="center"/>
          </w:tcPr>
          <w:p w14:paraId="32B5A4D9"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Colectarea separată a biodeșeurilor</w:t>
            </w:r>
          </w:p>
          <w:p w14:paraId="7D81D931"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79762E20"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2023</w:t>
            </w:r>
          </w:p>
          <w:p w14:paraId="45D46F3F"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tcPr>
          <w:p w14:paraId="01BC93D7"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Primăriile Sectoarelor 1, 2, 3, 4, 5, 6</w:t>
            </w:r>
          </w:p>
          <w:p w14:paraId="3A804B50"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Operatorii de salubrizare</w:t>
            </w:r>
          </w:p>
          <w:p w14:paraId="66D61C58"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3F0A5C79" w14:textId="77777777" w:rsidR="00CF4AF6" w:rsidRPr="007E3072" w:rsidRDefault="00CF4AF6" w:rsidP="00CF4AF6">
            <w:pPr>
              <w:widowControl/>
              <w:autoSpaceDE/>
              <w:autoSpaceDN/>
              <w:adjustRightInd/>
              <w:spacing w:line="240" w:lineRule="auto"/>
              <w:jc w:val="left"/>
              <w:rPr>
                <w:rFonts w:ascii="Times New Roman" w:eastAsia="Times New Roman" w:hAnsi="Times New Roman"/>
                <w:i/>
                <w:sz w:val="22"/>
                <w:szCs w:val="22"/>
                <w:lang w:val="ro-RO" w:eastAsia="en-US"/>
              </w:rPr>
            </w:pPr>
            <w:r w:rsidRPr="007E3072">
              <w:rPr>
                <w:rFonts w:ascii="Times New Roman" w:eastAsia="Times New Roman" w:hAnsi="Times New Roman"/>
                <w:i/>
                <w:sz w:val="22"/>
                <w:szCs w:val="22"/>
                <w:lang w:val="ro-RO" w:eastAsia="en-US"/>
              </w:rPr>
              <w:t>Numărul de gospodării care dețin unități de compostare individuală</w:t>
            </w:r>
          </w:p>
          <w:p w14:paraId="0B8A5524" w14:textId="77777777" w:rsidR="00CF4AF6" w:rsidRPr="007E3072" w:rsidRDefault="00CF4AF6" w:rsidP="00CF4AF6">
            <w:pPr>
              <w:widowControl/>
              <w:autoSpaceDE/>
              <w:autoSpaceDN/>
              <w:adjustRightInd/>
              <w:spacing w:line="240" w:lineRule="auto"/>
              <w:jc w:val="left"/>
              <w:rPr>
                <w:rFonts w:ascii="Times New Roman" w:eastAsia="Times New Roman" w:hAnsi="Times New Roman"/>
                <w:i/>
                <w:sz w:val="22"/>
                <w:szCs w:val="22"/>
                <w:lang w:val="ro-RO" w:eastAsia="en-US"/>
              </w:rPr>
            </w:pPr>
            <w:r w:rsidRPr="007E3072">
              <w:rPr>
                <w:rFonts w:ascii="Times New Roman" w:eastAsia="Times New Roman" w:hAnsi="Times New Roman"/>
                <w:i/>
                <w:sz w:val="22"/>
                <w:szCs w:val="22"/>
                <w:lang w:val="ro-RO" w:eastAsia="en-US"/>
              </w:rPr>
              <w:t>Populație care colectează separat biodeșeurile</w:t>
            </w:r>
          </w:p>
          <w:p w14:paraId="54F10EFB" w14:textId="77777777" w:rsidR="00CF4AF6" w:rsidRPr="007E3072" w:rsidRDefault="00CF4AF6" w:rsidP="00CF4AF6">
            <w:pPr>
              <w:widowControl/>
              <w:autoSpaceDE/>
              <w:autoSpaceDN/>
              <w:adjustRightInd/>
              <w:spacing w:line="240" w:lineRule="auto"/>
              <w:jc w:val="left"/>
              <w:rPr>
                <w:rFonts w:ascii="Times New Roman" w:eastAsia="Times New Roman" w:hAnsi="Times New Roman"/>
                <w:b/>
                <w:sz w:val="22"/>
                <w:szCs w:val="22"/>
                <w:lang w:val="ro-RO" w:eastAsia="en-US"/>
              </w:rPr>
            </w:pPr>
            <w:r w:rsidRPr="007E3072">
              <w:rPr>
                <w:rFonts w:ascii="Times New Roman" w:eastAsia="Times New Roman" w:hAnsi="Times New Roman"/>
                <w:b/>
                <w:sz w:val="22"/>
                <w:szCs w:val="22"/>
                <w:lang w:val="ro-RO" w:eastAsia="en-US"/>
              </w:rPr>
              <w:t>PS1</w:t>
            </w:r>
          </w:p>
          <w:p w14:paraId="3ED8A94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18E2A01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4924A55D"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ro-RO" w:eastAsia="en-US"/>
              </w:rPr>
            </w:pPr>
            <w:r w:rsidRPr="007E3072">
              <w:rPr>
                <w:rFonts w:ascii="Times New Roman" w:eastAsia="Times New Roman" w:hAnsi="Times New Roman"/>
                <w:sz w:val="22"/>
                <w:szCs w:val="22"/>
                <w:lang w:val="ro-RO" w:eastAsia="en-US"/>
              </w:rPr>
              <w:t>Nu deținem informații cu privire la gospodăriile care dețin unități de compostare. Dotarea cu compostoare individuale e dificil de realizat, întrucât puține gospodării de la marginea zonei urbane pot amplasa un compostor individual la o distanță de cel puțin 10 m de locuință.</w:t>
            </w:r>
          </w:p>
          <w:p w14:paraId="1DE8C92A"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2023: 0 </w:t>
            </w:r>
          </w:p>
          <w:p w14:paraId="067A04B6" w14:textId="77777777" w:rsidR="00CF4AF6" w:rsidRPr="007E3072" w:rsidRDefault="00CF4AF6" w:rsidP="00CF4AF6">
            <w:pPr>
              <w:widowControl/>
              <w:autoSpaceDE/>
              <w:autoSpaceDN/>
              <w:adjustRightInd/>
              <w:spacing w:line="240" w:lineRule="auto"/>
              <w:rPr>
                <w:rFonts w:ascii="Times New Roman" w:eastAsia="Times New Roman" w:hAnsi="Times New Roman"/>
                <w:b/>
                <w:sz w:val="22"/>
                <w:szCs w:val="22"/>
                <w:lang w:val="ro-RO" w:eastAsia="en-US"/>
              </w:rPr>
            </w:pPr>
          </w:p>
          <w:p w14:paraId="1213734A"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0F3AA81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584E40E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4D1CEEFB"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2023: 0 </w:t>
            </w:r>
          </w:p>
          <w:p w14:paraId="6A08DFD5"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ro-RO" w:eastAsia="en-US"/>
              </w:rPr>
            </w:pPr>
            <w:r w:rsidRPr="007E3072">
              <w:rPr>
                <w:rFonts w:ascii="Times New Roman" w:eastAsia="Times New Roman" w:hAnsi="Times New Roman"/>
                <w:sz w:val="22"/>
                <w:szCs w:val="22"/>
                <w:lang w:val="ro-RO" w:eastAsia="en-US"/>
              </w:rPr>
              <w:t>Nu deținem informații cu privire la eventuale  mini unități de compostare a biodeseurilor  in gospodariile individuale.</w:t>
            </w:r>
          </w:p>
          <w:p w14:paraId="717FE79C"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52E547D4"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4101691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6E2A098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5DBC35EA"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2023: 0 </w:t>
            </w:r>
          </w:p>
          <w:p w14:paraId="186D42E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32AD4DAC"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3D89959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623C1D4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373C8782"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2023: 0 </w:t>
            </w:r>
          </w:p>
          <w:p w14:paraId="2827681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0AD0D003"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07C8C98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3CE7E9A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27FA9810"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2023: 0 </w:t>
            </w:r>
          </w:p>
          <w:p w14:paraId="53A857B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7C3A8A6E"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6CDD949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0B99939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1DBEABCB"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w:t>
            </w:r>
            <w:r w:rsidRPr="007E3072">
              <w:rPr>
                <w:rFonts w:ascii="Times New Roman" w:eastAsia="Calibri" w:hAnsi="Times New Roman"/>
                <w:bCs/>
                <w:sz w:val="22"/>
                <w:szCs w:val="22"/>
                <w:lang w:val="ro-RO" w:eastAsia="en-US"/>
              </w:rPr>
              <w:t>an 2023: a început construcția celor 860 de ghene subterane pentru colectarea pe 4 fracții a deșeurilor și va începe colectarea separată a biodeșeurilor</w:t>
            </w:r>
          </w:p>
          <w:p w14:paraId="36D1523B" w14:textId="77777777" w:rsidR="00CF4AF6" w:rsidRPr="007E3072" w:rsidRDefault="00CF4AF6" w:rsidP="00CF4AF6">
            <w:pPr>
              <w:widowControl/>
              <w:autoSpaceDE/>
              <w:autoSpaceDN/>
              <w:adjustRightInd/>
              <w:spacing w:line="240" w:lineRule="auto"/>
              <w:jc w:val="left"/>
              <w:rPr>
                <w:rFonts w:ascii="Times New Roman" w:eastAsia="Times New Roman" w:hAnsi="Times New Roman"/>
                <w:b/>
                <w:sz w:val="22"/>
                <w:szCs w:val="22"/>
                <w:lang w:val="ro-RO" w:eastAsia="en-US"/>
              </w:rPr>
            </w:pPr>
          </w:p>
        </w:tc>
      </w:tr>
      <w:tr w:rsidR="00CF4AF6" w:rsidRPr="00CF4AF6" w14:paraId="65D7AA4A"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6805ED6F"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4672A0DA"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3691A9C1"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0D2A33CC"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w:t>
            </w:r>
          </w:p>
          <w:p w14:paraId="2711D50E"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w:t>
            </w:r>
          </w:p>
          <w:p w14:paraId="7227398C" w14:textId="77777777" w:rsidR="00CF4AF6" w:rsidRPr="007E3072" w:rsidRDefault="00CF4AF6" w:rsidP="00CF4AF6">
            <w:pPr>
              <w:widowControl/>
              <w:autoSpaceDE/>
              <w:autoSpaceDN/>
              <w:adjustRightInd/>
              <w:spacing w:line="240" w:lineRule="auto"/>
              <w:jc w:val="left"/>
              <w:rPr>
                <w:rFonts w:ascii="Times New Roman" w:eastAsia="Times New Roman" w:hAnsi="Times New Roman"/>
                <w:i/>
                <w:sz w:val="22"/>
                <w:szCs w:val="22"/>
                <w:lang w:val="ro-RO" w:eastAsia="en-US"/>
              </w:rPr>
            </w:pPr>
            <w:r w:rsidRPr="007E3072">
              <w:rPr>
                <w:rFonts w:ascii="Times New Roman" w:eastAsia="Calibri" w:hAnsi="Times New Roman"/>
                <w:b/>
                <w:sz w:val="22"/>
                <w:szCs w:val="22"/>
                <w:lang w:val="ro-RO" w:eastAsia="en-US"/>
              </w:rPr>
              <w:t>-an 2023: Îndeplinit parţial</w:t>
            </w:r>
          </w:p>
        </w:tc>
      </w:tr>
      <w:tr w:rsidR="00CF4AF6" w:rsidRPr="00CF4AF6" w14:paraId="10B8E016"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1DACD198"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lastRenderedPageBreak/>
              <w:t>4</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09F17F9A" w14:textId="77777777" w:rsidR="00CF4AF6" w:rsidRPr="007E3072" w:rsidRDefault="00CF4AF6" w:rsidP="00CF4AF6">
            <w:pPr>
              <w:widowControl/>
              <w:autoSpaceDE/>
              <w:autoSpaceDN/>
              <w:adjustRightInd/>
              <w:spacing w:line="240" w:lineRule="auto"/>
              <w:jc w:val="center"/>
              <w:rPr>
                <w:rFonts w:ascii="Times New Roman" w:eastAsia="Calibri" w:hAnsi="Times New Roman"/>
                <w:sz w:val="22"/>
                <w:szCs w:val="22"/>
                <w:lang w:val="ro-RO" w:eastAsia="en-US"/>
              </w:rPr>
            </w:pPr>
            <w:r w:rsidRPr="007E3072">
              <w:rPr>
                <w:rFonts w:ascii="Times New Roman" w:eastAsia="Calibri" w:hAnsi="Times New Roman"/>
                <w:b/>
                <w:bCs/>
                <w:sz w:val="22"/>
                <w:szCs w:val="22"/>
                <w:lang w:val="ro-RO" w:eastAsia="en-US"/>
              </w:rPr>
              <w:t>Reducerea cantității depozitate de deșeuri biodegradabile municipale</w:t>
            </w:r>
          </w:p>
        </w:tc>
      </w:tr>
      <w:tr w:rsidR="00CF4AF6" w:rsidRPr="00CF4AF6" w14:paraId="070B19C8"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1F7954C1"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bCs/>
                <w:color w:val="000000"/>
                <w:sz w:val="22"/>
                <w:szCs w:val="22"/>
                <w:lang w:val="ro-RO" w:eastAsia="en-US"/>
              </w:rPr>
              <w:t>4.1</w:t>
            </w:r>
          </w:p>
        </w:tc>
        <w:tc>
          <w:tcPr>
            <w:tcW w:w="1638" w:type="pct"/>
            <w:tcBorders>
              <w:top w:val="single" w:sz="4" w:space="0" w:color="auto"/>
              <w:left w:val="single" w:sz="4" w:space="0" w:color="auto"/>
              <w:bottom w:val="single" w:sz="4" w:space="0" w:color="auto"/>
              <w:right w:val="single" w:sz="4" w:space="0" w:color="auto"/>
            </w:tcBorders>
            <w:vAlign w:val="center"/>
            <w:hideMark/>
          </w:tcPr>
          <w:p w14:paraId="0CB542C3" w14:textId="77777777" w:rsidR="00CF4AF6" w:rsidRPr="00CF4AF6" w:rsidRDefault="00CF4AF6" w:rsidP="00CF4AF6">
            <w:pPr>
              <w:widowControl/>
              <w:autoSpaceDE/>
              <w:autoSpaceDN/>
              <w:adjustRightInd/>
              <w:spacing w:line="240" w:lineRule="auto"/>
              <w:jc w:val="left"/>
              <w:rPr>
                <w:rFonts w:ascii="Times New Roman" w:eastAsia="Calibri" w:hAnsi="Times New Roman"/>
                <w:bCs/>
                <w:sz w:val="22"/>
                <w:szCs w:val="22"/>
                <w:lang w:val="ro-RO" w:eastAsia="en-US"/>
              </w:rPr>
            </w:pPr>
            <w:r w:rsidRPr="00CF4AF6">
              <w:rPr>
                <w:rFonts w:ascii="Times New Roman" w:eastAsia="Calibri" w:hAnsi="Times New Roman"/>
                <w:bCs/>
                <w:sz w:val="22"/>
                <w:szCs w:val="22"/>
                <w:lang w:val="ro-RO" w:eastAsia="en-US"/>
              </w:rPr>
              <w:t>Cantitatea de deșeuri biodegradabile municipale care intră la tratare / Cantitatea de deșeuri biodegradabile municipale depozitată</w:t>
            </w:r>
          </w:p>
          <w:p w14:paraId="20CEF3BB" w14:textId="77777777" w:rsidR="00CF4AF6" w:rsidRPr="00CF4AF6" w:rsidRDefault="00CF4AF6" w:rsidP="00CF4AF6">
            <w:pPr>
              <w:widowControl/>
              <w:autoSpaceDE/>
              <w:autoSpaceDN/>
              <w:adjustRightInd/>
              <w:spacing w:line="240" w:lineRule="auto"/>
              <w:jc w:val="left"/>
              <w:rPr>
                <w:rFonts w:ascii="Times New Roman" w:eastAsia="Calibri" w:hAnsi="Times New Roman"/>
                <w:bCs/>
                <w:sz w:val="22"/>
                <w:szCs w:val="22"/>
                <w:lang w:val="ro-RO" w:eastAsia="en-US"/>
              </w:rPr>
            </w:pPr>
          </w:p>
          <w:p w14:paraId="3E690BF3"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Începând cu 2021</w:t>
            </w:r>
          </w:p>
          <w:p w14:paraId="5EFC39E6" w14:textId="77777777" w:rsidR="00CF4AF6" w:rsidRPr="00CF4AF6" w:rsidRDefault="00CF4AF6" w:rsidP="00CF4AF6">
            <w:pPr>
              <w:widowControl/>
              <w:autoSpaceDE/>
              <w:autoSpaceDN/>
              <w:adjustRightInd/>
              <w:spacing w:line="240" w:lineRule="auto"/>
              <w:jc w:val="left"/>
              <w:rPr>
                <w:rFonts w:ascii="Times New Roman" w:eastAsia="Calibri" w:hAnsi="Times New Roman"/>
                <w:b/>
                <w:bCs/>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0D46177B"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Primăriile Sectoarelor 1, 2, 3, 4, 5, 6</w:t>
            </w:r>
          </w:p>
          <w:p w14:paraId="54FF84E0" w14:textId="77777777" w:rsidR="00CF4AF6" w:rsidRPr="00CF4AF6" w:rsidRDefault="00CF4AF6" w:rsidP="00CF4AF6">
            <w:pPr>
              <w:widowControl/>
              <w:autoSpaceDE/>
              <w:autoSpaceDN/>
              <w:adjustRightInd/>
              <w:spacing w:line="240" w:lineRule="auto"/>
              <w:jc w:val="left"/>
              <w:rPr>
                <w:rFonts w:ascii="Times New Roman" w:eastAsia="Calibri" w:hAnsi="Times New Roman"/>
                <w:bCs/>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hideMark/>
          </w:tcPr>
          <w:p w14:paraId="6999723E" w14:textId="77777777" w:rsidR="00CF4AF6" w:rsidRPr="007E3072" w:rsidRDefault="00CF4AF6" w:rsidP="00CF4AF6">
            <w:pPr>
              <w:widowControl/>
              <w:autoSpaceDE/>
              <w:autoSpaceDN/>
              <w:adjustRightInd/>
              <w:spacing w:line="240" w:lineRule="auto"/>
              <w:jc w:val="left"/>
              <w:rPr>
                <w:rFonts w:ascii="Times New Roman" w:eastAsia="Calibri" w:hAnsi="Times New Roman"/>
                <w:bCs/>
                <w:i/>
                <w:sz w:val="22"/>
                <w:szCs w:val="22"/>
                <w:lang w:val="ro-RO" w:eastAsia="en-US"/>
              </w:rPr>
            </w:pPr>
            <w:r w:rsidRPr="007E3072">
              <w:rPr>
                <w:rFonts w:ascii="Times New Roman" w:eastAsia="Calibri" w:hAnsi="Times New Roman"/>
                <w:bCs/>
                <w:i/>
                <w:sz w:val="22"/>
                <w:szCs w:val="22"/>
                <w:lang w:val="ro-RO" w:eastAsia="en-US"/>
              </w:rPr>
              <w:t>Se calculează procentual la nivelul fiecărui sector prin raportare la cantitatea de deșeuri biodegradabile depozitată.</w:t>
            </w:r>
          </w:p>
          <w:p w14:paraId="3EC0B1CE" w14:textId="77777777" w:rsidR="00CF4AF6" w:rsidRPr="007E3072" w:rsidRDefault="00CF4AF6" w:rsidP="00CF4AF6">
            <w:pPr>
              <w:widowControl/>
              <w:autoSpaceDE/>
              <w:autoSpaceDN/>
              <w:adjustRightInd/>
              <w:spacing w:line="240" w:lineRule="auto"/>
              <w:rPr>
                <w:rFonts w:ascii="Times New Roman" w:eastAsia="Times New Roman" w:hAnsi="Times New Roman"/>
                <w:b/>
                <w:sz w:val="22"/>
                <w:szCs w:val="22"/>
                <w:lang w:val="ro-RO" w:eastAsia="en-US"/>
              </w:rPr>
            </w:pPr>
            <w:r w:rsidRPr="007E3072">
              <w:rPr>
                <w:rFonts w:ascii="Times New Roman" w:eastAsia="Times New Roman" w:hAnsi="Times New Roman"/>
                <w:b/>
                <w:sz w:val="22"/>
                <w:szCs w:val="22"/>
                <w:lang w:val="ro-RO" w:eastAsia="en-US"/>
              </w:rPr>
              <w:t>PS1</w:t>
            </w:r>
          </w:p>
          <w:p w14:paraId="0171FA4A" w14:textId="77777777" w:rsidR="00CF4AF6" w:rsidRPr="007E3072" w:rsidRDefault="00CF4AF6" w:rsidP="00CF4AF6">
            <w:pPr>
              <w:widowControl/>
              <w:numPr>
                <w:ilvl w:val="0"/>
                <w:numId w:val="26"/>
              </w:numPr>
              <w:autoSpaceDE/>
              <w:autoSpaceDN/>
              <w:adjustRightInd/>
              <w:spacing w:after="200" w:line="240" w:lineRule="auto"/>
              <w:contextualSpacing/>
              <w:jc w:val="left"/>
              <w:rPr>
                <w:rFonts w:ascii="Times New Roman" w:eastAsia="Calibri" w:hAnsi="Times New Roman"/>
                <w:bCs/>
                <w:sz w:val="22"/>
                <w:szCs w:val="22"/>
                <w:lang w:val="ro-RO" w:eastAsia="en-US"/>
              </w:rPr>
            </w:pPr>
            <w:r w:rsidRPr="007E3072">
              <w:rPr>
                <w:rFonts w:ascii="Times New Roman" w:eastAsia="Calibri" w:hAnsi="Times New Roman"/>
                <w:bCs/>
                <w:sz w:val="22"/>
                <w:szCs w:val="22"/>
                <w:lang w:val="ro-RO" w:eastAsia="en-US"/>
              </w:rPr>
              <w:t>Deșeuri biodegradabile colectate și predate la tratare:</w:t>
            </w:r>
          </w:p>
          <w:p w14:paraId="0C9BA32E"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-sept. 2021 – dec. 2021: </w:t>
            </w:r>
            <w:r w:rsidRPr="007E3072">
              <w:rPr>
                <w:rFonts w:ascii="Times New Roman" w:eastAsia="Calibri" w:hAnsi="Times New Roman"/>
                <w:bCs/>
                <w:sz w:val="22"/>
                <w:szCs w:val="22"/>
                <w:lang w:val="ro-RO" w:eastAsia="en-US"/>
              </w:rPr>
              <w:t>2.263,86 tone</w:t>
            </w:r>
            <w:r w:rsidRPr="007E3072">
              <w:rPr>
                <w:rFonts w:ascii="Times New Roman" w:eastAsia="Calibri" w:hAnsi="Times New Roman"/>
                <w:sz w:val="22"/>
                <w:szCs w:val="22"/>
                <w:lang w:val="ro-RO" w:eastAsia="en-US"/>
              </w:rPr>
              <w:t xml:space="preserve"> </w:t>
            </w:r>
          </w:p>
          <w:p w14:paraId="49CFDB53" w14:textId="77777777" w:rsidR="00CF4AF6" w:rsidRPr="007E3072" w:rsidRDefault="00CF4AF6" w:rsidP="00CF4AF6">
            <w:pPr>
              <w:widowControl/>
              <w:autoSpaceDE/>
              <w:autoSpaceDN/>
              <w:adjustRightInd/>
              <w:spacing w:line="240" w:lineRule="auto"/>
              <w:rPr>
                <w:rFonts w:ascii="Times New Roman" w:eastAsia="Calibri" w:hAnsi="Times New Roman"/>
                <w:bCs/>
                <w:sz w:val="22"/>
                <w:szCs w:val="22"/>
                <w:lang w:val="ro-RO" w:eastAsia="en-US"/>
              </w:rPr>
            </w:pPr>
            <w:r w:rsidRPr="007E3072">
              <w:rPr>
                <w:rFonts w:ascii="Times New Roman" w:eastAsia="Calibri" w:hAnsi="Times New Roman"/>
                <w:sz w:val="22"/>
                <w:szCs w:val="22"/>
                <w:lang w:val="ro-RO" w:eastAsia="en-US"/>
              </w:rPr>
              <w:t xml:space="preserve">-an 2022: </w:t>
            </w:r>
            <w:r w:rsidRPr="007E3072">
              <w:rPr>
                <w:rFonts w:ascii="Times New Roman" w:eastAsia="Calibri" w:hAnsi="Times New Roman"/>
                <w:bCs/>
                <w:sz w:val="22"/>
                <w:szCs w:val="22"/>
                <w:lang w:val="ro-RO" w:eastAsia="en-US"/>
              </w:rPr>
              <w:t>5.099,20 tone</w:t>
            </w:r>
          </w:p>
          <w:p w14:paraId="461DECA9" w14:textId="77777777" w:rsidR="00CF4AF6" w:rsidRPr="007E3072" w:rsidRDefault="00CF4AF6" w:rsidP="00CF4AF6">
            <w:pPr>
              <w:widowControl/>
              <w:numPr>
                <w:ilvl w:val="0"/>
                <w:numId w:val="26"/>
              </w:numPr>
              <w:autoSpaceDE/>
              <w:autoSpaceDN/>
              <w:adjustRightInd/>
              <w:spacing w:after="200" w:line="240" w:lineRule="auto"/>
              <w:contextualSpacing/>
              <w:jc w:val="left"/>
              <w:rPr>
                <w:rFonts w:ascii="Times New Roman" w:eastAsia="Calibri" w:hAnsi="Times New Roman"/>
                <w:bCs/>
                <w:sz w:val="22"/>
                <w:szCs w:val="22"/>
                <w:lang w:val="ro-RO" w:eastAsia="en-US"/>
              </w:rPr>
            </w:pPr>
            <w:r w:rsidRPr="007E3072">
              <w:rPr>
                <w:rFonts w:ascii="Times New Roman" w:eastAsia="Calibri" w:hAnsi="Times New Roman"/>
                <w:bCs/>
                <w:sz w:val="22"/>
                <w:szCs w:val="22"/>
                <w:lang w:val="ro-RO" w:eastAsia="en-US"/>
              </w:rPr>
              <w:t>Deșeuri biodegradabile colectate și predate la depozitare:</w:t>
            </w:r>
          </w:p>
          <w:p w14:paraId="050CE7F7"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-sept. 2021 – dec. 2021: </w:t>
            </w:r>
            <w:r w:rsidRPr="007E3072">
              <w:rPr>
                <w:rFonts w:ascii="Times New Roman" w:eastAsia="Calibri" w:hAnsi="Times New Roman"/>
                <w:bCs/>
                <w:sz w:val="22"/>
                <w:szCs w:val="22"/>
                <w:lang w:val="ro-RO" w:eastAsia="en-US"/>
              </w:rPr>
              <w:t>465,94 tone</w:t>
            </w:r>
            <w:r w:rsidRPr="007E3072">
              <w:rPr>
                <w:rFonts w:ascii="Times New Roman" w:eastAsia="Calibri" w:hAnsi="Times New Roman"/>
                <w:sz w:val="22"/>
                <w:szCs w:val="22"/>
                <w:lang w:val="ro-RO" w:eastAsia="en-US"/>
              </w:rPr>
              <w:t xml:space="preserve"> </w:t>
            </w:r>
          </w:p>
          <w:p w14:paraId="5B2B96AA" w14:textId="77777777" w:rsidR="00CF4AF6" w:rsidRPr="007E3072" w:rsidRDefault="00CF4AF6" w:rsidP="00CF4AF6">
            <w:pPr>
              <w:widowControl/>
              <w:autoSpaceDE/>
              <w:autoSpaceDN/>
              <w:adjustRightInd/>
              <w:spacing w:line="240" w:lineRule="auto"/>
              <w:rPr>
                <w:rFonts w:ascii="Times New Roman" w:eastAsia="Calibri" w:hAnsi="Times New Roman"/>
                <w:bCs/>
                <w:sz w:val="22"/>
                <w:szCs w:val="22"/>
                <w:lang w:val="ro-RO" w:eastAsia="en-US"/>
              </w:rPr>
            </w:pPr>
            <w:r w:rsidRPr="007E3072">
              <w:rPr>
                <w:rFonts w:ascii="Times New Roman" w:eastAsia="Calibri" w:hAnsi="Times New Roman"/>
                <w:sz w:val="22"/>
                <w:szCs w:val="22"/>
                <w:lang w:val="ro-RO" w:eastAsia="en-US"/>
              </w:rPr>
              <w:t xml:space="preserve">-an 2022: </w:t>
            </w:r>
            <w:r w:rsidRPr="007E3072">
              <w:rPr>
                <w:rFonts w:ascii="Times New Roman" w:eastAsia="Calibri" w:hAnsi="Times New Roman"/>
                <w:bCs/>
                <w:sz w:val="22"/>
                <w:szCs w:val="22"/>
                <w:lang w:val="ro-RO" w:eastAsia="en-US"/>
              </w:rPr>
              <w:t>256,52 tone</w:t>
            </w:r>
          </w:p>
          <w:p w14:paraId="323FF0D8"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2023: 0 </w:t>
            </w:r>
          </w:p>
          <w:p w14:paraId="5A075653"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 xml:space="preserve">Nu s-a implementat tratarea </w:t>
            </w:r>
            <w:r w:rsidRPr="007E3072">
              <w:rPr>
                <w:rFonts w:ascii="Times New Roman" w:eastAsia="Times New Roman" w:hAnsi="Times New Roman"/>
                <w:sz w:val="22"/>
                <w:szCs w:val="22"/>
                <w:lang w:val="ro-RO" w:eastAsia="ro-RO"/>
              </w:rPr>
              <w:t>î</w:t>
            </w:r>
            <w:r w:rsidRPr="007E3072">
              <w:rPr>
                <w:rFonts w:ascii="Times New Roman" w:eastAsia="Times New Roman" w:hAnsi="Times New Roman"/>
                <w:sz w:val="22"/>
                <w:szCs w:val="22"/>
                <w:lang w:val="en-US" w:eastAsia="ro-RO"/>
              </w:rPr>
              <w:t>ntregii cantități de deșeuri biodegradabile colectate separat.</w:t>
            </w:r>
          </w:p>
          <w:p w14:paraId="66878F68" w14:textId="77777777" w:rsidR="00CF4AF6" w:rsidRPr="007E3072" w:rsidRDefault="00CF4AF6" w:rsidP="00CF4AF6">
            <w:pPr>
              <w:widowControl/>
              <w:autoSpaceDE/>
              <w:autoSpaceDN/>
              <w:adjustRightInd/>
              <w:spacing w:line="240" w:lineRule="auto"/>
              <w:rPr>
                <w:rFonts w:ascii="Times New Roman" w:eastAsia="Calibri" w:hAnsi="Times New Roman"/>
                <w:b/>
                <w:bCs/>
                <w:i/>
                <w:sz w:val="22"/>
                <w:szCs w:val="22"/>
                <w:lang w:val="ro-RO" w:eastAsia="en-US"/>
              </w:rPr>
            </w:pPr>
          </w:p>
          <w:p w14:paraId="79958024"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7761CC7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-sept. 2021 – dec. 2021: 0 </w:t>
            </w:r>
          </w:p>
          <w:p w14:paraId="7DEE57A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3BA4D0AC"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2023: 0 </w:t>
            </w:r>
          </w:p>
          <w:p w14:paraId="3CE622D6"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p>
          <w:p w14:paraId="63D3491A"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3BA850B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-sept. 2021 – dec. 2021: 0 </w:t>
            </w:r>
          </w:p>
          <w:p w14:paraId="432DA0B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487BB90A"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2023: 0 </w:t>
            </w:r>
          </w:p>
          <w:p w14:paraId="4D769AA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5A19148C"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0F362B0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-sept. 2021 – dec. 2021: 0 </w:t>
            </w:r>
          </w:p>
          <w:p w14:paraId="2C1E9D0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2D7A6FA1"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2023: 0 </w:t>
            </w:r>
          </w:p>
          <w:p w14:paraId="4D1950C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5F3C9B3D"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PS5 </w:t>
            </w:r>
          </w:p>
          <w:p w14:paraId="331C4EC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-sept. 2021 – dec. 2021: 0 </w:t>
            </w:r>
          </w:p>
          <w:p w14:paraId="6007C791" w14:textId="77777777" w:rsidR="00CF4AF6" w:rsidRPr="007E3072" w:rsidRDefault="00CF4AF6" w:rsidP="00CF4AF6">
            <w:pPr>
              <w:widowControl/>
              <w:autoSpaceDE/>
              <w:autoSpaceDN/>
              <w:adjustRightInd/>
              <w:spacing w:line="240" w:lineRule="auto"/>
              <w:rPr>
                <w:rFonts w:ascii="Times New Roman" w:eastAsia="Calibri" w:hAnsi="Times New Roman"/>
                <w:bCs/>
                <w:sz w:val="22"/>
                <w:szCs w:val="22"/>
                <w:lang w:val="ro-RO" w:eastAsia="en-US"/>
              </w:rPr>
            </w:pPr>
            <w:r w:rsidRPr="007E3072">
              <w:rPr>
                <w:rFonts w:ascii="Times New Roman" w:eastAsia="Calibri" w:hAnsi="Times New Roman"/>
                <w:sz w:val="22"/>
                <w:szCs w:val="22"/>
                <w:lang w:val="ro-RO" w:eastAsia="en-US"/>
              </w:rPr>
              <w:t xml:space="preserve">-an 2022: </w:t>
            </w:r>
            <w:r w:rsidRPr="007E3072">
              <w:rPr>
                <w:rFonts w:ascii="Times New Roman" w:eastAsia="Calibri" w:hAnsi="Times New Roman"/>
                <w:bCs/>
                <w:sz w:val="22"/>
                <w:szCs w:val="22"/>
                <w:lang w:val="ro-RO" w:eastAsia="en-US"/>
              </w:rPr>
              <w:t>s-au colectat aproximativ 200 tone deșeuri biodegradabile.</w:t>
            </w:r>
          </w:p>
          <w:p w14:paraId="257FEF40"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2023: 0 </w:t>
            </w:r>
          </w:p>
          <w:p w14:paraId="380A417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7C7E5C8D"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16B183C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-sept. 2021 – dec. 2021: 0 </w:t>
            </w:r>
          </w:p>
          <w:p w14:paraId="3318911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5083744D"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Prin H.C.L. nr. 150/2022, Consiliul Local Sector 6  a acordat mandat special ASOCIAȚIEI DE DEZVOLTARE INTERCOMUNITARĂ PENTRU GESTIONAREA INTEGRATĂ A DEȘEURILOR MUNICIPALE DIN MUNICIPIUL BUCUREȘTI, pentru delegarea,  în numele şi pe seama SECTORULUI 6, a activităţilor specifice preluate temporar conform  O.U.G. nr. 38/2022.</w:t>
            </w:r>
          </w:p>
          <w:p w14:paraId="5E11905A" w14:textId="77777777" w:rsidR="00CF4AF6" w:rsidRPr="007E3072" w:rsidRDefault="00CF4AF6" w:rsidP="00CF4AF6">
            <w:pPr>
              <w:widowControl/>
              <w:autoSpaceDE/>
              <w:autoSpaceDN/>
              <w:adjustRightInd/>
              <w:spacing w:line="240" w:lineRule="auto"/>
              <w:contextualSpacing/>
              <w:rPr>
                <w:rFonts w:ascii="Times New Roman" w:eastAsia="Calibri" w:hAnsi="Times New Roman"/>
                <w:bCs/>
                <w:sz w:val="22"/>
                <w:szCs w:val="22"/>
                <w:lang w:val="ro-RO" w:eastAsia="en-US"/>
              </w:rPr>
            </w:pPr>
            <w:r w:rsidRPr="007E3072">
              <w:rPr>
                <w:rFonts w:ascii="Times New Roman" w:eastAsia="Calibri" w:hAnsi="Times New Roman"/>
                <w:sz w:val="22"/>
                <w:szCs w:val="22"/>
                <w:lang w:val="ro-RO" w:eastAsia="en-US"/>
              </w:rPr>
              <w:t>-</w:t>
            </w:r>
            <w:r w:rsidRPr="007E3072">
              <w:rPr>
                <w:rFonts w:ascii="Times New Roman" w:eastAsia="Calibri" w:hAnsi="Times New Roman"/>
                <w:bCs/>
                <w:sz w:val="22"/>
                <w:szCs w:val="22"/>
                <w:lang w:val="ro-RO" w:eastAsia="en-US"/>
              </w:rPr>
              <w:t xml:space="preserve">an 2023: 1.800 de tone </w:t>
            </w:r>
          </w:p>
          <w:p w14:paraId="62DBB97D" w14:textId="77777777" w:rsidR="00CF4AF6" w:rsidRPr="007E3072" w:rsidRDefault="00CF4AF6" w:rsidP="00CF4AF6">
            <w:pPr>
              <w:widowControl/>
              <w:autoSpaceDE/>
              <w:autoSpaceDN/>
              <w:adjustRightInd/>
              <w:spacing w:line="240" w:lineRule="auto"/>
              <w:contextualSpacing/>
              <w:rPr>
                <w:rFonts w:ascii="Times New Roman" w:eastAsia="Calibri" w:hAnsi="Times New Roman"/>
                <w:bCs/>
                <w:sz w:val="22"/>
                <w:szCs w:val="22"/>
                <w:lang w:val="ro-RO" w:eastAsia="en-US"/>
              </w:rPr>
            </w:pPr>
            <w:r w:rsidRPr="007E3072">
              <w:rPr>
                <w:rFonts w:ascii="Times New Roman" w:eastAsia="Calibri" w:hAnsi="Times New Roman"/>
                <w:bCs/>
                <w:sz w:val="22"/>
                <w:szCs w:val="22"/>
                <w:lang w:val="ro-RO" w:eastAsia="en-US"/>
              </w:rPr>
              <w:t xml:space="preserve">Prin H.C.L. nr. 150/2022, Consiliul Local Sector 6  a </w:t>
            </w:r>
            <w:r w:rsidRPr="007E3072">
              <w:rPr>
                <w:rFonts w:ascii="Times New Roman" w:eastAsia="Calibri" w:hAnsi="Times New Roman"/>
                <w:bCs/>
                <w:sz w:val="22"/>
                <w:szCs w:val="22"/>
                <w:lang w:val="ro-RO" w:eastAsia="en-US"/>
              </w:rPr>
              <w:lastRenderedPageBreak/>
              <w:t>acordat mandat special ASOCIAȚIEI DE DEZVOLTARE INTERCOMUNITARĂ PENTRU GESTIONAREA INTEGRATĂ A DEȘEURILOR MUNICIPALE DIN MUNICIPIUL BUCUREȘTI, pentru delegarea,  în numele şi pe seama SECTORULUI 6, a activităţilor specifice preluate temporar conform  O.U.G. nr. 38/2022.</w:t>
            </w:r>
          </w:p>
          <w:p w14:paraId="2267E6B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r>
      <w:tr w:rsidR="00CF4AF6" w:rsidRPr="00CF4AF6" w14:paraId="5E1C11D9"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4FE8C793" w14:textId="77777777" w:rsidR="00CF4AF6" w:rsidRPr="00CF4AF6" w:rsidRDefault="00CF4AF6" w:rsidP="00CF4AF6">
            <w:pPr>
              <w:widowControl/>
              <w:autoSpaceDE/>
              <w:autoSpaceDN/>
              <w:adjustRightInd/>
              <w:spacing w:line="240" w:lineRule="auto"/>
              <w:jc w:val="center"/>
              <w:rPr>
                <w:rFonts w:ascii="Times New Roman" w:eastAsia="Calibri" w:hAnsi="Times New Roman"/>
                <w:bCs/>
                <w:color w:val="000000"/>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303D3BE7" w14:textId="77777777" w:rsidR="00CF4AF6" w:rsidRPr="00CF4AF6" w:rsidRDefault="00CF4AF6" w:rsidP="00CF4AF6">
            <w:pPr>
              <w:widowControl/>
              <w:autoSpaceDE/>
              <w:autoSpaceDN/>
              <w:adjustRightInd/>
              <w:spacing w:line="240" w:lineRule="auto"/>
              <w:jc w:val="left"/>
              <w:rPr>
                <w:rFonts w:ascii="Times New Roman" w:eastAsia="Calibri" w:hAnsi="Times New Roman"/>
                <w:bCs/>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382FDD2B"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1F4482B4"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Îndeplinit parţial</w:t>
            </w:r>
          </w:p>
          <w:p w14:paraId="22570331"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Îndeplinit parţial</w:t>
            </w:r>
          </w:p>
          <w:p w14:paraId="7F22336E" w14:textId="77777777" w:rsidR="00CF4AF6" w:rsidRPr="007E3072" w:rsidRDefault="00CF4AF6" w:rsidP="00CF4AF6">
            <w:pPr>
              <w:widowControl/>
              <w:autoSpaceDE/>
              <w:autoSpaceDN/>
              <w:adjustRightInd/>
              <w:spacing w:line="240" w:lineRule="auto"/>
              <w:jc w:val="left"/>
              <w:rPr>
                <w:rFonts w:ascii="Times New Roman" w:eastAsia="Calibri" w:hAnsi="Times New Roman"/>
                <w:bCs/>
                <w:i/>
                <w:sz w:val="22"/>
                <w:szCs w:val="22"/>
                <w:lang w:val="ro-RO" w:eastAsia="en-US"/>
              </w:rPr>
            </w:pPr>
            <w:r w:rsidRPr="007E3072">
              <w:rPr>
                <w:rFonts w:ascii="Times New Roman" w:eastAsia="Calibri" w:hAnsi="Times New Roman"/>
                <w:b/>
                <w:sz w:val="22"/>
                <w:szCs w:val="22"/>
                <w:lang w:val="ro-RO" w:eastAsia="en-US"/>
              </w:rPr>
              <w:t>-an 2023: Îndeplinit parţial</w:t>
            </w:r>
          </w:p>
        </w:tc>
      </w:tr>
      <w:tr w:rsidR="00CF4AF6" w:rsidRPr="00CF4AF6" w14:paraId="1783ED35"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5E59AA7" w14:textId="77777777" w:rsidR="00CF4AF6" w:rsidRPr="00CF4AF6" w:rsidRDefault="00CF4AF6" w:rsidP="00CF4AF6">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CF4AF6">
              <w:rPr>
                <w:rFonts w:ascii="Times New Roman" w:eastAsia="Calibri" w:hAnsi="Times New Roman"/>
                <w:b/>
                <w:color w:val="000000"/>
                <w:sz w:val="22"/>
                <w:szCs w:val="22"/>
                <w:lang w:val="ro-RO" w:eastAsia="en-US"/>
              </w:rPr>
              <w:t>5</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046AFD4C" w14:textId="77777777" w:rsidR="00CF4AF6" w:rsidRPr="007E3072" w:rsidRDefault="00CF4AF6" w:rsidP="00CF4AF6">
            <w:pPr>
              <w:widowControl/>
              <w:autoSpaceDE/>
              <w:autoSpaceDN/>
              <w:adjustRightInd/>
              <w:spacing w:line="240" w:lineRule="auto"/>
              <w:jc w:val="center"/>
              <w:rPr>
                <w:rFonts w:ascii="Times New Roman" w:eastAsia="Calibri" w:hAnsi="Times New Roman"/>
                <w:bCs/>
                <w:sz w:val="22"/>
                <w:szCs w:val="22"/>
                <w:lang w:val="ro-RO" w:eastAsia="en-US"/>
              </w:rPr>
            </w:pPr>
            <w:r w:rsidRPr="007E3072">
              <w:rPr>
                <w:rFonts w:ascii="Times New Roman" w:eastAsia="Calibri" w:hAnsi="Times New Roman"/>
                <w:b/>
                <w:bCs/>
                <w:sz w:val="22"/>
                <w:szCs w:val="22"/>
                <w:lang w:val="ro-RO" w:eastAsia="en-US"/>
              </w:rPr>
              <w:t>Interzicerea la depozitare a deșeurilor municipale colectate separat</w:t>
            </w:r>
          </w:p>
        </w:tc>
      </w:tr>
      <w:tr w:rsidR="00CF4AF6" w:rsidRPr="00CF4AF6" w14:paraId="016C3369"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3B2FBE41" w14:textId="77777777" w:rsidR="00CF4AF6" w:rsidRPr="00CF4AF6" w:rsidRDefault="00CF4AF6" w:rsidP="00CF4AF6">
            <w:pPr>
              <w:widowControl/>
              <w:autoSpaceDE/>
              <w:autoSpaceDN/>
              <w:adjustRightInd/>
              <w:spacing w:line="240" w:lineRule="auto"/>
              <w:jc w:val="center"/>
              <w:rPr>
                <w:rFonts w:ascii="Times New Roman" w:eastAsia="Calibri" w:hAnsi="Times New Roman"/>
                <w:bCs/>
                <w:color w:val="000000"/>
                <w:sz w:val="22"/>
                <w:szCs w:val="22"/>
                <w:lang w:val="ro-RO" w:eastAsia="en-US"/>
              </w:rPr>
            </w:pPr>
            <w:r w:rsidRPr="00CF4AF6">
              <w:rPr>
                <w:rFonts w:ascii="Times New Roman" w:eastAsia="Calibri" w:hAnsi="Times New Roman"/>
                <w:bCs/>
                <w:color w:val="000000"/>
                <w:sz w:val="22"/>
                <w:szCs w:val="22"/>
                <w:lang w:val="ro-RO" w:eastAsia="en-US"/>
              </w:rPr>
              <w:t>5.1.</w:t>
            </w:r>
          </w:p>
        </w:tc>
        <w:tc>
          <w:tcPr>
            <w:tcW w:w="1638" w:type="pct"/>
            <w:tcBorders>
              <w:top w:val="single" w:sz="4" w:space="0" w:color="auto"/>
              <w:left w:val="single" w:sz="4" w:space="0" w:color="auto"/>
              <w:bottom w:val="single" w:sz="4" w:space="0" w:color="auto"/>
              <w:right w:val="single" w:sz="4" w:space="0" w:color="auto"/>
            </w:tcBorders>
            <w:vAlign w:val="center"/>
            <w:hideMark/>
          </w:tcPr>
          <w:p w14:paraId="31A29FB4"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Procentul de deșeuri municipale colectate separat care sunt tratate</w:t>
            </w:r>
          </w:p>
          <w:p w14:paraId="46D578EF"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068D39AD"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Permanent</w:t>
            </w:r>
          </w:p>
          <w:p w14:paraId="72EA54F2" w14:textId="77777777" w:rsidR="00CF4AF6" w:rsidRPr="00CF4AF6" w:rsidRDefault="00CF4AF6" w:rsidP="00CF4AF6">
            <w:pPr>
              <w:widowControl/>
              <w:autoSpaceDE/>
              <w:autoSpaceDN/>
              <w:adjustRightInd/>
              <w:spacing w:line="240" w:lineRule="auto"/>
              <w:jc w:val="left"/>
              <w:rPr>
                <w:rFonts w:ascii="Times New Roman" w:eastAsia="Calibri" w:hAnsi="Times New Roman"/>
                <w:bCs/>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22C9C379"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Primăriile Sectoarelor 1, 2, 3, 4, 5, 6</w:t>
            </w:r>
          </w:p>
          <w:p w14:paraId="315CC0AA" w14:textId="77777777" w:rsidR="00CF4AF6" w:rsidRPr="00CF4AF6" w:rsidRDefault="00CF4AF6" w:rsidP="00CF4AF6">
            <w:pPr>
              <w:widowControl/>
              <w:autoSpaceDE/>
              <w:autoSpaceDN/>
              <w:adjustRightInd/>
              <w:spacing w:line="240" w:lineRule="auto"/>
              <w:jc w:val="left"/>
              <w:rPr>
                <w:rFonts w:ascii="Times New Roman" w:eastAsia="Calibri" w:hAnsi="Times New Roman"/>
                <w:bCs/>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hideMark/>
          </w:tcPr>
          <w:p w14:paraId="22FA9182" w14:textId="42356C71" w:rsidR="00CF4AF6" w:rsidRPr="007E3072" w:rsidRDefault="00CF4AF6" w:rsidP="00CF4AF6">
            <w:pPr>
              <w:widowControl/>
              <w:autoSpaceDE/>
              <w:autoSpaceDN/>
              <w:adjustRightInd/>
              <w:spacing w:line="240" w:lineRule="auto"/>
              <w:jc w:val="left"/>
              <w:rPr>
                <w:rFonts w:ascii="Times New Roman" w:eastAsia="Calibri" w:hAnsi="Times New Roman"/>
                <w:bCs/>
                <w:i/>
                <w:sz w:val="22"/>
                <w:szCs w:val="22"/>
                <w:lang w:val="ro-RO" w:eastAsia="en-US"/>
              </w:rPr>
            </w:pPr>
            <w:r w:rsidRPr="007E3072">
              <w:rPr>
                <w:rFonts w:ascii="Times New Roman" w:eastAsia="Calibri" w:hAnsi="Times New Roman"/>
                <w:bCs/>
                <w:i/>
                <w:sz w:val="22"/>
                <w:szCs w:val="22"/>
                <w:lang w:val="ro-RO" w:eastAsia="en-US"/>
              </w:rPr>
              <w:t>Se calculează prin raportarea cantităților de deșeuri municipale colectate la totalul intrărilor de deș</w:t>
            </w:r>
            <w:r w:rsidR="007D1C20" w:rsidRPr="007E3072">
              <w:rPr>
                <w:rFonts w:ascii="Times New Roman" w:eastAsia="Calibri" w:hAnsi="Times New Roman"/>
                <w:bCs/>
                <w:i/>
                <w:sz w:val="22"/>
                <w:szCs w:val="22"/>
                <w:lang w:val="ro-RO" w:eastAsia="en-US"/>
              </w:rPr>
              <w:t>euri la instalațiile de tratare</w:t>
            </w:r>
          </w:p>
          <w:p w14:paraId="01ACE885" w14:textId="77777777" w:rsidR="00CF4AF6" w:rsidRPr="007E3072" w:rsidRDefault="00CF4AF6" w:rsidP="00CF4AF6">
            <w:pPr>
              <w:widowControl/>
              <w:autoSpaceDE/>
              <w:autoSpaceDN/>
              <w:adjustRightInd/>
              <w:spacing w:line="240" w:lineRule="auto"/>
              <w:rPr>
                <w:rFonts w:ascii="Times New Roman" w:eastAsia="Times New Roman" w:hAnsi="Times New Roman"/>
                <w:b/>
                <w:sz w:val="22"/>
                <w:szCs w:val="22"/>
                <w:lang w:val="ro-RO" w:eastAsia="en-US"/>
              </w:rPr>
            </w:pPr>
            <w:r w:rsidRPr="007E3072">
              <w:rPr>
                <w:rFonts w:ascii="Times New Roman" w:eastAsia="Times New Roman" w:hAnsi="Times New Roman"/>
                <w:b/>
                <w:sz w:val="22"/>
                <w:szCs w:val="22"/>
                <w:lang w:val="ro-RO" w:eastAsia="en-US"/>
              </w:rPr>
              <w:t>PS1</w:t>
            </w:r>
          </w:p>
          <w:p w14:paraId="6160E3F2"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-sept. 2021 – dec. 2021:  </w:t>
            </w:r>
          </w:p>
          <w:p w14:paraId="5D15AC82" w14:textId="77777777" w:rsidR="00CF4AF6" w:rsidRPr="007E3072" w:rsidRDefault="00CF4AF6" w:rsidP="00CF4AF6">
            <w:pPr>
              <w:widowControl/>
              <w:autoSpaceDE/>
              <w:autoSpaceDN/>
              <w:adjustRightInd/>
              <w:spacing w:line="240" w:lineRule="auto"/>
              <w:rPr>
                <w:rFonts w:ascii="Times New Roman" w:eastAsia="Calibri" w:hAnsi="Times New Roman"/>
                <w:bCs/>
                <w:sz w:val="22"/>
                <w:szCs w:val="22"/>
                <w:lang w:val="ro-RO" w:eastAsia="en-US"/>
              </w:rPr>
            </w:pPr>
            <w:r w:rsidRPr="007E3072">
              <w:rPr>
                <w:rFonts w:ascii="Times New Roman" w:eastAsia="Calibri" w:hAnsi="Times New Roman"/>
                <w:bCs/>
                <w:sz w:val="22"/>
                <w:szCs w:val="22"/>
                <w:lang w:val="ro-RO" w:eastAsia="en-US"/>
              </w:rPr>
              <w:t>Total municipal colectat - 39.941,40 tone</w:t>
            </w:r>
          </w:p>
          <w:p w14:paraId="2387CFCB" w14:textId="77777777" w:rsidR="00CF4AF6" w:rsidRPr="007E3072" w:rsidRDefault="00CF4AF6" w:rsidP="00CF4AF6">
            <w:pPr>
              <w:widowControl/>
              <w:autoSpaceDE/>
              <w:autoSpaceDN/>
              <w:adjustRightInd/>
              <w:spacing w:line="240" w:lineRule="auto"/>
              <w:rPr>
                <w:rFonts w:ascii="Times New Roman" w:eastAsia="Calibri" w:hAnsi="Times New Roman"/>
                <w:bCs/>
                <w:sz w:val="22"/>
                <w:szCs w:val="22"/>
                <w:lang w:val="ro-RO" w:eastAsia="en-US"/>
              </w:rPr>
            </w:pPr>
            <w:r w:rsidRPr="007E3072">
              <w:rPr>
                <w:rFonts w:ascii="Times New Roman" w:eastAsia="Calibri" w:hAnsi="Times New Roman"/>
                <w:bCs/>
                <w:sz w:val="22"/>
                <w:szCs w:val="22"/>
                <w:lang w:val="ro-RO" w:eastAsia="en-US"/>
              </w:rPr>
              <w:t>Total municipal tratat (inclusiv sortat și/sau valorificat) - 39.219,29 tone.</w:t>
            </w:r>
          </w:p>
          <w:p w14:paraId="2C3B6D0C"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2022:  </w:t>
            </w:r>
          </w:p>
          <w:p w14:paraId="7ED33814" w14:textId="77777777" w:rsidR="00CF4AF6" w:rsidRPr="007E3072" w:rsidRDefault="00CF4AF6" w:rsidP="00CF4AF6">
            <w:pPr>
              <w:widowControl/>
              <w:autoSpaceDE/>
              <w:autoSpaceDN/>
              <w:adjustRightInd/>
              <w:spacing w:line="240" w:lineRule="auto"/>
              <w:rPr>
                <w:rFonts w:ascii="Times New Roman" w:eastAsia="Calibri" w:hAnsi="Times New Roman"/>
                <w:bCs/>
                <w:sz w:val="22"/>
                <w:szCs w:val="22"/>
                <w:lang w:val="ro-RO" w:eastAsia="en-US"/>
              </w:rPr>
            </w:pPr>
            <w:r w:rsidRPr="007E3072">
              <w:rPr>
                <w:rFonts w:ascii="Times New Roman" w:eastAsia="Calibri" w:hAnsi="Times New Roman"/>
                <w:bCs/>
                <w:sz w:val="22"/>
                <w:szCs w:val="22"/>
                <w:lang w:val="ro-RO" w:eastAsia="en-US"/>
              </w:rPr>
              <w:t>Total municipal colectat - 118.232,79 tone</w:t>
            </w:r>
          </w:p>
          <w:p w14:paraId="081B457D" w14:textId="77777777" w:rsidR="00CF4AF6" w:rsidRPr="007E3072" w:rsidRDefault="00CF4AF6" w:rsidP="00CF4AF6">
            <w:pPr>
              <w:widowControl/>
              <w:autoSpaceDE/>
              <w:autoSpaceDN/>
              <w:adjustRightInd/>
              <w:spacing w:line="240" w:lineRule="auto"/>
              <w:rPr>
                <w:rFonts w:ascii="Times New Roman" w:eastAsia="Calibri" w:hAnsi="Times New Roman"/>
                <w:bCs/>
                <w:sz w:val="22"/>
                <w:szCs w:val="22"/>
                <w:lang w:val="ro-RO" w:eastAsia="en-US"/>
              </w:rPr>
            </w:pPr>
            <w:r w:rsidRPr="007E3072">
              <w:rPr>
                <w:rFonts w:ascii="Times New Roman" w:eastAsia="Calibri" w:hAnsi="Times New Roman"/>
                <w:bCs/>
                <w:sz w:val="22"/>
                <w:szCs w:val="22"/>
                <w:lang w:val="ro-RO" w:eastAsia="en-US"/>
              </w:rPr>
              <w:t>Total municipal tratat (inclusiv sortat și/sau valorificat) - 117.976,27 tone.</w:t>
            </w:r>
          </w:p>
          <w:p w14:paraId="19458762" w14:textId="77777777" w:rsidR="00CF4AF6" w:rsidRPr="007E3072" w:rsidRDefault="00CF4AF6" w:rsidP="00CF4AF6">
            <w:pPr>
              <w:widowControl/>
              <w:autoSpaceDE/>
              <w:autoSpaceDN/>
              <w:adjustRightInd/>
              <w:spacing w:line="240" w:lineRule="auto"/>
              <w:rPr>
                <w:rFonts w:ascii="Times New Roman" w:eastAsia="Calibri" w:hAnsi="Times New Roman"/>
                <w:bCs/>
                <w:sz w:val="22"/>
                <w:szCs w:val="22"/>
                <w:lang w:val="ro-RO" w:eastAsia="en-US"/>
              </w:rPr>
            </w:pPr>
            <w:r w:rsidRPr="007E3072">
              <w:rPr>
                <w:rFonts w:ascii="Times New Roman" w:eastAsia="Calibri" w:hAnsi="Times New Roman"/>
                <w:bCs/>
                <w:sz w:val="22"/>
                <w:szCs w:val="22"/>
                <w:lang w:val="ro-RO" w:eastAsia="en-US"/>
              </w:rPr>
              <w:t>-an 2023:</w:t>
            </w:r>
          </w:p>
          <w:p w14:paraId="1B676C35" w14:textId="77777777" w:rsidR="00CF4AF6" w:rsidRPr="007E3072" w:rsidRDefault="00CF4AF6" w:rsidP="00CF4AF6">
            <w:pPr>
              <w:widowControl/>
              <w:autoSpaceDE/>
              <w:autoSpaceDN/>
              <w:adjustRightInd/>
              <w:spacing w:line="240" w:lineRule="auto"/>
              <w:jc w:val="left"/>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 xml:space="preserve">Compania Romprest a colectat următoarele cantități de deșeuri municipale (toate codurile 20): </w:t>
            </w:r>
          </w:p>
          <w:p w14:paraId="69AEEA2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Total municipal colectat = 114.548,572 tone;</w:t>
            </w:r>
          </w:p>
          <w:p w14:paraId="765A674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Total municipal tratat (inclusiv sortat si/sau valorificat) = 76.927,452 tone.</w:t>
            </w:r>
          </w:p>
          <w:p w14:paraId="053A2CED" w14:textId="77777777" w:rsidR="00CF4AF6" w:rsidRPr="007E3072" w:rsidRDefault="00CF4AF6" w:rsidP="00CF4AF6">
            <w:pPr>
              <w:widowControl/>
              <w:autoSpaceDE/>
              <w:autoSpaceDN/>
              <w:adjustRightInd/>
              <w:spacing w:line="240" w:lineRule="auto"/>
              <w:rPr>
                <w:rFonts w:ascii="Times New Roman" w:eastAsia="Calibri" w:hAnsi="Times New Roman"/>
                <w:b/>
                <w:bCs/>
                <w:sz w:val="22"/>
                <w:szCs w:val="22"/>
                <w:lang w:val="ro-RO" w:eastAsia="en-US"/>
              </w:rPr>
            </w:pPr>
          </w:p>
          <w:p w14:paraId="23DA30E1"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0491E4B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Lipsă date</w:t>
            </w:r>
          </w:p>
          <w:p w14:paraId="6C00AE3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Lipsă date</w:t>
            </w:r>
          </w:p>
          <w:p w14:paraId="7128CE2B" w14:textId="77777777" w:rsidR="00CF4AF6" w:rsidRPr="007E3072" w:rsidRDefault="00CF4AF6" w:rsidP="00CF4AF6">
            <w:pPr>
              <w:widowControl/>
              <w:autoSpaceDE/>
              <w:autoSpaceDN/>
              <w:adjustRightInd/>
              <w:spacing w:line="240" w:lineRule="auto"/>
              <w:rPr>
                <w:rFonts w:ascii="Times New Roman" w:eastAsia="Calibri" w:hAnsi="Times New Roman"/>
                <w:bCs/>
                <w:sz w:val="22"/>
                <w:szCs w:val="22"/>
                <w:lang w:val="ro-RO" w:eastAsia="en-US"/>
              </w:rPr>
            </w:pPr>
            <w:r w:rsidRPr="007E3072">
              <w:rPr>
                <w:rFonts w:ascii="Times New Roman" w:eastAsia="Calibri" w:hAnsi="Times New Roman"/>
                <w:bCs/>
                <w:sz w:val="22"/>
                <w:szCs w:val="22"/>
                <w:lang w:val="ro-RO" w:eastAsia="en-US"/>
              </w:rPr>
              <w:t xml:space="preserve">-an 2023: </w:t>
            </w:r>
            <w:r w:rsidRPr="007E3072">
              <w:rPr>
                <w:rFonts w:ascii="Times New Roman" w:eastAsia="Calibri" w:hAnsi="Times New Roman"/>
                <w:sz w:val="22"/>
                <w:szCs w:val="22"/>
                <w:lang w:val="ro-RO" w:eastAsia="en-US"/>
              </w:rPr>
              <w:t>61 %</w:t>
            </w:r>
          </w:p>
          <w:p w14:paraId="457A456D" w14:textId="77777777" w:rsidR="00CF4AF6" w:rsidRPr="007E3072" w:rsidRDefault="00CF4AF6" w:rsidP="00CF4AF6">
            <w:pPr>
              <w:widowControl/>
              <w:autoSpaceDE/>
              <w:autoSpaceDN/>
              <w:adjustRightInd/>
              <w:spacing w:line="240" w:lineRule="auto"/>
              <w:jc w:val="left"/>
              <w:rPr>
                <w:rFonts w:ascii="Times New Roman" w:eastAsia="Calibri" w:hAnsi="Times New Roman"/>
                <w:bCs/>
                <w:sz w:val="22"/>
                <w:szCs w:val="22"/>
                <w:lang w:val="ro-RO" w:eastAsia="en-US"/>
              </w:rPr>
            </w:pPr>
            <w:r w:rsidRPr="007E3072">
              <w:rPr>
                <w:rFonts w:ascii="Times New Roman" w:eastAsia="Calibri" w:hAnsi="Times New Roman"/>
                <w:bCs/>
                <w:sz w:val="22"/>
                <w:szCs w:val="22"/>
                <w:lang w:val="ro-RO" w:eastAsia="en-US"/>
              </w:rPr>
              <w:t>Total municipal colectat: 132.773,17  tone;</w:t>
            </w:r>
          </w:p>
          <w:p w14:paraId="7EC63F8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bCs/>
                <w:sz w:val="22"/>
                <w:szCs w:val="22"/>
                <w:lang w:val="ro-RO" w:eastAsia="en-US"/>
              </w:rPr>
              <w:t>Total municipal</w:t>
            </w:r>
            <w:r w:rsidRPr="007E3072">
              <w:rPr>
                <w:rFonts w:ascii="Times New Roman" w:eastAsia="Calibri" w:hAnsi="Times New Roman"/>
                <w:sz w:val="22"/>
                <w:szCs w:val="22"/>
                <w:lang w:val="ro-RO" w:eastAsia="en-US"/>
              </w:rPr>
              <w:t xml:space="preserve"> </w:t>
            </w:r>
            <w:r w:rsidRPr="007E3072">
              <w:rPr>
                <w:rFonts w:ascii="Times New Roman" w:eastAsia="Calibri" w:hAnsi="Times New Roman"/>
                <w:bCs/>
                <w:sz w:val="22"/>
                <w:szCs w:val="22"/>
                <w:lang w:val="ro-RO" w:eastAsia="en-US"/>
              </w:rPr>
              <w:t>tratat (inclusiv sortat și/sau valorificat)</w:t>
            </w:r>
            <w:r w:rsidRPr="007E3072">
              <w:rPr>
                <w:rFonts w:ascii="Times New Roman" w:eastAsia="Calibri" w:hAnsi="Times New Roman"/>
                <w:sz w:val="22"/>
                <w:szCs w:val="22"/>
                <w:lang w:val="ro-RO" w:eastAsia="en-US"/>
              </w:rPr>
              <w:t>: 8.210,60 tone.</w:t>
            </w:r>
          </w:p>
          <w:p w14:paraId="16805BE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5552DE46"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6725FB1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-sept. 2021 – dec. 2021: 100 % </w:t>
            </w:r>
          </w:p>
          <w:p w14:paraId="371EB57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100 %</w:t>
            </w:r>
          </w:p>
          <w:p w14:paraId="30255A39"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24030012"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Times New Roman" w:hAnsi="Times New Roman"/>
                <w:sz w:val="22"/>
                <w:szCs w:val="22"/>
                <w:lang w:val="en-US" w:eastAsia="ro-RO"/>
              </w:rPr>
              <w:t>Primăria Sectorului 3 se află în procedură de licitație publică pentru delegarea gestiunii activității de sortare a deșeurilor reciclabile.</w:t>
            </w:r>
          </w:p>
          <w:p w14:paraId="22267155"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p>
          <w:p w14:paraId="37D68599"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3BD00F8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Lipsă date</w:t>
            </w:r>
          </w:p>
          <w:p w14:paraId="37EFA84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Lipsă date</w:t>
            </w:r>
          </w:p>
          <w:p w14:paraId="3CDCCD95" w14:textId="65440552"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sz w:val="22"/>
                <w:szCs w:val="22"/>
                <w:lang w:val="ro-RO" w:eastAsia="en-US"/>
              </w:rPr>
              <w:t>-an 2023: 2531.94 tone deseuri sortate</w:t>
            </w:r>
            <w:r w:rsidRPr="007E3072">
              <w:rPr>
                <w:rFonts w:ascii="Times New Roman" w:eastAsia="Calibri" w:hAnsi="Times New Roman"/>
                <w:b/>
                <w:sz w:val="22"/>
                <w:szCs w:val="22"/>
                <w:lang w:val="ro-RO" w:eastAsia="en-US"/>
              </w:rPr>
              <w:t xml:space="preserve"> </w:t>
            </w:r>
          </w:p>
          <w:p w14:paraId="7DC795F5"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lastRenderedPageBreak/>
              <w:t>PS5</w:t>
            </w:r>
          </w:p>
          <w:p w14:paraId="6CD0D4C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-sept. 2021 – dec. 2021: 100 % </w:t>
            </w:r>
          </w:p>
          <w:p w14:paraId="227F00F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100 %</w:t>
            </w:r>
          </w:p>
          <w:p w14:paraId="7D544875" w14:textId="77777777" w:rsidR="00CF4AF6" w:rsidRPr="007E3072" w:rsidRDefault="00CF4AF6" w:rsidP="00CF4AF6">
            <w:pPr>
              <w:widowControl/>
              <w:autoSpaceDE/>
              <w:autoSpaceDN/>
              <w:adjustRightInd/>
              <w:spacing w:line="240" w:lineRule="auto"/>
              <w:rPr>
                <w:rFonts w:ascii="Times New Roman" w:eastAsia="Calibri" w:hAnsi="Times New Roman"/>
                <w:b/>
                <w:bCs/>
                <w:sz w:val="22"/>
                <w:szCs w:val="22"/>
                <w:lang w:val="ro-RO" w:eastAsia="en-US"/>
              </w:rPr>
            </w:pPr>
            <w:r w:rsidRPr="007E3072">
              <w:rPr>
                <w:rFonts w:ascii="Times New Roman" w:eastAsia="Calibri" w:hAnsi="Times New Roman"/>
                <w:sz w:val="22"/>
                <w:szCs w:val="22"/>
                <w:lang w:val="ro-RO" w:eastAsia="en-US"/>
              </w:rPr>
              <w:t xml:space="preserve">-an 2023: </w:t>
            </w:r>
            <w:r w:rsidRPr="007E3072">
              <w:rPr>
                <w:rFonts w:ascii="Times New Roman" w:eastAsia="Calibri" w:hAnsi="Times New Roman"/>
                <w:bCs/>
                <w:sz w:val="22"/>
                <w:szCs w:val="22"/>
                <w:lang w:val="ro-RO" w:eastAsia="en-US"/>
              </w:rPr>
              <w:t>0.5%</w:t>
            </w:r>
          </w:p>
          <w:p w14:paraId="256CBD12"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Toate categoriile de deșeuri municipale colectate de operatorul S.C.Salubrizare Sector 5 S.A. sunt transportate la stația de depozitare a deșeurilor (S.C. ECO SUD S.A.)</w:t>
            </w:r>
          </w:p>
          <w:p w14:paraId="579E2C1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6A0E2BF2"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3CB8C89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-sept. 2021 – dec. 2021: 0 % </w:t>
            </w:r>
          </w:p>
          <w:p w14:paraId="17F4355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10 %</w:t>
            </w:r>
          </w:p>
          <w:p w14:paraId="0EAF982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2023:100%</w:t>
            </w:r>
          </w:p>
        </w:tc>
      </w:tr>
      <w:tr w:rsidR="00CF4AF6" w:rsidRPr="00CF4AF6" w14:paraId="15F70315"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2EFCFB91" w14:textId="77777777" w:rsidR="00CF4AF6" w:rsidRPr="00CF4AF6" w:rsidRDefault="00CF4AF6" w:rsidP="00CF4AF6">
            <w:pPr>
              <w:widowControl/>
              <w:autoSpaceDE/>
              <w:autoSpaceDN/>
              <w:adjustRightInd/>
              <w:spacing w:line="240" w:lineRule="auto"/>
              <w:jc w:val="center"/>
              <w:rPr>
                <w:rFonts w:ascii="Times New Roman" w:eastAsia="Calibri" w:hAnsi="Times New Roman"/>
                <w:bCs/>
                <w:color w:val="000000"/>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3A4BBAE6"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064DEB01"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763D2E45"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Îndeplinit parţial</w:t>
            </w:r>
          </w:p>
          <w:p w14:paraId="24251404"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Îndeplinit parţial</w:t>
            </w:r>
          </w:p>
          <w:p w14:paraId="3D7D962D"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2023: Îndeplinit parţial</w:t>
            </w:r>
          </w:p>
        </w:tc>
      </w:tr>
      <w:tr w:rsidR="00CF4AF6" w:rsidRPr="00CF4AF6" w14:paraId="0DE246D6"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403E0216" w14:textId="77777777" w:rsidR="00CF4AF6" w:rsidRPr="00CF4AF6" w:rsidRDefault="00CF4AF6" w:rsidP="00CF4AF6">
            <w:pPr>
              <w:widowControl/>
              <w:autoSpaceDE/>
              <w:autoSpaceDN/>
              <w:adjustRightInd/>
              <w:spacing w:line="240" w:lineRule="auto"/>
              <w:jc w:val="center"/>
              <w:rPr>
                <w:rFonts w:ascii="Times New Roman" w:eastAsia="Calibri" w:hAnsi="Times New Roman"/>
                <w:bCs/>
                <w:color w:val="000000"/>
                <w:sz w:val="22"/>
                <w:szCs w:val="22"/>
                <w:lang w:val="ro-RO" w:eastAsia="en-US"/>
              </w:rPr>
            </w:pPr>
            <w:r w:rsidRPr="00CF4AF6">
              <w:rPr>
                <w:rFonts w:ascii="Times New Roman" w:eastAsia="Calibri" w:hAnsi="Times New Roman"/>
                <w:bCs/>
                <w:color w:val="000000"/>
                <w:sz w:val="22"/>
                <w:szCs w:val="22"/>
                <w:lang w:val="ro-RO" w:eastAsia="en-US"/>
              </w:rPr>
              <w:t>6</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25E2EE72" w14:textId="77777777" w:rsidR="00CF4AF6" w:rsidRPr="007E3072" w:rsidRDefault="00CF4AF6" w:rsidP="00CF4AF6">
            <w:pPr>
              <w:widowControl/>
              <w:autoSpaceDE/>
              <w:autoSpaceDN/>
              <w:adjustRightInd/>
              <w:spacing w:line="240" w:lineRule="auto"/>
              <w:jc w:val="center"/>
              <w:rPr>
                <w:rFonts w:ascii="Times New Roman" w:eastAsia="Calibri" w:hAnsi="Times New Roman"/>
                <w:sz w:val="22"/>
                <w:szCs w:val="22"/>
                <w:lang w:val="ro-RO" w:eastAsia="en-US"/>
              </w:rPr>
            </w:pPr>
            <w:r w:rsidRPr="007E3072">
              <w:rPr>
                <w:rFonts w:ascii="Times New Roman" w:eastAsia="Calibri" w:hAnsi="Times New Roman"/>
                <w:b/>
                <w:bCs/>
                <w:sz w:val="22"/>
                <w:szCs w:val="22"/>
                <w:lang w:val="ro-RO" w:eastAsia="en-US"/>
              </w:rPr>
              <w:t>Depozitarea numai a deșeurilor supuse în prealabil unor operații de tratare</w:t>
            </w:r>
          </w:p>
        </w:tc>
      </w:tr>
      <w:tr w:rsidR="00CF4AF6" w:rsidRPr="00CF4AF6" w14:paraId="5C39CEC2"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3CC434CB"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6.1</w:t>
            </w:r>
          </w:p>
        </w:tc>
        <w:tc>
          <w:tcPr>
            <w:tcW w:w="1638" w:type="pct"/>
            <w:tcBorders>
              <w:top w:val="single" w:sz="4" w:space="0" w:color="auto"/>
              <w:left w:val="single" w:sz="4" w:space="0" w:color="auto"/>
              <w:bottom w:val="single" w:sz="4" w:space="0" w:color="auto"/>
              <w:right w:val="single" w:sz="4" w:space="0" w:color="auto"/>
            </w:tcBorders>
            <w:vAlign w:val="center"/>
            <w:hideMark/>
          </w:tcPr>
          <w:p w14:paraId="4E2A1A4D"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Asigurarea unei capacități de tratare mecanică a deșeurilor reziduale de cca 300.000t/an, precum și a unei capacități de compostare în sistem închis a fracției organice din deșeurile reziduale de cca 90.000 t/an respectiv a unei capacități de digestie anaerobă a fracției organice din deșeurile reziduale de cca 90.000 t/an</w:t>
            </w:r>
          </w:p>
          <w:p w14:paraId="403FCB8C"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6A708FF3"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2024</w:t>
            </w:r>
          </w:p>
          <w:p w14:paraId="7B4F522A"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2D0FFCE3"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Primăria Municipiului București</w:t>
            </w:r>
          </w:p>
          <w:p w14:paraId="59654C08" w14:textId="77777777" w:rsidR="00CF4AF6" w:rsidRPr="00CF4AF6" w:rsidRDefault="00CF4AF6" w:rsidP="00CF4AF6">
            <w:pPr>
              <w:widowControl/>
              <w:autoSpaceDE/>
              <w:autoSpaceDN/>
              <w:adjustRightInd/>
              <w:spacing w:line="240" w:lineRule="auto"/>
              <w:jc w:val="left"/>
              <w:rPr>
                <w:rFonts w:ascii="Times New Roman" w:eastAsia="Calibri" w:hAnsi="Times New Roman"/>
                <w:sz w:val="24"/>
                <w:szCs w:val="24"/>
                <w:lang w:val="ro-RO" w:eastAsia="en-US"/>
              </w:rPr>
            </w:pPr>
          </w:p>
          <w:p w14:paraId="1E22B842"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Primăriile Sectoarelor 1, 2, 3, 4, 5, 6</w:t>
            </w:r>
          </w:p>
          <w:p w14:paraId="35037E4A"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hideMark/>
          </w:tcPr>
          <w:p w14:paraId="6210AD34"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Capacitate instalațiilor de tratare (număr de instalații, capacitatea fiecare instalații și capacitate totală în tone/an)</w:t>
            </w:r>
          </w:p>
          <w:p w14:paraId="34D1994E" w14:textId="77777777" w:rsidR="00CF4AF6" w:rsidRPr="007E3072" w:rsidRDefault="00CF4AF6" w:rsidP="00CF4AF6">
            <w:pPr>
              <w:widowControl/>
              <w:autoSpaceDE/>
              <w:autoSpaceDN/>
              <w:adjustRightInd/>
              <w:spacing w:line="240" w:lineRule="auto"/>
              <w:jc w:val="left"/>
              <w:rPr>
                <w:rFonts w:ascii="Times New Roman" w:eastAsia="Times New Roman" w:hAnsi="Times New Roman"/>
                <w:b/>
                <w:sz w:val="22"/>
                <w:szCs w:val="22"/>
                <w:lang w:val="ro-RO" w:eastAsia="en-US"/>
              </w:rPr>
            </w:pPr>
            <w:r w:rsidRPr="007E3072">
              <w:rPr>
                <w:rFonts w:ascii="Times New Roman" w:eastAsia="Times New Roman" w:hAnsi="Times New Roman"/>
                <w:b/>
                <w:sz w:val="22"/>
                <w:szCs w:val="22"/>
                <w:lang w:val="ro-RO" w:eastAsia="en-US"/>
              </w:rPr>
              <w:t>PS1</w:t>
            </w:r>
          </w:p>
          <w:p w14:paraId="67F3110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72E08B7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2B5312D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w:t>
            </w:r>
          </w:p>
          <w:p w14:paraId="2D07C928"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1EBCDCB3"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4E6B785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0BF4C67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486DF4A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w:t>
            </w:r>
          </w:p>
          <w:p w14:paraId="3D4EAFF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0EC04FCD"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02C2152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6AB192E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395D10F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w:t>
            </w:r>
          </w:p>
          <w:p w14:paraId="4261BAC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3A479B0B"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6813CFA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5B1257F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69C67DB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w:t>
            </w:r>
          </w:p>
          <w:p w14:paraId="7ED0E802"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2F618678"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4B70793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34E81C9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479D70E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w:t>
            </w:r>
          </w:p>
          <w:p w14:paraId="7E00E93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03FEDB24"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63299B9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4E41D8F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4F2CC2D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w:t>
            </w:r>
          </w:p>
          <w:p w14:paraId="033C50EF" w14:textId="77777777" w:rsidR="00CF4AF6" w:rsidRPr="007E3072" w:rsidRDefault="00CF4AF6" w:rsidP="00CF4AF6">
            <w:pPr>
              <w:widowControl/>
              <w:autoSpaceDE/>
              <w:autoSpaceDN/>
              <w:adjustRightInd/>
              <w:spacing w:line="240" w:lineRule="auto"/>
              <w:contextualSpacing/>
              <w:rPr>
                <w:rFonts w:ascii="Times New Roman" w:eastAsia="Calibri" w:hAnsi="Times New Roman"/>
                <w:bCs/>
                <w:sz w:val="22"/>
                <w:szCs w:val="22"/>
                <w:lang w:val="ro-RO" w:eastAsia="en-US"/>
              </w:rPr>
            </w:pPr>
            <w:r w:rsidRPr="007E3072">
              <w:rPr>
                <w:rFonts w:ascii="Times New Roman" w:eastAsia="Calibri" w:hAnsi="Times New Roman"/>
                <w:bCs/>
                <w:sz w:val="22"/>
                <w:szCs w:val="22"/>
                <w:lang w:val="ro-RO" w:eastAsia="en-US"/>
              </w:rPr>
              <w:t xml:space="preserve">Prin H.C.L. nr. 150/2022, Consiliul Local Sector 6  a acordat mandat special ASOCIAȚIEI DE </w:t>
            </w:r>
            <w:r w:rsidRPr="007E3072">
              <w:rPr>
                <w:rFonts w:ascii="Times New Roman" w:eastAsia="Calibri" w:hAnsi="Times New Roman"/>
                <w:bCs/>
                <w:sz w:val="22"/>
                <w:szCs w:val="22"/>
                <w:lang w:val="ro-RO" w:eastAsia="en-US"/>
              </w:rPr>
              <w:lastRenderedPageBreak/>
              <w:t>DEZVOLTARE INTERCOMUNITARĂ PENTRU GESTIONAREA INTEGRATĂ A DEȘEURILOR MUNICIPALE DIN MUNICIPIUL BUCUREȘTI, pentru delegarea,  în numele şi pe seama SECTORULUI 6, a activităţilor specifice preluate temporar conform  O.U.G. nr. 38/2022.</w:t>
            </w:r>
          </w:p>
          <w:p w14:paraId="3BF9A09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72928A6F"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PMB</w:t>
            </w:r>
          </w:p>
          <w:p w14:paraId="7AD5C366"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-sept. 2021 – dec. 2021: - 0 </w:t>
            </w:r>
          </w:p>
          <w:p w14:paraId="75B622A7"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Conform PGDMB aprobat prin H.C.G.M.B nr 260/2021, ținând cont de alternativa aleasă,- Alternativa 3-, s-a făcut identificarea necesarului de investiții.</w:t>
            </w:r>
          </w:p>
          <w:p w14:paraId="675C5195"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 ADI -</w:t>
            </w:r>
            <w:r w:rsidRPr="007E3072">
              <w:rPr>
                <w:rFonts w:ascii="Times New Roman" w:eastAsia="Calibri" w:hAnsi="Times New Roman"/>
                <w:b/>
                <w:sz w:val="22"/>
                <w:szCs w:val="22"/>
                <w:lang w:val="ro-RO" w:eastAsia="en-US"/>
              </w:rPr>
              <w:t xml:space="preserve"> Asociația de Dezvoltare Intercomunitară pentru Gestionarea Integrată a Deșeurilor Municipale în Municipiul București </w:t>
            </w:r>
            <w:r w:rsidRPr="007E3072">
              <w:rPr>
                <w:rFonts w:ascii="Times New Roman" w:eastAsia="Calibri" w:hAnsi="Times New Roman"/>
                <w:sz w:val="22"/>
                <w:szCs w:val="22"/>
                <w:lang w:val="ro-RO" w:eastAsia="en-US"/>
              </w:rPr>
              <w:t xml:space="preserve">a început activitatea În acest an au fost modificări legislative, astfel Legea 101/2006 a serviciului de salubrizare a localităților a fost modificată Prin OUG nr 38/2022 autorităţile deliberative ale sectoarelor municipiului Bucureşti pot prelua competenţele unităţii administrativ-teritoriale a municipiului Bucureşti de organizare a prelucrării, neutralizării şi valorificării materiale şi energetice a deşeurilor, de organizare a tratării mecano-biologice a deşeurilor municipale şi a deşeurilor similare, precum şi de administrare a depozitelor de deşeuri şi/sau instalaţiilor de eliminare a deşeurilor municipale şi a deşeurilor similare. </w:t>
            </w:r>
            <w:r w:rsidRPr="007E3072">
              <w:rPr>
                <w:rFonts w:ascii="Times New Roman" w:eastAsia="Calibri" w:hAnsi="Times New Roman"/>
                <w:sz w:val="22"/>
                <w:szCs w:val="22"/>
                <w:lang w:val="ro-RO" w:eastAsia="en-US"/>
              </w:rPr>
              <w:br/>
            </w:r>
            <w:r w:rsidRPr="007E3072">
              <w:rPr>
                <w:rFonts w:ascii="Calibri" w:eastAsia="Calibri" w:hAnsi="Calibri"/>
                <w:sz w:val="22"/>
                <w:szCs w:val="22"/>
                <w:lang w:val="ro-RO" w:eastAsia="en-US"/>
              </w:rPr>
              <w:t xml:space="preserve">Consiliile locale ale sectoarelor </w:t>
            </w:r>
            <w:r w:rsidRPr="007E3072">
              <w:rPr>
                <w:rFonts w:ascii="Times New Roman" w:eastAsia="Calibri" w:hAnsi="Times New Roman"/>
                <w:sz w:val="22"/>
                <w:szCs w:val="22"/>
                <w:lang w:val="ro-RO" w:eastAsia="en-US"/>
              </w:rPr>
              <w:t>acordat mandat special ADI pentru delegarea, în numele şi pe seama sectoarelor, a activităţilor specifice preluate temporar conform  O.U.G. nr. 38/2022.</w:t>
            </w:r>
          </w:p>
          <w:p w14:paraId="5BB2B724"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Aceasta este în responsabilitatea Asociației de Dezvoltare Intercomunitară pentru Gestionarea Integrată a Deșeurilor Municipale în Municipiul București care realizează investițiile prevăzute în Alternativa 3.</w:t>
            </w:r>
          </w:p>
          <w:p w14:paraId="7228BD23"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en-US" w:eastAsia="en-US"/>
              </w:rPr>
            </w:pPr>
            <w:r w:rsidRPr="007E3072">
              <w:rPr>
                <w:rFonts w:ascii="Times New Roman" w:eastAsia="Calibri" w:hAnsi="Times New Roman"/>
                <w:sz w:val="22"/>
                <w:szCs w:val="22"/>
                <w:lang w:val="ro-RO" w:eastAsia="en-US"/>
              </w:rPr>
              <w:t xml:space="preserve">-an 2023: </w:t>
            </w:r>
            <w:r w:rsidRPr="007E3072">
              <w:rPr>
                <w:rFonts w:ascii="Times New Roman" w:eastAsia="Calibri" w:hAnsi="Times New Roman"/>
                <w:sz w:val="22"/>
                <w:szCs w:val="22"/>
                <w:lang w:val="en-US" w:eastAsia="en-US"/>
              </w:rPr>
              <w:t>Toate serviciile de tratare mecano-biologică precum și serviciile  de eliminare a deșeurilor  municipale prin depozitare sunt acoperite pentru anul 2024 de contractele semnate de ADI pentru cele 6 sectoare ale Municipiului Bucuresti.</w:t>
            </w:r>
          </w:p>
          <w:p w14:paraId="1FECD87C"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p>
        </w:tc>
      </w:tr>
      <w:tr w:rsidR="00CF4AF6" w:rsidRPr="00CF4AF6" w14:paraId="325709F0"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30BDCDC8"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7C8C3B4F"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2ACC34BF"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77103E5A"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w:t>
            </w:r>
          </w:p>
          <w:p w14:paraId="45350106"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w:t>
            </w:r>
          </w:p>
          <w:p w14:paraId="1D75269D"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b/>
                <w:sz w:val="22"/>
                <w:szCs w:val="22"/>
                <w:lang w:val="ro-RO" w:eastAsia="en-US"/>
              </w:rPr>
              <w:t>-an 2023: -</w:t>
            </w:r>
          </w:p>
        </w:tc>
      </w:tr>
      <w:tr w:rsidR="00CF4AF6" w:rsidRPr="00CF4AF6" w14:paraId="3729B203"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5024F8CE" w14:textId="77777777" w:rsidR="00CF4AF6" w:rsidRPr="00CF4AF6" w:rsidRDefault="00CF4AF6" w:rsidP="00CF4AF6">
            <w:pPr>
              <w:widowControl/>
              <w:autoSpaceDE/>
              <w:autoSpaceDN/>
              <w:adjustRightInd/>
              <w:spacing w:line="240" w:lineRule="auto"/>
              <w:jc w:val="center"/>
              <w:rPr>
                <w:rFonts w:ascii="Times New Roman" w:eastAsia="Calibri" w:hAnsi="Times New Roman"/>
                <w:b/>
                <w:bCs/>
                <w:color w:val="000000"/>
                <w:sz w:val="22"/>
                <w:szCs w:val="22"/>
                <w:lang w:val="ro-RO" w:eastAsia="en-US"/>
              </w:rPr>
            </w:pPr>
            <w:r w:rsidRPr="00CF4AF6">
              <w:rPr>
                <w:rFonts w:ascii="Times New Roman" w:eastAsia="Calibri" w:hAnsi="Times New Roman"/>
                <w:b/>
                <w:bCs/>
                <w:color w:val="000000"/>
                <w:sz w:val="22"/>
                <w:szCs w:val="22"/>
                <w:lang w:val="ro-RO" w:eastAsia="en-US"/>
              </w:rPr>
              <w:t>7</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3569CEA7" w14:textId="77777777" w:rsidR="00CF4AF6" w:rsidRPr="007E3072" w:rsidRDefault="00CF4AF6" w:rsidP="00CF4AF6">
            <w:pPr>
              <w:widowControl/>
              <w:autoSpaceDE/>
              <w:autoSpaceDN/>
              <w:adjustRightInd/>
              <w:spacing w:line="240" w:lineRule="auto"/>
              <w:jc w:val="center"/>
              <w:rPr>
                <w:rFonts w:ascii="Times New Roman" w:eastAsia="Calibri" w:hAnsi="Times New Roman"/>
                <w:sz w:val="22"/>
                <w:szCs w:val="22"/>
                <w:lang w:val="ro-RO" w:eastAsia="en-US"/>
              </w:rPr>
            </w:pPr>
            <w:r w:rsidRPr="007E3072">
              <w:rPr>
                <w:rFonts w:ascii="Times New Roman" w:eastAsia="Calibri" w:hAnsi="Times New Roman"/>
                <w:b/>
                <w:bCs/>
                <w:sz w:val="22"/>
                <w:szCs w:val="22"/>
                <w:lang w:val="ro-RO" w:eastAsia="en-US"/>
              </w:rPr>
              <w:t>Creșterea gradului de valorificare energetică a deșeurilor municipale</w:t>
            </w:r>
          </w:p>
        </w:tc>
      </w:tr>
      <w:tr w:rsidR="00CF4AF6" w:rsidRPr="00CF4AF6" w14:paraId="6C8FBE1B"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559EF2A8"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7.1</w:t>
            </w:r>
          </w:p>
        </w:tc>
        <w:tc>
          <w:tcPr>
            <w:tcW w:w="1638" w:type="pct"/>
            <w:tcBorders>
              <w:top w:val="single" w:sz="4" w:space="0" w:color="auto"/>
              <w:left w:val="single" w:sz="4" w:space="0" w:color="auto"/>
              <w:bottom w:val="single" w:sz="4" w:space="0" w:color="auto"/>
              <w:right w:val="single" w:sz="4" w:space="0" w:color="auto"/>
            </w:tcBorders>
            <w:vAlign w:val="center"/>
          </w:tcPr>
          <w:p w14:paraId="4DD00181"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Asigurarea coincinerării/valorificării energetice a întregii cantități de RDF rezultate de la sortarea deșeurilor reciclabile și tratarea mecanică a deșeurilor reziduale</w:t>
            </w:r>
          </w:p>
          <w:p w14:paraId="3FD68FF9"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255E22B1"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lastRenderedPageBreak/>
              <w:t>TERMEN: Permanent</w:t>
            </w:r>
          </w:p>
          <w:p w14:paraId="2765B4F9"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03DC71AD"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lastRenderedPageBreak/>
              <w:t>Primăria Municipiului București</w:t>
            </w:r>
          </w:p>
          <w:p w14:paraId="3B01BCAF" w14:textId="77777777" w:rsidR="00CF4AF6" w:rsidRPr="00CF4AF6" w:rsidRDefault="00CF4AF6" w:rsidP="00CF4AF6">
            <w:pPr>
              <w:widowControl/>
              <w:autoSpaceDE/>
              <w:autoSpaceDN/>
              <w:adjustRightInd/>
              <w:spacing w:line="240" w:lineRule="auto"/>
              <w:jc w:val="left"/>
              <w:rPr>
                <w:rFonts w:ascii="Times New Roman" w:eastAsia="Calibri" w:hAnsi="Times New Roman"/>
                <w:sz w:val="24"/>
                <w:szCs w:val="24"/>
                <w:lang w:val="ro-RO" w:eastAsia="en-US"/>
              </w:rPr>
            </w:pPr>
          </w:p>
          <w:p w14:paraId="4CB06050"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 xml:space="preserve">Primăriile Sectoarelor </w:t>
            </w:r>
            <w:r w:rsidRPr="00CF4AF6">
              <w:rPr>
                <w:rFonts w:ascii="Times New Roman" w:eastAsia="Times New Roman" w:hAnsi="Times New Roman"/>
                <w:bCs/>
                <w:sz w:val="22"/>
                <w:szCs w:val="22"/>
                <w:lang w:val="ro-RO" w:eastAsia="en-US"/>
              </w:rPr>
              <w:lastRenderedPageBreak/>
              <w:t>1, 2, 3, 4, 5, 6</w:t>
            </w:r>
          </w:p>
          <w:p w14:paraId="256BB5A1"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p>
          <w:p w14:paraId="3023AFCA"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hideMark/>
          </w:tcPr>
          <w:p w14:paraId="641BAB1A" w14:textId="053F5628"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lastRenderedPageBreak/>
              <w:t>Raportarea cantității totale de RDF rezultate de la sortare și tratarea mecano-biologică coincinerata/valorificată energetic la cantitatea totală rezultată în urma proceselor de sortare și tratare mecano-biologică</w:t>
            </w:r>
          </w:p>
          <w:p w14:paraId="69D8FC85" w14:textId="77777777" w:rsidR="007D7598" w:rsidRPr="007E3072" w:rsidRDefault="007D7598" w:rsidP="00CF4AF6">
            <w:pPr>
              <w:widowControl/>
              <w:autoSpaceDE/>
              <w:autoSpaceDN/>
              <w:adjustRightInd/>
              <w:spacing w:line="240" w:lineRule="auto"/>
              <w:jc w:val="left"/>
              <w:rPr>
                <w:rFonts w:ascii="Times New Roman" w:eastAsia="Calibri" w:hAnsi="Times New Roman"/>
                <w:i/>
                <w:sz w:val="22"/>
                <w:szCs w:val="22"/>
                <w:lang w:val="ro-RO" w:eastAsia="en-US"/>
              </w:rPr>
            </w:pPr>
          </w:p>
          <w:p w14:paraId="147FF2AB" w14:textId="77777777" w:rsidR="00CF4AF6" w:rsidRPr="007E3072" w:rsidRDefault="00CF4AF6" w:rsidP="00CF4AF6">
            <w:pPr>
              <w:widowControl/>
              <w:autoSpaceDE/>
              <w:autoSpaceDN/>
              <w:adjustRightInd/>
              <w:spacing w:line="240" w:lineRule="auto"/>
              <w:jc w:val="left"/>
              <w:rPr>
                <w:rFonts w:ascii="Times New Roman" w:eastAsia="Times New Roman" w:hAnsi="Times New Roman"/>
                <w:b/>
                <w:sz w:val="22"/>
                <w:szCs w:val="22"/>
                <w:lang w:val="ro-RO" w:eastAsia="en-US"/>
              </w:rPr>
            </w:pPr>
            <w:r w:rsidRPr="007E3072">
              <w:rPr>
                <w:rFonts w:ascii="Times New Roman" w:eastAsia="Times New Roman" w:hAnsi="Times New Roman"/>
                <w:b/>
                <w:sz w:val="22"/>
                <w:szCs w:val="22"/>
                <w:lang w:val="ro-RO" w:eastAsia="en-US"/>
              </w:rPr>
              <w:lastRenderedPageBreak/>
              <w:t>PS1</w:t>
            </w:r>
          </w:p>
          <w:p w14:paraId="0B8D450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459D7B7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4595D22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w:t>
            </w:r>
          </w:p>
          <w:p w14:paraId="1FACFBA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4A3F7123"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7EE4376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142DAB7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3718515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w:t>
            </w:r>
          </w:p>
          <w:p w14:paraId="3AF577A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75FB5372"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45BD353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06AEB7E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77D0D7C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w:t>
            </w:r>
          </w:p>
          <w:p w14:paraId="21F1D69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55C3143C"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37EC1B6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77E46E4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1167592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w:t>
            </w:r>
          </w:p>
          <w:p w14:paraId="44D52D5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4138AD68"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366149F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4D5F8B1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656866B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w:t>
            </w:r>
          </w:p>
          <w:p w14:paraId="713A825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6CA7B625"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7903A89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1C67B28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23.330 t</w:t>
            </w:r>
          </w:p>
          <w:p w14:paraId="5137A5E6"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w:t>
            </w:r>
            <w:r w:rsidRPr="007E3072">
              <w:rPr>
                <w:rFonts w:ascii="Times New Roman" w:eastAsia="Calibri" w:hAnsi="Times New Roman"/>
                <w:bCs/>
                <w:sz w:val="22"/>
                <w:szCs w:val="22"/>
                <w:lang w:val="ro-RO" w:eastAsia="en-US"/>
              </w:rPr>
              <w:t xml:space="preserve">an 2023: 10.540 t </w:t>
            </w:r>
            <w:r w:rsidRPr="007E3072">
              <w:rPr>
                <w:rFonts w:ascii="Times New Roman" w:eastAsia="Calibri" w:hAnsi="Times New Roman"/>
                <w:sz w:val="22"/>
                <w:szCs w:val="22"/>
                <w:lang w:val="ro-RO" w:eastAsia="en-US"/>
              </w:rPr>
              <w:t xml:space="preserve">  </w:t>
            </w:r>
          </w:p>
          <w:p w14:paraId="5EE45ABE" w14:textId="77777777" w:rsidR="00CF4AF6" w:rsidRPr="007E3072" w:rsidRDefault="00CF4AF6" w:rsidP="00CF4AF6">
            <w:pPr>
              <w:widowControl/>
              <w:autoSpaceDE/>
              <w:autoSpaceDN/>
              <w:adjustRightInd/>
              <w:spacing w:line="240" w:lineRule="auto"/>
              <w:contextualSpacing/>
              <w:rPr>
                <w:rFonts w:ascii="Times New Roman" w:eastAsia="Calibri" w:hAnsi="Times New Roman"/>
                <w:bCs/>
                <w:sz w:val="22"/>
                <w:szCs w:val="22"/>
                <w:lang w:val="ro-RO" w:eastAsia="en-US"/>
              </w:rPr>
            </w:pPr>
            <w:r w:rsidRPr="007E3072">
              <w:rPr>
                <w:rFonts w:ascii="Times New Roman" w:eastAsia="Calibri" w:hAnsi="Times New Roman"/>
                <w:bCs/>
                <w:sz w:val="22"/>
                <w:szCs w:val="22"/>
                <w:lang w:val="ro-RO" w:eastAsia="en-US"/>
              </w:rPr>
              <w:t>Prin H.C.L. nr. 150/2022, Consiliul Local Sector 6  a acordat mandat special ASOCIAȚIEI DE DEZVOLTARE INTERCOMUNITARĂ PENTRU GESTIONAREA INTEGRATĂ A DEȘEURILOR MUNICIPALE DIN MUNICIPIUL BUCUREȘTI, pentru delegarea,  în numele şi pe seama SECTORULUI 6, a activităţilor specifice preluate temporar conform  O.U.G. nr. 38/2022.</w:t>
            </w:r>
          </w:p>
          <w:p w14:paraId="797A2454"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p>
          <w:p w14:paraId="5DD0ADA3"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PMB</w:t>
            </w:r>
          </w:p>
          <w:p w14:paraId="29A241A0"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-sept. 2021 – dec. 2021:  0 </w:t>
            </w:r>
          </w:p>
          <w:p w14:paraId="50BC50D2"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63755CE2"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RDF-ul este responsabilitatea deținătorilor stațiilor de sortare.</w:t>
            </w:r>
          </w:p>
          <w:p w14:paraId="287926B7"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TMB-ul este în responsabilitatea Asociației de Dezvoltare Intercomunitară pentru Gestionarea Integrată a Deșeurilor Municipale în Municipiul București care realizează investițiile prevăzute în Alternativa 3.</w:t>
            </w:r>
          </w:p>
          <w:p w14:paraId="4ACF0170"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b/>
                <w:sz w:val="22"/>
                <w:szCs w:val="22"/>
                <w:lang w:val="ro-RO" w:eastAsia="en-US"/>
              </w:rPr>
              <w:t>-</w:t>
            </w:r>
            <w:r w:rsidRPr="007E3072">
              <w:rPr>
                <w:rFonts w:ascii="Times New Roman" w:eastAsia="Calibri" w:hAnsi="Times New Roman"/>
                <w:sz w:val="22"/>
                <w:szCs w:val="22"/>
                <w:lang w:val="ro-RO" w:eastAsia="en-US"/>
              </w:rPr>
              <w:t>an 2023:</w:t>
            </w:r>
          </w:p>
          <w:p w14:paraId="0277000E"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b/>
                <w:sz w:val="22"/>
                <w:szCs w:val="22"/>
                <w:lang w:val="ro-RO" w:eastAsia="en-US"/>
              </w:rPr>
              <w:t xml:space="preserve">ADI </w:t>
            </w:r>
            <w:r w:rsidRPr="007E3072">
              <w:rPr>
                <w:rFonts w:ascii="Times New Roman" w:eastAsia="Calibri" w:hAnsi="Times New Roman"/>
                <w:sz w:val="22"/>
                <w:szCs w:val="22"/>
                <w:lang w:val="ro-RO" w:eastAsia="en-US"/>
              </w:rPr>
              <w:t>a inițiat procedura de negociere fără publicare pentru atribuirea contractului/contracteloravând ca obiect ,,delegarea gestiunii activității de tratare mecanico-</w:t>
            </w:r>
            <w:r w:rsidRPr="007E3072">
              <w:rPr>
                <w:rFonts w:ascii="Times New Roman" w:eastAsia="Calibri" w:hAnsi="Times New Roman"/>
                <w:sz w:val="22"/>
                <w:szCs w:val="22"/>
                <w:lang w:val="ro-RO" w:eastAsia="en-US"/>
              </w:rPr>
              <w:lastRenderedPageBreak/>
              <w:t xml:space="preserve">biologică a deșeurilor reziduale în instalațiile integrate de tratare, inclusiv transportul deșeurilor stabilizate biologic la depozitele de deșeuri și /sau la instalațiile de valorificare energetică </w:t>
            </w:r>
            <w:r w:rsidRPr="007E3072">
              <w:rPr>
                <w:rFonts w:ascii="Times New Roman" w:eastAsia="Calibri" w:hAnsi="Times New Roman"/>
                <w:sz w:val="22"/>
                <w:szCs w:val="22"/>
                <w:lang w:val="en-US" w:eastAsia="en-US"/>
              </w:rPr>
              <w:t>pentru sectoarele 1-6 ale Municipiului Bucure</w:t>
            </w:r>
            <w:r w:rsidRPr="007E3072">
              <w:rPr>
                <w:rFonts w:ascii="Times New Roman" w:eastAsia="Calibri" w:hAnsi="Times New Roman"/>
                <w:sz w:val="22"/>
                <w:szCs w:val="22"/>
                <w:lang w:val="ro-RO" w:eastAsia="en-US"/>
              </w:rPr>
              <w:t>ști.</w:t>
            </w:r>
          </w:p>
          <w:p w14:paraId="2A49CED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r>
      <w:tr w:rsidR="00CF4AF6" w:rsidRPr="00CF4AF6" w14:paraId="5EAFCE27"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617CF9A8"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128298F2"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37323982"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1CD4EF8B"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Nu s-a îndeplinit</w:t>
            </w:r>
          </w:p>
          <w:p w14:paraId="2FF66DA1"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Nu s-a îndeplinit</w:t>
            </w:r>
          </w:p>
          <w:p w14:paraId="1BD893EE"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b/>
                <w:sz w:val="22"/>
                <w:szCs w:val="22"/>
                <w:lang w:val="ro-RO" w:eastAsia="en-US"/>
              </w:rPr>
              <w:t>-an 2023: Nu s-a îndeplinit</w:t>
            </w:r>
          </w:p>
        </w:tc>
      </w:tr>
      <w:tr w:rsidR="00CF4AF6" w:rsidRPr="00CF4AF6" w14:paraId="493FF90D"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19848CF4"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7.2</w:t>
            </w:r>
          </w:p>
        </w:tc>
        <w:tc>
          <w:tcPr>
            <w:tcW w:w="1638" w:type="pct"/>
            <w:tcBorders>
              <w:top w:val="single" w:sz="4" w:space="0" w:color="auto"/>
              <w:left w:val="single" w:sz="4" w:space="0" w:color="auto"/>
              <w:bottom w:val="single" w:sz="4" w:space="0" w:color="auto"/>
              <w:right w:val="single" w:sz="4" w:space="0" w:color="auto"/>
            </w:tcBorders>
            <w:vAlign w:val="center"/>
          </w:tcPr>
          <w:p w14:paraId="0D203DDE"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Asigurarea valorificării energetice a biogazului rezultat din instalația de digestie anaerobă</w:t>
            </w:r>
          </w:p>
          <w:p w14:paraId="28F21D3B"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6B582105"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Începând cu 2024</w:t>
            </w:r>
          </w:p>
          <w:p w14:paraId="2EF7ACB0"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6EA896C1"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Primăria Municipiului București</w:t>
            </w:r>
          </w:p>
          <w:p w14:paraId="54AC5A81" w14:textId="77777777" w:rsidR="00CF4AF6" w:rsidRPr="00CF4AF6" w:rsidRDefault="00CF4AF6" w:rsidP="00CF4AF6">
            <w:pPr>
              <w:widowControl/>
              <w:autoSpaceDE/>
              <w:autoSpaceDN/>
              <w:adjustRightInd/>
              <w:spacing w:line="240" w:lineRule="auto"/>
              <w:jc w:val="left"/>
              <w:rPr>
                <w:rFonts w:ascii="Times New Roman" w:eastAsia="Calibri" w:hAnsi="Times New Roman"/>
                <w:sz w:val="24"/>
                <w:szCs w:val="24"/>
                <w:lang w:val="ro-RO" w:eastAsia="en-US"/>
              </w:rPr>
            </w:pPr>
          </w:p>
          <w:p w14:paraId="7318F262"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Primăriile Sectoarelor 1, 2, 3, 4, 5, 6</w:t>
            </w:r>
          </w:p>
          <w:p w14:paraId="1F178C8B"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p>
          <w:p w14:paraId="65777C8C"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Operatorul instalației de digestie anaerobă</w:t>
            </w:r>
          </w:p>
        </w:tc>
        <w:tc>
          <w:tcPr>
            <w:tcW w:w="2425" w:type="pct"/>
            <w:tcBorders>
              <w:top w:val="single" w:sz="4" w:space="0" w:color="auto"/>
              <w:left w:val="single" w:sz="4" w:space="0" w:color="auto"/>
              <w:bottom w:val="single" w:sz="4" w:space="0" w:color="auto"/>
              <w:right w:val="single" w:sz="4" w:space="0" w:color="auto"/>
            </w:tcBorders>
            <w:vAlign w:val="center"/>
          </w:tcPr>
          <w:p w14:paraId="33F1EEB6"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Raportarea producției de biogaz la cantitatea de deșeuri introdusă în treapta de digestie anaerobă</w:t>
            </w:r>
          </w:p>
          <w:p w14:paraId="635F8C83"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PS1</w:t>
            </w:r>
          </w:p>
          <w:p w14:paraId="639E79F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51BA0D0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2022: - </w:t>
            </w:r>
          </w:p>
          <w:p w14:paraId="699217D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24A94E3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0E2AC69D"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1A1229B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45D6F93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6322B0F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44EC6167"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p>
          <w:p w14:paraId="3B618C8D"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2859D8C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19DE6F8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0568BBE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1DFE239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39A7AC3F"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7087D1A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25834C5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39154AF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00E92AD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0C1D366D"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57BDAF8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2304327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7310BB9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63FAAC0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22A6B70E"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70C9492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75078E4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3DE9BCB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4AF9959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63ED9FC5" w14:textId="77777777" w:rsidR="00CF4AF6" w:rsidRPr="007E3072" w:rsidRDefault="00CF4AF6" w:rsidP="00CF4AF6">
            <w:pPr>
              <w:widowControl/>
              <w:autoSpaceDE/>
              <w:autoSpaceDN/>
              <w:adjustRightInd/>
              <w:spacing w:after="200" w:line="276"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PMB</w:t>
            </w:r>
          </w:p>
          <w:p w14:paraId="2E172C7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4A10F02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06D8C5E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 -</w:t>
            </w:r>
          </w:p>
          <w:p w14:paraId="452C22CD" w14:textId="77777777" w:rsidR="00CF4AF6" w:rsidRPr="007E3072" w:rsidRDefault="00CF4AF6" w:rsidP="00CF4AF6">
            <w:pPr>
              <w:widowControl/>
              <w:autoSpaceDE/>
              <w:autoSpaceDN/>
              <w:adjustRightInd/>
              <w:spacing w:after="200" w:line="276"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Asociația de Dezvoltare Intercomunitară pentru Gestionarea Integrată a Deșeurilor Municipale în Municipiul București va realiza investițiile prevăzute în Alternativa 3.</w:t>
            </w:r>
          </w:p>
        </w:tc>
      </w:tr>
      <w:tr w:rsidR="00CF4AF6" w:rsidRPr="00CF4AF6" w14:paraId="54CA7EC9"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364234C0"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24EE791A"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6BA89BA1"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3E6770BD"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w:t>
            </w:r>
          </w:p>
          <w:p w14:paraId="215CE93D"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w:t>
            </w:r>
          </w:p>
          <w:p w14:paraId="046C9631"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b/>
                <w:sz w:val="22"/>
                <w:szCs w:val="22"/>
                <w:lang w:val="ro-RO" w:eastAsia="en-US"/>
              </w:rPr>
              <w:t>-an 2023: -</w:t>
            </w:r>
          </w:p>
        </w:tc>
      </w:tr>
      <w:tr w:rsidR="00CF4AF6" w:rsidRPr="00CF4AF6" w14:paraId="652A85AC"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76ECC91" w14:textId="77777777" w:rsidR="00CF4AF6" w:rsidRPr="00CF4AF6" w:rsidRDefault="00CF4AF6" w:rsidP="00CF4AF6">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CF4AF6">
              <w:rPr>
                <w:rFonts w:ascii="Times New Roman" w:eastAsia="Calibri" w:hAnsi="Times New Roman"/>
                <w:b/>
                <w:color w:val="000000"/>
                <w:sz w:val="22"/>
                <w:szCs w:val="22"/>
                <w:lang w:val="ro-RO" w:eastAsia="en-US"/>
              </w:rPr>
              <w:t>8</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70AAD7ED" w14:textId="77777777" w:rsidR="00CF4AF6" w:rsidRPr="007E3072" w:rsidRDefault="00CF4AF6" w:rsidP="00CF4AF6">
            <w:pPr>
              <w:widowControl/>
              <w:autoSpaceDE/>
              <w:autoSpaceDN/>
              <w:adjustRightInd/>
              <w:spacing w:line="240" w:lineRule="auto"/>
              <w:jc w:val="center"/>
              <w:rPr>
                <w:rFonts w:ascii="Times New Roman" w:eastAsia="Calibri" w:hAnsi="Times New Roman"/>
                <w:b/>
                <w:bCs/>
                <w:sz w:val="22"/>
                <w:szCs w:val="22"/>
                <w:lang w:val="ro-RO" w:eastAsia="en-US"/>
              </w:rPr>
            </w:pPr>
            <w:r w:rsidRPr="007E3072">
              <w:rPr>
                <w:rFonts w:ascii="Times New Roman" w:eastAsia="Calibri" w:hAnsi="Times New Roman"/>
                <w:b/>
                <w:bCs/>
                <w:sz w:val="22"/>
                <w:szCs w:val="22"/>
                <w:lang w:val="ro-RO" w:eastAsia="en-US"/>
              </w:rPr>
              <w:t>Asigurarea capacității de depozitare a întregii cantități de deșeuri care nu pot fi valorificate</w:t>
            </w:r>
          </w:p>
        </w:tc>
      </w:tr>
      <w:tr w:rsidR="00CF4AF6" w:rsidRPr="00CF4AF6" w14:paraId="08E24977"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2B570AF3" w14:textId="77777777" w:rsidR="00CF4AF6" w:rsidRPr="00CF4AF6" w:rsidRDefault="00CF4AF6" w:rsidP="00CF4AF6">
            <w:pPr>
              <w:widowControl/>
              <w:autoSpaceDE/>
              <w:autoSpaceDN/>
              <w:adjustRightInd/>
              <w:spacing w:line="240" w:lineRule="auto"/>
              <w:jc w:val="center"/>
              <w:rPr>
                <w:rFonts w:ascii="Times New Roman" w:eastAsia="Calibri" w:hAnsi="Times New Roman"/>
                <w:bCs/>
                <w:color w:val="000000"/>
                <w:sz w:val="22"/>
                <w:szCs w:val="22"/>
                <w:lang w:val="ro-RO" w:eastAsia="en-US"/>
              </w:rPr>
            </w:pPr>
            <w:r w:rsidRPr="00CF4AF6">
              <w:rPr>
                <w:rFonts w:ascii="Times New Roman" w:eastAsia="Calibri" w:hAnsi="Times New Roman"/>
                <w:color w:val="000000"/>
                <w:sz w:val="22"/>
                <w:szCs w:val="22"/>
                <w:lang w:val="ro-RO" w:eastAsia="en-US"/>
              </w:rPr>
              <w:t>8.1</w:t>
            </w:r>
          </w:p>
        </w:tc>
        <w:tc>
          <w:tcPr>
            <w:tcW w:w="1638" w:type="pct"/>
            <w:tcBorders>
              <w:top w:val="single" w:sz="4" w:space="0" w:color="auto"/>
              <w:left w:val="single" w:sz="4" w:space="0" w:color="auto"/>
              <w:bottom w:val="single" w:sz="4" w:space="0" w:color="auto"/>
              <w:right w:val="single" w:sz="4" w:space="0" w:color="auto"/>
            </w:tcBorders>
            <w:vAlign w:val="center"/>
            <w:hideMark/>
          </w:tcPr>
          <w:p w14:paraId="454BE298"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Asigurarea capacității de depozitare a întregii cantități de deșeuri care nu mai pot fi valorificate</w:t>
            </w:r>
          </w:p>
          <w:p w14:paraId="0B40C4A7"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4EC4EF91"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Permanent</w:t>
            </w:r>
          </w:p>
          <w:p w14:paraId="742770A7"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2819B4D9"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Primăria Municipiului București</w:t>
            </w:r>
          </w:p>
          <w:p w14:paraId="7D3BBE2C" w14:textId="77777777" w:rsidR="00CF4AF6" w:rsidRPr="00CF4AF6" w:rsidRDefault="00CF4AF6" w:rsidP="00CF4AF6">
            <w:pPr>
              <w:widowControl/>
              <w:autoSpaceDE/>
              <w:autoSpaceDN/>
              <w:adjustRightInd/>
              <w:spacing w:line="240" w:lineRule="auto"/>
              <w:jc w:val="left"/>
              <w:rPr>
                <w:rFonts w:ascii="Times New Roman" w:eastAsia="Calibri" w:hAnsi="Times New Roman"/>
                <w:sz w:val="24"/>
                <w:szCs w:val="24"/>
                <w:lang w:val="ro-RO" w:eastAsia="en-US"/>
              </w:rPr>
            </w:pPr>
          </w:p>
          <w:p w14:paraId="77FB99EA"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Operatorul depozitului</w:t>
            </w:r>
          </w:p>
        </w:tc>
        <w:tc>
          <w:tcPr>
            <w:tcW w:w="2425" w:type="pct"/>
            <w:tcBorders>
              <w:top w:val="single" w:sz="4" w:space="0" w:color="auto"/>
              <w:left w:val="single" w:sz="4" w:space="0" w:color="auto"/>
              <w:bottom w:val="single" w:sz="4" w:space="0" w:color="auto"/>
              <w:right w:val="single" w:sz="4" w:space="0" w:color="auto"/>
            </w:tcBorders>
            <w:vAlign w:val="center"/>
            <w:hideMark/>
          </w:tcPr>
          <w:p w14:paraId="0A4C90A2"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Se calculează ca diferență între capacitatea proiectată de depozitare și cantitatea depozitată la sfârșitul anului anterior</w:t>
            </w:r>
          </w:p>
          <w:p w14:paraId="36555C9C"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PS1</w:t>
            </w:r>
          </w:p>
          <w:p w14:paraId="03CEAAA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2A74DA2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5FE1C0B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w:t>
            </w:r>
          </w:p>
          <w:p w14:paraId="72AB0F4F"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277739F2"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23F6B04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49D5C34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28B13DB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2023: </w:t>
            </w:r>
          </w:p>
          <w:p w14:paraId="3299041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Depozitarea se face prin S.C. ECO SUD S.A.</w:t>
            </w:r>
          </w:p>
          <w:p w14:paraId="333F078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141094B8"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5B26260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618E4D9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2B443CC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w:t>
            </w:r>
          </w:p>
          <w:p w14:paraId="73DD6A39"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Times New Roman" w:hAnsi="Times New Roman"/>
                <w:sz w:val="22"/>
                <w:szCs w:val="22"/>
                <w:lang w:val="en-US" w:eastAsia="ro-RO"/>
              </w:rPr>
              <w:t>DGSS3 nu are dată în administrare activitatea de administrare a depozitelor de deșeuri.</w:t>
            </w:r>
          </w:p>
          <w:p w14:paraId="1041002D"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28B06E61"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1387434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472CAB9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17BEE36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100% prin contractul incheiat cu operatorul depozitului</w:t>
            </w:r>
          </w:p>
          <w:p w14:paraId="11266DF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0A5643A7"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2A6E0EB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5B388E4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23B6176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2023: conform contractului încheiat cu A.D.I.G.I.D.M.B. </w:t>
            </w:r>
          </w:p>
          <w:p w14:paraId="1BAD72D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681B4518"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7936A34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4021BFE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69CC62F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w:t>
            </w:r>
            <w:r w:rsidRPr="007E3072">
              <w:rPr>
                <w:rFonts w:ascii="Times New Roman" w:eastAsia="Calibri" w:hAnsi="Times New Roman"/>
                <w:bCs/>
                <w:sz w:val="22"/>
                <w:szCs w:val="22"/>
                <w:lang w:val="ro-RO" w:eastAsia="en-US"/>
              </w:rPr>
              <w:t>an 2023:</w:t>
            </w:r>
            <w:r w:rsidRPr="007E3072">
              <w:rPr>
                <w:rFonts w:ascii="Times New Roman" w:eastAsia="Calibri" w:hAnsi="Times New Roman"/>
                <w:sz w:val="22"/>
                <w:szCs w:val="22"/>
                <w:lang w:val="ro-RO" w:eastAsia="en-US"/>
              </w:rPr>
              <w:t xml:space="preserve"> conform contractului încheiat cu A.D.I.G.I.D.M.B. </w:t>
            </w:r>
          </w:p>
          <w:p w14:paraId="60FDEB08" w14:textId="77777777" w:rsidR="00CF4AF6" w:rsidRPr="007E3072" w:rsidRDefault="00CF4AF6" w:rsidP="00CF4AF6">
            <w:pPr>
              <w:widowControl/>
              <w:autoSpaceDE/>
              <w:autoSpaceDN/>
              <w:adjustRightInd/>
              <w:spacing w:line="240" w:lineRule="auto"/>
              <w:contextualSpacing/>
              <w:rPr>
                <w:rFonts w:ascii="Times New Roman" w:eastAsia="Calibri" w:hAnsi="Times New Roman"/>
                <w:bCs/>
                <w:sz w:val="22"/>
                <w:szCs w:val="22"/>
                <w:lang w:val="ro-RO" w:eastAsia="en-US"/>
              </w:rPr>
            </w:pPr>
            <w:r w:rsidRPr="007E3072">
              <w:rPr>
                <w:rFonts w:ascii="Times New Roman" w:eastAsia="Calibri" w:hAnsi="Times New Roman"/>
                <w:bCs/>
                <w:sz w:val="22"/>
                <w:szCs w:val="22"/>
                <w:lang w:val="ro-RO" w:eastAsia="en-US"/>
              </w:rPr>
              <w:t>Prin H.C.L. nr. 150/2022, Consiliul Local Sector 6  a acordat mandat special ASOCIAȚIEI DE DEZVOLTARE INTERCOMUNITARĂ PENTRU GESTIONAREA INTEGRATĂ A DEȘEURILOR MUNICIPALE DIN MUNICIPIUL BUCUREȘTI, pentru delegarea,  în numele şi pe seama SECTORULUI 6, a activităţilor specifice preluate temporar conform  O.U.G. nr. 38/2022.</w:t>
            </w:r>
          </w:p>
          <w:p w14:paraId="082E866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7BE7A204"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lastRenderedPageBreak/>
              <w:t>PMB</w:t>
            </w:r>
          </w:p>
          <w:p w14:paraId="003F69EB"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-sept. 2021 – dec. 2021: - 0 </w:t>
            </w:r>
          </w:p>
          <w:p w14:paraId="1BCF1698"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Conform PGDMB aprobat prin H.C.G.M.B nr 260/2021, ținând cont de alternativa aleasă,- Alternativa 3-, s-a făcut identificarea necesarului de investiții.</w:t>
            </w:r>
          </w:p>
          <w:p w14:paraId="72A27DDD" w14:textId="77777777" w:rsidR="00CF4AF6" w:rsidRPr="007E3072" w:rsidRDefault="00CF4AF6" w:rsidP="00CF4AF6">
            <w:pPr>
              <w:widowControl/>
              <w:autoSpaceDE/>
              <w:autoSpaceDN/>
              <w:adjustRightInd/>
              <w:spacing w:line="240" w:lineRule="auto"/>
              <w:rPr>
                <w:rFonts w:ascii="Calibri" w:eastAsia="Calibri" w:hAnsi="Calibri"/>
                <w:sz w:val="22"/>
                <w:szCs w:val="22"/>
                <w:lang w:val="ro-RO" w:eastAsia="en-US"/>
              </w:rPr>
            </w:pPr>
            <w:r w:rsidRPr="007E3072">
              <w:rPr>
                <w:rFonts w:ascii="Times New Roman" w:eastAsia="Calibri" w:hAnsi="Times New Roman"/>
                <w:sz w:val="22"/>
                <w:szCs w:val="22"/>
                <w:lang w:val="ro-RO" w:eastAsia="en-US"/>
              </w:rPr>
              <w:t>-an 2022: - ADI -</w:t>
            </w:r>
            <w:r w:rsidRPr="007E3072">
              <w:rPr>
                <w:rFonts w:ascii="Times New Roman" w:eastAsia="Calibri" w:hAnsi="Times New Roman"/>
                <w:b/>
                <w:sz w:val="22"/>
                <w:szCs w:val="22"/>
                <w:lang w:val="ro-RO" w:eastAsia="en-US"/>
              </w:rPr>
              <w:t xml:space="preserve"> Asociația de Dezvoltare Intercomunitară pentru Gestionarea Integrată a Deșeurilor Municipale în Municipiul București </w:t>
            </w:r>
            <w:r w:rsidRPr="007E3072">
              <w:rPr>
                <w:rFonts w:ascii="Times New Roman" w:eastAsia="Calibri" w:hAnsi="Times New Roman"/>
                <w:sz w:val="22"/>
                <w:szCs w:val="22"/>
                <w:lang w:val="ro-RO" w:eastAsia="en-US"/>
              </w:rPr>
              <w:t xml:space="preserve">a început activitatea În acest an au fost modificări legislative, astfel Legea 101/2006 a serviciului de salubrizare a localităților a fost modificată Prin OUG nr 38/2022 autorităţile deliberative ale sectoarelor municipiului Bucureşti pot prelua competenţele unităţii administrativ-teritoriale a municipiului Bucureşti de organizare a prelucrării, neutralizării şi valorificării materiale şi energetice a deşeurilor, de organizare a tratării mecano-biologice a deşeurilor municipale şi a deşeurilor similare, precum şi de administrare a depozitelor de deşeuri şi/sau instalaţiilor de eliminare a deşeurilor municipale şi a deşeurilor similare. </w:t>
            </w:r>
            <w:r w:rsidRPr="007E3072">
              <w:rPr>
                <w:rFonts w:ascii="Times New Roman" w:eastAsia="Calibri" w:hAnsi="Times New Roman"/>
                <w:sz w:val="22"/>
                <w:szCs w:val="22"/>
                <w:lang w:val="ro-RO" w:eastAsia="en-US"/>
              </w:rPr>
              <w:br/>
              <w:t>Consiliile locale ale sectoarelor</w:t>
            </w:r>
            <w:r w:rsidRPr="007E3072">
              <w:rPr>
                <w:rFonts w:ascii="Calibri" w:eastAsia="Calibri" w:hAnsi="Calibri"/>
                <w:sz w:val="22"/>
                <w:szCs w:val="22"/>
                <w:lang w:val="ro-RO" w:eastAsia="en-US"/>
              </w:rPr>
              <w:t xml:space="preserve"> au </w:t>
            </w:r>
            <w:r w:rsidRPr="007E3072">
              <w:rPr>
                <w:rFonts w:ascii="Times New Roman" w:eastAsia="Calibri" w:hAnsi="Times New Roman"/>
                <w:sz w:val="22"/>
                <w:szCs w:val="22"/>
                <w:lang w:val="ro-RO" w:eastAsia="en-US"/>
              </w:rPr>
              <w:t>acordat mandat special ADI pentru delegarea, în numele şi pe seama sectoarelor, a activităţilor specifice preluate temporar conform  O.U.G. nr. 38/2022.</w:t>
            </w:r>
          </w:p>
          <w:p w14:paraId="5EC37BCC"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Aceasta este în responsabilitatea Asociației de Dezvoltare Intercomunitară pentru Gestionarea Integrată a Deșeurilor Municipale în Municipiul București care realizează investițiile prevăzute în Alternativa 3.</w:t>
            </w:r>
          </w:p>
          <w:p w14:paraId="0C712C56"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w:t>
            </w:r>
          </w:p>
          <w:p w14:paraId="65A5134C" w14:textId="63B56B23"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ADI a încheiat contractul de delegare a depozitării deș</w:t>
            </w:r>
            <w:r w:rsidR="007D1C20" w:rsidRPr="007E3072">
              <w:rPr>
                <w:rFonts w:ascii="Times New Roman" w:eastAsia="Calibri" w:hAnsi="Times New Roman"/>
                <w:sz w:val="22"/>
                <w:szCs w:val="22"/>
                <w:lang w:val="ro-RO" w:eastAsia="en-US"/>
              </w:rPr>
              <w:t>eurilor pentru sectoarele 1-6.</w:t>
            </w:r>
          </w:p>
        </w:tc>
      </w:tr>
      <w:tr w:rsidR="00CF4AF6" w:rsidRPr="00CF4AF6" w14:paraId="3778E262"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6C29218F"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00F96829"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7B1D8E16"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37E0CDBE"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Nu s-a îndeplinit</w:t>
            </w:r>
          </w:p>
          <w:p w14:paraId="4641B8AE"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În curs de realizare – ADI</w:t>
            </w:r>
          </w:p>
          <w:p w14:paraId="6256D010"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2023: În curs de realizare – ADI</w:t>
            </w:r>
          </w:p>
        </w:tc>
      </w:tr>
      <w:tr w:rsidR="00CF4AF6" w:rsidRPr="00CF4AF6" w14:paraId="00EF148F"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tcPr>
          <w:p w14:paraId="3391AB02" w14:textId="77777777" w:rsidR="00CF4AF6" w:rsidRPr="00CF4AF6" w:rsidRDefault="00CF4AF6" w:rsidP="00CF4AF6">
            <w:pPr>
              <w:widowControl/>
              <w:autoSpaceDE/>
              <w:autoSpaceDN/>
              <w:adjustRightInd/>
              <w:spacing w:line="240" w:lineRule="auto"/>
              <w:jc w:val="center"/>
              <w:rPr>
                <w:rFonts w:ascii="Times New Roman" w:eastAsia="Calibri" w:hAnsi="Times New Roman"/>
                <w:b/>
                <w:bCs/>
                <w:color w:val="000000"/>
                <w:sz w:val="22"/>
                <w:szCs w:val="22"/>
                <w:lang w:val="ro-RO" w:eastAsia="en-US"/>
              </w:rPr>
            </w:pPr>
            <w:r w:rsidRPr="00CF4AF6">
              <w:rPr>
                <w:rFonts w:ascii="Times New Roman" w:eastAsia="Calibri" w:hAnsi="Times New Roman"/>
                <w:b/>
                <w:bCs/>
                <w:color w:val="000000"/>
                <w:sz w:val="22"/>
                <w:szCs w:val="22"/>
                <w:lang w:val="ro-RO" w:eastAsia="en-US"/>
              </w:rPr>
              <w:t>9</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765A4AA8" w14:textId="77777777" w:rsidR="00CF4AF6" w:rsidRPr="007E3072" w:rsidRDefault="00CF4AF6" w:rsidP="00CF4AF6">
            <w:pPr>
              <w:widowControl/>
              <w:autoSpaceDE/>
              <w:autoSpaceDN/>
              <w:adjustRightInd/>
              <w:spacing w:line="240" w:lineRule="auto"/>
              <w:jc w:val="left"/>
              <w:rPr>
                <w:rFonts w:ascii="Times New Roman" w:eastAsia="Calibri" w:hAnsi="Times New Roman"/>
                <w:b/>
                <w:bCs/>
                <w:sz w:val="22"/>
                <w:szCs w:val="22"/>
                <w:lang w:val="ro-RO" w:eastAsia="en-US"/>
              </w:rPr>
            </w:pPr>
            <w:r w:rsidRPr="007E3072">
              <w:rPr>
                <w:rFonts w:ascii="Times New Roman" w:eastAsia="Calibri" w:hAnsi="Times New Roman"/>
                <w:b/>
                <w:bCs/>
                <w:sz w:val="22"/>
                <w:szCs w:val="22"/>
                <w:lang w:val="ro-RO" w:eastAsia="en-US"/>
              </w:rPr>
              <w:t>Reducerea cantității de deșeuri municipale care ajunge în depozite</w:t>
            </w:r>
          </w:p>
        </w:tc>
      </w:tr>
      <w:tr w:rsidR="00CF4AF6" w:rsidRPr="00CF4AF6" w14:paraId="52B986A7"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6EF4596F"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9.1.</w:t>
            </w:r>
          </w:p>
        </w:tc>
        <w:tc>
          <w:tcPr>
            <w:tcW w:w="1638" w:type="pct"/>
            <w:tcBorders>
              <w:top w:val="single" w:sz="4" w:space="0" w:color="auto"/>
              <w:left w:val="single" w:sz="4" w:space="0" w:color="auto"/>
              <w:bottom w:val="single" w:sz="4" w:space="0" w:color="auto"/>
              <w:right w:val="single" w:sz="4" w:space="0" w:color="auto"/>
            </w:tcBorders>
            <w:vAlign w:val="center"/>
          </w:tcPr>
          <w:p w14:paraId="2F17ECF7"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Depozitarea în depozite conforme doar a reziduurilor inerte din stradale și a reziduurilor nevalorificabile din instalațiile de tratare a deșeurilor</w:t>
            </w:r>
          </w:p>
          <w:p w14:paraId="43EA857D"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170FEA60"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Începând cu 2021</w:t>
            </w:r>
          </w:p>
        </w:tc>
        <w:tc>
          <w:tcPr>
            <w:tcW w:w="633" w:type="pct"/>
            <w:tcBorders>
              <w:top w:val="single" w:sz="4" w:space="0" w:color="auto"/>
              <w:left w:val="single" w:sz="4" w:space="0" w:color="auto"/>
              <w:bottom w:val="single" w:sz="4" w:space="0" w:color="auto"/>
              <w:right w:val="single" w:sz="4" w:space="0" w:color="auto"/>
            </w:tcBorders>
            <w:vAlign w:val="center"/>
          </w:tcPr>
          <w:p w14:paraId="589F0FCF"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Primăria Municipiului București</w:t>
            </w:r>
          </w:p>
          <w:p w14:paraId="692E551C" w14:textId="77777777" w:rsidR="00CF4AF6" w:rsidRPr="00CF4AF6" w:rsidRDefault="00CF4AF6" w:rsidP="00CF4AF6">
            <w:pPr>
              <w:widowControl/>
              <w:autoSpaceDE/>
              <w:autoSpaceDN/>
              <w:adjustRightInd/>
              <w:spacing w:line="240" w:lineRule="auto"/>
              <w:jc w:val="left"/>
              <w:rPr>
                <w:rFonts w:ascii="Times New Roman" w:eastAsia="Calibri" w:hAnsi="Times New Roman"/>
                <w:sz w:val="24"/>
                <w:szCs w:val="24"/>
                <w:lang w:val="ro-RO" w:eastAsia="en-US"/>
              </w:rPr>
            </w:pPr>
          </w:p>
          <w:p w14:paraId="3183F601"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Primăriile Sectoarelor 1, 2, 3, 4, 5, 6</w:t>
            </w:r>
          </w:p>
          <w:p w14:paraId="2E814E3E"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Operatorii depozitelor</w:t>
            </w:r>
          </w:p>
          <w:p w14:paraId="31A37E1C"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Operatorii instalațiilor de tratare a deșeurilor</w:t>
            </w:r>
          </w:p>
          <w:p w14:paraId="6829CCFD"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 xml:space="preserve">Operatorii de </w:t>
            </w:r>
            <w:r w:rsidRPr="00CF4AF6">
              <w:rPr>
                <w:rFonts w:ascii="Times New Roman" w:eastAsia="Calibri" w:hAnsi="Times New Roman"/>
                <w:sz w:val="22"/>
                <w:szCs w:val="22"/>
                <w:lang w:val="ro-RO" w:eastAsia="en-US"/>
              </w:rPr>
              <w:lastRenderedPageBreak/>
              <w:t>salubrizare</w:t>
            </w:r>
          </w:p>
        </w:tc>
        <w:tc>
          <w:tcPr>
            <w:tcW w:w="2425" w:type="pct"/>
            <w:tcBorders>
              <w:top w:val="single" w:sz="4" w:space="0" w:color="auto"/>
              <w:left w:val="single" w:sz="4" w:space="0" w:color="auto"/>
              <w:bottom w:val="single" w:sz="4" w:space="0" w:color="auto"/>
              <w:right w:val="single" w:sz="4" w:space="0" w:color="auto"/>
            </w:tcBorders>
            <w:vAlign w:val="center"/>
          </w:tcPr>
          <w:p w14:paraId="26A9F76E" w14:textId="77777777" w:rsidR="00CF4AF6" w:rsidRPr="007E3072" w:rsidRDefault="00CF4AF6" w:rsidP="00CF4AF6">
            <w:pPr>
              <w:widowControl/>
              <w:autoSpaceDE/>
              <w:autoSpaceDN/>
              <w:adjustRightInd/>
              <w:spacing w:line="240" w:lineRule="auto"/>
              <w:jc w:val="left"/>
              <w:rPr>
                <w:rFonts w:ascii="Times New Roman" w:eastAsia="Times New Roman" w:hAnsi="Times New Roman"/>
                <w:b/>
                <w:sz w:val="22"/>
                <w:szCs w:val="22"/>
                <w:lang w:val="ro-RO" w:eastAsia="en-US"/>
              </w:rPr>
            </w:pPr>
            <w:r w:rsidRPr="007E3072">
              <w:rPr>
                <w:rFonts w:ascii="Times New Roman" w:eastAsia="Times New Roman" w:hAnsi="Times New Roman"/>
                <w:b/>
                <w:sz w:val="22"/>
                <w:szCs w:val="22"/>
                <w:lang w:val="ro-RO" w:eastAsia="en-US"/>
              </w:rPr>
              <w:lastRenderedPageBreak/>
              <w:t>PS1</w:t>
            </w:r>
          </w:p>
          <w:p w14:paraId="6185F18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Lipsă date</w:t>
            </w:r>
          </w:p>
          <w:p w14:paraId="6A90B01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Lipsă date</w:t>
            </w:r>
          </w:p>
          <w:p w14:paraId="4BBF9A6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en-US" w:eastAsia="en-US"/>
              </w:rPr>
            </w:pPr>
            <w:r w:rsidRPr="007E3072">
              <w:rPr>
                <w:rFonts w:ascii="Times New Roman" w:eastAsia="Calibri" w:hAnsi="Times New Roman"/>
                <w:sz w:val="22"/>
                <w:szCs w:val="22"/>
                <w:lang w:val="ro-RO" w:eastAsia="en-US"/>
              </w:rPr>
              <w:t>-an 2023</w:t>
            </w:r>
            <w:r w:rsidRPr="007E3072">
              <w:rPr>
                <w:rFonts w:ascii="Times New Roman" w:eastAsia="Calibri" w:hAnsi="Times New Roman"/>
                <w:sz w:val="22"/>
                <w:szCs w:val="22"/>
                <w:lang w:val="en-US" w:eastAsia="en-US"/>
              </w:rPr>
              <w:t>:</w:t>
            </w:r>
          </w:p>
          <w:p w14:paraId="1094130E" w14:textId="77777777" w:rsidR="00CF4AF6" w:rsidRPr="007E3072" w:rsidRDefault="00CF4AF6" w:rsidP="00CF4AF6">
            <w:pPr>
              <w:widowControl/>
              <w:autoSpaceDE/>
              <w:autoSpaceDN/>
              <w:adjustRightInd/>
              <w:spacing w:line="240" w:lineRule="auto"/>
              <w:rPr>
                <w:rFonts w:ascii="Times New Roman" w:eastAsia="Calibri" w:hAnsi="Times New Roman"/>
                <w:bCs/>
                <w:sz w:val="22"/>
                <w:szCs w:val="22"/>
                <w:lang w:val="en-US" w:eastAsia="en-US"/>
              </w:rPr>
            </w:pPr>
            <w:r w:rsidRPr="007E3072">
              <w:rPr>
                <w:rFonts w:ascii="Times New Roman" w:eastAsiaTheme="minorHAnsi" w:hAnsi="Times New Roman"/>
                <w:sz w:val="22"/>
                <w:szCs w:val="22"/>
                <w:lang w:val="en-US" w:eastAsia="en-US"/>
              </w:rPr>
              <w:t xml:space="preserve">Compania Romprest </w:t>
            </w:r>
            <w:r w:rsidRPr="007E3072">
              <w:rPr>
                <w:rFonts w:ascii="Times New Roman" w:eastAsiaTheme="minorHAnsi" w:hAnsi="Times New Roman"/>
                <w:bCs/>
                <w:sz w:val="22"/>
                <w:szCs w:val="22"/>
                <w:lang w:val="en-US" w:eastAsia="en-US"/>
              </w:rPr>
              <w:t>a colectat si predat la depozitare</w:t>
            </w:r>
            <w:r w:rsidRPr="007E3072">
              <w:rPr>
                <w:rFonts w:ascii="Times New Roman" w:eastAsiaTheme="minorHAnsi" w:hAnsi="Times New Roman"/>
                <w:sz w:val="22"/>
                <w:szCs w:val="22"/>
                <w:lang w:val="en-US" w:eastAsia="en-US"/>
              </w:rPr>
              <w:t xml:space="preserve"> urmatoarele cantitati de deseuri stradale:</w:t>
            </w:r>
          </w:p>
          <w:p w14:paraId="1BABB031" w14:textId="77777777" w:rsidR="00CF4AF6" w:rsidRPr="007E3072" w:rsidRDefault="00CF4AF6" w:rsidP="00CF4AF6">
            <w:pPr>
              <w:widowControl/>
              <w:autoSpaceDE/>
              <w:autoSpaceDN/>
              <w:adjustRightInd/>
              <w:spacing w:line="240" w:lineRule="auto"/>
              <w:rPr>
                <w:rFonts w:ascii="Times New Roman" w:eastAsiaTheme="minorHAnsi" w:hAnsi="Times New Roman"/>
                <w:sz w:val="22"/>
                <w:szCs w:val="22"/>
                <w:lang w:val="en-US" w:eastAsia="en-US"/>
              </w:rPr>
            </w:pPr>
            <w:r w:rsidRPr="007E3072">
              <w:rPr>
                <w:rFonts w:ascii="Times New Roman" w:eastAsiaTheme="minorHAnsi" w:hAnsi="Times New Roman"/>
                <w:sz w:val="22"/>
                <w:szCs w:val="22"/>
                <w:lang w:val="en-US" w:eastAsia="en-US"/>
              </w:rPr>
              <w:t>3.896,6 tone (cod 20 03 03).</w:t>
            </w:r>
          </w:p>
          <w:p w14:paraId="249312CE"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39453BDB"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3016244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Da</w:t>
            </w:r>
          </w:p>
          <w:p w14:paraId="5C7AFBA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Da</w:t>
            </w:r>
          </w:p>
          <w:p w14:paraId="75152E8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DA</w:t>
            </w:r>
          </w:p>
          <w:p w14:paraId="48A6CA5B"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41ADF2AE"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4943CD1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491F909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5AFAFB9F"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lastRenderedPageBreak/>
              <w:t>-an 2023:</w:t>
            </w:r>
          </w:p>
          <w:p w14:paraId="6993EBE2"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Times New Roman" w:hAnsi="Times New Roman"/>
                <w:sz w:val="22"/>
                <w:szCs w:val="22"/>
                <w:lang w:val="en-US" w:eastAsia="ro-RO"/>
              </w:rPr>
              <w:t>Toată cantitatea de deșeuri colectată de pe raza Sectorului 3 al Municipiului București în anul 2023, în vederea eliminării, a fost depozitată în depozite conforme.</w:t>
            </w:r>
          </w:p>
          <w:p w14:paraId="6ACD373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5DCCD57B"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1626C40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Da</w:t>
            </w:r>
          </w:p>
          <w:p w14:paraId="683BDD9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Da</w:t>
            </w:r>
          </w:p>
          <w:p w14:paraId="5BB00261"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sz w:val="22"/>
                <w:szCs w:val="22"/>
                <w:lang w:val="ro-RO" w:eastAsia="en-US"/>
              </w:rPr>
              <w:t>-an 2023: Da</w:t>
            </w:r>
            <w:r w:rsidRPr="007E3072">
              <w:rPr>
                <w:rFonts w:ascii="Times New Roman" w:eastAsia="Calibri" w:hAnsi="Times New Roman"/>
                <w:b/>
                <w:sz w:val="22"/>
                <w:szCs w:val="22"/>
                <w:lang w:val="ro-RO" w:eastAsia="en-US"/>
              </w:rPr>
              <w:t xml:space="preserve"> </w:t>
            </w:r>
          </w:p>
          <w:p w14:paraId="0A582300"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72436FB8"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2021D2F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4CA62D0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1E198E2E" w14:textId="77777777" w:rsidR="00CF4AF6" w:rsidRPr="007E3072" w:rsidRDefault="00CF4AF6" w:rsidP="00CF4AF6">
            <w:pPr>
              <w:widowControl/>
              <w:autoSpaceDE/>
              <w:autoSpaceDN/>
              <w:adjustRightInd/>
              <w:spacing w:line="240" w:lineRule="auto"/>
              <w:jc w:val="left"/>
              <w:rPr>
                <w:rFonts w:ascii="Times New Roman" w:eastAsia="Calibri" w:hAnsi="Times New Roman"/>
                <w:b/>
                <w:bCs/>
                <w:sz w:val="22"/>
                <w:szCs w:val="22"/>
                <w:lang w:val="ro-RO" w:eastAsia="en-US"/>
              </w:rPr>
            </w:pPr>
            <w:r w:rsidRPr="007E3072">
              <w:rPr>
                <w:rFonts w:ascii="Times New Roman" w:eastAsia="Calibri" w:hAnsi="Times New Roman"/>
                <w:sz w:val="22"/>
                <w:szCs w:val="22"/>
                <w:lang w:val="ro-RO" w:eastAsia="en-US"/>
              </w:rPr>
              <w:t>-an 2023: conform contractului încheiat cu A.D.I.G.I.D.M.B.</w:t>
            </w:r>
          </w:p>
          <w:p w14:paraId="4CD96B66" w14:textId="43A4BA70"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4BFA18F9"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549CD80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2018810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6719AB86" w14:textId="77777777" w:rsidR="00CF4AF6" w:rsidRPr="007E3072" w:rsidRDefault="00CF4AF6" w:rsidP="00CF4AF6">
            <w:pPr>
              <w:widowControl/>
              <w:autoSpaceDE/>
              <w:autoSpaceDN/>
              <w:adjustRightInd/>
              <w:spacing w:line="240" w:lineRule="auto"/>
              <w:jc w:val="left"/>
              <w:rPr>
                <w:rFonts w:ascii="Times New Roman" w:eastAsia="Calibri" w:hAnsi="Times New Roman"/>
                <w:bCs/>
                <w:sz w:val="22"/>
                <w:szCs w:val="22"/>
                <w:lang w:val="ro-RO" w:eastAsia="en-US"/>
              </w:rPr>
            </w:pPr>
            <w:r w:rsidRPr="007E3072">
              <w:rPr>
                <w:rFonts w:ascii="Times New Roman" w:eastAsia="Calibri" w:hAnsi="Times New Roman"/>
                <w:bCs/>
                <w:sz w:val="22"/>
                <w:szCs w:val="22"/>
                <w:lang w:val="ro-RO" w:eastAsia="en-US"/>
              </w:rPr>
              <w:t>-an 2023: S.C. URBAN S.A. colectează separat și sortează deșeurile stradale. Au fost depozitate la depozit  30.505 tone.</w:t>
            </w:r>
          </w:p>
          <w:p w14:paraId="5ED61B4E" w14:textId="77777777" w:rsidR="00CF4AF6" w:rsidRPr="007E3072" w:rsidRDefault="00CF4AF6" w:rsidP="00CF4AF6">
            <w:pPr>
              <w:widowControl/>
              <w:autoSpaceDE/>
              <w:autoSpaceDN/>
              <w:adjustRightInd/>
              <w:spacing w:line="240" w:lineRule="auto"/>
              <w:jc w:val="left"/>
              <w:rPr>
                <w:rFonts w:ascii="Times New Roman" w:eastAsia="Calibri" w:hAnsi="Times New Roman"/>
                <w:b/>
                <w:bCs/>
                <w:sz w:val="22"/>
                <w:szCs w:val="22"/>
                <w:lang w:val="ro-RO" w:eastAsia="en-US"/>
              </w:rPr>
            </w:pPr>
          </w:p>
          <w:p w14:paraId="56E26131"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PMB</w:t>
            </w:r>
          </w:p>
          <w:p w14:paraId="45B7772E"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Această activitate este în responsabilitatea autorităților administrațiilor publice locale, operatorilor de salubritate și administratorilor de depozite. </w:t>
            </w:r>
          </w:p>
          <w:p w14:paraId="2A640C82"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p>
          <w:p w14:paraId="5B40A72C"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ADI a încheiat contractul de delegare nr. 132/30.12.2022 a depozitării deșeurilor pentru sectoarele 1-6.</w:t>
            </w:r>
          </w:p>
          <w:p w14:paraId="5A5A3BEB" w14:textId="77777777" w:rsidR="00CF4AF6" w:rsidRPr="007E3072" w:rsidRDefault="00CF4AF6" w:rsidP="00CF4AF6">
            <w:pPr>
              <w:widowControl/>
              <w:autoSpaceDE/>
              <w:autoSpaceDN/>
              <w:adjustRightInd/>
              <w:spacing w:line="240" w:lineRule="auto"/>
              <w:contextualSpacing/>
              <w:rPr>
                <w:rFonts w:ascii="Times New Roman" w:eastAsia="Calibri" w:hAnsi="Times New Roman"/>
                <w:sz w:val="22"/>
                <w:szCs w:val="22"/>
                <w:lang w:val="ro-RO" w:eastAsia="en-US"/>
              </w:rPr>
            </w:pPr>
          </w:p>
        </w:tc>
      </w:tr>
      <w:tr w:rsidR="00CF4AF6" w:rsidRPr="00CF4AF6" w14:paraId="609513A0"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326F9E2B"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7F13A7DE"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301BDE18"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38240EAB"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-sept. 2021 – dec. 2021: Îndeplinit parţial </w:t>
            </w:r>
          </w:p>
          <w:p w14:paraId="5A5388B1"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Îndeplinit parţial</w:t>
            </w:r>
          </w:p>
          <w:p w14:paraId="51AFCE95"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2023: Îndeplinit - prin ADI</w:t>
            </w:r>
          </w:p>
        </w:tc>
      </w:tr>
      <w:tr w:rsidR="00CF4AF6" w:rsidRPr="00CF4AF6" w14:paraId="3AE589D3"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521ED7BC"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b/>
                <w:bCs/>
                <w:color w:val="000000"/>
                <w:sz w:val="22"/>
                <w:szCs w:val="22"/>
                <w:lang w:val="ro-RO" w:eastAsia="en-US"/>
              </w:rPr>
              <w:t>10</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044735BF" w14:textId="77777777" w:rsidR="00CF4AF6" w:rsidRPr="007E3072" w:rsidRDefault="00CF4AF6" w:rsidP="00CF4AF6">
            <w:pPr>
              <w:widowControl/>
              <w:autoSpaceDE/>
              <w:autoSpaceDN/>
              <w:adjustRightInd/>
              <w:spacing w:line="240" w:lineRule="auto"/>
              <w:jc w:val="center"/>
              <w:rPr>
                <w:rFonts w:ascii="Times New Roman" w:eastAsia="Calibri" w:hAnsi="Times New Roman"/>
                <w:sz w:val="22"/>
                <w:szCs w:val="22"/>
                <w:lang w:val="ro-RO" w:eastAsia="en-US"/>
              </w:rPr>
            </w:pPr>
            <w:r w:rsidRPr="007E3072">
              <w:rPr>
                <w:rFonts w:ascii="Times New Roman" w:eastAsia="Calibri" w:hAnsi="Times New Roman"/>
                <w:b/>
                <w:bCs/>
                <w:sz w:val="22"/>
                <w:szCs w:val="22"/>
                <w:lang w:val="ro-RO" w:eastAsia="en-US"/>
              </w:rPr>
              <w:t>Depozitarea deșeurilor numai în depozite conforme</w:t>
            </w:r>
          </w:p>
        </w:tc>
      </w:tr>
      <w:tr w:rsidR="00CF4AF6" w:rsidRPr="00CF4AF6" w14:paraId="0B3412A1"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12E5284A"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10.1</w:t>
            </w:r>
          </w:p>
        </w:tc>
        <w:tc>
          <w:tcPr>
            <w:tcW w:w="1638" w:type="pct"/>
            <w:tcBorders>
              <w:top w:val="single" w:sz="4" w:space="0" w:color="auto"/>
              <w:left w:val="single" w:sz="4" w:space="0" w:color="auto"/>
              <w:bottom w:val="single" w:sz="4" w:space="0" w:color="auto"/>
              <w:right w:val="single" w:sz="4" w:space="0" w:color="auto"/>
            </w:tcBorders>
            <w:vAlign w:val="center"/>
            <w:hideMark/>
          </w:tcPr>
          <w:p w14:paraId="7C47610B"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Număr celulele de depozitare închise pe măsura epuizării capacității</w:t>
            </w:r>
          </w:p>
          <w:p w14:paraId="5962CBBF"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3E2F35D4"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La atingerea capacităţii limită de depozitare</w:t>
            </w:r>
          </w:p>
        </w:tc>
        <w:tc>
          <w:tcPr>
            <w:tcW w:w="633" w:type="pct"/>
            <w:tcBorders>
              <w:top w:val="single" w:sz="4" w:space="0" w:color="auto"/>
              <w:left w:val="single" w:sz="4" w:space="0" w:color="auto"/>
              <w:bottom w:val="single" w:sz="4" w:space="0" w:color="auto"/>
              <w:right w:val="single" w:sz="4" w:space="0" w:color="auto"/>
            </w:tcBorders>
            <w:vAlign w:val="center"/>
            <w:hideMark/>
          </w:tcPr>
          <w:p w14:paraId="3430DEE2"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 xml:space="preserve">APM Bucureşti Operatori depozite </w:t>
            </w:r>
          </w:p>
          <w:p w14:paraId="51E347E9" w14:textId="77777777" w:rsidR="00CF4AF6" w:rsidRPr="00CF4AF6" w:rsidRDefault="00CF4AF6" w:rsidP="00CF4AF6">
            <w:pPr>
              <w:widowControl/>
              <w:autoSpaceDE/>
              <w:autoSpaceDN/>
              <w:adjustRightInd/>
              <w:spacing w:line="240" w:lineRule="auto"/>
              <w:jc w:val="left"/>
              <w:rPr>
                <w:rFonts w:ascii="Times New Roman" w:eastAsia="Calibri" w:hAnsi="Times New Roman"/>
                <w:sz w:val="24"/>
                <w:szCs w:val="24"/>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hideMark/>
          </w:tcPr>
          <w:p w14:paraId="174A9E3F"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Se va calcula și ponderea numărului celulelor de depozitare închise raportat la numărul celulelor care au epuizat capacitatea</w:t>
            </w:r>
          </w:p>
          <w:p w14:paraId="24A5A03E"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p>
          <w:p w14:paraId="01013DB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27A8A0F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r>
      <w:tr w:rsidR="00CF4AF6" w:rsidRPr="00CF4AF6" w14:paraId="107E4C14"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67BB62DF"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1ACCE5EF"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419DC69C"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151A0225"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Obs. Începând din  01.06.2021 Depozitul IRIDEX  a sistat preluarea şi depozitarea deşeurilor de la terţi, fiind în procedură de închidere definitivă a celulelor C6 şi C7. Gradul de umplere a depozitului este de 93,12% la nivelul lunii decembrie 2022 şi este asigurată monitorizarea postînchidere.</w:t>
            </w:r>
          </w:p>
          <w:p w14:paraId="3152FE45" w14:textId="7E8B92AB" w:rsidR="007D7598" w:rsidRPr="007E3072" w:rsidRDefault="00283DD5"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În anul 2023 </w:t>
            </w:r>
            <w:r w:rsidR="007D7598" w:rsidRPr="007E3072">
              <w:rPr>
                <w:rFonts w:ascii="Times New Roman" w:eastAsia="Calibri" w:hAnsi="Times New Roman"/>
                <w:b/>
                <w:sz w:val="22"/>
                <w:szCs w:val="22"/>
                <w:lang w:val="ro-RO" w:eastAsia="en-US"/>
              </w:rPr>
              <w:t xml:space="preserve">Celulele C6 şi C7 </w:t>
            </w:r>
            <w:r w:rsidRPr="007E3072">
              <w:rPr>
                <w:rFonts w:ascii="Times New Roman" w:eastAsia="Calibri" w:hAnsi="Times New Roman"/>
                <w:b/>
                <w:sz w:val="22"/>
                <w:szCs w:val="22"/>
                <w:lang w:val="ro-RO" w:eastAsia="en-US"/>
              </w:rPr>
              <w:t>au fost</w:t>
            </w:r>
            <w:r w:rsidR="007D7598" w:rsidRPr="007E3072">
              <w:rPr>
                <w:rFonts w:ascii="Times New Roman" w:eastAsia="Calibri" w:hAnsi="Times New Roman"/>
                <w:b/>
                <w:sz w:val="22"/>
                <w:szCs w:val="22"/>
                <w:lang w:val="ro-RO" w:eastAsia="en-US"/>
              </w:rPr>
              <w:t xml:space="preserve"> închise şi este asigurată monitorizarea postînchidere.</w:t>
            </w:r>
          </w:p>
          <w:p w14:paraId="5CD91EC5" w14:textId="3FB22C1C" w:rsidR="007D1C20" w:rsidRPr="007E3072" w:rsidRDefault="007D1C20" w:rsidP="00CF4AF6">
            <w:pPr>
              <w:widowControl/>
              <w:autoSpaceDE/>
              <w:autoSpaceDN/>
              <w:adjustRightInd/>
              <w:spacing w:line="240" w:lineRule="auto"/>
              <w:rPr>
                <w:rFonts w:ascii="Times New Roman" w:eastAsia="Calibri" w:hAnsi="Times New Roman"/>
                <w:b/>
                <w:sz w:val="22"/>
                <w:szCs w:val="22"/>
                <w:lang w:val="ro-RO" w:eastAsia="en-US"/>
              </w:rPr>
            </w:pPr>
          </w:p>
        </w:tc>
      </w:tr>
      <w:tr w:rsidR="00CF4AF6" w:rsidRPr="00CF4AF6" w14:paraId="19CB1D27"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58394CF1"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lastRenderedPageBreak/>
              <w:t>10.2</w:t>
            </w:r>
          </w:p>
        </w:tc>
        <w:tc>
          <w:tcPr>
            <w:tcW w:w="1638" w:type="pct"/>
            <w:tcBorders>
              <w:top w:val="single" w:sz="4" w:space="0" w:color="auto"/>
              <w:left w:val="single" w:sz="4" w:space="0" w:color="auto"/>
              <w:bottom w:val="single" w:sz="4" w:space="0" w:color="auto"/>
              <w:right w:val="single" w:sz="4" w:space="0" w:color="auto"/>
            </w:tcBorders>
            <w:vAlign w:val="center"/>
            <w:hideMark/>
          </w:tcPr>
          <w:p w14:paraId="2949A3CD" w14:textId="77777777" w:rsidR="00CF4AF6" w:rsidRPr="00CF4AF6" w:rsidRDefault="00CF4AF6" w:rsidP="00CF4AF6">
            <w:pPr>
              <w:widowControl/>
              <w:autoSpaceDE/>
              <w:autoSpaceDN/>
              <w:adjustRightInd/>
              <w:spacing w:line="240" w:lineRule="auto"/>
              <w:jc w:val="left"/>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Cantitatea de deșeuri stocate temporar transferate de pe toate instalațiilor de stocare temporară a deșeurilor municipale existente, numărul de instalații închise și număr de amplasamente ecologizate</w:t>
            </w:r>
          </w:p>
        </w:tc>
        <w:tc>
          <w:tcPr>
            <w:tcW w:w="633" w:type="pct"/>
            <w:tcBorders>
              <w:top w:val="single" w:sz="4" w:space="0" w:color="auto"/>
              <w:left w:val="single" w:sz="4" w:space="0" w:color="auto"/>
              <w:bottom w:val="single" w:sz="4" w:space="0" w:color="auto"/>
              <w:right w:val="single" w:sz="4" w:space="0" w:color="auto"/>
            </w:tcBorders>
            <w:vAlign w:val="center"/>
            <w:hideMark/>
          </w:tcPr>
          <w:p w14:paraId="091DB8AE" w14:textId="77777777" w:rsidR="00CF4AF6" w:rsidRPr="00CF4AF6" w:rsidRDefault="00CF4AF6" w:rsidP="00CF4AF6">
            <w:pPr>
              <w:widowControl/>
              <w:autoSpaceDE/>
              <w:autoSpaceDN/>
              <w:adjustRightInd/>
              <w:spacing w:line="240" w:lineRule="auto"/>
              <w:jc w:val="left"/>
              <w:rPr>
                <w:rFonts w:ascii="Times New Roman" w:eastAsia="Calibri" w:hAnsi="Times New Roman"/>
                <w:color w:val="000000"/>
                <w:sz w:val="21"/>
                <w:szCs w:val="21"/>
                <w:lang w:val="ro-RO" w:eastAsia="en-US"/>
              </w:rPr>
            </w:pPr>
            <w:r w:rsidRPr="00CF4AF6">
              <w:rPr>
                <w:rFonts w:ascii="Times New Roman" w:eastAsia="Calibri" w:hAnsi="Times New Roman"/>
                <w:color w:val="000000"/>
                <w:sz w:val="22"/>
                <w:szCs w:val="22"/>
                <w:lang w:val="ro-RO" w:eastAsia="en-US"/>
              </w:rPr>
              <w:t>Nu este cazul</w:t>
            </w:r>
          </w:p>
        </w:tc>
        <w:tc>
          <w:tcPr>
            <w:tcW w:w="2425" w:type="pct"/>
            <w:tcBorders>
              <w:top w:val="single" w:sz="4" w:space="0" w:color="auto"/>
              <w:left w:val="single" w:sz="4" w:space="0" w:color="auto"/>
              <w:bottom w:val="single" w:sz="4" w:space="0" w:color="auto"/>
              <w:right w:val="single" w:sz="4" w:space="0" w:color="auto"/>
            </w:tcBorders>
            <w:vAlign w:val="center"/>
            <w:hideMark/>
          </w:tcPr>
          <w:p w14:paraId="5442B072" w14:textId="77777777" w:rsidR="00CF4AF6" w:rsidRPr="00CF4AF6" w:rsidRDefault="00CF4AF6" w:rsidP="00CF4AF6">
            <w:pPr>
              <w:widowControl/>
              <w:autoSpaceDE/>
              <w:autoSpaceDN/>
              <w:adjustRightInd/>
              <w:spacing w:line="240" w:lineRule="auto"/>
              <w:jc w:val="left"/>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Cantitatea în tone/an deșeuri transferate</w:t>
            </w:r>
          </w:p>
          <w:p w14:paraId="1D77D8F6" w14:textId="77777777" w:rsidR="00CF4AF6" w:rsidRPr="00CF4AF6" w:rsidRDefault="00CF4AF6" w:rsidP="00CF4AF6">
            <w:pPr>
              <w:widowControl/>
              <w:autoSpaceDE/>
              <w:autoSpaceDN/>
              <w:adjustRightInd/>
              <w:spacing w:line="240" w:lineRule="auto"/>
              <w:jc w:val="left"/>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Numărul de instalații închise și număr de amplasamente ecologizate</w:t>
            </w:r>
          </w:p>
        </w:tc>
      </w:tr>
      <w:tr w:rsidR="00CF4AF6" w:rsidRPr="00CF4AF6" w14:paraId="57E2989E"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202A1518" w14:textId="77777777" w:rsidR="00CF4AF6" w:rsidRPr="00CF4AF6" w:rsidRDefault="00CF4AF6" w:rsidP="00CF4AF6">
            <w:pPr>
              <w:widowControl/>
              <w:autoSpaceDE/>
              <w:autoSpaceDN/>
              <w:adjustRightInd/>
              <w:spacing w:line="240" w:lineRule="auto"/>
              <w:jc w:val="center"/>
              <w:rPr>
                <w:rFonts w:ascii="Times New Roman" w:eastAsia="Calibri" w:hAnsi="Times New Roman"/>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09780ED7"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5DDE0EC4"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2AE96C0A" w14:textId="77777777" w:rsidR="00CF4AF6" w:rsidRPr="00CF4AF6"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CF4AF6">
              <w:rPr>
                <w:rFonts w:ascii="Times New Roman" w:eastAsia="Calibri" w:hAnsi="Times New Roman"/>
                <w:b/>
                <w:sz w:val="22"/>
                <w:szCs w:val="22"/>
                <w:lang w:val="ro-RO" w:eastAsia="en-US"/>
              </w:rPr>
              <w:t>Nu este cazul</w:t>
            </w:r>
          </w:p>
        </w:tc>
      </w:tr>
      <w:tr w:rsidR="00CF4AF6" w:rsidRPr="00CF4AF6" w14:paraId="7BA0D77A"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2B05CF33"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b/>
                <w:bCs/>
                <w:color w:val="000000"/>
                <w:sz w:val="22"/>
                <w:szCs w:val="22"/>
                <w:lang w:val="ro-RO" w:eastAsia="en-US"/>
              </w:rPr>
              <w:t>11</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18EA9D4A"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b/>
                <w:bCs/>
                <w:color w:val="000000"/>
                <w:sz w:val="22"/>
                <w:szCs w:val="22"/>
                <w:lang w:val="ro-RO" w:eastAsia="en-US"/>
              </w:rPr>
              <w:t>Colectarea separată și tratarea corespunzătoare a deșeurilor periculoase menajere</w:t>
            </w:r>
          </w:p>
        </w:tc>
      </w:tr>
      <w:tr w:rsidR="00CF4AF6" w:rsidRPr="00CF4AF6" w14:paraId="0A97ABD5"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64775AFB"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11.1</w:t>
            </w:r>
          </w:p>
        </w:tc>
        <w:tc>
          <w:tcPr>
            <w:tcW w:w="1638" w:type="pct"/>
            <w:tcBorders>
              <w:top w:val="single" w:sz="4" w:space="0" w:color="auto"/>
              <w:left w:val="single" w:sz="4" w:space="0" w:color="auto"/>
              <w:bottom w:val="single" w:sz="4" w:space="0" w:color="auto"/>
              <w:right w:val="single" w:sz="4" w:space="0" w:color="auto"/>
            </w:tcBorders>
            <w:vAlign w:val="center"/>
            <w:hideMark/>
          </w:tcPr>
          <w:p w14:paraId="51EA2C2B"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Număr de contracte de delegare a activității de colectare și transport care cuprind obligații privind colectarea separată, stocarea temporară și asigurarea eliminării deșeurilor periculoase menajere</w:t>
            </w:r>
          </w:p>
          <w:p w14:paraId="1FAD576C"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57FF8FFE"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Începând cu 2021</w:t>
            </w:r>
          </w:p>
        </w:tc>
        <w:tc>
          <w:tcPr>
            <w:tcW w:w="633" w:type="pct"/>
            <w:tcBorders>
              <w:top w:val="single" w:sz="4" w:space="0" w:color="auto"/>
              <w:left w:val="single" w:sz="4" w:space="0" w:color="auto"/>
              <w:bottom w:val="single" w:sz="4" w:space="0" w:color="auto"/>
              <w:right w:val="single" w:sz="4" w:space="0" w:color="auto"/>
            </w:tcBorders>
            <w:vAlign w:val="center"/>
            <w:hideMark/>
          </w:tcPr>
          <w:p w14:paraId="0243E13D"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Primăriile Sectoarelor 1, 2, 3, 4, 5, 6</w:t>
            </w:r>
          </w:p>
          <w:p w14:paraId="01248C19"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Operatorii de colectare și transport</w:t>
            </w:r>
          </w:p>
        </w:tc>
        <w:tc>
          <w:tcPr>
            <w:tcW w:w="2425" w:type="pct"/>
            <w:tcBorders>
              <w:top w:val="single" w:sz="4" w:space="0" w:color="auto"/>
              <w:left w:val="single" w:sz="4" w:space="0" w:color="auto"/>
              <w:bottom w:val="single" w:sz="4" w:space="0" w:color="auto"/>
              <w:right w:val="single" w:sz="4" w:space="0" w:color="auto"/>
            </w:tcBorders>
            <w:vAlign w:val="center"/>
            <w:hideMark/>
          </w:tcPr>
          <w:p w14:paraId="721F51A1"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Se va calcula și ponderea numărului contractelor cu obligații privind colectarea separată, stocarea temporară și asigurarea eliminării deșeurilor periculoase menajere din numărul total de contracte de colectare și transport la nivelul fiecărui sector</w:t>
            </w:r>
          </w:p>
          <w:p w14:paraId="368B8751" w14:textId="77777777" w:rsidR="00CF4AF6" w:rsidRPr="007E3072" w:rsidRDefault="00CF4AF6" w:rsidP="00CF4AF6">
            <w:pPr>
              <w:widowControl/>
              <w:autoSpaceDE/>
              <w:autoSpaceDN/>
              <w:adjustRightInd/>
              <w:spacing w:line="240" w:lineRule="auto"/>
              <w:rPr>
                <w:rFonts w:ascii="Times New Roman" w:eastAsia="Times New Roman" w:hAnsi="Times New Roman"/>
                <w:b/>
                <w:sz w:val="22"/>
                <w:szCs w:val="22"/>
                <w:lang w:val="ro-RO" w:eastAsia="en-US"/>
              </w:rPr>
            </w:pPr>
            <w:r w:rsidRPr="007E3072">
              <w:rPr>
                <w:rFonts w:ascii="Times New Roman" w:eastAsia="Times New Roman" w:hAnsi="Times New Roman"/>
                <w:b/>
                <w:sz w:val="22"/>
                <w:szCs w:val="22"/>
                <w:lang w:val="ro-RO" w:eastAsia="en-US"/>
              </w:rPr>
              <w:t>PS1</w:t>
            </w:r>
          </w:p>
          <w:p w14:paraId="21D30293"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37167434"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1 contract de delegare care conține obligația colectării și transportului deșeurilor menajere periculoase, cu excepția celor medicale.</w:t>
            </w:r>
          </w:p>
          <w:p w14:paraId="7374CE9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6325B584"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Se va realiza după ce Primăria Municipiului București/Sectorului 1 va desemna operatorul de eliminare a acestor tipuri de deșeuri și se va stabili tariful de eliminare.</w:t>
            </w:r>
          </w:p>
          <w:p w14:paraId="38B17A2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0BA8AF12"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61510B2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7D2580D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22CC1E8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0BBD09D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6E2EAE21"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0FDB16F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630C8F4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73E2055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40F4A7D0"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Times New Roman" w:hAnsi="Times New Roman"/>
                <w:sz w:val="22"/>
                <w:szCs w:val="22"/>
                <w:lang w:val="en-US" w:eastAsia="ro-RO"/>
              </w:rPr>
              <w:t>Potrivit autorizației sale de mediu DGSS3 nu are competenta de a colecta deșeuri periculoase</w:t>
            </w:r>
          </w:p>
          <w:p w14:paraId="04D6A71D"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p>
          <w:p w14:paraId="39D5C120"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585ECE4D"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1 Acord cadru din 2018</w:t>
            </w:r>
          </w:p>
          <w:p w14:paraId="481D4C78"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1 Acord cadru din 2018</w:t>
            </w:r>
          </w:p>
          <w:p w14:paraId="270B7209"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Acordul cadru de prestări servicii de salubrizare şi deszăpezire pe raza sectorului 4, nr. 362/2018 şi contractele subsecventecare cuprind obligaţii privind colectarea separată, stocarea temporară şi asigurarea eliminării deşeurilor periculoase menajere.</w:t>
            </w:r>
          </w:p>
          <w:p w14:paraId="7D227FF5"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2023: 1 – Contract nr.663/18.10.2023-delegarea de gestiune a serviciului public de salubrizare pe raza sectorului 4 al municipiului Bucuresti. </w:t>
            </w:r>
          </w:p>
          <w:p w14:paraId="2F93DF27"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p>
          <w:p w14:paraId="56E4AC77"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1DB92E2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642BFDE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2022: 1 contract de delegare prin Hotărârea </w:t>
            </w:r>
            <w:r w:rsidRPr="007E3072">
              <w:rPr>
                <w:rFonts w:ascii="Times New Roman" w:eastAsia="Calibri" w:hAnsi="Times New Roman"/>
                <w:sz w:val="22"/>
                <w:szCs w:val="22"/>
                <w:lang w:val="ro-RO" w:eastAsia="en-US"/>
              </w:rPr>
              <w:lastRenderedPageBreak/>
              <w:t>Consiliului Local al Sectorului 5 nr. 67/23.03.2020, modificată și completată, prin care s-a delegat gestiunea directă a serviciului de salubrizare către S.C. SALUBRIZARE FAPTE 5 S.A. (actuala S.C. SALUBRIZARE SECTOR 5 S.A.)</w:t>
            </w:r>
          </w:p>
          <w:p w14:paraId="06B89D8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1 contract de delegare prin Hotărârea Consiliului Local al Sectorului 5 nr. 67/23.03.2020, modificată și completată, prin care s-a delegat gestiunea directă a serviciului de salubrizare către S.C. SALUBRIZARE FAPTE 5 S.A. (actuala S.C. SALUBRIZARE SECTOR 5 S.A.)</w:t>
            </w:r>
          </w:p>
          <w:p w14:paraId="737FFB43"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1 contract de delegare prin Hotărârea Consiliului Local al Sectorului 5 nr. 67/23.03.2020, modificată și completată, prin care s-a delegat gestiunea directă a serviciului de salubrizare către S.C. SALUBRIZARE FAPTE 5 S.A. (actuala S.C. SALUBRIZARE SECTOR 5 S.A.)</w:t>
            </w:r>
          </w:p>
          <w:p w14:paraId="0FD7348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4E06C3D5"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7493A35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5EEDF5B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69F8D88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bCs/>
                <w:sz w:val="22"/>
                <w:szCs w:val="22"/>
                <w:lang w:val="ro-RO" w:eastAsia="en-US"/>
              </w:rPr>
              <w:t>-an 2023: procedura este în curs de delegare</w:t>
            </w:r>
          </w:p>
        </w:tc>
      </w:tr>
      <w:tr w:rsidR="00CF4AF6" w:rsidRPr="00CF4AF6" w14:paraId="36F6DC05"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77A7B65C"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780BD929"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7996EFE7"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2E7E746B"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Îndeplinit parţial</w:t>
            </w:r>
          </w:p>
          <w:p w14:paraId="4444FE51"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Îndeplinit parţial</w:t>
            </w:r>
          </w:p>
          <w:p w14:paraId="25DD5447"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b/>
                <w:sz w:val="22"/>
                <w:szCs w:val="22"/>
                <w:lang w:val="ro-RO" w:eastAsia="en-US"/>
              </w:rPr>
              <w:t>-an 2023: Îndeplinit parţial</w:t>
            </w:r>
          </w:p>
        </w:tc>
      </w:tr>
      <w:tr w:rsidR="00CF4AF6" w:rsidRPr="00CF4AF6" w14:paraId="75252A51"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37637672"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11.2</w:t>
            </w:r>
          </w:p>
        </w:tc>
        <w:tc>
          <w:tcPr>
            <w:tcW w:w="1638" w:type="pct"/>
            <w:tcBorders>
              <w:top w:val="single" w:sz="4" w:space="0" w:color="auto"/>
              <w:left w:val="single" w:sz="4" w:space="0" w:color="auto"/>
              <w:bottom w:val="single" w:sz="4" w:space="0" w:color="auto"/>
              <w:right w:val="single" w:sz="4" w:space="0" w:color="auto"/>
            </w:tcBorders>
            <w:vAlign w:val="center"/>
            <w:hideMark/>
          </w:tcPr>
          <w:p w14:paraId="7DC3C9F4"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Număr de centre de colectare pentru fluxurile speciale de deșeuri (deșeuri periculoase menajere, deșeuri voluminoase, deșeuri din construcții și desființări de la populație, deșeuri verzi etc.)</w:t>
            </w:r>
          </w:p>
          <w:p w14:paraId="5B278DF9"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177E7EDF"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Începând cu 2021</w:t>
            </w:r>
          </w:p>
        </w:tc>
        <w:tc>
          <w:tcPr>
            <w:tcW w:w="633" w:type="pct"/>
            <w:tcBorders>
              <w:top w:val="single" w:sz="4" w:space="0" w:color="auto"/>
              <w:left w:val="single" w:sz="4" w:space="0" w:color="auto"/>
              <w:bottom w:val="single" w:sz="4" w:space="0" w:color="auto"/>
              <w:right w:val="single" w:sz="4" w:space="0" w:color="auto"/>
            </w:tcBorders>
            <w:vAlign w:val="center"/>
            <w:hideMark/>
          </w:tcPr>
          <w:p w14:paraId="6AD5FCB0"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Primăriile Sectoarelor 1, 2, 3, 4, 5, 6</w:t>
            </w:r>
          </w:p>
          <w:p w14:paraId="2E4BD750" w14:textId="77777777" w:rsidR="00CF4AF6" w:rsidRPr="00CF4AF6" w:rsidRDefault="00CF4AF6" w:rsidP="00CF4AF6">
            <w:pPr>
              <w:widowControl/>
              <w:spacing w:line="240" w:lineRule="auto"/>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Operatorii de colectare și transport</w:t>
            </w:r>
          </w:p>
        </w:tc>
        <w:tc>
          <w:tcPr>
            <w:tcW w:w="2425" w:type="pct"/>
            <w:tcBorders>
              <w:top w:val="single" w:sz="4" w:space="0" w:color="auto"/>
              <w:left w:val="single" w:sz="4" w:space="0" w:color="auto"/>
              <w:bottom w:val="single" w:sz="4" w:space="0" w:color="auto"/>
              <w:right w:val="single" w:sz="4" w:space="0" w:color="auto"/>
            </w:tcBorders>
            <w:vAlign w:val="center"/>
            <w:hideMark/>
          </w:tcPr>
          <w:p w14:paraId="2E8FD6C7"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PS1</w:t>
            </w:r>
          </w:p>
          <w:p w14:paraId="5F2F6B6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 centre fixe</w:t>
            </w:r>
          </w:p>
          <w:p w14:paraId="393849D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 centre fixe</w:t>
            </w:r>
          </w:p>
          <w:p w14:paraId="3F7503B6"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Deșeurile voluminoase se colectează la program în puncte de colectare prestabilite; deșeurile din construcții și desființări se colectează în urma programului stabilit prin contractul de prestări servicii încheiat cu utilizatorul în recipiente speciale amplasate în locuri permise. </w:t>
            </w:r>
          </w:p>
          <w:p w14:paraId="071C31B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 centre fixe</w:t>
            </w:r>
          </w:p>
          <w:p w14:paraId="5FABEFBA"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Times New Roman" w:hAnsi="Times New Roman"/>
                <w:sz w:val="22"/>
                <w:szCs w:val="22"/>
                <w:lang w:val="en-US" w:eastAsia="ro-RO"/>
              </w:rPr>
              <w:t>Neimplementat – aplicarea de penalități pentru neimplementarea colectării separate a deșeurilor periculoase menajere.</w:t>
            </w:r>
          </w:p>
          <w:p w14:paraId="62189FE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65BAC831"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499EDBE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6E66765E"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sz w:val="22"/>
                <w:szCs w:val="22"/>
                <w:lang w:val="ro-RO" w:eastAsia="en-US"/>
              </w:rPr>
              <w:t>-an 2022: 2 centre de colectare pt deseuri voluminoase si DEEE</w:t>
            </w:r>
            <w:r w:rsidRPr="007E3072">
              <w:rPr>
                <w:rFonts w:ascii="Times New Roman" w:eastAsia="Calibri" w:hAnsi="Times New Roman"/>
                <w:b/>
                <w:sz w:val="22"/>
                <w:szCs w:val="22"/>
                <w:lang w:val="ro-RO" w:eastAsia="en-US"/>
              </w:rPr>
              <w:t xml:space="preserve"> </w:t>
            </w:r>
          </w:p>
          <w:p w14:paraId="6BD7EB5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2023 : 2 centre de colectare pt deseuri voluminoase si DEEE </w:t>
            </w:r>
          </w:p>
          <w:p w14:paraId="556D01F6"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51F1169A"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28FD02C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0D60C7F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8 centre fixe de colectare</w:t>
            </w:r>
          </w:p>
          <w:p w14:paraId="54E50F1F"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Prin Protocolul de Colaborare nr. 1/04.08.2022, respectiv nr. 15984/04.08.2022, încheiat cu S.C. REDPOINT MANAGEMENT SOLUTIONS S.R.L., în vederea </w:t>
            </w:r>
            <w:r w:rsidRPr="007E3072">
              <w:rPr>
                <w:rFonts w:ascii="Times New Roman" w:eastAsia="Calibri" w:hAnsi="Times New Roman"/>
                <w:sz w:val="22"/>
                <w:szCs w:val="22"/>
                <w:lang w:val="ro-RO" w:eastAsia="en-US"/>
              </w:rPr>
              <w:lastRenderedPageBreak/>
              <w:t>implementării unui sistem de colectare și valorificare DEEE pe raza Sectorului 3 al Municipiului București, au fost puse la dispoziția societății de către Direcția Generală de Salubritate Sector 3 un număr de 8 puncte fixe de colectare.</w:t>
            </w:r>
          </w:p>
          <w:p w14:paraId="72820CC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8 centre fixe de colectare (existente)</w:t>
            </w:r>
          </w:p>
          <w:p w14:paraId="2AEA1684" w14:textId="3F193329"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716E8E09"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394BD61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 centre fixe</w:t>
            </w:r>
          </w:p>
          <w:p w14:paraId="2D60527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 centre fixe</w:t>
            </w:r>
          </w:p>
          <w:p w14:paraId="6348AEF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 centre fixe</w:t>
            </w:r>
          </w:p>
          <w:p w14:paraId="766C3C3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314F4D65"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4A58EAB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 centre fixe</w:t>
            </w:r>
          </w:p>
          <w:p w14:paraId="503246B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 centre fixe</w:t>
            </w:r>
          </w:p>
          <w:p w14:paraId="33CF2C6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Deșeurile voluminoase se ridică în ultima sâmbătă din lună, pe bază de comandă, în cazul persoanelor fizice.</w:t>
            </w:r>
          </w:p>
          <w:p w14:paraId="2DE72A0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 centre fixe</w:t>
            </w:r>
          </w:p>
          <w:p w14:paraId="1845559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Deșeurile voluminoase se ridică în ultima sâmbătă din lună, pe bază de comandă, în cazul persoanelor fizice.</w:t>
            </w:r>
          </w:p>
          <w:p w14:paraId="36F1816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69FD6C48"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3A3004A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 centre fixe</w:t>
            </w:r>
          </w:p>
          <w:p w14:paraId="5F2EAC1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 centre fixe</w:t>
            </w:r>
          </w:p>
          <w:p w14:paraId="1C8BF3A0" w14:textId="77777777" w:rsidR="00CF4AF6" w:rsidRPr="007E3072" w:rsidRDefault="00CF4AF6" w:rsidP="00CF4AF6">
            <w:pPr>
              <w:widowControl/>
              <w:autoSpaceDE/>
              <w:autoSpaceDN/>
              <w:adjustRightInd/>
              <w:spacing w:line="240" w:lineRule="auto"/>
              <w:rPr>
                <w:rFonts w:ascii="Times New Roman" w:eastAsia="Calibri" w:hAnsi="Times New Roman"/>
                <w:bCs/>
                <w:sz w:val="22"/>
                <w:szCs w:val="22"/>
                <w:lang w:val="ro-RO" w:eastAsia="en-US"/>
              </w:rPr>
            </w:pPr>
            <w:r w:rsidRPr="007E3072">
              <w:rPr>
                <w:rFonts w:ascii="Times New Roman" w:eastAsia="Calibri" w:hAnsi="Times New Roman"/>
                <w:bCs/>
                <w:sz w:val="22"/>
                <w:szCs w:val="22"/>
                <w:lang w:val="ro-RO" w:eastAsia="en-US"/>
              </w:rPr>
              <w:t>-an 2023: deșeurile periculoase sunt colectate la cele 12 puncte de colectare;</w:t>
            </w:r>
          </w:p>
          <w:p w14:paraId="400E06BC" w14:textId="77777777" w:rsidR="00CF4AF6" w:rsidRPr="007E3072" w:rsidRDefault="00CF4AF6" w:rsidP="00CF4AF6">
            <w:pPr>
              <w:widowControl/>
              <w:autoSpaceDE/>
              <w:autoSpaceDN/>
              <w:adjustRightInd/>
              <w:spacing w:line="240" w:lineRule="auto"/>
              <w:rPr>
                <w:rFonts w:ascii="Times New Roman" w:eastAsia="Calibri" w:hAnsi="Times New Roman"/>
                <w:bCs/>
                <w:sz w:val="22"/>
                <w:szCs w:val="22"/>
                <w:lang w:val="ro-RO" w:eastAsia="en-US"/>
              </w:rPr>
            </w:pPr>
            <w:r w:rsidRPr="007E3072">
              <w:rPr>
                <w:rFonts w:ascii="Times New Roman" w:eastAsia="Calibri" w:hAnsi="Times New Roman"/>
                <w:bCs/>
                <w:sz w:val="22"/>
                <w:szCs w:val="22"/>
                <w:lang w:val="ro-RO" w:eastAsia="en-US"/>
              </w:rPr>
              <w:t>Deșeurile din construcțtii și cele voluminoase pot fi ridicate la cerere;</w:t>
            </w:r>
            <w:r w:rsidRPr="007E3072">
              <w:rPr>
                <w:rFonts w:ascii="Times New Roman" w:eastAsia="Calibri" w:hAnsi="Times New Roman"/>
                <w:sz w:val="22"/>
                <w:szCs w:val="22"/>
                <w:lang w:val="ro-RO" w:eastAsia="en-US"/>
              </w:rPr>
              <w:t xml:space="preserve"> </w:t>
            </w:r>
          </w:p>
        </w:tc>
      </w:tr>
      <w:tr w:rsidR="00CF4AF6" w:rsidRPr="00CF4AF6" w14:paraId="0A98F2C1"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2DD56554"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6E9D23C0"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1D716D98"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238628FA"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Nu s-a îndeplinit – centre fixe</w:t>
            </w:r>
          </w:p>
          <w:p w14:paraId="6CDEC09B"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Îndeplinit parţial – centre fixe</w:t>
            </w:r>
          </w:p>
          <w:p w14:paraId="388FE695"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2023: Îndeplinit parţial – centre fixe</w:t>
            </w:r>
          </w:p>
          <w:p w14:paraId="038DA7BE"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p>
          <w:p w14:paraId="6C68CDAE"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Obs. Fiecare Primărie de sector derulează programe funcţionale de colectare a acestor tipuri de deşeuri la cerere sau în anumite zile din săptămână.</w:t>
            </w:r>
          </w:p>
          <w:p w14:paraId="0BA78C1E"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-sept. 2021 – dec. 2021: Îndeplinit </w:t>
            </w:r>
          </w:p>
          <w:p w14:paraId="35B710C6"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-an 2022: Îndeplinit </w:t>
            </w:r>
          </w:p>
          <w:p w14:paraId="4B0B4668"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-an 2023: Îndeplinit </w:t>
            </w:r>
          </w:p>
        </w:tc>
      </w:tr>
      <w:tr w:rsidR="00CF4AF6" w:rsidRPr="00CF4AF6" w14:paraId="386B20E3"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28A589F7"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b/>
                <w:bCs/>
                <w:color w:val="000000"/>
                <w:sz w:val="22"/>
                <w:szCs w:val="22"/>
                <w:lang w:val="ro-RO" w:eastAsia="en-US"/>
              </w:rPr>
              <w:t>12</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71AA96E1" w14:textId="77777777" w:rsidR="00CF4AF6" w:rsidRPr="007E3072" w:rsidRDefault="00CF4AF6" w:rsidP="00CF4AF6">
            <w:pPr>
              <w:widowControl/>
              <w:autoSpaceDE/>
              <w:autoSpaceDN/>
              <w:adjustRightInd/>
              <w:spacing w:line="240" w:lineRule="auto"/>
              <w:jc w:val="center"/>
              <w:rPr>
                <w:rFonts w:ascii="Times New Roman" w:eastAsia="Calibri" w:hAnsi="Times New Roman"/>
                <w:sz w:val="22"/>
                <w:szCs w:val="22"/>
                <w:lang w:val="ro-RO" w:eastAsia="en-US"/>
              </w:rPr>
            </w:pPr>
            <w:r w:rsidRPr="007E3072">
              <w:rPr>
                <w:rFonts w:ascii="Times New Roman" w:eastAsia="Calibri" w:hAnsi="Times New Roman"/>
                <w:b/>
                <w:bCs/>
                <w:sz w:val="22"/>
                <w:szCs w:val="22"/>
                <w:lang w:val="ro-RO" w:eastAsia="en-US"/>
              </w:rPr>
              <w:t>Colectarea separată și tratarea corespunzătoare a deșeurilor voluminoase</w:t>
            </w:r>
          </w:p>
        </w:tc>
      </w:tr>
      <w:tr w:rsidR="00CF4AF6" w:rsidRPr="00CF4AF6" w14:paraId="5B99E6BD"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00D974B8"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12.1</w:t>
            </w:r>
          </w:p>
        </w:tc>
        <w:tc>
          <w:tcPr>
            <w:tcW w:w="1638" w:type="pct"/>
            <w:tcBorders>
              <w:top w:val="single" w:sz="4" w:space="0" w:color="auto"/>
              <w:left w:val="single" w:sz="4" w:space="0" w:color="auto"/>
              <w:bottom w:val="single" w:sz="4" w:space="0" w:color="auto"/>
              <w:right w:val="single" w:sz="4" w:space="0" w:color="auto"/>
            </w:tcBorders>
            <w:vAlign w:val="center"/>
            <w:hideMark/>
          </w:tcPr>
          <w:p w14:paraId="315F5890"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Număr contracte în care a fost inclusă activitatea de colectare și transport a obligațiilor privind colectarea separată, stocarea temporară și asigurarea pregătirii pentru reutilizare și a valorificării deșeurilor voluminoase</w:t>
            </w:r>
          </w:p>
          <w:p w14:paraId="31D55C1D"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613B94AB"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Începând cu 2021</w:t>
            </w:r>
          </w:p>
        </w:tc>
        <w:tc>
          <w:tcPr>
            <w:tcW w:w="633" w:type="pct"/>
            <w:tcBorders>
              <w:top w:val="single" w:sz="4" w:space="0" w:color="auto"/>
              <w:left w:val="single" w:sz="4" w:space="0" w:color="auto"/>
              <w:bottom w:val="single" w:sz="4" w:space="0" w:color="auto"/>
              <w:right w:val="single" w:sz="4" w:space="0" w:color="auto"/>
            </w:tcBorders>
            <w:vAlign w:val="center"/>
            <w:hideMark/>
          </w:tcPr>
          <w:p w14:paraId="45C35B4B"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Primăriile Sectoarelor 1, 2, 3, 4, 5, 6</w:t>
            </w:r>
          </w:p>
          <w:p w14:paraId="72923571" w14:textId="77777777" w:rsidR="00CF4AF6" w:rsidRPr="00CF4AF6" w:rsidRDefault="00CF4AF6" w:rsidP="00CF4AF6">
            <w:pPr>
              <w:widowControl/>
              <w:spacing w:line="240" w:lineRule="auto"/>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Operatorii de salubrizare</w:t>
            </w:r>
          </w:p>
        </w:tc>
        <w:tc>
          <w:tcPr>
            <w:tcW w:w="2425" w:type="pct"/>
            <w:tcBorders>
              <w:top w:val="single" w:sz="4" w:space="0" w:color="auto"/>
              <w:left w:val="single" w:sz="4" w:space="0" w:color="auto"/>
              <w:bottom w:val="single" w:sz="4" w:space="0" w:color="auto"/>
              <w:right w:val="single" w:sz="4" w:space="0" w:color="auto"/>
            </w:tcBorders>
            <w:vAlign w:val="center"/>
            <w:hideMark/>
          </w:tcPr>
          <w:p w14:paraId="6E193126"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PS1</w:t>
            </w:r>
          </w:p>
          <w:p w14:paraId="577F7DC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510A438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1</w:t>
            </w:r>
          </w:p>
          <w:p w14:paraId="11CE011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1</w:t>
            </w:r>
          </w:p>
          <w:p w14:paraId="270BAD4A" w14:textId="77777777" w:rsidR="00CF4AF6" w:rsidRPr="007E3072" w:rsidRDefault="00CF4AF6" w:rsidP="00CF4AF6">
            <w:pPr>
              <w:widowControl/>
              <w:autoSpaceDE/>
              <w:autoSpaceDN/>
              <w:adjustRightInd/>
              <w:spacing w:after="160" w:line="259" w:lineRule="auto"/>
              <w:rPr>
                <w:rFonts w:ascii="Times New Roman" w:eastAsiaTheme="minorHAnsi" w:hAnsi="Times New Roman"/>
                <w:sz w:val="22"/>
                <w:szCs w:val="22"/>
                <w:lang w:val="en-US" w:eastAsia="en-US"/>
              </w:rPr>
            </w:pPr>
            <w:r w:rsidRPr="007E3072">
              <w:rPr>
                <w:rFonts w:ascii="Times New Roman" w:eastAsiaTheme="minorHAnsi" w:hAnsi="Times New Roman"/>
                <w:sz w:val="22"/>
                <w:szCs w:val="22"/>
                <w:lang w:val="en-US" w:eastAsia="en-US"/>
              </w:rPr>
              <w:t xml:space="preserve">Compania Romprest are incheiat un contract de delegare a serviciului de salubrizare cu Sector 1, prin care asigura colectarea si transportul, stocarea temporara si predarea catre operatori autorizati / desemnati de SUAT Sector 1 in vederea pregatirii pentru reutilizare si valorificare a deseurilor voluminoase colectate de la populatie si institutii publice in subordinea Consiliului Local al </w:t>
            </w:r>
            <w:r w:rsidRPr="007E3072">
              <w:rPr>
                <w:rFonts w:ascii="Times New Roman" w:eastAsiaTheme="minorHAnsi" w:hAnsi="Times New Roman"/>
                <w:sz w:val="22"/>
                <w:szCs w:val="22"/>
                <w:lang w:val="en-US" w:eastAsia="en-US"/>
              </w:rPr>
              <w:lastRenderedPageBreak/>
              <w:t>Sectorului 1.</w:t>
            </w:r>
          </w:p>
          <w:p w14:paraId="0603A7A2" w14:textId="77777777" w:rsidR="00CF4AF6" w:rsidRPr="007E3072" w:rsidRDefault="00CF4AF6" w:rsidP="00CF4AF6">
            <w:pPr>
              <w:widowControl/>
              <w:autoSpaceDE/>
              <w:autoSpaceDN/>
              <w:adjustRightInd/>
              <w:spacing w:after="160" w:line="259" w:lineRule="auto"/>
              <w:rPr>
                <w:rFonts w:ascii="Times New Roman" w:eastAsiaTheme="minorHAnsi" w:hAnsi="Times New Roman"/>
                <w:sz w:val="22"/>
                <w:szCs w:val="22"/>
                <w:lang w:val="en-US" w:eastAsia="en-US"/>
              </w:rPr>
            </w:pPr>
            <w:r w:rsidRPr="007E3072">
              <w:rPr>
                <w:rFonts w:ascii="Times New Roman" w:eastAsiaTheme="minorHAnsi" w:hAnsi="Times New Roman"/>
                <w:sz w:val="22"/>
                <w:szCs w:val="22"/>
                <w:lang w:val="en-US" w:eastAsia="en-US"/>
              </w:rPr>
              <w:t xml:space="preserve">De asemenea, </w:t>
            </w:r>
            <w:bookmarkStart w:id="52" w:name="_Hlk149823928"/>
            <w:r w:rsidRPr="007E3072">
              <w:rPr>
                <w:rFonts w:ascii="Times New Roman" w:eastAsiaTheme="minorHAnsi" w:hAnsi="Times New Roman"/>
                <w:sz w:val="22"/>
                <w:szCs w:val="22"/>
                <w:lang w:val="en-US" w:eastAsia="en-US"/>
              </w:rPr>
              <w:t>Compania Romprest are incheiat un numar de 5576 contracte de prestari servicii de colectare separata a acestui tip de deseu si cu utilizatori noncasnici de pe raza teritoriala a Sectorului 1.</w:t>
            </w:r>
            <w:bookmarkEnd w:id="52"/>
          </w:p>
          <w:p w14:paraId="5542AAB9" w14:textId="77777777" w:rsidR="00CF4AF6" w:rsidRPr="007E3072" w:rsidRDefault="00CF4AF6" w:rsidP="00CF4AF6">
            <w:pPr>
              <w:widowControl/>
              <w:autoSpaceDE/>
              <w:autoSpaceDN/>
              <w:adjustRightInd/>
              <w:spacing w:line="240" w:lineRule="auto"/>
              <w:rPr>
                <w:rFonts w:ascii="Times New Roman" w:eastAsiaTheme="minorHAnsi" w:hAnsi="Times New Roman"/>
                <w:sz w:val="22"/>
                <w:szCs w:val="22"/>
                <w:lang w:val="en-US" w:eastAsia="en-US"/>
              </w:rPr>
            </w:pPr>
            <w:r w:rsidRPr="007E3072">
              <w:rPr>
                <w:rFonts w:ascii="Times New Roman" w:eastAsiaTheme="minorHAnsi" w:hAnsi="Times New Roman"/>
                <w:sz w:val="22"/>
                <w:szCs w:val="22"/>
                <w:lang w:val="en-US" w:eastAsia="en-US"/>
              </w:rPr>
              <w:t>Autoritatea contractanta nu a desemnat un operator pentru asigurarea pregatirii pentru reutilizare si a valorificarii deseurilor voluminoase. La data prezentei, deseurile voluminoase se elimina prin depozitare directa la operatorul delegat EcoSud SA.</w:t>
            </w:r>
          </w:p>
          <w:p w14:paraId="799C4FDF"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7CB127F4"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3356A4E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1E0186C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1</w:t>
            </w:r>
          </w:p>
          <w:p w14:paraId="3B9CCEC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1</w:t>
            </w:r>
          </w:p>
          <w:p w14:paraId="09B632A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2DC27355"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17CF59F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08BB73F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1</w:t>
            </w:r>
          </w:p>
          <w:p w14:paraId="1A5D4BD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Direcția Generală de Salubritate Sector 3 are în derulare un program de colectare a deșeurilor voluminoase care se desfășoară pe bază de comandă, printr-o solicitare prealabilă, în urma căreia se stabilește o programare pentru ridicarea deșeurilor voluminoase.   </w:t>
            </w:r>
          </w:p>
          <w:p w14:paraId="0832260F"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1</w:t>
            </w:r>
          </w:p>
          <w:p w14:paraId="06EAC978"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Times New Roman" w:hAnsi="Times New Roman"/>
                <w:sz w:val="22"/>
                <w:szCs w:val="22"/>
                <w:lang w:val="ro-RO" w:eastAsia="ro-RO"/>
              </w:rPr>
              <w:t xml:space="preserve">Colectarea deșeurilor voluminoase de pe raza Sectorului 3 se realizează conform graficelor din Caietul de sarcinial serviciului de salubrizare de pe raza Sectorului 3 al MB, aprobat prin Anexa 2 a HCL sector 3 nr 358/14.08.2018 privind darea în administrare a furnizării/prestării Serviciului public de Salubrizare în Sectorul 3 al MB sau pe baza de solicitare prealabila. Ridicarea deșeurilor voluminoase se realizează cu titlu gratuit în limita a 2,5 mc./lună. În situația în care se depășesc 2,5 mc/lună, utilizatorul are obligația de a încheia contract în vederea preluării acestui tip de deșeu. Prin HCL-S3 nr. 74/28.04.2021 a fost introdus tariful pentru </w:t>
            </w:r>
            <w:r w:rsidRPr="007E3072">
              <w:rPr>
                <w:rFonts w:ascii="Times New Roman" w:eastAsia="Times New Roman" w:hAnsi="Times New Roman"/>
                <w:i/>
                <w:iCs/>
                <w:sz w:val="22"/>
                <w:szCs w:val="22"/>
                <w:lang w:val="ro-RO" w:eastAsia="ro-RO"/>
              </w:rPr>
              <w:t>,,Activitatea specifică 6-Colectarea și transportul deșeurilor voluminoase”.</w:t>
            </w:r>
          </w:p>
          <w:p w14:paraId="783FC70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41C3277E"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76CEDF6B"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1 Acord cadru din 2018</w:t>
            </w:r>
          </w:p>
          <w:p w14:paraId="795DF31E"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1 Acord cadru din 2018</w:t>
            </w:r>
          </w:p>
          <w:p w14:paraId="2444D1CB"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Acordul cadru de prestări servicii de salubrizare şi deszăpezire pe raza sectorului 4, nr. 362/2018 şi contractele subsecventecare includ colectarea separată, stocarea temporară şi asigurarea pregătirii pentru reutilizare şi a valorificării deşeurilor voluminoase.</w:t>
            </w:r>
          </w:p>
          <w:p w14:paraId="7F311104"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2023: 1 – Contract nr.663/18.10.2023-delegarea de </w:t>
            </w:r>
            <w:r w:rsidRPr="007E3072">
              <w:rPr>
                <w:rFonts w:ascii="Times New Roman" w:eastAsia="Calibri" w:hAnsi="Times New Roman"/>
                <w:sz w:val="22"/>
                <w:szCs w:val="22"/>
                <w:lang w:val="ro-RO" w:eastAsia="en-US"/>
              </w:rPr>
              <w:lastRenderedPageBreak/>
              <w:t>gestiune a serviciului public de salubrizare pe raza sectorului 4 al municipiului Bucuresti.</w:t>
            </w:r>
          </w:p>
          <w:p w14:paraId="1866B01B"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p>
          <w:p w14:paraId="367EB3C8"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35C3CD6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33ACE3A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1 (Hotărârea Consiliului Local al Sectorului 5 nr. 67/23.03.2020, modificată și completată)</w:t>
            </w:r>
          </w:p>
          <w:p w14:paraId="0AA57C3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1 (Hotărârea Consiliului Local al Sectorului 5 nr. 67/23.03.2020, modificată și completată)</w:t>
            </w:r>
          </w:p>
          <w:p w14:paraId="099A4270"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Măsura este prevăzută în HCL nr. 67/23.03.2020. În acest sens, operatorul S.C. Salubrizare Sector 5 S.A. are prevăzut în contractul de delegare ca termen de implementare a acestei măsuri, anul 2025. În prezent acesta a crescut permanent numărul de containere și module preselective, urmând ca, în viitorul apropiat să extindă și mai mult sistemul de colectare separată a deșeurilor în baza contractului de delegare.</w:t>
            </w:r>
          </w:p>
          <w:p w14:paraId="7DF385F8"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p>
          <w:p w14:paraId="02677FA5"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57989CD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14C6551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1</w:t>
            </w:r>
          </w:p>
          <w:p w14:paraId="17BAB0BE" w14:textId="77777777" w:rsidR="00CF4AF6" w:rsidRPr="007E3072" w:rsidRDefault="00CF4AF6" w:rsidP="00CF4AF6">
            <w:pPr>
              <w:widowControl/>
              <w:autoSpaceDE/>
              <w:autoSpaceDN/>
              <w:adjustRightInd/>
              <w:spacing w:line="240" w:lineRule="auto"/>
              <w:rPr>
                <w:rFonts w:ascii="Times New Roman" w:eastAsia="Calibri" w:hAnsi="Times New Roman"/>
                <w:bCs/>
                <w:sz w:val="22"/>
                <w:szCs w:val="22"/>
                <w:lang w:val="ro-RO" w:eastAsia="en-US"/>
              </w:rPr>
            </w:pPr>
            <w:r w:rsidRPr="007E3072">
              <w:rPr>
                <w:rFonts w:ascii="Times New Roman" w:eastAsia="Calibri" w:hAnsi="Times New Roman"/>
                <w:bCs/>
                <w:sz w:val="22"/>
                <w:szCs w:val="22"/>
                <w:lang w:val="ro-RO" w:eastAsia="en-US"/>
              </w:rPr>
              <w:t xml:space="preserve">-an 2023: 1 </w:t>
            </w:r>
          </w:p>
          <w:p w14:paraId="701B1FA5"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Cs/>
                <w:sz w:val="22"/>
                <w:szCs w:val="22"/>
                <w:lang w:val="ro-RO" w:eastAsia="en-US"/>
              </w:rPr>
              <w:t>SC URBAN SA colectează separat și sortează și valorifică deșeurile voluminoase</w:t>
            </w:r>
          </w:p>
        </w:tc>
      </w:tr>
      <w:tr w:rsidR="00CF4AF6" w:rsidRPr="00CF4AF6" w14:paraId="36E1646F"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3A35CCC8"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3CFDF29E"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755168B1"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4F2A5193"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Îndeplinit parţial</w:t>
            </w:r>
          </w:p>
          <w:p w14:paraId="2588573C"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-an 2022: Îndeplinit </w:t>
            </w:r>
          </w:p>
          <w:p w14:paraId="7A8762AC"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2023: Îndeplinit</w:t>
            </w:r>
          </w:p>
        </w:tc>
      </w:tr>
      <w:tr w:rsidR="00CF4AF6" w:rsidRPr="00CF4AF6" w14:paraId="005BB312"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FD6CB37"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b/>
                <w:bCs/>
                <w:color w:val="000000"/>
                <w:sz w:val="22"/>
                <w:szCs w:val="22"/>
                <w:lang w:val="ro-RO" w:eastAsia="en-US"/>
              </w:rPr>
              <w:t>13</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6E3EF576" w14:textId="77777777" w:rsidR="00CF4AF6" w:rsidRPr="007E3072" w:rsidRDefault="00CF4AF6" w:rsidP="00CF4AF6">
            <w:pPr>
              <w:widowControl/>
              <w:autoSpaceDE/>
              <w:autoSpaceDN/>
              <w:adjustRightInd/>
              <w:spacing w:line="240" w:lineRule="auto"/>
              <w:jc w:val="center"/>
              <w:rPr>
                <w:rFonts w:ascii="Times New Roman" w:eastAsia="Calibri" w:hAnsi="Times New Roman"/>
                <w:sz w:val="22"/>
                <w:szCs w:val="22"/>
                <w:lang w:val="ro-RO" w:eastAsia="en-US"/>
              </w:rPr>
            </w:pPr>
            <w:r w:rsidRPr="007E3072">
              <w:rPr>
                <w:rFonts w:ascii="Times New Roman" w:eastAsia="Calibri" w:hAnsi="Times New Roman"/>
                <w:b/>
                <w:bCs/>
                <w:sz w:val="22"/>
                <w:szCs w:val="22"/>
                <w:lang w:val="ro-RO" w:eastAsia="en-US"/>
              </w:rPr>
              <w:t>Încurajarea utilizării în agricultură a materialelor rezultate de la tratarea biodeșeurilor (compostare)</w:t>
            </w:r>
          </w:p>
        </w:tc>
      </w:tr>
      <w:tr w:rsidR="00CF4AF6" w:rsidRPr="00CF4AF6" w14:paraId="6DF90AEF"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58F16F1D"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13.1</w:t>
            </w:r>
          </w:p>
        </w:tc>
        <w:tc>
          <w:tcPr>
            <w:tcW w:w="1638" w:type="pct"/>
            <w:tcBorders>
              <w:top w:val="single" w:sz="4" w:space="0" w:color="auto"/>
              <w:left w:val="single" w:sz="4" w:space="0" w:color="auto"/>
              <w:bottom w:val="single" w:sz="4" w:space="0" w:color="auto"/>
              <w:right w:val="single" w:sz="4" w:space="0" w:color="auto"/>
            </w:tcBorders>
            <w:vAlign w:val="center"/>
            <w:hideMark/>
          </w:tcPr>
          <w:p w14:paraId="41408081"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Număr de campanii de informare și conștientizare prin difuzarea de mesaje de interes public privind încurajarea utilizării în agricultură a compostului, inclusiv rezultat din compostarea individual, și a digestatului (anual, cel puțin o campanie pe an)</w:t>
            </w:r>
          </w:p>
          <w:p w14:paraId="628EBC56"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18DC2987"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Permanent</w:t>
            </w:r>
          </w:p>
          <w:p w14:paraId="5131E44D"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tcPr>
          <w:p w14:paraId="02104A06" w14:textId="77777777" w:rsidR="00CF4AF6" w:rsidRPr="00CF4AF6" w:rsidRDefault="00CF4AF6" w:rsidP="00CF4AF6">
            <w:pPr>
              <w:widowControl/>
              <w:spacing w:line="240" w:lineRule="auto"/>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 xml:space="preserve">Direcția pentru agricultură </w:t>
            </w:r>
          </w:p>
          <w:p w14:paraId="45F478CF" w14:textId="77777777" w:rsidR="00CF4AF6" w:rsidRPr="00CF4AF6" w:rsidRDefault="00CF4AF6" w:rsidP="00CF4AF6">
            <w:pPr>
              <w:widowControl/>
              <w:spacing w:line="240" w:lineRule="auto"/>
              <w:rPr>
                <w:rFonts w:ascii="Times New Roman" w:eastAsia="Calibri" w:hAnsi="Times New Roman"/>
                <w:sz w:val="21"/>
                <w:szCs w:val="21"/>
                <w:lang w:val="ro-RO" w:eastAsia="en-US"/>
              </w:rPr>
            </w:pPr>
            <w:r w:rsidRPr="00CF4AF6">
              <w:rPr>
                <w:rFonts w:ascii="Times New Roman" w:eastAsia="Calibri" w:hAnsi="Times New Roman"/>
                <w:sz w:val="22"/>
                <w:szCs w:val="22"/>
                <w:lang w:val="ro-RO" w:eastAsia="en-US"/>
              </w:rPr>
              <w:t>București</w:t>
            </w:r>
          </w:p>
        </w:tc>
        <w:tc>
          <w:tcPr>
            <w:tcW w:w="2425" w:type="pct"/>
            <w:tcBorders>
              <w:top w:val="single" w:sz="4" w:space="0" w:color="auto"/>
              <w:left w:val="single" w:sz="4" w:space="0" w:color="auto"/>
              <w:bottom w:val="single" w:sz="4" w:space="0" w:color="auto"/>
              <w:right w:val="single" w:sz="4" w:space="0" w:color="auto"/>
            </w:tcBorders>
            <w:vAlign w:val="center"/>
            <w:hideMark/>
          </w:tcPr>
          <w:p w14:paraId="4ECB729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w:t>
            </w:r>
          </w:p>
        </w:tc>
      </w:tr>
      <w:tr w:rsidR="00CF4AF6" w:rsidRPr="00CF4AF6" w14:paraId="6FB4BE03"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0625767A"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663EDF57"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150AEF37" w14:textId="77777777" w:rsidR="00CF4AF6" w:rsidRPr="00CF4AF6" w:rsidRDefault="00CF4AF6" w:rsidP="00CF4AF6">
            <w:pPr>
              <w:widowControl/>
              <w:spacing w:line="240" w:lineRule="auto"/>
              <w:rPr>
                <w:rFonts w:ascii="Times New Roman" w:eastAsia="Calibri" w:hAnsi="Times New Roman"/>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5F87C5F4"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76C20B96"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Nu este cazul pentru Municipiul Bucureşti</w:t>
            </w:r>
          </w:p>
          <w:p w14:paraId="0D43738E"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tc>
      </w:tr>
      <w:tr w:rsidR="00CF4AF6" w:rsidRPr="00CF4AF6" w14:paraId="3D689AF7"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03EA7879"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b/>
                <w:bCs/>
                <w:color w:val="000000"/>
                <w:sz w:val="22"/>
                <w:szCs w:val="22"/>
                <w:lang w:val="ro-RO" w:eastAsia="en-US"/>
              </w:rPr>
              <w:t>14</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551C6557" w14:textId="77777777" w:rsidR="00CF4AF6" w:rsidRPr="007E3072" w:rsidRDefault="00CF4AF6" w:rsidP="00CF4AF6">
            <w:pPr>
              <w:widowControl/>
              <w:autoSpaceDE/>
              <w:autoSpaceDN/>
              <w:adjustRightInd/>
              <w:spacing w:line="240" w:lineRule="auto"/>
              <w:jc w:val="center"/>
              <w:rPr>
                <w:rFonts w:ascii="Times New Roman" w:eastAsia="Calibri" w:hAnsi="Times New Roman"/>
                <w:sz w:val="22"/>
                <w:szCs w:val="22"/>
                <w:lang w:val="ro-RO" w:eastAsia="en-US"/>
              </w:rPr>
            </w:pPr>
            <w:r w:rsidRPr="007E3072">
              <w:rPr>
                <w:rFonts w:ascii="Times New Roman" w:eastAsia="Calibri" w:hAnsi="Times New Roman"/>
                <w:b/>
                <w:bCs/>
                <w:sz w:val="22"/>
                <w:szCs w:val="22"/>
                <w:lang w:val="ro-RO" w:eastAsia="en-US"/>
              </w:rPr>
              <w:t>Colectarea separată (de la populație și agenți economici) și valorificarea uleiului uzat alimentar</w:t>
            </w:r>
          </w:p>
        </w:tc>
      </w:tr>
      <w:tr w:rsidR="00CF4AF6" w:rsidRPr="00CF4AF6" w14:paraId="5C1A54A8"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710DBFD5"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14.1</w:t>
            </w:r>
          </w:p>
        </w:tc>
        <w:tc>
          <w:tcPr>
            <w:tcW w:w="1638" w:type="pct"/>
            <w:tcBorders>
              <w:top w:val="single" w:sz="4" w:space="0" w:color="auto"/>
              <w:left w:val="single" w:sz="4" w:space="0" w:color="auto"/>
              <w:bottom w:val="single" w:sz="4" w:space="0" w:color="auto"/>
              <w:right w:val="single" w:sz="4" w:space="0" w:color="auto"/>
            </w:tcBorders>
            <w:vAlign w:val="center"/>
            <w:hideMark/>
          </w:tcPr>
          <w:p w14:paraId="378540DF"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Număr de campanii de conștientizare a populației privind colectarea separată a uleiului alimentar uzat</w:t>
            </w:r>
          </w:p>
          <w:p w14:paraId="0E167379"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0E588EE0"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Permanent</w:t>
            </w:r>
          </w:p>
          <w:p w14:paraId="766DD767"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6EED74D0"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Primăriile Sectoarelor 1, 2, 3, 4, 5, 6</w:t>
            </w:r>
          </w:p>
          <w:p w14:paraId="26A74D12" w14:textId="77777777" w:rsidR="00CF4AF6" w:rsidRPr="00CF4AF6" w:rsidRDefault="00CF4AF6" w:rsidP="00CF4AF6">
            <w:pPr>
              <w:widowControl/>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1"/>
                <w:szCs w:val="21"/>
                <w:lang w:val="ro-RO" w:eastAsia="en-US"/>
              </w:rPr>
              <w:t xml:space="preserve">Operatori colectori </w:t>
            </w:r>
            <w:r w:rsidRPr="00CF4AF6">
              <w:rPr>
                <w:rFonts w:ascii="Times New Roman" w:eastAsia="Calibri" w:hAnsi="Times New Roman"/>
                <w:sz w:val="22"/>
                <w:szCs w:val="22"/>
                <w:lang w:val="ro-RO" w:eastAsia="en-US"/>
              </w:rPr>
              <w:t>înregistrați și notificați</w:t>
            </w:r>
          </w:p>
        </w:tc>
        <w:tc>
          <w:tcPr>
            <w:tcW w:w="2425" w:type="pct"/>
            <w:tcBorders>
              <w:top w:val="single" w:sz="4" w:space="0" w:color="auto"/>
              <w:left w:val="single" w:sz="4" w:space="0" w:color="auto"/>
              <w:bottom w:val="single" w:sz="4" w:space="0" w:color="auto"/>
              <w:right w:val="single" w:sz="4" w:space="0" w:color="auto"/>
            </w:tcBorders>
            <w:vAlign w:val="center"/>
          </w:tcPr>
          <w:p w14:paraId="7B44689A"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PS1</w:t>
            </w:r>
          </w:p>
          <w:p w14:paraId="0A6DDD9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33DA0D2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4F38106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34D8FFFA"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03E0F024"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6769522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4E8130B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4D364C5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lastRenderedPageBreak/>
              <w:t>-an 2023: 0</w:t>
            </w:r>
          </w:p>
          <w:p w14:paraId="371CB054"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62A55BD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7CC1DC7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343491E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5FCD694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664CFBB8"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3261B8C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69F9A81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29B179D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189C8CB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48CE3CBD"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2AFD01B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4737A84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3D3F09E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366C9F0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001E2997"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202E290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25E79FB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04195D3B" w14:textId="52F789C9" w:rsidR="00CF4AF6" w:rsidRPr="007E3072" w:rsidRDefault="007D1C20"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tc>
      </w:tr>
      <w:tr w:rsidR="00CF4AF6" w:rsidRPr="00CF4AF6" w14:paraId="42BE6F11"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792EA205"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0D0A96BA"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6A450940"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7580D87A"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Nu s-a îndeplinit</w:t>
            </w:r>
          </w:p>
          <w:p w14:paraId="6AFDC6AA"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Nu s-a îndeplinit</w:t>
            </w:r>
          </w:p>
          <w:p w14:paraId="24BB5BD3"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2023: Nu s-a îndeplinit</w:t>
            </w:r>
          </w:p>
        </w:tc>
      </w:tr>
      <w:tr w:rsidR="00CF4AF6" w:rsidRPr="00CF4AF6" w14:paraId="728B8DE7"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1EB7A89C"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14.2</w:t>
            </w:r>
          </w:p>
        </w:tc>
        <w:tc>
          <w:tcPr>
            <w:tcW w:w="1638" w:type="pct"/>
            <w:tcBorders>
              <w:top w:val="single" w:sz="4" w:space="0" w:color="auto"/>
              <w:left w:val="single" w:sz="4" w:space="0" w:color="auto"/>
              <w:bottom w:val="single" w:sz="4" w:space="0" w:color="auto"/>
              <w:right w:val="single" w:sz="4" w:space="0" w:color="auto"/>
            </w:tcBorders>
            <w:vAlign w:val="center"/>
            <w:hideMark/>
          </w:tcPr>
          <w:p w14:paraId="06CC1C73"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Număr de campanii de colectare a uleiului uzat alimentar</w:t>
            </w:r>
          </w:p>
          <w:p w14:paraId="5F6C2EF5"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Bianual</w:t>
            </w:r>
          </w:p>
          <w:p w14:paraId="54525C46"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76AAB926"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0E8DF133" w14:textId="77777777" w:rsidR="00CF4AF6" w:rsidRPr="00CF4AF6" w:rsidRDefault="00CF4AF6" w:rsidP="00CF4AF6">
            <w:pPr>
              <w:widowControl/>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Primăriile Sectoarelor 1, 2, 3, 4, 5, 6</w:t>
            </w:r>
          </w:p>
          <w:p w14:paraId="766AF7E2" w14:textId="77777777" w:rsidR="00CF4AF6" w:rsidRPr="00CF4AF6" w:rsidRDefault="00CF4AF6" w:rsidP="00CF4AF6">
            <w:pPr>
              <w:widowControl/>
              <w:spacing w:line="240" w:lineRule="auto"/>
              <w:jc w:val="left"/>
              <w:rPr>
                <w:rFonts w:ascii="Times New Roman" w:eastAsia="Calibri" w:hAnsi="Times New Roman"/>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00B48873"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PS1</w:t>
            </w:r>
          </w:p>
          <w:p w14:paraId="28E3544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34242F7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6B3D8BC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33286BE9"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30C08943"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655E8AF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7706AF8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5687A60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2CFA37E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1640A54B"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4911DD1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4D5B0FE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397DB6E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26DEBFA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4A6ADCDB"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00A7951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380ED9B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2CC3E75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728F35C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7B0EAABE"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7CB935A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684D3B6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75EC237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7F18CE7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75B677D6"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7420324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12355FB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24A53FC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lastRenderedPageBreak/>
              <w:t>-an 2023: 0</w:t>
            </w:r>
          </w:p>
        </w:tc>
      </w:tr>
      <w:tr w:rsidR="00CF4AF6" w:rsidRPr="00CF4AF6" w14:paraId="5C749675"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6ECFB8FF"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31F90600"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3967EF1D"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634CFF74"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Nu s-a îndeplinit</w:t>
            </w:r>
          </w:p>
          <w:p w14:paraId="1BF0EFC4"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Nu s-a îndeplinit</w:t>
            </w:r>
          </w:p>
          <w:p w14:paraId="052AF7E4"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2023: Nu s-a îndeplinit</w:t>
            </w:r>
          </w:p>
        </w:tc>
      </w:tr>
      <w:tr w:rsidR="00CF4AF6" w:rsidRPr="00CF4AF6" w14:paraId="5A782C75"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7FBCDBEB"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14.3</w:t>
            </w:r>
          </w:p>
        </w:tc>
        <w:tc>
          <w:tcPr>
            <w:tcW w:w="1638" w:type="pct"/>
            <w:tcBorders>
              <w:top w:val="single" w:sz="4" w:space="0" w:color="auto"/>
              <w:left w:val="single" w:sz="4" w:space="0" w:color="auto"/>
              <w:bottom w:val="single" w:sz="4" w:space="0" w:color="auto"/>
              <w:right w:val="single" w:sz="4" w:space="0" w:color="auto"/>
            </w:tcBorders>
            <w:vAlign w:val="center"/>
            <w:hideMark/>
          </w:tcPr>
          <w:p w14:paraId="0B4DC946"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Cantități de ulei uzat alimentar colectate prin punctele de colectare ale fluxurilor speciale de deșeurilor</w:t>
            </w:r>
          </w:p>
          <w:p w14:paraId="422F427E"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2A16C13A"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Permanent</w:t>
            </w:r>
          </w:p>
          <w:p w14:paraId="45FFA5A9"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7B832B31" w14:textId="77777777" w:rsidR="00CF4AF6" w:rsidRPr="00CF4AF6" w:rsidRDefault="00CF4AF6" w:rsidP="00CF4AF6">
            <w:pPr>
              <w:widowControl/>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Primăriile Sectoarelor 1, 2, 3, 4, 5, 6</w:t>
            </w:r>
          </w:p>
          <w:p w14:paraId="721CFF18" w14:textId="77777777" w:rsidR="00CF4AF6" w:rsidRPr="00CF4AF6" w:rsidRDefault="00CF4AF6" w:rsidP="00CF4AF6">
            <w:pPr>
              <w:widowControl/>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Operatorii de salubrizare</w:t>
            </w:r>
          </w:p>
          <w:p w14:paraId="5D732524" w14:textId="77777777" w:rsidR="00CF4AF6" w:rsidRPr="00CF4AF6" w:rsidRDefault="00CF4AF6" w:rsidP="00CF4AF6">
            <w:pPr>
              <w:widowControl/>
              <w:spacing w:line="240" w:lineRule="auto"/>
              <w:jc w:val="left"/>
              <w:rPr>
                <w:rFonts w:ascii="Times New Roman" w:eastAsia="Calibri" w:hAnsi="Times New Roman"/>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2564C5CC"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PS1</w:t>
            </w:r>
          </w:p>
          <w:p w14:paraId="2604F64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2768F37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0050BE67" w14:textId="77777777" w:rsidR="00CF4AF6" w:rsidRPr="007E3072" w:rsidRDefault="00CF4AF6" w:rsidP="00CF4AF6">
            <w:pPr>
              <w:widowControl/>
              <w:autoSpaceDE/>
              <w:autoSpaceDN/>
              <w:adjustRightInd/>
              <w:spacing w:line="240" w:lineRule="auto"/>
              <w:jc w:val="left"/>
              <w:rPr>
                <w:rFonts w:ascii="Arial" w:eastAsia="Times New Roman" w:hAnsi="Arial" w:cs="Arial"/>
                <w:b/>
                <w:sz w:val="20"/>
                <w:szCs w:val="20"/>
                <w:lang w:val="en-US" w:eastAsia="ro-RO"/>
              </w:rPr>
            </w:pPr>
            <w:r w:rsidRPr="007E3072">
              <w:rPr>
                <w:rFonts w:ascii="Times New Roman" w:eastAsia="Calibri" w:hAnsi="Times New Roman"/>
                <w:sz w:val="22"/>
                <w:szCs w:val="22"/>
                <w:lang w:val="ro-RO" w:eastAsia="en-US"/>
              </w:rPr>
              <w:t>-an 2023: 0</w:t>
            </w:r>
          </w:p>
          <w:p w14:paraId="34A5224D"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Se va realiza după ce Primăria Municipiului București/Sectorului 1 va desemna operatorul care va asigura eliminarea acestor tipuri de deșeuri și se va stabili tariful pentru pregătire pentru reutilizare/valorificare.</w:t>
            </w:r>
          </w:p>
          <w:p w14:paraId="3E21B63F"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p>
          <w:p w14:paraId="2E5961AF"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3605456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0344373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6B06242C" w14:textId="77777777" w:rsidR="00CF4AF6" w:rsidRPr="007E3072" w:rsidRDefault="00CF4AF6" w:rsidP="00CF4AF6">
            <w:pPr>
              <w:widowControl/>
              <w:autoSpaceDE/>
              <w:autoSpaceDN/>
              <w:adjustRightInd/>
              <w:spacing w:line="240" w:lineRule="auto"/>
              <w:jc w:val="left"/>
              <w:rPr>
                <w:rFonts w:ascii="Arial" w:eastAsia="Times New Roman" w:hAnsi="Arial" w:cs="Arial"/>
                <w:b/>
                <w:sz w:val="20"/>
                <w:szCs w:val="20"/>
                <w:lang w:val="en-US" w:eastAsia="ro-RO"/>
              </w:rPr>
            </w:pPr>
            <w:r w:rsidRPr="007E3072">
              <w:rPr>
                <w:rFonts w:ascii="Times New Roman" w:eastAsia="Calibri" w:hAnsi="Times New Roman"/>
                <w:sz w:val="22"/>
                <w:szCs w:val="22"/>
                <w:lang w:val="ro-RO" w:eastAsia="en-US"/>
              </w:rPr>
              <w:t>-an 2023: 0</w:t>
            </w:r>
          </w:p>
          <w:p w14:paraId="65A68FDD"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41EA06FF"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4A1B4C3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1446A85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75B45EA7" w14:textId="77777777" w:rsidR="00CF4AF6" w:rsidRPr="007E3072" w:rsidRDefault="00CF4AF6" w:rsidP="00CF4AF6">
            <w:pPr>
              <w:widowControl/>
              <w:autoSpaceDE/>
              <w:autoSpaceDN/>
              <w:adjustRightInd/>
              <w:spacing w:line="240" w:lineRule="auto"/>
              <w:jc w:val="left"/>
              <w:rPr>
                <w:rFonts w:ascii="Arial" w:eastAsia="Times New Roman" w:hAnsi="Arial" w:cs="Arial"/>
                <w:b/>
                <w:sz w:val="20"/>
                <w:szCs w:val="20"/>
                <w:lang w:val="en-US" w:eastAsia="ro-RO"/>
              </w:rPr>
            </w:pPr>
            <w:r w:rsidRPr="007E3072">
              <w:rPr>
                <w:rFonts w:ascii="Times New Roman" w:eastAsia="Calibri" w:hAnsi="Times New Roman"/>
                <w:sz w:val="22"/>
                <w:szCs w:val="22"/>
                <w:lang w:val="ro-RO" w:eastAsia="en-US"/>
              </w:rPr>
              <w:t>-an 2023: 0</w:t>
            </w:r>
          </w:p>
          <w:p w14:paraId="23A01917"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DGSS 3 nu are competența de a colecta ulei uzat alimentar de la populație.</w:t>
            </w:r>
          </w:p>
          <w:p w14:paraId="4FEF5AE6"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p>
          <w:p w14:paraId="2C7F17B3"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22BD085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48F4E08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75571B85" w14:textId="77777777" w:rsidR="00CF4AF6" w:rsidRPr="007E3072" w:rsidRDefault="00CF4AF6" w:rsidP="00CF4AF6">
            <w:pPr>
              <w:widowControl/>
              <w:autoSpaceDE/>
              <w:autoSpaceDN/>
              <w:adjustRightInd/>
              <w:spacing w:line="240" w:lineRule="auto"/>
              <w:jc w:val="left"/>
              <w:rPr>
                <w:rFonts w:ascii="Arial" w:eastAsia="Times New Roman" w:hAnsi="Arial" w:cs="Arial"/>
                <w:b/>
                <w:sz w:val="20"/>
                <w:szCs w:val="20"/>
                <w:lang w:val="en-US" w:eastAsia="ro-RO"/>
              </w:rPr>
            </w:pPr>
            <w:r w:rsidRPr="007E3072">
              <w:rPr>
                <w:rFonts w:ascii="Times New Roman" w:eastAsia="Calibri" w:hAnsi="Times New Roman"/>
                <w:sz w:val="22"/>
                <w:szCs w:val="22"/>
                <w:lang w:val="ro-RO" w:eastAsia="en-US"/>
              </w:rPr>
              <w:t>-an 2023: 0</w:t>
            </w:r>
          </w:p>
          <w:p w14:paraId="29C7B42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6D57194D"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417296B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640C81C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4EDBC24D" w14:textId="77777777" w:rsidR="00CF4AF6" w:rsidRPr="007E3072" w:rsidRDefault="00CF4AF6" w:rsidP="00CF4AF6">
            <w:pPr>
              <w:widowControl/>
              <w:autoSpaceDE/>
              <w:autoSpaceDN/>
              <w:adjustRightInd/>
              <w:spacing w:line="240" w:lineRule="auto"/>
              <w:jc w:val="left"/>
              <w:rPr>
                <w:rFonts w:ascii="Arial" w:eastAsia="Times New Roman" w:hAnsi="Arial" w:cs="Arial"/>
                <w:b/>
                <w:sz w:val="20"/>
                <w:szCs w:val="20"/>
                <w:lang w:val="en-US" w:eastAsia="ro-RO"/>
              </w:rPr>
            </w:pPr>
            <w:r w:rsidRPr="007E3072">
              <w:rPr>
                <w:rFonts w:ascii="Times New Roman" w:eastAsia="Calibri" w:hAnsi="Times New Roman"/>
                <w:sz w:val="22"/>
                <w:szCs w:val="22"/>
                <w:lang w:val="ro-RO" w:eastAsia="en-US"/>
              </w:rPr>
              <w:t>-an 2023: 0</w:t>
            </w:r>
          </w:p>
          <w:p w14:paraId="5FB9EC5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7AACED24"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571283F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7C5DD81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37372AF8" w14:textId="77777777" w:rsidR="00CF4AF6" w:rsidRPr="007E3072" w:rsidRDefault="00CF4AF6" w:rsidP="00CF4AF6">
            <w:pPr>
              <w:widowControl/>
              <w:autoSpaceDE/>
              <w:autoSpaceDN/>
              <w:adjustRightInd/>
              <w:spacing w:line="240" w:lineRule="auto"/>
              <w:jc w:val="left"/>
              <w:rPr>
                <w:rFonts w:ascii="Arial" w:eastAsia="Times New Roman" w:hAnsi="Arial" w:cs="Arial"/>
                <w:b/>
                <w:sz w:val="20"/>
                <w:szCs w:val="20"/>
                <w:lang w:val="en-US" w:eastAsia="ro-RO"/>
              </w:rPr>
            </w:pPr>
            <w:r w:rsidRPr="007E3072">
              <w:rPr>
                <w:rFonts w:ascii="Times New Roman" w:eastAsia="Calibri" w:hAnsi="Times New Roman"/>
                <w:sz w:val="22"/>
                <w:szCs w:val="22"/>
                <w:lang w:val="ro-RO" w:eastAsia="en-US"/>
              </w:rPr>
              <w:t>-an 2023: 0</w:t>
            </w:r>
          </w:p>
        </w:tc>
      </w:tr>
      <w:tr w:rsidR="00CF4AF6" w:rsidRPr="00CF4AF6" w14:paraId="5369ED2B"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4F4E5F77"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0CB145B4"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07CBCC55"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306A865D"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Nu s-a îndeplinit</w:t>
            </w:r>
          </w:p>
          <w:p w14:paraId="01B15B15"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Nu s-a îndeplinit</w:t>
            </w:r>
          </w:p>
          <w:p w14:paraId="34664B77" w14:textId="37E0BA4E" w:rsidR="00CF4AF6" w:rsidRPr="007E3072" w:rsidRDefault="007D7598"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2023: Nu s-a îndeplinit</w:t>
            </w:r>
          </w:p>
        </w:tc>
      </w:tr>
      <w:tr w:rsidR="00CF4AF6" w:rsidRPr="00CF4AF6" w14:paraId="227F2F85"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21BC7BC4"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b/>
                <w:bCs/>
                <w:color w:val="000000"/>
                <w:sz w:val="22"/>
                <w:szCs w:val="22"/>
                <w:lang w:val="ro-RO" w:eastAsia="en-US"/>
              </w:rPr>
              <w:t>15</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56E4CC51" w14:textId="77777777" w:rsidR="00CF4AF6" w:rsidRPr="007E3072" w:rsidRDefault="00CF4AF6" w:rsidP="00CF4AF6">
            <w:pPr>
              <w:widowControl/>
              <w:autoSpaceDE/>
              <w:autoSpaceDN/>
              <w:adjustRightInd/>
              <w:spacing w:line="240" w:lineRule="auto"/>
              <w:jc w:val="center"/>
              <w:rPr>
                <w:rFonts w:ascii="Times New Roman" w:eastAsia="Calibri" w:hAnsi="Times New Roman"/>
                <w:sz w:val="22"/>
                <w:szCs w:val="22"/>
                <w:lang w:val="ro-RO" w:eastAsia="en-US"/>
              </w:rPr>
            </w:pPr>
            <w:r w:rsidRPr="007E3072">
              <w:rPr>
                <w:rFonts w:ascii="Times New Roman" w:eastAsia="Calibri" w:hAnsi="Times New Roman"/>
                <w:b/>
                <w:bCs/>
                <w:sz w:val="22"/>
                <w:szCs w:val="22"/>
                <w:lang w:val="ro-RO" w:eastAsia="en-US"/>
              </w:rPr>
              <w:t>Asigurarea infrastructurii de colectare separată a fluxurilor speciale de deșeuri din deșeurile municipale</w:t>
            </w:r>
          </w:p>
        </w:tc>
      </w:tr>
      <w:tr w:rsidR="00CF4AF6" w:rsidRPr="00CF4AF6" w14:paraId="27EB6F75"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044ED0F8"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15.1</w:t>
            </w:r>
          </w:p>
        </w:tc>
        <w:tc>
          <w:tcPr>
            <w:tcW w:w="1638" w:type="pct"/>
            <w:tcBorders>
              <w:top w:val="single" w:sz="4" w:space="0" w:color="auto"/>
              <w:left w:val="single" w:sz="4" w:space="0" w:color="auto"/>
              <w:bottom w:val="single" w:sz="4" w:space="0" w:color="auto"/>
              <w:right w:val="single" w:sz="4" w:space="0" w:color="auto"/>
            </w:tcBorders>
            <w:vAlign w:val="center"/>
            <w:hideMark/>
          </w:tcPr>
          <w:p w14:paraId="5EB370CA"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Număr de puncte/centre civice de colectare prin aport voluntar pentru fluxurile speciale de deșeuri</w:t>
            </w:r>
          </w:p>
          <w:p w14:paraId="24FAE627"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485C27CE"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Începând cu 2021</w:t>
            </w:r>
          </w:p>
        </w:tc>
        <w:tc>
          <w:tcPr>
            <w:tcW w:w="633" w:type="pct"/>
            <w:tcBorders>
              <w:top w:val="single" w:sz="4" w:space="0" w:color="auto"/>
              <w:left w:val="single" w:sz="4" w:space="0" w:color="auto"/>
              <w:bottom w:val="single" w:sz="4" w:space="0" w:color="auto"/>
              <w:right w:val="single" w:sz="4" w:space="0" w:color="auto"/>
            </w:tcBorders>
            <w:vAlign w:val="center"/>
          </w:tcPr>
          <w:p w14:paraId="126FE82C"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Primăriile Sectoarelor 1, 2, 3, 4, 5, 6</w:t>
            </w:r>
          </w:p>
          <w:p w14:paraId="6A2AADC2" w14:textId="77777777" w:rsidR="00CF4AF6" w:rsidRPr="00CF4AF6" w:rsidRDefault="00CF4AF6" w:rsidP="00CF4AF6">
            <w:pPr>
              <w:widowControl/>
              <w:spacing w:line="240" w:lineRule="auto"/>
              <w:jc w:val="left"/>
              <w:rPr>
                <w:rFonts w:ascii="Times New Roman" w:eastAsia="Calibri" w:hAnsi="Times New Roman"/>
                <w:sz w:val="21"/>
                <w:szCs w:val="21"/>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0258DA26"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Număr centre</w:t>
            </w:r>
          </w:p>
          <w:p w14:paraId="25B5A226"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Capacitate anuală tone/an</w:t>
            </w:r>
          </w:p>
          <w:p w14:paraId="441A4414"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Cantități colectate, pe categorii, tone/an</w:t>
            </w:r>
          </w:p>
          <w:p w14:paraId="3EB28D8E"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PS1</w:t>
            </w:r>
          </w:p>
          <w:p w14:paraId="62ED55B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45FDC16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32F1F65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1</w:t>
            </w:r>
          </w:p>
          <w:p w14:paraId="07846AF5"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Times New Roman" w:hAnsi="Times New Roman"/>
                <w:sz w:val="22"/>
                <w:szCs w:val="22"/>
                <w:lang w:val="en-US" w:eastAsia="ro-RO"/>
              </w:rPr>
              <w:lastRenderedPageBreak/>
              <w:t>Intrarea Străulești nr 17, punct de colectare a DEEE-urilor.</w:t>
            </w:r>
          </w:p>
          <w:p w14:paraId="7E07FC70"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en-US" w:eastAsia="en-US"/>
              </w:rPr>
            </w:pPr>
          </w:p>
          <w:p w14:paraId="136C40D0"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3AFF233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68F78D0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7BEB779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1358322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3988C887"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4F81AC0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3CB138D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75DFA2E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w:t>
            </w:r>
          </w:p>
          <w:p w14:paraId="1F79FE65"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 xml:space="preserve">DGSS 3 a amplasat pe raza Sectorului 3 al Municipiului București: </w:t>
            </w:r>
          </w:p>
          <w:p w14:paraId="26212742" w14:textId="77777777" w:rsidR="00CF4AF6" w:rsidRPr="007E3072" w:rsidRDefault="00CF4AF6" w:rsidP="00CF4AF6">
            <w:pPr>
              <w:widowControl/>
              <w:numPr>
                <w:ilvl w:val="0"/>
                <w:numId w:val="43"/>
              </w:numPr>
              <w:autoSpaceDE/>
              <w:autoSpaceDN/>
              <w:adjustRightInd/>
              <w:spacing w:after="160" w:line="240" w:lineRule="auto"/>
              <w:ind w:left="-93"/>
              <w:contextualSpacing/>
              <w:jc w:val="left"/>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256 recipiente stradale pentru deșeurile menajere</w:t>
            </w:r>
          </w:p>
          <w:p w14:paraId="60EBDC27" w14:textId="77777777" w:rsidR="00CF4AF6" w:rsidRPr="007E3072" w:rsidRDefault="00CF4AF6" w:rsidP="00CF4AF6">
            <w:pPr>
              <w:widowControl/>
              <w:numPr>
                <w:ilvl w:val="0"/>
                <w:numId w:val="43"/>
              </w:numPr>
              <w:autoSpaceDE/>
              <w:autoSpaceDN/>
              <w:adjustRightInd/>
              <w:spacing w:after="160" w:line="240" w:lineRule="auto"/>
              <w:ind w:left="-93"/>
              <w:contextualSpacing/>
              <w:jc w:val="left"/>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612 recipiente stradale pentru deșeuri reciclabile</w:t>
            </w:r>
          </w:p>
          <w:p w14:paraId="5369A174" w14:textId="77777777" w:rsidR="00CF4AF6" w:rsidRPr="007E3072" w:rsidRDefault="00CF4AF6" w:rsidP="00CF4AF6">
            <w:pPr>
              <w:widowControl/>
              <w:numPr>
                <w:ilvl w:val="0"/>
                <w:numId w:val="43"/>
              </w:numPr>
              <w:autoSpaceDE/>
              <w:autoSpaceDN/>
              <w:adjustRightInd/>
              <w:spacing w:after="160" w:line="240" w:lineRule="auto"/>
              <w:ind w:left="-93"/>
              <w:contextualSpacing/>
              <w:jc w:val="left"/>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280 recipiente îngropate.</w:t>
            </w:r>
          </w:p>
          <w:p w14:paraId="1663BE74"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Pentru colectarea selectivă a sticlei, pe raza Sectorului 3 se regăsesc un număr de 189 recipiente specializate.</w:t>
            </w:r>
          </w:p>
          <w:p w14:paraId="0B8E1D6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660B4AF7"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5A47CF4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0FE8BA8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6E499D8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192DD40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0E2C1E89"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4D9C294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7AE7D1B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31 centre de colectare selectivă: hârtie/carton, sticlă, metal, plastic.</w:t>
            </w:r>
          </w:p>
          <w:p w14:paraId="2A656CA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2023: </w:t>
            </w:r>
            <w:r w:rsidRPr="007E3072">
              <w:rPr>
                <w:rFonts w:ascii="Times New Roman" w:eastAsia="Calibri" w:hAnsi="Times New Roman"/>
                <w:bCs/>
                <w:sz w:val="22"/>
                <w:szCs w:val="22"/>
                <w:lang w:val="ro-RO" w:eastAsia="en-US"/>
              </w:rPr>
              <w:t>30</w:t>
            </w:r>
            <w:r w:rsidRPr="007E3072">
              <w:rPr>
                <w:rFonts w:ascii="Times New Roman" w:eastAsia="Calibri" w:hAnsi="Times New Roman"/>
                <w:sz w:val="22"/>
                <w:szCs w:val="22"/>
                <w:lang w:val="ro-RO" w:eastAsia="en-US"/>
              </w:rPr>
              <w:t xml:space="preserve"> centre de colectare selectivă: hârtie/carton, sticlă, metal, plastic.</w:t>
            </w:r>
          </w:p>
          <w:p w14:paraId="10059F8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42C5D09D"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39E0F75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067CC7E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7C0E9F5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w:t>
            </w:r>
            <w:r w:rsidRPr="007E3072">
              <w:rPr>
                <w:rFonts w:ascii="Times New Roman" w:eastAsia="Calibri" w:hAnsi="Times New Roman"/>
                <w:bCs/>
                <w:sz w:val="22"/>
                <w:szCs w:val="22"/>
                <w:lang w:val="ro-RO" w:eastAsia="en-US"/>
              </w:rPr>
              <w:t>an 2023: 0</w:t>
            </w:r>
          </w:p>
          <w:p w14:paraId="5803E16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r>
      <w:tr w:rsidR="00CF4AF6" w:rsidRPr="00CF4AF6" w14:paraId="041E6EF0"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0E1FAE14"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7065EF2F"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1195C794"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3A1622A7"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Nu s-a îndeplinit</w:t>
            </w:r>
          </w:p>
          <w:p w14:paraId="7E3C28BF"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Îndeplinit parţial</w:t>
            </w:r>
          </w:p>
          <w:p w14:paraId="64F41D8C"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b/>
                <w:sz w:val="22"/>
                <w:szCs w:val="22"/>
                <w:lang w:val="ro-RO" w:eastAsia="en-US"/>
              </w:rPr>
              <w:t>-an 2023: Îndeplinit parţial</w:t>
            </w:r>
          </w:p>
        </w:tc>
      </w:tr>
      <w:tr w:rsidR="00CF4AF6" w:rsidRPr="00CF4AF6" w14:paraId="3F1B7C16"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1E928FF5"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15.2</w:t>
            </w:r>
          </w:p>
        </w:tc>
        <w:tc>
          <w:tcPr>
            <w:tcW w:w="1638" w:type="pct"/>
            <w:tcBorders>
              <w:top w:val="single" w:sz="4" w:space="0" w:color="auto"/>
              <w:left w:val="single" w:sz="4" w:space="0" w:color="auto"/>
              <w:bottom w:val="single" w:sz="4" w:space="0" w:color="auto"/>
              <w:right w:val="single" w:sz="4" w:space="0" w:color="auto"/>
            </w:tcBorders>
            <w:vAlign w:val="center"/>
          </w:tcPr>
          <w:p w14:paraId="77A96844"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 xml:space="preserve">Asigurarea de spații pentru amenajarea de centre de colectare a fluxurile speciale de deșeuri (deșeuri periculoase menajere, deșeuri voluminoase, </w:t>
            </w:r>
            <w:r w:rsidRPr="00CF4AF6">
              <w:rPr>
                <w:rFonts w:ascii="Times New Roman" w:eastAsia="Calibri" w:hAnsi="Times New Roman"/>
                <w:iCs/>
                <w:sz w:val="22"/>
                <w:szCs w:val="22"/>
                <w:lang w:val="ro-RO" w:eastAsia="en-US"/>
              </w:rPr>
              <w:t>inclusiv saltele și mobilă</w:t>
            </w:r>
            <w:r w:rsidRPr="00CF4AF6">
              <w:rPr>
                <w:rFonts w:ascii="Times New Roman" w:eastAsia="Calibri" w:hAnsi="Times New Roman"/>
                <w:sz w:val="22"/>
                <w:szCs w:val="22"/>
                <w:lang w:val="ro-RO" w:eastAsia="en-US"/>
              </w:rPr>
              <w:t xml:space="preserve">, deșeuri din construcții și demolări de la populație, deșeuri verzi, deșeuri textile etc.) </w:t>
            </w:r>
          </w:p>
          <w:p w14:paraId="3911F6BC"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013351DC"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Începând cu 2021</w:t>
            </w:r>
          </w:p>
        </w:tc>
        <w:tc>
          <w:tcPr>
            <w:tcW w:w="633" w:type="pct"/>
            <w:tcBorders>
              <w:top w:val="single" w:sz="4" w:space="0" w:color="auto"/>
              <w:left w:val="single" w:sz="4" w:space="0" w:color="auto"/>
              <w:bottom w:val="single" w:sz="4" w:space="0" w:color="auto"/>
              <w:right w:val="single" w:sz="4" w:space="0" w:color="auto"/>
            </w:tcBorders>
            <w:vAlign w:val="center"/>
          </w:tcPr>
          <w:p w14:paraId="28D803F2"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Primăriile Sectoarelor 1, 2, 3, 4, 5, 6</w:t>
            </w:r>
          </w:p>
          <w:p w14:paraId="021C160A" w14:textId="77777777" w:rsidR="00CF4AF6" w:rsidRPr="00CF4AF6" w:rsidRDefault="00CF4AF6" w:rsidP="00CF4AF6">
            <w:pPr>
              <w:widowControl/>
              <w:spacing w:line="240" w:lineRule="auto"/>
              <w:jc w:val="left"/>
              <w:rPr>
                <w:rFonts w:ascii="Times New Roman" w:eastAsia="Calibri" w:hAnsi="Times New Roman"/>
                <w:sz w:val="21"/>
                <w:szCs w:val="21"/>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0A862250"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Număr centre</w:t>
            </w:r>
          </w:p>
          <w:p w14:paraId="56DF1A63"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Capacitate anuală tone/an</w:t>
            </w:r>
          </w:p>
          <w:p w14:paraId="48042D72"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Cantități colectate, pe categorii, tone/an</w:t>
            </w:r>
          </w:p>
          <w:p w14:paraId="63504D6C"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p>
          <w:p w14:paraId="1AB70E5D"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PS1</w:t>
            </w:r>
          </w:p>
          <w:p w14:paraId="7BAECF5D"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7C560ADB"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sz w:val="22"/>
                <w:szCs w:val="22"/>
                <w:lang w:val="ro-RO" w:eastAsia="en-US"/>
              </w:rPr>
              <w:t>-an 2022:</w:t>
            </w:r>
          </w:p>
          <w:p w14:paraId="0BEB7F4E"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1 centru de colectare deșeuri voluminoase</w:t>
            </w:r>
          </w:p>
          <w:p w14:paraId="647F7DAB"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Centrele de colectare prin aport voluntar se înființează de către Primăria Municipiului București, deoarece conform art.2 alin.(11^1) din legea nr.101/2006, costurile de </w:t>
            </w:r>
            <w:r w:rsidRPr="007E3072">
              <w:rPr>
                <w:rFonts w:ascii="Times New Roman" w:eastAsia="Calibri" w:hAnsi="Times New Roman"/>
                <w:sz w:val="22"/>
                <w:szCs w:val="22"/>
                <w:lang w:val="ro-RO" w:eastAsia="en-US"/>
              </w:rPr>
              <w:lastRenderedPageBreak/>
              <w:t>gestionare a deșeurilor colectate prin aceste centre se suportă de către unitatea administrativ teritorială și nu de către subdiviziunea sa.</w:t>
            </w:r>
          </w:p>
          <w:p w14:paraId="0A04FB0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1</w:t>
            </w:r>
          </w:p>
          <w:p w14:paraId="7C1E7F86"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Times New Roman" w:hAnsi="Times New Roman"/>
                <w:sz w:val="22"/>
                <w:szCs w:val="22"/>
                <w:lang w:val="en-US" w:eastAsia="ro-RO"/>
              </w:rPr>
              <w:t>Intrarea Străulești nr 17, punct de colectare a DEEE-urilor</w:t>
            </w:r>
          </w:p>
          <w:p w14:paraId="390F24ED"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p>
          <w:p w14:paraId="15086BA5"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7F1660B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1889738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6C20A45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3B4D1883"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17B225F2"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28666BE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7C46AFE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8 centre fixe</w:t>
            </w:r>
          </w:p>
          <w:p w14:paraId="3ED7C84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Punctele fixe de colectare:</w:t>
            </w:r>
          </w:p>
          <w:p w14:paraId="772A1F15"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1. Calea Vitan – incinta ADPB</w:t>
            </w:r>
          </w:p>
          <w:p w14:paraId="25F74EAF"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2. Intrarea Odobești 5-7</w:t>
            </w:r>
          </w:p>
          <w:p w14:paraId="1B925256"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3. Colonel Iosif Albu x 1 Dec</w:t>
            </w:r>
          </w:p>
          <w:p w14:paraId="576D8103"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4. Bd. Basarabia – Hala Laminor</w:t>
            </w:r>
          </w:p>
          <w:p w14:paraId="1EFB2CC7"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5. 1 Dec x Barajul Iezer</w:t>
            </w:r>
          </w:p>
          <w:p w14:paraId="24F19C38"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6.Nicolae Grigorescu x Stefan Constantin Daniel</w:t>
            </w:r>
          </w:p>
          <w:p w14:paraId="6402E696"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7. Str Releului nr. 4 (2 recipiente)</w:t>
            </w:r>
          </w:p>
          <w:p w14:paraId="5E54E4F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8. Octavian Goga x Mircea Voda</w:t>
            </w:r>
          </w:p>
          <w:p w14:paraId="79E0440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8 centre fixe (existente)</w:t>
            </w:r>
          </w:p>
          <w:p w14:paraId="2B9E7CC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7A26065B"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1FCEBB0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58E90F9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000737B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2023: 0 </w:t>
            </w:r>
          </w:p>
          <w:p w14:paraId="363DDF37" w14:textId="76438875"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7EA90131"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349FA83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6C042F2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7791AC5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2A8DFA1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23C05F3C"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2612459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2604353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Urmează să se implementeze.</w:t>
            </w:r>
          </w:p>
          <w:p w14:paraId="0A7AD295" w14:textId="77777777" w:rsidR="00CF4AF6" w:rsidRPr="007E3072" w:rsidRDefault="00CF4AF6" w:rsidP="00CF4AF6">
            <w:pPr>
              <w:widowControl/>
              <w:autoSpaceDE/>
              <w:autoSpaceDN/>
              <w:adjustRightInd/>
              <w:spacing w:line="240" w:lineRule="auto"/>
              <w:jc w:val="left"/>
              <w:rPr>
                <w:rFonts w:ascii="Times New Roman" w:eastAsia="Calibri" w:hAnsi="Times New Roman"/>
                <w:bCs/>
                <w:sz w:val="22"/>
                <w:szCs w:val="22"/>
                <w:lang w:val="ro-RO" w:eastAsia="en-US"/>
              </w:rPr>
            </w:pPr>
            <w:r w:rsidRPr="007E3072">
              <w:rPr>
                <w:rFonts w:ascii="Times New Roman" w:eastAsia="Calibri" w:hAnsi="Times New Roman"/>
                <w:bCs/>
                <w:sz w:val="22"/>
                <w:szCs w:val="22"/>
                <w:lang w:val="ro-RO" w:eastAsia="en-US"/>
              </w:rPr>
              <w:t>-an 2023: 12 puncte</w:t>
            </w:r>
          </w:p>
          <w:p w14:paraId="24ED4FCF"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tc>
      </w:tr>
      <w:tr w:rsidR="00CF4AF6" w:rsidRPr="00CF4AF6" w14:paraId="3F5353C2"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1C742133"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2E2A66C3" w14:textId="77777777" w:rsidR="00CF4AF6" w:rsidRPr="00CF4AF6" w:rsidRDefault="00CF4AF6" w:rsidP="00CF4AF6">
            <w:pPr>
              <w:widowControl/>
              <w:autoSpaceDE/>
              <w:autoSpaceDN/>
              <w:adjustRightInd/>
              <w:spacing w:line="240" w:lineRule="auto"/>
              <w:jc w:val="left"/>
              <w:rPr>
                <w:rFonts w:ascii="Times New Roman" w:eastAsia="Calibri" w:hAnsi="Times New Roman"/>
                <w:sz w:val="21"/>
                <w:szCs w:val="21"/>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2BB51A63"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5DC20FBF"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Nu s-a îndeplinit</w:t>
            </w:r>
          </w:p>
          <w:p w14:paraId="78E2ECAC"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Îndeplinit parţial</w:t>
            </w:r>
          </w:p>
          <w:p w14:paraId="349E7DF8"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b/>
                <w:sz w:val="22"/>
                <w:szCs w:val="22"/>
                <w:lang w:val="ro-RO" w:eastAsia="en-US"/>
              </w:rPr>
              <w:t>-an 2023: Îndeplinit parţial</w:t>
            </w:r>
          </w:p>
        </w:tc>
      </w:tr>
      <w:tr w:rsidR="00CF4AF6" w:rsidRPr="00CF4AF6" w14:paraId="68BCD036"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AC109F2"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b/>
                <w:bCs/>
                <w:color w:val="000000"/>
                <w:sz w:val="22"/>
                <w:szCs w:val="22"/>
                <w:lang w:val="ro-RO" w:eastAsia="en-US"/>
              </w:rPr>
              <w:t>16</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5AA78C43" w14:textId="77777777" w:rsidR="00CF4AF6" w:rsidRPr="007E3072" w:rsidRDefault="00CF4AF6" w:rsidP="00CF4AF6">
            <w:pPr>
              <w:widowControl/>
              <w:autoSpaceDE/>
              <w:autoSpaceDN/>
              <w:adjustRightInd/>
              <w:spacing w:line="240" w:lineRule="auto"/>
              <w:jc w:val="center"/>
              <w:rPr>
                <w:rFonts w:ascii="Times New Roman" w:eastAsia="Calibri" w:hAnsi="Times New Roman"/>
                <w:sz w:val="22"/>
                <w:szCs w:val="22"/>
                <w:lang w:val="ro-RO" w:eastAsia="en-US"/>
              </w:rPr>
            </w:pPr>
            <w:r w:rsidRPr="007E3072">
              <w:rPr>
                <w:rFonts w:ascii="Times New Roman" w:eastAsia="Calibri" w:hAnsi="Times New Roman"/>
                <w:b/>
                <w:bCs/>
                <w:sz w:val="22"/>
                <w:szCs w:val="22"/>
                <w:lang w:val="ro-RO" w:eastAsia="en-US"/>
              </w:rPr>
              <w:t>Îmbunătățirea sistemului de autorizare a activităților de gestionare a deșeurilor</w:t>
            </w:r>
          </w:p>
        </w:tc>
      </w:tr>
      <w:tr w:rsidR="00CF4AF6" w:rsidRPr="00CF4AF6" w14:paraId="009A68E1"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2E8C9AB5"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16.1.</w:t>
            </w:r>
          </w:p>
        </w:tc>
        <w:tc>
          <w:tcPr>
            <w:tcW w:w="1638" w:type="pct"/>
            <w:tcBorders>
              <w:top w:val="single" w:sz="4" w:space="0" w:color="auto"/>
              <w:left w:val="single" w:sz="4" w:space="0" w:color="auto"/>
              <w:bottom w:val="single" w:sz="4" w:space="0" w:color="auto"/>
              <w:right w:val="single" w:sz="4" w:space="0" w:color="auto"/>
            </w:tcBorders>
            <w:vAlign w:val="center"/>
            <w:hideMark/>
          </w:tcPr>
          <w:p w14:paraId="6317EB97"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Pagină pe site-ul APM cu pașii procedurali de autorizare, a documentelor necesare și condițiilor pe care trebuie să le îndeplinească operatorii care gestionează deșeuri</w:t>
            </w:r>
          </w:p>
        </w:tc>
        <w:tc>
          <w:tcPr>
            <w:tcW w:w="633" w:type="pct"/>
            <w:tcBorders>
              <w:top w:val="single" w:sz="4" w:space="0" w:color="auto"/>
              <w:left w:val="single" w:sz="4" w:space="0" w:color="auto"/>
              <w:bottom w:val="single" w:sz="4" w:space="0" w:color="auto"/>
              <w:right w:val="single" w:sz="4" w:space="0" w:color="auto"/>
            </w:tcBorders>
            <w:vAlign w:val="center"/>
          </w:tcPr>
          <w:p w14:paraId="27B5F7E4" w14:textId="77777777" w:rsidR="00CF4AF6" w:rsidRPr="00CF4AF6" w:rsidRDefault="00CF4AF6" w:rsidP="00CF4AF6">
            <w:pPr>
              <w:widowControl/>
              <w:spacing w:line="240" w:lineRule="auto"/>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APM București</w:t>
            </w:r>
          </w:p>
        </w:tc>
        <w:tc>
          <w:tcPr>
            <w:tcW w:w="2425" w:type="pct"/>
            <w:tcBorders>
              <w:top w:val="single" w:sz="4" w:space="0" w:color="auto"/>
              <w:left w:val="single" w:sz="4" w:space="0" w:color="auto"/>
              <w:bottom w:val="single" w:sz="4" w:space="0" w:color="auto"/>
              <w:right w:val="single" w:sz="4" w:space="0" w:color="auto"/>
            </w:tcBorders>
            <w:vAlign w:val="center"/>
          </w:tcPr>
          <w:p w14:paraId="0AF3BF39" w14:textId="77777777" w:rsidR="00CF4AF6" w:rsidRPr="007E3072" w:rsidRDefault="00CF4AF6" w:rsidP="00CF4AF6">
            <w:pPr>
              <w:widowControl/>
              <w:autoSpaceDE/>
              <w:autoSpaceDN/>
              <w:adjustRightInd/>
              <w:spacing w:after="240"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Documentele necesare solicitării autorizației de mediu pentru operatorii care desfășoară activitatea de gestionare a deșeurilor sunt afișate pe site APM Bucuresti, la linkul:</w:t>
            </w:r>
            <w:hyperlink r:id="rId20" w:history="1">
              <w:r w:rsidRPr="007E3072">
                <w:rPr>
                  <w:rFonts w:ascii="Times New Roman" w:eastAsia="Calibri" w:hAnsi="Times New Roman"/>
                  <w:sz w:val="22"/>
                  <w:szCs w:val="22"/>
                  <w:u w:val="single"/>
                  <w:lang w:val="ro-RO" w:eastAsia="en-US"/>
                </w:rPr>
                <w:t>http://www.anpm.ro/web/apm-bucuresti/autorizatia-de-mediu</w:t>
              </w:r>
            </w:hyperlink>
          </w:p>
          <w:p w14:paraId="43FB9592"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lastRenderedPageBreak/>
              <w:t>Paşii procedurali privind emiterea autorizației de mediu sunt prevăzuți în Ordinul 1798/2007 pentru aprobarea Procedurii de emitere a autorizaţiei de mediu sau Ordinul nr. 818 din 17 octombrie 2003 (*actualizat*) pentru aprobarea Procedurii de emitere a autorizaţiei integrate de mediu.</w:t>
            </w:r>
          </w:p>
          <w:p w14:paraId="25A5CDCB"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p>
          <w:p w14:paraId="64D4B0B9"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Referitor la condițiile pe care trebuie  să le îndeplinească operatorii care desfășoară activitatea de gestionare a deșeurilor sunt diferite în funcție de tip de activitate şi de amplasament.</w:t>
            </w:r>
          </w:p>
          <w:p w14:paraId="4E8C8A1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r>
      <w:tr w:rsidR="00CF4AF6" w:rsidRPr="00CF4AF6" w14:paraId="5502C792"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3EB62F05"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6E369DE5"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40543FA5" w14:textId="77777777" w:rsidR="00CF4AF6" w:rsidRPr="00CF4AF6" w:rsidRDefault="00CF4AF6" w:rsidP="00CF4AF6">
            <w:pPr>
              <w:widowControl/>
              <w:spacing w:line="240" w:lineRule="auto"/>
              <w:rPr>
                <w:rFonts w:ascii="Times New Roman" w:eastAsia="Calibri" w:hAnsi="Times New Roman"/>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7B1A74AE"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Îndeplinit</w:t>
            </w:r>
          </w:p>
          <w:p w14:paraId="40FB2BF3"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-an 2022: Îndeplinit </w:t>
            </w:r>
          </w:p>
          <w:p w14:paraId="7ED1E31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b/>
                <w:sz w:val="22"/>
                <w:szCs w:val="22"/>
                <w:lang w:val="ro-RO" w:eastAsia="en-US"/>
              </w:rPr>
              <w:t>-an 2023: Îndeplinit</w:t>
            </w:r>
          </w:p>
        </w:tc>
      </w:tr>
      <w:tr w:rsidR="00CF4AF6" w:rsidRPr="00CF4AF6" w14:paraId="3B5C9FF9"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66AF0594"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b/>
                <w:bCs/>
                <w:color w:val="000000"/>
                <w:sz w:val="22"/>
                <w:szCs w:val="22"/>
                <w:lang w:val="ro-RO" w:eastAsia="en-US"/>
              </w:rPr>
              <w:t>17</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6375DAED" w14:textId="77777777" w:rsidR="00CF4AF6" w:rsidRPr="007E3072" w:rsidRDefault="00CF4AF6" w:rsidP="00CF4AF6">
            <w:pPr>
              <w:widowControl/>
              <w:autoSpaceDE/>
              <w:autoSpaceDN/>
              <w:adjustRightInd/>
              <w:spacing w:line="240" w:lineRule="auto"/>
              <w:jc w:val="center"/>
              <w:rPr>
                <w:rFonts w:ascii="Times New Roman" w:eastAsia="Calibri" w:hAnsi="Times New Roman"/>
                <w:sz w:val="22"/>
                <w:szCs w:val="22"/>
                <w:lang w:val="ro-RO" w:eastAsia="en-US"/>
              </w:rPr>
            </w:pPr>
            <w:r w:rsidRPr="007E3072">
              <w:rPr>
                <w:rFonts w:ascii="Times New Roman" w:eastAsia="Calibri" w:hAnsi="Times New Roman"/>
                <w:b/>
                <w:bCs/>
                <w:sz w:val="22"/>
                <w:szCs w:val="22"/>
                <w:lang w:val="ro-RO" w:eastAsia="en-US"/>
              </w:rPr>
              <w:t xml:space="preserve">Creșterea capacității instituționale atât a autorităților de mediu, cât și a autorităților locale </w:t>
            </w:r>
          </w:p>
        </w:tc>
      </w:tr>
      <w:tr w:rsidR="00CF4AF6" w:rsidRPr="00CF4AF6" w14:paraId="61B7C25B"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6B71E02E"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17.1</w:t>
            </w:r>
          </w:p>
        </w:tc>
        <w:tc>
          <w:tcPr>
            <w:tcW w:w="1638" w:type="pct"/>
            <w:tcBorders>
              <w:top w:val="single" w:sz="4" w:space="0" w:color="auto"/>
              <w:left w:val="single" w:sz="4" w:space="0" w:color="auto"/>
              <w:bottom w:val="single" w:sz="4" w:space="0" w:color="auto"/>
              <w:right w:val="single" w:sz="4" w:space="0" w:color="auto"/>
            </w:tcBorders>
            <w:vAlign w:val="center"/>
            <w:hideMark/>
          </w:tcPr>
          <w:p w14:paraId="0AB244EB"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Număr de instruiri/ grupuri de lucru comune realizate</w:t>
            </w:r>
          </w:p>
          <w:p w14:paraId="740A96C0"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Număr de instituții participante</w:t>
            </w:r>
          </w:p>
          <w:p w14:paraId="55464A78"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04A3CE37"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Permanent</w:t>
            </w:r>
          </w:p>
        </w:tc>
        <w:tc>
          <w:tcPr>
            <w:tcW w:w="633" w:type="pct"/>
            <w:tcBorders>
              <w:top w:val="single" w:sz="4" w:space="0" w:color="auto"/>
              <w:left w:val="single" w:sz="4" w:space="0" w:color="auto"/>
              <w:bottom w:val="single" w:sz="4" w:space="0" w:color="auto"/>
              <w:right w:val="single" w:sz="4" w:space="0" w:color="auto"/>
            </w:tcBorders>
            <w:vAlign w:val="center"/>
            <w:hideMark/>
          </w:tcPr>
          <w:p w14:paraId="1B2AC7AF" w14:textId="77777777" w:rsidR="00CF4AF6" w:rsidRPr="00CF4AF6" w:rsidRDefault="00CF4AF6" w:rsidP="00CF4AF6">
            <w:pPr>
              <w:widowControl/>
              <w:spacing w:line="240" w:lineRule="auto"/>
              <w:jc w:val="left"/>
              <w:rPr>
                <w:rFonts w:ascii="Times New Roman" w:eastAsia="Times New Roman" w:hAnsi="Times New Roman"/>
                <w:sz w:val="22"/>
                <w:szCs w:val="22"/>
                <w:lang w:val="ro-RO" w:eastAsia="en-US"/>
              </w:rPr>
            </w:pPr>
            <w:r w:rsidRPr="00CF4AF6">
              <w:rPr>
                <w:rFonts w:ascii="Times New Roman" w:eastAsia="Calibri" w:hAnsi="Times New Roman"/>
                <w:sz w:val="22"/>
                <w:szCs w:val="22"/>
                <w:lang w:val="ro-RO" w:eastAsia="en-US"/>
              </w:rPr>
              <w:t>APM</w:t>
            </w:r>
            <w:r w:rsidRPr="00CF4AF6">
              <w:rPr>
                <w:rFonts w:ascii="Times New Roman" w:eastAsia="Times New Roman" w:hAnsi="Times New Roman"/>
                <w:sz w:val="22"/>
                <w:szCs w:val="22"/>
                <w:lang w:val="ro-RO" w:eastAsia="en-US"/>
              </w:rPr>
              <w:t xml:space="preserve"> București</w:t>
            </w:r>
          </w:p>
          <w:p w14:paraId="533B44C9" w14:textId="77777777" w:rsidR="00CF4AF6" w:rsidRPr="00CF4AF6" w:rsidRDefault="00CF4AF6" w:rsidP="00CF4AF6">
            <w:pPr>
              <w:widowControl/>
              <w:spacing w:line="240" w:lineRule="auto"/>
              <w:jc w:val="left"/>
              <w:rPr>
                <w:rFonts w:ascii="Times New Roman" w:eastAsia="Times New Roman" w:hAnsi="Times New Roman"/>
                <w:sz w:val="22"/>
                <w:szCs w:val="22"/>
                <w:lang w:val="ro-RO" w:eastAsia="en-US"/>
              </w:rPr>
            </w:pPr>
          </w:p>
          <w:p w14:paraId="23CAC669" w14:textId="77777777" w:rsidR="00CF4AF6" w:rsidRPr="00CF4AF6" w:rsidRDefault="00CF4AF6" w:rsidP="00CF4AF6">
            <w:pPr>
              <w:widowControl/>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 xml:space="preserve">Primăria Municipiului București </w:t>
            </w:r>
          </w:p>
          <w:p w14:paraId="352A797F" w14:textId="77777777" w:rsidR="00CF4AF6" w:rsidRPr="00CF4AF6" w:rsidRDefault="00CF4AF6" w:rsidP="00CF4AF6">
            <w:pPr>
              <w:widowControl/>
              <w:spacing w:line="240" w:lineRule="auto"/>
              <w:jc w:val="left"/>
              <w:rPr>
                <w:rFonts w:ascii="Times New Roman" w:eastAsia="Calibri" w:hAnsi="Times New Roman"/>
                <w:sz w:val="22"/>
                <w:szCs w:val="22"/>
                <w:lang w:val="ro-RO" w:eastAsia="en-US"/>
              </w:rPr>
            </w:pPr>
          </w:p>
          <w:p w14:paraId="3983BE53" w14:textId="77777777" w:rsidR="00CF4AF6" w:rsidRPr="00CF4AF6" w:rsidRDefault="00CF4AF6" w:rsidP="00CF4AF6">
            <w:pPr>
              <w:widowControl/>
              <w:spacing w:line="240" w:lineRule="auto"/>
              <w:jc w:val="left"/>
              <w:rPr>
                <w:rFonts w:ascii="Times New Roman" w:eastAsia="Calibri" w:hAnsi="Times New Roman"/>
                <w:sz w:val="21"/>
                <w:szCs w:val="21"/>
                <w:lang w:val="ro-RO" w:eastAsia="en-US"/>
              </w:rPr>
            </w:pPr>
            <w:r w:rsidRPr="00CF4AF6">
              <w:rPr>
                <w:rFonts w:ascii="Times New Roman" w:eastAsia="Times New Roman" w:hAnsi="Times New Roman"/>
                <w:bCs/>
                <w:sz w:val="22"/>
                <w:szCs w:val="22"/>
                <w:lang w:val="ro-RO" w:eastAsia="en-US"/>
              </w:rPr>
              <w:t>Primăriile Sectoarelor 1, 2, 3, 4, 5, 6</w:t>
            </w:r>
          </w:p>
        </w:tc>
        <w:tc>
          <w:tcPr>
            <w:tcW w:w="2425" w:type="pct"/>
            <w:tcBorders>
              <w:top w:val="single" w:sz="4" w:space="0" w:color="auto"/>
              <w:left w:val="single" w:sz="4" w:space="0" w:color="auto"/>
              <w:bottom w:val="single" w:sz="4" w:space="0" w:color="auto"/>
              <w:right w:val="single" w:sz="4" w:space="0" w:color="auto"/>
            </w:tcBorders>
            <w:vAlign w:val="center"/>
          </w:tcPr>
          <w:p w14:paraId="0E29510B"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PS1</w:t>
            </w:r>
          </w:p>
          <w:p w14:paraId="6216D32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20AEABC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w:t>
            </w:r>
            <w:r w:rsidRPr="007E3072">
              <w:rPr>
                <w:rFonts w:ascii="Times New Roman" w:eastAsia="Calibri" w:hAnsi="Times New Roman"/>
                <w:b/>
                <w:sz w:val="22"/>
                <w:szCs w:val="22"/>
                <w:lang w:val="ro-RO" w:eastAsia="en-US"/>
              </w:rPr>
              <w:t xml:space="preserve"> </w:t>
            </w:r>
            <w:r w:rsidRPr="007E3072">
              <w:rPr>
                <w:rFonts w:ascii="Times New Roman" w:eastAsia="Calibri" w:hAnsi="Times New Roman"/>
                <w:sz w:val="22"/>
                <w:szCs w:val="22"/>
                <w:lang w:val="ro-RO" w:eastAsia="en-US"/>
              </w:rPr>
              <w:t>24 instruiri - trei instituții participante.</w:t>
            </w:r>
          </w:p>
          <w:p w14:paraId="68009E66"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-an2023:</w:t>
            </w:r>
          </w:p>
          <w:p w14:paraId="7AC9963A"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Direcția de Utilități Publice, Salubrizare și protecția Mediului Sector 1 (DUPSPM S1)</w:t>
            </w:r>
          </w:p>
          <w:p w14:paraId="229533D8"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Times New Roman" w:hAnsi="Times New Roman"/>
                <w:sz w:val="22"/>
                <w:szCs w:val="22"/>
                <w:lang w:val="en-US" w:eastAsia="ro-RO"/>
              </w:rPr>
              <w:t>Monitorizarea conformării cetățenilor și a operatorului de salubrizare la obligațiile ce le revin potrivit reglementărilor legale în vigoare, privind  colectarea deșeurilor, prin deplasări pe teren în zilele de colectare a deșeurilor menajere generate de populație (fracția uscată și fracția umedă) - etapă demarată în luna octombrie 2022 și care continuă să se derulează și în anul 2023. În cadrul acestei etape au fost amplasate stickere de atenționare pe pubele în care au fost constatate deșeuri colectate incorect.</w:t>
            </w:r>
          </w:p>
          <w:p w14:paraId="50F2BA36"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p>
          <w:p w14:paraId="0ADE942B"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17E6F45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1238625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1822121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6E1D4F8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757FDC74"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4539513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42EC92C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08C89FB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1</w:t>
            </w:r>
          </w:p>
          <w:p w14:paraId="13A2D4E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68CEF4C4"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6690E24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5F45F79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1A392DD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1</w:t>
            </w:r>
          </w:p>
          <w:p w14:paraId="08774DC7" w14:textId="69568D45" w:rsidR="007D7598" w:rsidRPr="007E3072" w:rsidRDefault="007D7598" w:rsidP="00CF4AF6">
            <w:pPr>
              <w:widowControl/>
              <w:autoSpaceDE/>
              <w:autoSpaceDN/>
              <w:adjustRightInd/>
              <w:spacing w:line="240" w:lineRule="auto"/>
              <w:jc w:val="left"/>
              <w:rPr>
                <w:rFonts w:ascii="Times New Roman" w:eastAsia="Calibri" w:hAnsi="Times New Roman"/>
                <w:sz w:val="22"/>
                <w:szCs w:val="22"/>
                <w:lang w:val="ro-RO" w:eastAsia="en-US"/>
              </w:rPr>
            </w:pPr>
          </w:p>
          <w:p w14:paraId="24631583"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083CF7A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25F5192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46D1FCE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lastRenderedPageBreak/>
              <w:t>-an 2023: 0</w:t>
            </w:r>
          </w:p>
          <w:p w14:paraId="00E0E63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4EEBB453"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4371BBC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7D3DAE9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4260976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4</w:t>
            </w:r>
          </w:p>
          <w:p w14:paraId="0E9D004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382107BA"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PMB</w:t>
            </w:r>
          </w:p>
          <w:p w14:paraId="6632332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2EE21F9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33E1A57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72958B0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6E02E88D"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APM Bucureşti</w:t>
            </w:r>
          </w:p>
          <w:p w14:paraId="00A049C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203C42E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42E01E7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2AFDB28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r>
      <w:tr w:rsidR="00CF4AF6" w:rsidRPr="00CF4AF6" w14:paraId="46E1C4A7"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61A815EB"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085DB1B0"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0D767433" w14:textId="77777777" w:rsidR="00CF4AF6" w:rsidRPr="00CF4AF6" w:rsidRDefault="00CF4AF6" w:rsidP="00CF4AF6">
            <w:pPr>
              <w:widowControl/>
              <w:spacing w:line="240" w:lineRule="auto"/>
              <w:jc w:val="left"/>
              <w:rPr>
                <w:rFonts w:ascii="Times New Roman" w:eastAsia="Calibri" w:hAnsi="Times New Roman"/>
                <w:sz w:val="21"/>
                <w:szCs w:val="21"/>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1454720A"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Nu s-a îndeplinit</w:t>
            </w:r>
          </w:p>
          <w:p w14:paraId="06A7B53D"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Îndeplinit parţial</w:t>
            </w:r>
          </w:p>
          <w:p w14:paraId="6AE0A333"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2023: Îndeplinit parţial</w:t>
            </w:r>
          </w:p>
        </w:tc>
      </w:tr>
      <w:tr w:rsidR="00CF4AF6" w:rsidRPr="00CF4AF6" w14:paraId="01D789B2"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5E420E83"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b/>
                <w:bCs/>
                <w:color w:val="000000"/>
                <w:sz w:val="22"/>
                <w:szCs w:val="22"/>
                <w:lang w:val="ro-RO" w:eastAsia="en-US"/>
              </w:rPr>
              <w:t>18</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27339B3F" w14:textId="77777777" w:rsidR="00CF4AF6" w:rsidRPr="007E3072" w:rsidRDefault="00CF4AF6" w:rsidP="00CF4AF6">
            <w:pPr>
              <w:widowControl/>
              <w:autoSpaceDE/>
              <w:autoSpaceDN/>
              <w:adjustRightInd/>
              <w:spacing w:line="240" w:lineRule="auto"/>
              <w:jc w:val="center"/>
              <w:rPr>
                <w:rFonts w:ascii="Times New Roman" w:eastAsia="Calibri" w:hAnsi="Times New Roman"/>
                <w:sz w:val="22"/>
                <w:szCs w:val="22"/>
                <w:lang w:val="ro-RO" w:eastAsia="en-US"/>
              </w:rPr>
            </w:pPr>
            <w:r w:rsidRPr="007E3072">
              <w:rPr>
                <w:rFonts w:ascii="Times New Roman" w:eastAsia="Calibri" w:hAnsi="Times New Roman"/>
                <w:b/>
                <w:bCs/>
                <w:sz w:val="22"/>
                <w:szCs w:val="22"/>
                <w:lang w:val="ro-RO" w:eastAsia="en-US"/>
              </w:rPr>
              <w:t>Intensificarea controlului privind modul de desfășurare a activităților de gestionare a deșeurilor municipale atât din punct de vedere al respectării prevederilor legale, cât și din punct de vedere al respectării prevederilor din autorizația de mediu</w:t>
            </w:r>
          </w:p>
        </w:tc>
      </w:tr>
      <w:tr w:rsidR="00CF4AF6" w:rsidRPr="00CF4AF6" w14:paraId="1305C6B0"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44CA21EB"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18.1</w:t>
            </w:r>
          </w:p>
        </w:tc>
        <w:tc>
          <w:tcPr>
            <w:tcW w:w="1638" w:type="pct"/>
            <w:tcBorders>
              <w:top w:val="single" w:sz="4" w:space="0" w:color="auto"/>
              <w:left w:val="single" w:sz="4" w:space="0" w:color="auto"/>
              <w:bottom w:val="single" w:sz="4" w:space="0" w:color="auto"/>
              <w:right w:val="single" w:sz="4" w:space="0" w:color="auto"/>
            </w:tcBorders>
            <w:vAlign w:val="center"/>
            <w:hideMark/>
          </w:tcPr>
          <w:p w14:paraId="19840D51"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Număr de controale comune efectuate</w:t>
            </w:r>
          </w:p>
          <w:p w14:paraId="79FF97D7"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5D7114E1"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Permanent</w:t>
            </w:r>
          </w:p>
        </w:tc>
        <w:tc>
          <w:tcPr>
            <w:tcW w:w="633" w:type="pct"/>
            <w:tcBorders>
              <w:top w:val="single" w:sz="4" w:space="0" w:color="auto"/>
              <w:left w:val="single" w:sz="4" w:space="0" w:color="auto"/>
              <w:bottom w:val="single" w:sz="4" w:space="0" w:color="auto"/>
              <w:right w:val="single" w:sz="4" w:space="0" w:color="auto"/>
            </w:tcBorders>
            <w:vAlign w:val="center"/>
            <w:hideMark/>
          </w:tcPr>
          <w:p w14:paraId="563AECA7" w14:textId="77777777" w:rsidR="00CF4AF6" w:rsidRPr="00CF4AF6" w:rsidRDefault="00CF4AF6" w:rsidP="00CF4AF6">
            <w:pPr>
              <w:widowControl/>
              <w:spacing w:line="240" w:lineRule="auto"/>
              <w:jc w:val="left"/>
              <w:rPr>
                <w:rFonts w:ascii="Times New Roman" w:eastAsia="Times New Roman" w:hAnsi="Times New Roman"/>
                <w:sz w:val="22"/>
                <w:szCs w:val="22"/>
                <w:lang w:val="ro-RO" w:eastAsia="en-US"/>
              </w:rPr>
            </w:pPr>
            <w:r w:rsidRPr="00CF4AF6">
              <w:rPr>
                <w:rFonts w:ascii="Times New Roman" w:eastAsia="Calibri" w:hAnsi="Times New Roman"/>
                <w:sz w:val="22"/>
                <w:szCs w:val="22"/>
                <w:lang w:val="ro-RO" w:eastAsia="en-US"/>
              </w:rPr>
              <w:t xml:space="preserve">GNM </w:t>
            </w:r>
            <w:r w:rsidRPr="00CF4AF6">
              <w:rPr>
                <w:rFonts w:ascii="Times New Roman" w:eastAsia="Times New Roman" w:hAnsi="Times New Roman"/>
                <w:sz w:val="22"/>
                <w:szCs w:val="22"/>
                <w:lang w:val="ro-RO" w:eastAsia="en-US"/>
              </w:rPr>
              <w:t>București</w:t>
            </w:r>
          </w:p>
          <w:p w14:paraId="2D95B89B" w14:textId="77777777" w:rsidR="00CF4AF6" w:rsidRPr="00CF4AF6" w:rsidRDefault="00CF4AF6" w:rsidP="00CF4AF6">
            <w:pPr>
              <w:widowControl/>
              <w:spacing w:line="240" w:lineRule="auto"/>
              <w:jc w:val="left"/>
              <w:rPr>
                <w:rFonts w:ascii="Times New Roman" w:eastAsia="Times New Roman" w:hAnsi="Times New Roman"/>
                <w:sz w:val="22"/>
                <w:szCs w:val="22"/>
                <w:lang w:val="ro-RO" w:eastAsia="en-US"/>
              </w:rPr>
            </w:pPr>
          </w:p>
          <w:p w14:paraId="63D7E866" w14:textId="77777777" w:rsidR="00CF4AF6" w:rsidRPr="00CF4AF6" w:rsidRDefault="00CF4AF6" w:rsidP="00CF4AF6">
            <w:pPr>
              <w:widowControl/>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Primăria Municipiului București</w:t>
            </w:r>
          </w:p>
          <w:p w14:paraId="6CFB85F1" w14:textId="77777777" w:rsidR="00CF4AF6" w:rsidRPr="00CF4AF6" w:rsidRDefault="00CF4AF6" w:rsidP="00CF4AF6">
            <w:pPr>
              <w:widowControl/>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 xml:space="preserve"> </w:t>
            </w:r>
          </w:p>
          <w:p w14:paraId="084E562E"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Primăriile Sectoarelor 1, 2, 3, 4, 5, 6</w:t>
            </w:r>
          </w:p>
          <w:p w14:paraId="404CDE47" w14:textId="77777777" w:rsidR="00CF4AF6" w:rsidRPr="00CF4AF6" w:rsidRDefault="00CF4AF6" w:rsidP="00CF4AF6">
            <w:pPr>
              <w:widowControl/>
              <w:spacing w:line="240" w:lineRule="auto"/>
              <w:rPr>
                <w:rFonts w:ascii="Times New Roman" w:eastAsia="Calibri" w:hAnsi="Times New Roman"/>
                <w:sz w:val="21"/>
                <w:szCs w:val="21"/>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hideMark/>
          </w:tcPr>
          <w:p w14:paraId="5FF83324"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GNM-Comisariat Bucureşti</w:t>
            </w:r>
          </w:p>
          <w:p w14:paraId="4FCED4C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4CC4C07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6 controale</w:t>
            </w:r>
          </w:p>
          <w:p w14:paraId="331757B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Theme="minorHAnsi" w:hAnsi="Times New Roman"/>
                <w:sz w:val="22"/>
                <w:szCs w:val="22"/>
                <w:lang w:val="ro-RO" w:eastAsia="en-US"/>
              </w:rPr>
              <w:t xml:space="preserve">-an 2023: 6 </w:t>
            </w:r>
            <w:r w:rsidRPr="007E3072">
              <w:rPr>
                <w:rFonts w:ascii="Times New Roman" w:eastAsia="Calibri" w:hAnsi="Times New Roman"/>
                <w:sz w:val="22"/>
                <w:szCs w:val="22"/>
                <w:lang w:val="ro-RO" w:eastAsia="en-US"/>
              </w:rPr>
              <w:t>controale</w:t>
            </w:r>
          </w:p>
          <w:p w14:paraId="550C039D" w14:textId="704697AE"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48F3830A"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PS1</w:t>
            </w:r>
          </w:p>
          <w:p w14:paraId="40F6EAC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5B99AD7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31A04130"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6BF1A68D"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Direcția de Utilități Publice, salubrizare și Protecția mediului Sector 1(DUPSPM S1)</w:t>
            </w:r>
          </w:p>
          <w:p w14:paraId="308F6071"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Principalele campanii și activități cu caracter permanent derulate de DUPSPM S1:</w:t>
            </w:r>
          </w:p>
          <w:p w14:paraId="07739437"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a) Campania de informare și conștientizarea populației Sectorului 1 privind colectarea separată a deșeurilor</w:t>
            </w:r>
          </w:p>
          <w:p w14:paraId="7809A831"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b)Întâlniri săptămânale cu reprezentanții asociațiilor de proprietari pe teme legate de gestionarea corespunzătoare a deșeurilor la bloc</w:t>
            </w:r>
          </w:p>
          <w:p w14:paraId="25865212"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Times New Roman" w:hAnsi="Times New Roman"/>
                <w:sz w:val="22"/>
                <w:szCs w:val="22"/>
                <w:lang w:val="en-US" w:eastAsia="ro-RO"/>
              </w:rPr>
              <w:t>c) Campanii și activități educative derulate în cele 80 de unități de învățământ preuniversitar din sectorul 1.</w:t>
            </w:r>
          </w:p>
          <w:p w14:paraId="2D07302B"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07CF9ADF"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427507C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1EB8EC1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0BCADE86" w14:textId="78AE86DB" w:rsidR="00CF4AF6" w:rsidRPr="007E3072" w:rsidRDefault="00CF4AF6" w:rsidP="007D7598">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00C778F3"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7F77B39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2E31228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2E06CB32"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lastRenderedPageBreak/>
              <w:t>-an 2023: 0</w:t>
            </w:r>
          </w:p>
          <w:p w14:paraId="55AE067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103A0F9F"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1E75EFD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2D7E39C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5E7C90F7"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6BD23A9B"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p>
          <w:p w14:paraId="7B1F3534"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7749177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4A16B2C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1048 controale</w:t>
            </w:r>
          </w:p>
          <w:p w14:paraId="63D6830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       - 1.010 sancțiuni contravenționale, în cuantum de 870.300 lei (încălcare H.C.G.M.B: nr. 120/2010)</w:t>
            </w:r>
          </w:p>
          <w:p w14:paraId="376E20A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       - 16 sancțiuni contravenționale, în cuantum de 25.000 lei (încălcare H.C.G.M.B. nr. 121/2010)</w:t>
            </w:r>
          </w:p>
          <w:p w14:paraId="16E7707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       - 22 sancțiuni contravenționale, în cuantum de 586.000 lei (încălcare nr. 195/2005)</w:t>
            </w:r>
          </w:p>
          <w:p w14:paraId="47D2A893"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2023: </w:t>
            </w:r>
          </w:p>
          <w:p w14:paraId="7799E857"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            798 sancțiuni contravenționale, în cuantum de 834.050 lei (încălcare H.C.G.M.B: nr. 120/2010) </w:t>
            </w:r>
          </w:p>
          <w:p w14:paraId="667342BF" w14:textId="77777777" w:rsidR="00CF4AF6" w:rsidRPr="007E3072" w:rsidRDefault="00CF4AF6" w:rsidP="00CF4AF6">
            <w:pPr>
              <w:widowControl/>
              <w:autoSpaceDE/>
              <w:autoSpaceDN/>
              <w:adjustRightInd/>
              <w:spacing w:line="240" w:lineRule="auto"/>
              <w:rPr>
                <w:rFonts w:ascii="Times New Roman" w:eastAsia="Calibri" w:hAnsi="Times New Roman"/>
                <w:bCs/>
                <w:sz w:val="22"/>
                <w:szCs w:val="22"/>
                <w:lang w:val="ro-RO" w:eastAsia="en-US"/>
              </w:rPr>
            </w:pPr>
            <w:r w:rsidRPr="007E3072">
              <w:rPr>
                <w:rFonts w:ascii="Times New Roman" w:eastAsia="Calibri" w:hAnsi="Times New Roman"/>
                <w:b/>
                <w:sz w:val="22"/>
                <w:szCs w:val="22"/>
                <w:lang w:val="ro-RO" w:eastAsia="en-US"/>
              </w:rPr>
              <w:t xml:space="preserve">           </w:t>
            </w:r>
            <w:r w:rsidRPr="007E3072">
              <w:rPr>
                <w:rFonts w:ascii="Times New Roman" w:eastAsia="Calibri" w:hAnsi="Times New Roman"/>
                <w:bCs/>
                <w:sz w:val="22"/>
                <w:szCs w:val="22"/>
                <w:lang w:val="ro-RO" w:eastAsia="en-US"/>
              </w:rPr>
              <w:t>14 sancțiuni contravenționale in cuantum de 17.500 lei (încălcare H.C.G.M.B NR. 121/2010)</w:t>
            </w:r>
          </w:p>
          <w:p w14:paraId="6ED47E03" w14:textId="77777777" w:rsidR="00CF4AF6" w:rsidRPr="007E3072" w:rsidRDefault="00CF4AF6" w:rsidP="00CF4AF6">
            <w:pPr>
              <w:widowControl/>
              <w:autoSpaceDE/>
              <w:autoSpaceDN/>
              <w:adjustRightInd/>
              <w:spacing w:line="240" w:lineRule="auto"/>
              <w:rPr>
                <w:rFonts w:ascii="Times New Roman" w:eastAsia="Calibri" w:hAnsi="Times New Roman"/>
                <w:bCs/>
                <w:sz w:val="22"/>
                <w:szCs w:val="22"/>
                <w:lang w:val="ro-RO" w:eastAsia="en-US"/>
              </w:rPr>
            </w:pPr>
            <w:r w:rsidRPr="007E3072">
              <w:rPr>
                <w:rFonts w:ascii="Times New Roman" w:eastAsia="Calibri" w:hAnsi="Times New Roman"/>
                <w:b/>
                <w:sz w:val="22"/>
                <w:szCs w:val="22"/>
                <w:lang w:val="ro-RO" w:eastAsia="en-US"/>
              </w:rPr>
              <w:t xml:space="preserve">            </w:t>
            </w:r>
            <w:r w:rsidRPr="007E3072">
              <w:rPr>
                <w:rFonts w:ascii="Times New Roman" w:eastAsia="Calibri" w:hAnsi="Times New Roman"/>
                <w:bCs/>
                <w:sz w:val="22"/>
                <w:szCs w:val="22"/>
                <w:lang w:val="ro-RO" w:eastAsia="en-US"/>
              </w:rPr>
              <w:t>1 sancțiune O.U.G. nr. 195/2005 în cuantum de 50.000 lei</w:t>
            </w:r>
          </w:p>
          <w:p w14:paraId="559667D1" w14:textId="10CB039F"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0619A8AD"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2168AFF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48337CA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772 controale</w:t>
            </w:r>
          </w:p>
          <w:p w14:paraId="7A412DE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w:t>
            </w:r>
            <w:r w:rsidRPr="007E3072">
              <w:rPr>
                <w:rFonts w:ascii="Times New Roman" w:eastAsia="Calibri" w:hAnsi="Times New Roman"/>
                <w:bCs/>
                <w:sz w:val="22"/>
                <w:szCs w:val="22"/>
                <w:lang w:val="ro-RO" w:eastAsia="en-US"/>
              </w:rPr>
              <w:t>an 2023: 662 controale</w:t>
            </w:r>
          </w:p>
          <w:p w14:paraId="318A51E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2274EF40"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PMB</w:t>
            </w:r>
          </w:p>
          <w:p w14:paraId="7B0B260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75BF4BE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46CF1FD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tc>
      </w:tr>
      <w:tr w:rsidR="00CF4AF6" w:rsidRPr="00CF4AF6" w14:paraId="608A3487"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5FA41545"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34D0CEE9"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499E8820" w14:textId="77777777" w:rsidR="00CF4AF6" w:rsidRPr="00CF4AF6" w:rsidRDefault="00CF4AF6" w:rsidP="00CF4AF6">
            <w:pPr>
              <w:widowControl/>
              <w:spacing w:line="240" w:lineRule="auto"/>
              <w:jc w:val="left"/>
              <w:rPr>
                <w:rFonts w:ascii="Times New Roman" w:eastAsia="Calibri" w:hAnsi="Times New Roman"/>
                <w:sz w:val="21"/>
                <w:szCs w:val="21"/>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61D91867"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Nu s-a îndeplinit</w:t>
            </w:r>
          </w:p>
          <w:p w14:paraId="608A0D05"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Îndeplinit parţial</w:t>
            </w:r>
          </w:p>
          <w:p w14:paraId="2B225E59"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2023: Îndeplinit parţial</w:t>
            </w:r>
          </w:p>
        </w:tc>
      </w:tr>
      <w:tr w:rsidR="00CF4AF6" w:rsidRPr="00CF4AF6" w14:paraId="632C863F"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310E01BA"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18.2</w:t>
            </w:r>
          </w:p>
        </w:tc>
        <w:tc>
          <w:tcPr>
            <w:tcW w:w="1638" w:type="pct"/>
            <w:tcBorders>
              <w:top w:val="single" w:sz="4" w:space="0" w:color="auto"/>
              <w:left w:val="single" w:sz="4" w:space="0" w:color="auto"/>
              <w:bottom w:val="single" w:sz="4" w:space="0" w:color="auto"/>
              <w:right w:val="single" w:sz="4" w:space="0" w:color="auto"/>
            </w:tcBorders>
            <w:vAlign w:val="center"/>
            <w:hideMark/>
          </w:tcPr>
          <w:p w14:paraId="0164F884"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Număr de notificări/Inregistrări ale operatorilor economici autorizați de APL-uri pentru activități de gestionare a deșeurilor de ambalaje din deșeurile municipale</w:t>
            </w:r>
          </w:p>
          <w:p w14:paraId="199E9F6C"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Procent de notificări din totalul operatorilor economici identificați că desfășoară astfel de activități</w:t>
            </w:r>
          </w:p>
          <w:p w14:paraId="75569FF0"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Numărul de operatori care operează pe piață fără înregistrare la APL</w:t>
            </w:r>
          </w:p>
        </w:tc>
        <w:tc>
          <w:tcPr>
            <w:tcW w:w="633" w:type="pct"/>
            <w:tcBorders>
              <w:top w:val="single" w:sz="4" w:space="0" w:color="auto"/>
              <w:left w:val="single" w:sz="4" w:space="0" w:color="auto"/>
              <w:bottom w:val="single" w:sz="4" w:space="0" w:color="auto"/>
              <w:right w:val="single" w:sz="4" w:space="0" w:color="auto"/>
            </w:tcBorders>
            <w:vAlign w:val="center"/>
          </w:tcPr>
          <w:p w14:paraId="1742BE40" w14:textId="77777777" w:rsidR="00CF4AF6" w:rsidRPr="00CF4AF6" w:rsidRDefault="00CF4AF6" w:rsidP="00CF4AF6">
            <w:pPr>
              <w:widowControl/>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 xml:space="preserve">Primăria Municipiului București </w:t>
            </w:r>
          </w:p>
          <w:p w14:paraId="76896973" w14:textId="77777777" w:rsidR="00CF4AF6" w:rsidRPr="00CF4AF6" w:rsidRDefault="00CF4AF6" w:rsidP="00CF4AF6">
            <w:pPr>
              <w:widowControl/>
              <w:spacing w:line="240" w:lineRule="auto"/>
              <w:jc w:val="left"/>
              <w:rPr>
                <w:rFonts w:ascii="Times New Roman" w:eastAsia="Calibri" w:hAnsi="Times New Roman"/>
                <w:sz w:val="22"/>
                <w:szCs w:val="22"/>
                <w:lang w:val="ro-RO" w:eastAsia="en-US"/>
              </w:rPr>
            </w:pPr>
          </w:p>
          <w:p w14:paraId="109F5691"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Primăriile Sectoarelor 1, 2, 3, 4, 5, 6</w:t>
            </w:r>
          </w:p>
          <w:p w14:paraId="4BC8C0D5" w14:textId="77777777" w:rsidR="00CF4AF6" w:rsidRPr="00CF4AF6" w:rsidRDefault="00CF4AF6" w:rsidP="00CF4AF6">
            <w:pPr>
              <w:widowControl/>
              <w:spacing w:line="240" w:lineRule="auto"/>
              <w:jc w:val="left"/>
              <w:rPr>
                <w:rFonts w:ascii="Times New Roman" w:eastAsia="Calibri" w:hAnsi="Times New Roman"/>
                <w:sz w:val="21"/>
                <w:szCs w:val="21"/>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hideMark/>
          </w:tcPr>
          <w:p w14:paraId="6F9A8225" w14:textId="2D4025AB"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Se calculează raportând numărul de notificări depuse la Primăriile de Sector pentru înregistrare la numărul total de operatori care sunt autorizați pentru astfel de activități</w:t>
            </w:r>
          </w:p>
          <w:p w14:paraId="10F1E7F7" w14:textId="77777777" w:rsidR="007D1C20" w:rsidRPr="007E3072" w:rsidRDefault="007D1C20" w:rsidP="00CF4AF6">
            <w:pPr>
              <w:widowControl/>
              <w:autoSpaceDE/>
              <w:autoSpaceDN/>
              <w:adjustRightInd/>
              <w:spacing w:line="240" w:lineRule="auto"/>
              <w:jc w:val="left"/>
              <w:rPr>
                <w:rFonts w:ascii="Times New Roman" w:eastAsia="Calibri" w:hAnsi="Times New Roman"/>
                <w:i/>
                <w:sz w:val="22"/>
                <w:szCs w:val="22"/>
                <w:lang w:val="ro-RO" w:eastAsia="en-US"/>
              </w:rPr>
            </w:pPr>
          </w:p>
          <w:p w14:paraId="157FAC52"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PS1</w:t>
            </w:r>
          </w:p>
          <w:p w14:paraId="5E02886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22379D4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10 operatori</w:t>
            </w:r>
          </w:p>
          <w:p w14:paraId="4A98852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10 operatori</w:t>
            </w:r>
          </w:p>
          <w:p w14:paraId="583A02E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448D9BC0"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079CF41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2B4BBF1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13EE8E7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41DBBB5A"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25AF42EA"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lastRenderedPageBreak/>
              <w:t>PS3</w:t>
            </w:r>
          </w:p>
          <w:p w14:paraId="4FA6CEF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4D5ED04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4968A82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4F08C0A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1DD2CB1D"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3AC6DD3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7A21845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72DEACA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6392ABE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0CDAAFE4"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3C9A7CE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0DB71AF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2022: </w:t>
            </w:r>
          </w:p>
          <w:p w14:paraId="4492362B"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Ca urmare a acțiunilor de informare, verificare și control privind respectarea legislației în vigoare în ceea ce privește obligația persoanelor fizice și juridice care își desfășoară activitatea pe raza Sectorului 5 de a încheia contracte de salubrizare cu operatorul S.C. Salubrizare Sector 5 S.A., precum și a sistării prestației de colectare și transport a deșeurilor menajere efectuate de alți operatori economici care nu dețin contract de delegare de astfel de servicii încheiat cu unitatea administrativ teritorială a Sectorului 5, polițiștii locali din cadrul Serviciului Protecția Mediului și Ecologie Urbană au desfășurat următoarele acțiuni:</w:t>
            </w:r>
          </w:p>
          <w:p w14:paraId="3834F18E"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transmiterea unui nr. de 397 notificări către persoane juridice/fizice care, conform adreselor operatorului de salubritate înregistrate la Sectorul 5 al Municipiului București cu nr. 191205/27.06.2022 și nr. 183026/14.06.2022, nu deșineau contracte de prestări servicii încheiate cu acest operator;</w:t>
            </w:r>
          </w:p>
          <w:p w14:paraId="6223979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au fost primite 28 de adrese prin care Direcția Generală de Poliție Locală Sector 5 a fost înștiințată că anumite persoane juridice, în mare parte instituții ale statului, plătesc serviciile de salubritate prin contractele încheiate cu proprietarii clădirilor în care își desfășoară activitatea care dețin contract cu operatorul de salubrizare (clădirea Academiei Române, Ministerul Mediului, Ministerul Justiției, Hotel Marriot etc);</w:t>
            </w:r>
          </w:p>
          <w:p w14:paraId="0A7AA4B8"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au fost primite 12 adrese prin care Direcția Generală de Poliție Locală Sector 5 este informată că instituțiile aflate în subordinea Ministerului Sănătății și a Ministerului Apărării Naționale au încheiat contracte de salubritate respectând prevederile Legii 98/2016 privind achizițiile publice;</w:t>
            </w:r>
          </w:p>
          <w:p w14:paraId="1E0DD0CE"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au fost primite 38 de adrese prin care Direcția Generală de Poliție Locală Sector 5 a fost informată că anumite persoane fizice/juridice nu desfășoară activități economice/comerciale la punctele de lucru de la adresele primite;</w:t>
            </w:r>
          </w:p>
          <w:p w14:paraId="13103DE3"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 au fost returnate 101 de plicuri cu notificări pentru lipsa </w:t>
            </w:r>
            <w:r w:rsidRPr="007E3072">
              <w:rPr>
                <w:rFonts w:ascii="Times New Roman" w:eastAsia="Calibri" w:hAnsi="Times New Roman"/>
                <w:sz w:val="22"/>
                <w:szCs w:val="22"/>
                <w:lang w:val="ro-RO" w:eastAsia="en-US"/>
              </w:rPr>
              <w:lastRenderedPageBreak/>
              <w:t>confirmării de primire și nu s-a primit niciun răspuns la 193 notificări;</w:t>
            </w:r>
          </w:p>
          <w:p w14:paraId="7122F924"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ca urmare a acțiunilor comunde desfășurate de Direcția Generală de Poliție Locală Sector 5 și S.C. Salubrizare Sector 5 S.A., au fost verificate/notificate 54 de Asociații de Proprietari/Locatari care nu aveau contract de colectare și transport a deșeurilro menajere, încheiat cu operatorul mai sus amintit;</w:t>
            </w:r>
          </w:p>
          <w:p w14:paraId="65BCC573"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au fost sancționați contravențional opertorii S.C. SALSERV ECOSISTEM S.R.L. și S.C. SAL PREST @ CLEANING S.R.L., care deși au fost notificați, nu au respectat prevederile legale în vigoare referitoare la prestarea serviciului de colectare și transport al deșeurilor menajere de pe raza Sectorului 5;</w:t>
            </w:r>
          </w:p>
          <w:p w14:paraId="15EFB1DC"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ca urmare a demersurilor întreprinse, până la data de 14.03.2023,operatorul S.C. Salubrizare Sector 5 S.A. a încheiat 110 contracte noi cu Asociații de Proprietari/Locatari și persoane juridice.</w:t>
            </w:r>
          </w:p>
          <w:p w14:paraId="2786F9A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Lipsa date</w:t>
            </w:r>
          </w:p>
          <w:p w14:paraId="00251088"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p>
          <w:p w14:paraId="28F7EB1A"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4A03190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73E47FA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23</w:t>
            </w:r>
          </w:p>
          <w:p w14:paraId="20012C0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13</w:t>
            </w:r>
          </w:p>
          <w:p w14:paraId="680257E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3CF38A45"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PMB</w:t>
            </w:r>
          </w:p>
          <w:p w14:paraId="660C3FD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7EFB40C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7 (S.C. ECO SUD SA, S.C. Iridex Group SRL, S.C. ROMWASTE  SOLUTION S.A., S.C. URBAN SA, SC Supercom SA, RER Ecologic Service Buc Rebu SA, SC 3R Green SA)</w:t>
            </w:r>
          </w:p>
          <w:p w14:paraId="07F1DCC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7 (S.C. ECO SUD SA, S.C. Iridex Group SRL, S.C. ROMWASTE  SOLUTION S.A., S.C. URBAN SA, SC Supercom SA, RER Ecologic Service Buc Rebu SA, SC 3R Green SA)</w:t>
            </w:r>
          </w:p>
          <w:p w14:paraId="64B086B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r>
      <w:tr w:rsidR="00CF4AF6" w:rsidRPr="00CF4AF6" w14:paraId="715E8E4B"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3E271D71"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7DA149DE"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2F9BD757" w14:textId="77777777" w:rsidR="00CF4AF6" w:rsidRPr="00CF4AF6" w:rsidRDefault="00CF4AF6" w:rsidP="00CF4AF6">
            <w:pPr>
              <w:widowControl/>
              <w:spacing w:line="240" w:lineRule="auto"/>
              <w:jc w:val="left"/>
              <w:rPr>
                <w:rFonts w:ascii="Times New Roman" w:eastAsia="Calibri" w:hAnsi="Times New Roman"/>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08A0EAAB" w14:textId="77777777" w:rsidR="00CF4AF6" w:rsidRPr="007E3072" w:rsidRDefault="00CF4AF6" w:rsidP="00CF4AF6">
            <w:pPr>
              <w:widowControl/>
              <w:autoSpaceDE/>
              <w:autoSpaceDN/>
              <w:adjustRightInd/>
              <w:spacing w:line="240" w:lineRule="auto"/>
              <w:contextualSpacing/>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Nu s-a îndeplinit</w:t>
            </w:r>
          </w:p>
          <w:p w14:paraId="20574F3B"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Îndeplinit parţial</w:t>
            </w:r>
          </w:p>
          <w:p w14:paraId="50874B3F"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b/>
                <w:sz w:val="22"/>
                <w:szCs w:val="22"/>
                <w:lang w:val="ro-RO" w:eastAsia="en-US"/>
              </w:rPr>
              <w:t>-an 2023: Îndeplinit parţial</w:t>
            </w:r>
          </w:p>
        </w:tc>
      </w:tr>
      <w:tr w:rsidR="00CF4AF6" w:rsidRPr="00CF4AF6" w14:paraId="6E1F3878"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5385CE5A"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b/>
                <w:bCs/>
                <w:color w:val="000000"/>
                <w:sz w:val="22"/>
                <w:szCs w:val="22"/>
                <w:lang w:val="ro-RO" w:eastAsia="en-US"/>
              </w:rPr>
              <w:t>19</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4F4A3D51" w14:textId="77777777" w:rsidR="00CF4AF6" w:rsidRPr="007E3072" w:rsidRDefault="00CF4AF6" w:rsidP="00CF4AF6">
            <w:pPr>
              <w:widowControl/>
              <w:autoSpaceDE/>
              <w:autoSpaceDN/>
              <w:adjustRightInd/>
              <w:spacing w:line="240" w:lineRule="auto"/>
              <w:jc w:val="center"/>
              <w:rPr>
                <w:rFonts w:ascii="Times New Roman" w:eastAsia="Calibri" w:hAnsi="Times New Roman"/>
                <w:sz w:val="22"/>
                <w:szCs w:val="22"/>
                <w:lang w:val="ro-RO" w:eastAsia="en-US"/>
              </w:rPr>
            </w:pPr>
            <w:r w:rsidRPr="007E3072">
              <w:rPr>
                <w:rFonts w:ascii="Times New Roman" w:eastAsia="Calibri" w:hAnsi="Times New Roman"/>
                <w:b/>
                <w:bCs/>
                <w:sz w:val="22"/>
                <w:szCs w:val="22"/>
                <w:lang w:val="ro-RO" w:eastAsia="en-US"/>
              </w:rPr>
              <w:t>Derularea de campanii de informare și educarea publicului privind gestionarea deșeurilor municipale</w:t>
            </w:r>
          </w:p>
        </w:tc>
      </w:tr>
      <w:tr w:rsidR="00CF4AF6" w:rsidRPr="00CF4AF6" w14:paraId="35FC0770"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3EC650F3"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19.1</w:t>
            </w:r>
          </w:p>
        </w:tc>
        <w:tc>
          <w:tcPr>
            <w:tcW w:w="1638" w:type="pct"/>
            <w:tcBorders>
              <w:top w:val="single" w:sz="4" w:space="0" w:color="auto"/>
              <w:left w:val="single" w:sz="4" w:space="0" w:color="auto"/>
              <w:bottom w:val="single" w:sz="4" w:space="0" w:color="auto"/>
              <w:right w:val="single" w:sz="4" w:space="0" w:color="auto"/>
            </w:tcBorders>
            <w:vAlign w:val="center"/>
            <w:hideMark/>
          </w:tcPr>
          <w:p w14:paraId="591C4FC5"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Număr de campanii derulate</w:t>
            </w:r>
          </w:p>
          <w:p w14:paraId="2E2D1C13"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139AC0C6"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Permanent</w:t>
            </w:r>
          </w:p>
        </w:tc>
        <w:tc>
          <w:tcPr>
            <w:tcW w:w="633" w:type="pct"/>
            <w:tcBorders>
              <w:top w:val="single" w:sz="4" w:space="0" w:color="auto"/>
              <w:left w:val="single" w:sz="4" w:space="0" w:color="auto"/>
              <w:bottom w:val="single" w:sz="4" w:space="0" w:color="auto"/>
              <w:right w:val="single" w:sz="4" w:space="0" w:color="auto"/>
            </w:tcBorders>
            <w:vAlign w:val="center"/>
            <w:hideMark/>
          </w:tcPr>
          <w:p w14:paraId="32E2246D" w14:textId="77777777" w:rsidR="00CF4AF6" w:rsidRPr="00CF4AF6" w:rsidRDefault="00CF4AF6" w:rsidP="00CF4AF6">
            <w:pPr>
              <w:widowControl/>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GNM București</w:t>
            </w:r>
          </w:p>
          <w:p w14:paraId="289C41CA" w14:textId="77777777" w:rsidR="00CF4AF6" w:rsidRPr="00CF4AF6" w:rsidRDefault="00CF4AF6" w:rsidP="00CF4AF6">
            <w:pPr>
              <w:widowControl/>
              <w:spacing w:line="240" w:lineRule="auto"/>
              <w:jc w:val="left"/>
              <w:rPr>
                <w:rFonts w:ascii="Times New Roman" w:eastAsia="Calibri" w:hAnsi="Times New Roman"/>
                <w:sz w:val="22"/>
                <w:szCs w:val="22"/>
                <w:lang w:val="ro-RO" w:eastAsia="en-US"/>
              </w:rPr>
            </w:pPr>
          </w:p>
          <w:p w14:paraId="0D94B435" w14:textId="77777777" w:rsidR="00CF4AF6" w:rsidRPr="00CF4AF6" w:rsidRDefault="00CF4AF6" w:rsidP="00CF4AF6">
            <w:pPr>
              <w:widowControl/>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 xml:space="preserve">Primăria Municipiului București </w:t>
            </w:r>
          </w:p>
          <w:p w14:paraId="1CD21638" w14:textId="77777777" w:rsidR="00CF4AF6" w:rsidRPr="00CF4AF6" w:rsidRDefault="00CF4AF6" w:rsidP="00CF4AF6">
            <w:pPr>
              <w:widowControl/>
              <w:spacing w:line="240" w:lineRule="auto"/>
              <w:jc w:val="left"/>
              <w:rPr>
                <w:rFonts w:ascii="Times New Roman" w:eastAsia="Calibri" w:hAnsi="Times New Roman"/>
                <w:sz w:val="22"/>
                <w:szCs w:val="22"/>
                <w:lang w:val="ro-RO" w:eastAsia="en-US"/>
              </w:rPr>
            </w:pPr>
          </w:p>
          <w:p w14:paraId="42AB2854" w14:textId="77777777" w:rsidR="00CF4AF6" w:rsidRPr="00CF4AF6" w:rsidRDefault="00CF4AF6" w:rsidP="00CF4AF6">
            <w:pPr>
              <w:widowControl/>
              <w:spacing w:line="240" w:lineRule="auto"/>
              <w:jc w:val="left"/>
              <w:rPr>
                <w:rFonts w:ascii="Times New Roman" w:eastAsia="Calibri" w:hAnsi="Times New Roman"/>
                <w:sz w:val="21"/>
                <w:szCs w:val="21"/>
                <w:lang w:val="ro-RO" w:eastAsia="en-US"/>
              </w:rPr>
            </w:pPr>
            <w:r w:rsidRPr="00CF4AF6">
              <w:rPr>
                <w:rFonts w:ascii="Times New Roman" w:eastAsia="Times New Roman" w:hAnsi="Times New Roman"/>
                <w:bCs/>
                <w:sz w:val="22"/>
                <w:szCs w:val="22"/>
                <w:lang w:val="ro-RO" w:eastAsia="en-US"/>
              </w:rPr>
              <w:t>Primăriile Sectoarelor 1, 2, 3, 4, 5, 6</w:t>
            </w:r>
          </w:p>
        </w:tc>
        <w:tc>
          <w:tcPr>
            <w:tcW w:w="2425" w:type="pct"/>
            <w:tcBorders>
              <w:top w:val="single" w:sz="4" w:space="0" w:color="auto"/>
              <w:left w:val="single" w:sz="4" w:space="0" w:color="auto"/>
              <w:bottom w:val="single" w:sz="4" w:space="0" w:color="auto"/>
              <w:right w:val="single" w:sz="4" w:space="0" w:color="auto"/>
            </w:tcBorders>
            <w:vAlign w:val="center"/>
          </w:tcPr>
          <w:p w14:paraId="3B36EB05"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GNM-Comisariat Bucureşti</w:t>
            </w:r>
          </w:p>
          <w:p w14:paraId="44E2E3C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4F481AC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1C38694A" w14:textId="77777777" w:rsidR="00CF4AF6" w:rsidRPr="007E3072" w:rsidRDefault="00CF4AF6" w:rsidP="00CF4AF6">
            <w:pPr>
              <w:widowControl/>
              <w:autoSpaceDE/>
              <w:autoSpaceDN/>
              <w:adjustRightInd/>
              <w:spacing w:line="240" w:lineRule="auto"/>
              <w:jc w:val="left"/>
              <w:rPr>
                <w:rFonts w:ascii="Times New Roman" w:eastAsiaTheme="minorHAnsi" w:hAnsi="Times New Roman"/>
                <w:bCs/>
                <w:sz w:val="22"/>
                <w:szCs w:val="22"/>
                <w:lang w:val="ro-RO" w:eastAsia="en-US"/>
              </w:rPr>
            </w:pPr>
            <w:r w:rsidRPr="007E3072">
              <w:rPr>
                <w:rFonts w:ascii="Times New Roman" w:eastAsiaTheme="minorHAnsi" w:hAnsi="Times New Roman"/>
                <w:bCs/>
                <w:sz w:val="22"/>
                <w:szCs w:val="22"/>
                <w:lang w:val="ro-RO" w:eastAsia="en-US"/>
              </w:rPr>
              <w:t>-an 2023: 3</w:t>
            </w:r>
          </w:p>
          <w:p w14:paraId="3B2BEE4F"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1F622FE8" w14:textId="77777777" w:rsidR="00CF4AF6" w:rsidRPr="007E3072" w:rsidRDefault="00CF4AF6" w:rsidP="00CF4AF6">
            <w:pPr>
              <w:widowControl/>
              <w:spacing w:line="240" w:lineRule="auto"/>
              <w:jc w:val="left"/>
              <w:rPr>
                <w:rFonts w:ascii="Times New Roman" w:eastAsia="Times New Roman" w:hAnsi="Times New Roman"/>
                <w:b/>
                <w:bCs/>
                <w:sz w:val="22"/>
                <w:szCs w:val="22"/>
                <w:lang w:val="ro-RO" w:eastAsia="en-US"/>
              </w:rPr>
            </w:pPr>
            <w:r w:rsidRPr="007E3072">
              <w:rPr>
                <w:rFonts w:ascii="Times New Roman" w:eastAsia="Times New Roman" w:hAnsi="Times New Roman"/>
                <w:b/>
                <w:bCs/>
                <w:sz w:val="22"/>
                <w:szCs w:val="22"/>
                <w:lang w:val="ro-RO" w:eastAsia="en-US"/>
              </w:rPr>
              <w:t>PS1</w:t>
            </w:r>
          </w:p>
          <w:p w14:paraId="14D49DA4" w14:textId="77777777" w:rsidR="00CF4AF6" w:rsidRPr="007E3072" w:rsidRDefault="00CF4AF6" w:rsidP="00CF4AF6">
            <w:pPr>
              <w:widowControl/>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Permanent pe site-urile Primăriei Sector 1 şi COMPANIEI ROMPREST SERVICE S.A.- operatorul de salubrizare</w:t>
            </w:r>
          </w:p>
          <w:p w14:paraId="3BB0658F" w14:textId="77777777" w:rsidR="00CF4AF6" w:rsidRPr="007E3072" w:rsidRDefault="00CF4AF6" w:rsidP="00CF4AF6">
            <w:pPr>
              <w:widowControl/>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2022: Permanent pe site-urile Primăriei Sector 1 şi COMPANIEI ROMPREST SERVICE S.A.- operatorul </w:t>
            </w:r>
            <w:r w:rsidRPr="007E3072">
              <w:rPr>
                <w:rFonts w:ascii="Times New Roman" w:eastAsia="Calibri" w:hAnsi="Times New Roman"/>
                <w:sz w:val="22"/>
                <w:szCs w:val="22"/>
                <w:lang w:val="ro-RO" w:eastAsia="en-US"/>
              </w:rPr>
              <w:lastRenderedPageBreak/>
              <w:t>de salubrizare</w:t>
            </w:r>
          </w:p>
          <w:p w14:paraId="7934F5A3"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Permanent</w:t>
            </w:r>
          </w:p>
          <w:p w14:paraId="7FC0747C"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Direcția de Utilități Publice, salubrizare și Protecția mediului Sector 1(DUPSPM S1)</w:t>
            </w:r>
          </w:p>
          <w:p w14:paraId="1541A612" w14:textId="77777777" w:rsidR="00CF4AF6" w:rsidRPr="007E3072" w:rsidRDefault="00CF4AF6" w:rsidP="00CF4AF6">
            <w:pPr>
              <w:widowControl/>
              <w:autoSpaceDE/>
              <w:autoSpaceDN/>
              <w:adjustRightInd/>
              <w:spacing w:line="240" w:lineRule="auto"/>
              <w:rPr>
                <w:rFonts w:ascii="Times New Roman" w:eastAsia="Times New Roman" w:hAnsi="Times New Roman"/>
                <w:sz w:val="22"/>
                <w:szCs w:val="22"/>
                <w:lang w:val="en-US" w:eastAsia="ro-RO"/>
              </w:rPr>
            </w:pPr>
            <w:r w:rsidRPr="007E3072">
              <w:rPr>
                <w:rFonts w:ascii="Times New Roman" w:eastAsia="Times New Roman" w:hAnsi="Times New Roman"/>
                <w:sz w:val="22"/>
                <w:szCs w:val="22"/>
                <w:lang w:val="en-US" w:eastAsia="ro-RO"/>
              </w:rPr>
              <w:t>La nivelul Sectorului 1 ste implementat mecanismul financiar de rambursare de la OIREP a costurilor nete pentru gestionarea deșeurilor de ambalaje începând cu anul 2021.</w:t>
            </w:r>
          </w:p>
          <w:p w14:paraId="128CBF1B" w14:textId="77777777" w:rsidR="00CF4AF6" w:rsidRPr="007E3072" w:rsidRDefault="00CF4AF6" w:rsidP="00CF4AF6">
            <w:pPr>
              <w:widowControl/>
              <w:spacing w:line="240" w:lineRule="auto"/>
              <w:jc w:val="left"/>
              <w:rPr>
                <w:rFonts w:ascii="Times New Roman" w:eastAsia="Times New Roman" w:hAnsi="Times New Roman"/>
                <w:b/>
                <w:bCs/>
                <w:sz w:val="22"/>
                <w:szCs w:val="22"/>
                <w:lang w:val="ro-RO" w:eastAsia="en-US"/>
              </w:rPr>
            </w:pPr>
          </w:p>
          <w:p w14:paraId="3C8C3BFC" w14:textId="77777777" w:rsidR="00CF4AF6" w:rsidRPr="007E3072" w:rsidRDefault="00CF4AF6" w:rsidP="00CF4AF6">
            <w:pPr>
              <w:widowControl/>
              <w:spacing w:line="240" w:lineRule="auto"/>
              <w:jc w:val="left"/>
              <w:rPr>
                <w:rFonts w:ascii="Times New Roman" w:eastAsia="Times New Roman" w:hAnsi="Times New Roman"/>
                <w:b/>
                <w:bCs/>
                <w:sz w:val="22"/>
                <w:szCs w:val="22"/>
                <w:lang w:val="ro-RO" w:eastAsia="en-US"/>
              </w:rPr>
            </w:pPr>
            <w:r w:rsidRPr="007E3072">
              <w:rPr>
                <w:rFonts w:ascii="Times New Roman" w:eastAsia="Times New Roman" w:hAnsi="Times New Roman"/>
                <w:b/>
                <w:bCs/>
                <w:sz w:val="22"/>
                <w:szCs w:val="22"/>
                <w:lang w:val="ro-RO" w:eastAsia="en-US"/>
              </w:rPr>
              <w:t>PS2</w:t>
            </w:r>
          </w:p>
          <w:p w14:paraId="6AE60FD5" w14:textId="77777777" w:rsidR="00CF4AF6" w:rsidRPr="007E3072" w:rsidRDefault="00CF4AF6" w:rsidP="00CF4AF6">
            <w:pPr>
              <w:widowControl/>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Permanent pe site-urile Primăriei Sector 2 şi S.C. SUPERCOM S.A.- operatorul de salubrizare</w:t>
            </w:r>
          </w:p>
          <w:p w14:paraId="16FA3DB1" w14:textId="77777777" w:rsidR="00CF4AF6" w:rsidRPr="007E3072" w:rsidRDefault="00CF4AF6" w:rsidP="00CF4AF6">
            <w:pPr>
              <w:widowControl/>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Permanent pe site-urile Primăriei Sector 2 şi S.C. SUPERCOM S.A.- operatorul de salubrizare</w:t>
            </w:r>
          </w:p>
          <w:p w14:paraId="191D6494" w14:textId="77777777" w:rsidR="00CF4AF6" w:rsidRPr="007E3072" w:rsidRDefault="00CF4AF6" w:rsidP="00CF4AF6">
            <w:pPr>
              <w:widowControl/>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Permanent pe site-urile Primăriei Sector 2 şi prin S.C. SUPERCOM S.A. - operatorul servicii de salubrizare</w:t>
            </w:r>
          </w:p>
          <w:p w14:paraId="17A83ADD"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2BE6F37F" w14:textId="77777777" w:rsidR="00CF4AF6" w:rsidRPr="007E3072" w:rsidRDefault="00CF4AF6" w:rsidP="00CF4AF6">
            <w:pPr>
              <w:widowControl/>
              <w:spacing w:line="240" w:lineRule="auto"/>
              <w:jc w:val="left"/>
              <w:rPr>
                <w:rFonts w:ascii="Times New Roman" w:eastAsia="Times New Roman" w:hAnsi="Times New Roman"/>
                <w:b/>
                <w:bCs/>
                <w:sz w:val="22"/>
                <w:szCs w:val="22"/>
                <w:lang w:val="ro-RO" w:eastAsia="en-US"/>
              </w:rPr>
            </w:pPr>
            <w:r w:rsidRPr="007E3072">
              <w:rPr>
                <w:rFonts w:ascii="Times New Roman" w:eastAsia="Times New Roman" w:hAnsi="Times New Roman"/>
                <w:b/>
                <w:bCs/>
                <w:sz w:val="22"/>
                <w:szCs w:val="22"/>
                <w:lang w:val="ro-RO" w:eastAsia="en-US"/>
              </w:rPr>
              <w:t>PS3</w:t>
            </w:r>
          </w:p>
          <w:p w14:paraId="5618265A" w14:textId="77777777" w:rsidR="00CF4AF6" w:rsidRPr="007E3072" w:rsidRDefault="00CF4AF6" w:rsidP="00CF4AF6">
            <w:pPr>
              <w:widowControl/>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Permanent pe site-urile Primăriei Sector 3 şi Direcţiei Generale de Salubritate Sector 3</w:t>
            </w:r>
          </w:p>
          <w:p w14:paraId="77843504" w14:textId="77777777" w:rsidR="00CF4AF6" w:rsidRPr="007E3072" w:rsidRDefault="00CF4AF6" w:rsidP="00CF4AF6">
            <w:pPr>
              <w:widowControl/>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Permanent pe site-urile Primăriei Sector 3 şi Direcţiei Generale de Salubritate Sector 3</w:t>
            </w:r>
          </w:p>
          <w:p w14:paraId="25F2D0FE" w14:textId="77777777" w:rsidR="00CF4AF6" w:rsidRPr="007E3072" w:rsidRDefault="00CF4AF6" w:rsidP="00CF4AF6">
            <w:pPr>
              <w:widowControl/>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Permanent pe site-urile Primăriei Sector 3 şi Direcţiei Generale de Salubritate Sector 3</w:t>
            </w:r>
          </w:p>
          <w:p w14:paraId="46D2A6A0" w14:textId="29720546" w:rsidR="00CF4AF6" w:rsidRPr="007E3072" w:rsidRDefault="00CF4AF6" w:rsidP="00CF4AF6">
            <w:pPr>
              <w:widowControl/>
              <w:spacing w:line="240" w:lineRule="auto"/>
              <w:jc w:val="left"/>
              <w:rPr>
                <w:rFonts w:ascii="Times New Roman" w:eastAsia="Calibri" w:hAnsi="Times New Roman"/>
                <w:sz w:val="22"/>
                <w:szCs w:val="22"/>
                <w:lang w:val="ro-RO" w:eastAsia="en-US"/>
              </w:rPr>
            </w:pPr>
          </w:p>
          <w:p w14:paraId="1A4F2AA9" w14:textId="77777777" w:rsidR="00CF4AF6" w:rsidRPr="007E3072" w:rsidRDefault="00CF4AF6" w:rsidP="00CF4AF6">
            <w:pPr>
              <w:widowControl/>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6A244366" w14:textId="77777777" w:rsidR="00CF4AF6" w:rsidRPr="007E3072" w:rsidRDefault="00CF4AF6" w:rsidP="00CF4AF6">
            <w:pPr>
              <w:widowControl/>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Permanent pe site-urile Primăriei Sector 4 şi S.C. ROSAL GRUP S.A.- operatorul de salubrizare</w:t>
            </w:r>
          </w:p>
          <w:p w14:paraId="0C3A8E21" w14:textId="77777777" w:rsidR="00CF4AF6" w:rsidRPr="007E3072" w:rsidRDefault="00CF4AF6" w:rsidP="00CF4AF6">
            <w:pPr>
              <w:widowControl/>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2022: Permanent pe site-urile Primăriei Sector 4 şi S.C. ROSAL GRUP S.A.- operatorul de salubrizare </w:t>
            </w:r>
          </w:p>
          <w:p w14:paraId="3D6B34F2" w14:textId="77777777" w:rsidR="00CF4AF6" w:rsidRPr="007E3072" w:rsidRDefault="00CF4AF6" w:rsidP="00CF4AF6">
            <w:pPr>
              <w:widowControl/>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2023: Permanent pe site-urile Primăriei Sector 4 şi UNITED WASTE SOLUTIONS S.R.L.- operatorul de salubrizare </w:t>
            </w:r>
          </w:p>
          <w:p w14:paraId="70C81BD1" w14:textId="23DB6453" w:rsidR="00CF4AF6" w:rsidRPr="007E3072" w:rsidRDefault="00CF4AF6" w:rsidP="00CF4AF6">
            <w:pPr>
              <w:widowControl/>
              <w:spacing w:line="240" w:lineRule="auto"/>
              <w:jc w:val="left"/>
              <w:rPr>
                <w:rFonts w:ascii="Times New Roman" w:eastAsia="Calibri" w:hAnsi="Times New Roman"/>
                <w:sz w:val="22"/>
                <w:szCs w:val="22"/>
                <w:lang w:val="ro-RO" w:eastAsia="en-US"/>
              </w:rPr>
            </w:pPr>
          </w:p>
          <w:p w14:paraId="47E01B49" w14:textId="77777777" w:rsidR="00CF4AF6" w:rsidRPr="007E3072" w:rsidRDefault="00CF4AF6" w:rsidP="00CF4AF6">
            <w:pPr>
              <w:widowControl/>
              <w:spacing w:line="240" w:lineRule="auto"/>
              <w:jc w:val="left"/>
              <w:rPr>
                <w:rFonts w:ascii="Times New Roman" w:eastAsia="Times New Roman" w:hAnsi="Times New Roman"/>
                <w:b/>
                <w:bCs/>
                <w:sz w:val="22"/>
                <w:szCs w:val="22"/>
                <w:lang w:val="ro-RO" w:eastAsia="en-US"/>
              </w:rPr>
            </w:pPr>
            <w:r w:rsidRPr="007E3072">
              <w:rPr>
                <w:rFonts w:ascii="Times New Roman" w:eastAsia="Times New Roman" w:hAnsi="Times New Roman"/>
                <w:b/>
                <w:bCs/>
                <w:sz w:val="22"/>
                <w:szCs w:val="22"/>
                <w:lang w:val="ro-RO" w:eastAsia="en-US"/>
              </w:rPr>
              <w:t>PS5</w:t>
            </w:r>
          </w:p>
          <w:p w14:paraId="7B838AD2" w14:textId="77777777" w:rsidR="00CF4AF6" w:rsidRPr="007E3072" w:rsidRDefault="00CF4AF6" w:rsidP="00CF4AF6">
            <w:pPr>
              <w:widowControl/>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Permanent pe site-urile Primăriei Sector 5 şi S.C. SALUBRIZARE SECTOR 5 S.A.- operatorul de salubrizare</w:t>
            </w:r>
          </w:p>
          <w:p w14:paraId="00718930" w14:textId="77777777" w:rsidR="00CF4AF6" w:rsidRPr="007E3072" w:rsidRDefault="00CF4AF6" w:rsidP="00CF4AF6">
            <w:pPr>
              <w:widowControl/>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Permanent pe site-urile Primăriei Sector 5 şi S.C. SALUBRIZARE SECTOR 5 S.A.- operatorul de salubrizare</w:t>
            </w:r>
          </w:p>
          <w:p w14:paraId="1EA8A352" w14:textId="77777777" w:rsidR="00CF4AF6" w:rsidRPr="007E3072" w:rsidRDefault="00CF4AF6" w:rsidP="00CF4AF6">
            <w:pPr>
              <w:widowControl/>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Permanent pe site-urile Primăriei Sector 5 şi S.C. SALUBRIZARE SECTOR 5 S.A.- operatorul de salubrizare</w:t>
            </w:r>
          </w:p>
          <w:p w14:paraId="7E94126A" w14:textId="397C840D" w:rsidR="00CF4AF6" w:rsidRPr="007E3072" w:rsidRDefault="00CF4AF6" w:rsidP="00CF4AF6">
            <w:pPr>
              <w:widowControl/>
              <w:spacing w:line="240" w:lineRule="auto"/>
              <w:jc w:val="left"/>
              <w:rPr>
                <w:rFonts w:ascii="Times New Roman" w:eastAsia="Calibri" w:hAnsi="Times New Roman"/>
                <w:sz w:val="22"/>
                <w:szCs w:val="22"/>
                <w:lang w:val="ro-RO" w:eastAsia="en-US"/>
              </w:rPr>
            </w:pPr>
          </w:p>
          <w:p w14:paraId="119366F2" w14:textId="77777777" w:rsidR="00CF4AF6" w:rsidRPr="007E3072" w:rsidRDefault="00CF4AF6" w:rsidP="00CF4AF6">
            <w:pPr>
              <w:widowControl/>
              <w:spacing w:line="240" w:lineRule="auto"/>
              <w:jc w:val="left"/>
              <w:rPr>
                <w:rFonts w:ascii="Times New Roman" w:eastAsia="Times New Roman" w:hAnsi="Times New Roman"/>
                <w:b/>
                <w:bCs/>
                <w:sz w:val="22"/>
                <w:szCs w:val="22"/>
                <w:lang w:val="ro-RO" w:eastAsia="en-US"/>
              </w:rPr>
            </w:pPr>
            <w:r w:rsidRPr="007E3072">
              <w:rPr>
                <w:rFonts w:ascii="Times New Roman" w:eastAsia="Times New Roman" w:hAnsi="Times New Roman"/>
                <w:b/>
                <w:bCs/>
                <w:sz w:val="22"/>
                <w:szCs w:val="22"/>
                <w:lang w:val="ro-RO" w:eastAsia="en-US"/>
              </w:rPr>
              <w:t>PS6</w:t>
            </w:r>
          </w:p>
          <w:p w14:paraId="5EE0FDE5" w14:textId="77777777" w:rsidR="00CF4AF6" w:rsidRPr="007E3072" w:rsidRDefault="00CF4AF6" w:rsidP="00CF4AF6">
            <w:pPr>
              <w:widowControl/>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-sept. 2021 – dec. 2021: Permanent pe site-urile </w:t>
            </w:r>
            <w:r w:rsidRPr="007E3072">
              <w:rPr>
                <w:rFonts w:ascii="Times New Roman" w:eastAsia="Calibri" w:hAnsi="Times New Roman"/>
                <w:sz w:val="22"/>
                <w:szCs w:val="22"/>
                <w:lang w:val="ro-RO" w:eastAsia="en-US"/>
              </w:rPr>
              <w:lastRenderedPageBreak/>
              <w:t>Primăriei Sector 6 şi S.C. URBAN S.A. - operatorul de salubrizare</w:t>
            </w:r>
          </w:p>
          <w:p w14:paraId="78792BEE" w14:textId="77777777" w:rsidR="00CF4AF6" w:rsidRPr="007E3072" w:rsidRDefault="00CF4AF6" w:rsidP="00CF4AF6">
            <w:pPr>
              <w:widowControl/>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Permanent pe site-urile Primăriei Sector 6 şi S.C. URBAN S.A. - operatorul de salubrizare</w:t>
            </w:r>
          </w:p>
          <w:p w14:paraId="5B973F52" w14:textId="77777777" w:rsidR="00CF4AF6" w:rsidRPr="007E3072" w:rsidRDefault="00CF4AF6" w:rsidP="00CF4AF6">
            <w:pPr>
              <w:widowControl/>
              <w:spacing w:line="240" w:lineRule="auto"/>
              <w:rPr>
                <w:rFonts w:ascii="Times New Roman" w:eastAsia="Calibri" w:hAnsi="Times New Roman"/>
                <w:sz w:val="22"/>
                <w:szCs w:val="22"/>
                <w:lang w:val="ro-RO" w:eastAsia="en-US"/>
              </w:rPr>
            </w:pPr>
            <w:r w:rsidRPr="007E3072">
              <w:rPr>
                <w:rFonts w:ascii="Times New Roman" w:eastAsia="Calibri" w:hAnsi="Times New Roman"/>
                <w:bCs/>
                <w:sz w:val="22"/>
                <w:szCs w:val="22"/>
                <w:lang w:val="ro-RO" w:eastAsia="en-US"/>
              </w:rPr>
              <w:t>-an 2023: Permanent pe site-urile Primăriei Sector 6 şi S.C. URBAN S.A. - operatorul de salubrizare</w:t>
            </w:r>
          </w:p>
          <w:p w14:paraId="5465225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46E3B04F"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PMB</w:t>
            </w:r>
          </w:p>
          <w:p w14:paraId="27EFA9D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30530FC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7D90C5A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tc>
      </w:tr>
      <w:tr w:rsidR="00CF4AF6" w:rsidRPr="00CF4AF6" w14:paraId="12693474"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20B6371F"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096D552A"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4268E8E0" w14:textId="77777777" w:rsidR="00CF4AF6" w:rsidRPr="00CF4AF6" w:rsidRDefault="00CF4AF6" w:rsidP="00CF4AF6">
            <w:pPr>
              <w:widowControl/>
              <w:spacing w:line="240" w:lineRule="auto"/>
              <w:jc w:val="left"/>
              <w:rPr>
                <w:rFonts w:ascii="Times New Roman" w:eastAsia="Calibri" w:hAnsi="Times New Roman"/>
                <w:sz w:val="21"/>
                <w:szCs w:val="21"/>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4DBAB131" w14:textId="77777777" w:rsidR="00CF4AF6" w:rsidRPr="007E3072" w:rsidRDefault="00CF4AF6" w:rsidP="00CF4AF6">
            <w:pPr>
              <w:widowControl/>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-sept. 2021 – dec. 2021: Îndeplinit - permanent</w:t>
            </w:r>
          </w:p>
          <w:p w14:paraId="0E2C7A26" w14:textId="77777777" w:rsidR="00CF4AF6" w:rsidRPr="007E3072" w:rsidRDefault="00CF4AF6" w:rsidP="00CF4AF6">
            <w:pPr>
              <w:widowControl/>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Îndeplinit - permanent</w:t>
            </w:r>
          </w:p>
          <w:p w14:paraId="5B56B302" w14:textId="77777777" w:rsidR="00CF4AF6" w:rsidRPr="007E3072" w:rsidRDefault="00CF4AF6" w:rsidP="00CF4AF6">
            <w:pPr>
              <w:widowControl/>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2023: Îndeplinit - permanent</w:t>
            </w:r>
          </w:p>
          <w:p w14:paraId="281E3E34" w14:textId="77777777" w:rsidR="00CF4AF6" w:rsidRPr="007E3072" w:rsidRDefault="00CF4AF6" w:rsidP="00CF4AF6">
            <w:pPr>
              <w:widowControl/>
              <w:spacing w:line="240" w:lineRule="auto"/>
              <w:jc w:val="left"/>
              <w:rPr>
                <w:rFonts w:ascii="Times New Roman" w:eastAsia="Calibri" w:hAnsi="Times New Roman"/>
                <w:b/>
                <w:sz w:val="22"/>
                <w:szCs w:val="22"/>
                <w:lang w:val="ro-RO" w:eastAsia="en-US"/>
              </w:rPr>
            </w:pPr>
          </w:p>
          <w:p w14:paraId="2B4508A4"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Obs. Toate primăriile derulează permanent campanii de informare, conştientizare şi de colectare pentru diferite tipuri de deşeuri, acestea fiind funcţionale tot timpul anuui </w:t>
            </w:r>
            <w:r w:rsidRPr="007E3072">
              <w:rPr>
                <w:rFonts w:ascii="Times New Roman" w:eastAsia="Times New Roman" w:hAnsi="Times New Roman"/>
                <w:b/>
                <w:bCs/>
                <w:sz w:val="22"/>
                <w:szCs w:val="22"/>
                <w:lang w:val="ro-RO" w:eastAsia="en-US"/>
              </w:rPr>
              <w:t>.</w:t>
            </w:r>
            <w:r w:rsidRPr="007E3072">
              <w:rPr>
                <w:rFonts w:ascii="Times New Roman" w:eastAsia="Calibri" w:hAnsi="Times New Roman"/>
                <w:b/>
                <w:sz w:val="22"/>
                <w:szCs w:val="22"/>
                <w:lang w:val="ro-RO" w:eastAsia="en-US"/>
              </w:rPr>
              <w:t xml:space="preserve">  Nu se poate cuantifica ca număr.</w:t>
            </w:r>
          </w:p>
        </w:tc>
      </w:tr>
      <w:tr w:rsidR="00CF4AF6" w:rsidRPr="00CF4AF6" w14:paraId="3CFEA579"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690DF472" w14:textId="77777777" w:rsidR="00CF4AF6" w:rsidRPr="00CF4AF6" w:rsidRDefault="00CF4AF6" w:rsidP="00CF4AF6">
            <w:pPr>
              <w:widowControl/>
              <w:autoSpaceDE/>
              <w:autoSpaceDN/>
              <w:adjustRightInd/>
              <w:spacing w:line="240" w:lineRule="auto"/>
              <w:jc w:val="center"/>
              <w:rPr>
                <w:rFonts w:ascii="Times New Roman" w:eastAsia="Calibri" w:hAnsi="Times New Roman"/>
                <w:b/>
                <w:bCs/>
                <w:color w:val="000000"/>
                <w:sz w:val="22"/>
                <w:szCs w:val="22"/>
                <w:lang w:val="ro-RO" w:eastAsia="en-US"/>
              </w:rPr>
            </w:pPr>
            <w:r w:rsidRPr="00CF4AF6">
              <w:rPr>
                <w:rFonts w:ascii="Times New Roman" w:eastAsia="Calibri" w:hAnsi="Times New Roman"/>
                <w:b/>
                <w:bCs/>
                <w:color w:val="000000"/>
                <w:sz w:val="22"/>
                <w:szCs w:val="22"/>
                <w:lang w:val="ro-RO" w:eastAsia="en-US"/>
              </w:rPr>
              <w:t>20</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57679CFE" w14:textId="77777777" w:rsidR="00CF4AF6" w:rsidRPr="007E3072" w:rsidRDefault="00CF4AF6" w:rsidP="00CF4AF6">
            <w:pPr>
              <w:widowControl/>
              <w:autoSpaceDE/>
              <w:autoSpaceDN/>
              <w:adjustRightInd/>
              <w:spacing w:line="240" w:lineRule="auto"/>
              <w:jc w:val="center"/>
              <w:rPr>
                <w:rFonts w:ascii="Times New Roman" w:eastAsia="Calibri" w:hAnsi="Times New Roman"/>
                <w:sz w:val="22"/>
                <w:szCs w:val="22"/>
                <w:lang w:val="ro-RO" w:eastAsia="en-US"/>
              </w:rPr>
            </w:pPr>
            <w:r w:rsidRPr="007E3072">
              <w:rPr>
                <w:rFonts w:ascii="Times New Roman" w:eastAsia="Calibri" w:hAnsi="Times New Roman"/>
                <w:b/>
                <w:bCs/>
                <w:sz w:val="22"/>
                <w:szCs w:val="22"/>
                <w:lang w:val="ro-RO" w:eastAsia="en-US"/>
              </w:rPr>
              <w:t>Implementarea unui mecanism viabil financiar de plată a serviciului de salubrizare</w:t>
            </w:r>
          </w:p>
        </w:tc>
      </w:tr>
      <w:tr w:rsidR="00CF4AF6" w:rsidRPr="00CF4AF6" w14:paraId="05DF0C84"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101EEDB3"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20.1</w:t>
            </w:r>
          </w:p>
        </w:tc>
        <w:tc>
          <w:tcPr>
            <w:tcW w:w="1638" w:type="pct"/>
            <w:tcBorders>
              <w:top w:val="single" w:sz="4" w:space="0" w:color="auto"/>
              <w:left w:val="single" w:sz="4" w:space="0" w:color="auto"/>
              <w:bottom w:val="single" w:sz="4" w:space="0" w:color="auto"/>
              <w:right w:val="single" w:sz="4" w:space="0" w:color="auto"/>
            </w:tcBorders>
            <w:vAlign w:val="center"/>
            <w:hideMark/>
          </w:tcPr>
          <w:p w14:paraId="0D919E3C"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 xml:space="preserve">Existența mecanismului financiar </w:t>
            </w:r>
            <w:r w:rsidRPr="00CF4AF6">
              <w:rPr>
                <w:rFonts w:ascii="Times New Roman" w:eastAsia="Calibri" w:hAnsi="Times New Roman"/>
                <w:iCs/>
                <w:sz w:val="22"/>
                <w:szCs w:val="22"/>
                <w:lang w:val="ro-RO" w:eastAsia="en-US"/>
              </w:rPr>
              <w:t>de rambursare a costurilor nete pentru gestionarea deșeurilor de ambalaje din deșeurile municipale de la OIREP-uri</w:t>
            </w:r>
            <w:r w:rsidRPr="00CF4AF6">
              <w:rPr>
                <w:rFonts w:ascii="Times New Roman" w:eastAsia="Calibri" w:hAnsi="Times New Roman"/>
                <w:sz w:val="22"/>
                <w:szCs w:val="22"/>
                <w:lang w:val="ro-RO" w:eastAsia="en-US"/>
              </w:rPr>
              <w:t xml:space="preserve"> și funcționarea lui</w:t>
            </w:r>
          </w:p>
          <w:p w14:paraId="26700BBC"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337EFE05"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2021</w:t>
            </w:r>
          </w:p>
          <w:p w14:paraId="29E3CDAD"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235620BE"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Primăriile Sectoarelor 1, 2, 3, 4, 5, 6</w:t>
            </w:r>
          </w:p>
          <w:p w14:paraId="3A32EA06" w14:textId="77777777" w:rsidR="00CF4AF6" w:rsidRPr="00CF4AF6" w:rsidRDefault="00CF4AF6" w:rsidP="00CF4AF6">
            <w:pPr>
              <w:widowControl/>
              <w:spacing w:line="240" w:lineRule="auto"/>
              <w:jc w:val="left"/>
              <w:rPr>
                <w:rFonts w:ascii="Times New Roman" w:eastAsia="Calibri" w:hAnsi="Times New Roman"/>
                <w:sz w:val="21"/>
                <w:szCs w:val="21"/>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4E48A938"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PS1</w:t>
            </w:r>
          </w:p>
          <w:p w14:paraId="5490964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Da</w:t>
            </w:r>
          </w:p>
          <w:p w14:paraId="49E2A9F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Da</w:t>
            </w:r>
          </w:p>
          <w:p w14:paraId="17A03A96"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Au fost încheiate contracte de colaborare cu OIREP licențiate, pentru acoperirea costurilor nete de gestionare a deșeurilor de ambalaje generate pe raza Sectorului 1 și colectate prin serviciul public de salubrizare.</w:t>
            </w:r>
          </w:p>
          <w:p w14:paraId="78F440A4"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Da</w:t>
            </w:r>
          </w:p>
          <w:p w14:paraId="4D60BD9A"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Times New Roman" w:hAnsi="Times New Roman"/>
                <w:sz w:val="22"/>
                <w:szCs w:val="22"/>
                <w:lang w:val="en-US" w:eastAsia="ro-RO"/>
              </w:rPr>
              <w:t>Această operațiune a fost stabilită a fi efectuată de către operatorii de sortare/tratare desemnați de Primăria Sector 1, prin protocol încheiat cu aceștia, la semnarea contractelor dintre Primăria Sector 1 și OIREP.</w:t>
            </w:r>
          </w:p>
          <w:p w14:paraId="135697B0"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7C05ED23"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0A674C6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37E9F80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25DD4019"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Da</w:t>
            </w:r>
          </w:p>
          <w:p w14:paraId="33F0B5DB"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In 2023 a fost incheiat contract cu GREENPOINT MANAGEMENT pentru acoperirea costurilor nete de gestionare a deșeurilor de ambalaje generate pe raza Sectorului 2 și colectate prin operatorul de servicii de salubrizare.</w:t>
            </w:r>
          </w:p>
          <w:p w14:paraId="565B3950" w14:textId="33FCB694"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04B2A2AF"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5417C746"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DGSS3 are încheiat cu GREENPOINT MANAGEMENT, la nivelul Sectorului 3 al Municipiului București, Protocolul de colaborare nr. 1513/12.03.2019, în vederea acoperirii costurilor nete pentru activitățile de colectare și transport, stocare temporară, și după caz, sortare și valorificarea deșeurilor de ambalaje gestionate prin serviciul de salubrizare.</w:t>
            </w:r>
          </w:p>
          <w:p w14:paraId="2F44AF02"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lastRenderedPageBreak/>
              <w:t>Protocolul a fost prelungit anual, iar în prezent are valabilitate până în data de 31.12.2023, fiind în vigoare în următoarele perioade:</w:t>
            </w:r>
          </w:p>
          <w:p w14:paraId="78FAACC0"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w:t>
            </w:r>
          </w:p>
          <w:p w14:paraId="43C23776"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w:t>
            </w:r>
          </w:p>
          <w:p w14:paraId="0CD6917F"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w:t>
            </w:r>
          </w:p>
          <w:p w14:paraId="1E9870A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5925B2DE"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164BDB7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772E745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4C32E65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57BC117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64F7DFD8"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14534FD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5B2AB3E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1045C6F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5FEDF3B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   </w:t>
            </w:r>
          </w:p>
          <w:p w14:paraId="46AB064C"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2A1D7D8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4864AD4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Da</w:t>
            </w:r>
          </w:p>
          <w:p w14:paraId="595880D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w:t>
            </w:r>
            <w:r w:rsidRPr="007E3072">
              <w:rPr>
                <w:rFonts w:ascii="Times New Roman" w:eastAsia="Calibri" w:hAnsi="Times New Roman"/>
                <w:bCs/>
                <w:sz w:val="22"/>
                <w:szCs w:val="22"/>
                <w:lang w:val="ro-RO" w:eastAsia="en-US"/>
              </w:rPr>
              <w:t>an 2023: Da</w:t>
            </w:r>
          </w:p>
          <w:p w14:paraId="3352ADB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r>
      <w:tr w:rsidR="00CF4AF6" w:rsidRPr="00CF4AF6" w14:paraId="628C614D"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58EFDEEC"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0547DBB4"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30C4454F"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74A3B506"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-sept. 2021 – dec. 2021: Îndeplinit parţial </w:t>
            </w:r>
          </w:p>
          <w:p w14:paraId="47649267"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Îndeplinit parţial</w:t>
            </w:r>
          </w:p>
          <w:p w14:paraId="7851508E"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2023: Îndeplinit parţial</w:t>
            </w:r>
          </w:p>
        </w:tc>
      </w:tr>
      <w:tr w:rsidR="00CF4AF6" w:rsidRPr="00CF4AF6" w14:paraId="14048B3A"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3E7DC1C8"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20.2</w:t>
            </w:r>
          </w:p>
        </w:tc>
        <w:tc>
          <w:tcPr>
            <w:tcW w:w="1638" w:type="pct"/>
            <w:tcBorders>
              <w:top w:val="single" w:sz="4" w:space="0" w:color="auto"/>
              <w:left w:val="single" w:sz="4" w:space="0" w:color="auto"/>
              <w:bottom w:val="single" w:sz="4" w:space="0" w:color="auto"/>
              <w:right w:val="single" w:sz="4" w:space="0" w:color="auto"/>
            </w:tcBorders>
            <w:vAlign w:val="center"/>
            <w:hideMark/>
          </w:tcPr>
          <w:p w14:paraId="797FE454" w14:textId="77777777" w:rsidR="00CF4AF6" w:rsidRPr="00CF4AF6" w:rsidRDefault="00CF4AF6" w:rsidP="00CF4AF6">
            <w:pPr>
              <w:widowControl/>
              <w:autoSpaceDE/>
              <w:autoSpaceDN/>
              <w:adjustRightInd/>
              <w:spacing w:line="240" w:lineRule="auto"/>
              <w:jc w:val="left"/>
              <w:rPr>
                <w:rFonts w:ascii="Times New Roman" w:eastAsia="Calibri" w:hAnsi="Times New Roman"/>
                <w:iCs/>
                <w:sz w:val="22"/>
                <w:szCs w:val="22"/>
                <w:lang w:val="ro-RO" w:eastAsia="en-US"/>
              </w:rPr>
            </w:pPr>
            <w:r w:rsidRPr="00CF4AF6">
              <w:rPr>
                <w:rFonts w:ascii="Times New Roman" w:eastAsia="Calibri" w:hAnsi="Times New Roman"/>
                <w:iCs/>
                <w:sz w:val="22"/>
                <w:szCs w:val="22"/>
                <w:lang w:val="ro-RO" w:eastAsia="en-US"/>
              </w:rPr>
              <w:t>Număr de parteneriate și acorduri de colaborare cu OIREP-uri, operatori de valorificare/reciclare a deșeurilor</w:t>
            </w:r>
          </w:p>
          <w:p w14:paraId="3A676014" w14:textId="77777777" w:rsidR="00CF4AF6" w:rsidRPr="00CF4AF6" w:rsidRDefault="00CF4AF6" w:rsidP="00CF4AF6">
            <w:pPr>
              <w:widowControl/>
              <w:autoSpaceDE/>
              <w:autoSpaceDN/>
              <w:adjustRightInd/>
              <w:spacing w:line="240" w:lineRule="auto"/>
              <w:jc w:val="left"/>
              <w:rPr>
                <w:rFonts w:ascii="Times New Roman" w:eastAsia="Calibri" w:hAnsi="Times New Roman"/>
                <w:iCs/>
                <w:sz w:val="22"/>
                <w:szCs w:val="22"/>
                <w:lang w:val="ro-RO" w:eastAsia="en-US"/>
              </w:rPr>
            </w:pPr>
          </w:p>
          <w:p w14:paraId="2ADDB8F5"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2021</w:t>
            </w:r>
          </w:p>
          <w:p w14:paraId="170D52BE"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tcPr>
          <w:p w14:paraId="752BFE4A"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Primăriile Sectoarelor 1, 2, 3, 4, 5, 6</w:t>
            </w:r>
          </w:p>
          <w:p w14:paraId="33C750B9" w14:textId="77777777" w:rsidR="00CF4AF6" w:rsidRPr="00CF4AF6" w:rsidRDefault="00CF4AF6" w:rsidP="00CF4AF6">
            <w:pPr>
              <w:widowControl/>
              <w:spacing w:line="240" w:lineRule="auto"/>
              <w:jc w:val="left"/>
              <w:rPr>
                <w:rFonts w:ascii="Times New Roman" w:eastAsia="Calibri" w:hAnsi="Times New Roman"/>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00709C28"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PS1</w:t>
            </w:r>
          </w:p>
          <w:p w14:paraId="7B2360ED"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sz w:val="22"/>
                <w:szCs w:val="22"/>
                <w:lang w:val="ro-RO" w:eastAsia="en-US"/>
              </w:rPr>
              <w:t>-sept. 2021 – dec. 2021: 14 contracte de colaborare</w:t>
            </w:r>
          </w:p>
          <w:p w14:paraId="174A5F5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14 contracte de colaborare</w:t>
            </w:r>
          </w:p>
          <w:p w14:paraId="1B3903C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14 contracte de colaborare</w:t>
            </w:r>
          </w:p>
          <w:p w14:paraId="75536580"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1B69C8C7"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444835B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2141628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646DC5F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1</w:t>
            </w:r>
          </w:p>
          <w:p w14:paraId="62503DF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3B651CA5"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3108B47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Protocol din 2019 - valabil</w:t>
            </w:r>
          </w:p>
          <w:p w14:paraId="360020D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Protocol din 2019 - valabil</w:t>
            </w:r>
          </w:p>
          <w:p w14:paraId="3DF9536A"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DGSS3 a încheiat cu GREENPOINT MANAGEMENT, la nivelul Sectorului 3 al Municipiului București, Protocolul de colaborare nr. 1513/12.03.2019, în vederea acoperirii costurilor nete pentru activitățile de colectare și transport, stocare temporară, și după caz, sortare și valorificarea deșeurilor de ambalaje gestionate prin serviciul de salubrizare.</w:t>
            </w:r>
          </w:p>
          <w:p w14:paraId="2101EBE4"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Protocolul a fost prelungit anual, iar în prezent are valabilitate până în data de 31.12.2023. </w:t>
            </w:r>
          </w:p>
          <w:p w14:paraId="1CEAEA4A" w14:textId="743D6A85" w:rsidR="00CF4AF6" w:rsidRPr="007E3072" w:rsidRDefault="00CF4AF6" w:rsidP="007D7598">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2023: Protocol din 2019 - valabil până în data de 31.12.2023. </w:t>
            </w:r>
          </w:p>
          <w:p w14:paraId="732C711E" w14:textId="5011ED40" w:rsidR="007D1C20" w:rsidRPr="007E3072" w:rsidRDefault="007D1C20" w:rsidP="007D7598">
            <w:pPr>
              <w:widowControl/>
              <w:autoSpaceDE/>
              <w:autoSpaceDN/>
              <w:adjustRightInd/>
              <w:spacing w:line="240" w:lineRule="auto"/>
              <w:rPr>
                <w:rFonts w:ascii="Times New Roman" w:eastAsia="Calibri" w:hAnsi="Times New Roman"/>
                <w:sz w:val="22"/>
                <w:szCs w:val="22"/>
                <w:lang w:val="ro-RO" w:eastAsia="en-US"/>
              </w:rPr>
            </w:pPr>
          </w:p>
          <w:p w14:paraId="5AC791BB" w14:textId="77777777" w:rsidR="007D1C20" w:rsidRPr="007E3072" w:rsidRDefault="007D1C20" w:rsidP="007D7598">
            <w:pPr>
              <w:widowControl/>
              <w:autoSpaceDE/>
              <w:autoSpaceDN/>
              <w:adjustRightInd/>
              <w:spacing w:line="240" w:lineRule="auto"/>
              <w:rPr>
                <w:rFonts w:ascii="Times New Roman" w:eastAsia="Calibri" w:hAnsi="Times New Roman"/>
                <w:sz w:val="22"/>
                <w:szCs w:val="22"/>
                <w:lang w:val="ro-RO" w:eastAsia="en-US"/>
              </w:rPr>
            </w:pPr>
          </w:p>
          <w:p w14:paraId="7B2AEB73"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lastRenderedPageBreak/>
              <w:t>PS4</w:t>
            </w:r>
          </w:p>
          <w:p w14:paraId="3897A16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2C1895C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4637FD6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6D01B5D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75A97C8D"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021C14D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1 OIREP din anul 2020</w:t>
            </w:r>
          </w:p>
          <w:p w14:paraId="0A58AAC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1 OIREP din anul 2020</w:t>
            </w:r>
          </w:p>
          <w:p w14:paraId="069BE43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258E051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       </w:t>
            </w:r>
          </w:p>
          <w:p w14:paraId="5466BB2C"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04275C2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7508185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5 parteneriate</w:t>
            </w:r>
          </w:p>
          <w:p w14:paraId="529AB45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w:t>
            </w:r>
            <w:r w:rsidRPr="007E3072">
              <w:rPr>
                <w:rFonts w:ascii="Times New Roman" w:eastAsia="Calibri" w:hAnsi="Times New Roman"/>
                <w:bCs/>
                <w:sz w:val="22"/>
                <w:szCs w:val="22"/>
                <w:lang w:val="ro-RO" w:eastAsia="en-US"/>
              </w:rPr>
              <w:t>an 2023: 1 cu RECICLADOR</w:t>
            </w:r>
            <w:r w:rsidRPr="007E3072">
              <w:rPr>
                <w:rFonts w:ascii="Times New Roman" w:eastAsia="Calibri" w:hAnsi="Times New Roman"/>
                <w:sz w:val="22"/>
                <w:szCs w:val="22"/>
                <w:lang w:val="ro-RO" w:eastAsia="en-US"/>
              </w:rPr>
              <w:t xml:space="preserve"> </w:t>
            </w:r>
          </w:p>
        </w:tc>
      </w:tr>
      <w:tr w:rsidR="00CF4AF6" w:rsidRPr="00CF4AF6" w14:paraId="109A68ED"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0D5DF6F5"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68D7C209" w14:textId="77777777" w:rsidR="00CF4AF6" w:rsidRPr="00CF4AF6" w:rsidRDefault="00CF4AF6" w:rsidP="00CF4AF6">
            <w:pPr>
              <w:widowControl/>
              <w:autoSpaceDE/>
              <w:autoSpaceDN/>
              <w:adjustRightInd/>
              <w:spacing w:line="240" w:lineRule="auto"/>
              <w:jc w:val="left"/>
              <w:rPr>
                <w:rFonts w:ascii="Times New Roman" w:eastAsia="Calibri" w:hAnsi="Times New Roman"/>
                <w:iCs/>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383BB37A"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656131D9"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-sept. 2021 – dec. 2021: Îndeplinit parţial </w:t>
            </w:r>
          </w:p>
          <w:p w14:paraId="5CC24C90"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Îndeplinit parţial</w:t>
            </w:r>
          </w:p>
          <w:p w14:paraId="25001E62"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2023: Îndeplinit parţial</w:t>
            </w:r>
          </w:p>
        </w:tc>
      </w:tr>
      <w:tr w:rsidR="00CF4AF6" w:rsidRPr="00CF4AF6" w14:paraId="3DEE558B"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0EB7FEFA"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20.3</w:t>
            </w:r>
          </w:p>
        </w:tc>
        <w:tc>
          <w:tcPr>
            <w:tcW w:w="1638" w:type="pct"/>
            <w:tcBorders>
              <w:top w:val="single" w:sz="4" w:space="0" w:color="auto"/>
              <w:left w:val="single" w:sz="4" w:space="0" w:color="auto"/>
              <w:bottom w:val="single" w:sz="4" w:space="0" w:color="auto"/>
              <w:right w:val="single" w:sz="4" w:space="0" w:color="auto"/>
            </w:tcBorders>
            <w:vAlign w:val="center"/>
            <w:hideMark/>
          </w:tcPr>
          <w:p w14:paraId="43BD7D1C"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Procentul de utilizare al sumelor colectate în urma aplicării instrumentelor economice din domeniul deșeurilor exclusiv pentru proiecte în domeniul deșeurilor</w:t>
            </w:r>
          </w:p>
          <w:p w14:paraId="57756F2A"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4F368FD9"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Începând cu 2021</w:t>
            </w:r>
          </w:p>
          <w:p w14:paraId="7B395FC1"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tcPr>
          <w:p w14:paraId="631B6CD7" w14:textId="77777777" w:rsidR="00CF4AF6" w:rsidRPr="00CF4AF6" w:rsidRDefault="00CF4AF6" w:rsidP="00CF4AF6">
            <w:pPr>
              <w:widowControl/>
              <w:spacing w:line="240" w:lineRule="auto"/>
              <w:jc w:val="left"/>
              <w:rPr>
                <w:rFonts w:ascii="Times New Roman" w:eastAsia="Calibri" w:hAnsi="Times New Roman"/>
                <w:sz w:val="21"/>
                <w:szCs w:val="21"/>
                <w:lang w:val="ro-RO" w:eastAsia="en-US"/>
              </w:rPr>
            </w:pPr>
            <w:r w:rsidRPr="00CF4AF6">
              <w:rPr>
                <w:rFonts w:ascii="Times New Roman" w:eastAsia="Times New Roman" w:hAnsi="Times New Roman"/>
                <w:bCs/>
                <w:sz w:val="22"/>
                <w:szCs w:val="22"/>
                <w:lang w:val="ro-RO" w:eastAsia="en-US"/>
              </w:rPr>
              <w:t>Primăriile Sectoarelor 1, 2, 3, 4, 5, 6</w:t>
            </w:r>
          </w:p>
        </w:tc>
        <w:tc>
          <w:tcPr>
            <w:tcW w:w="2425" w:type="pct"/>
            <w:tcBorders>
              <w:top w:val="single" w:sz="4" w:space="0" w:color="auto"/>
              <w:left w:val="single" w:sz="4" w:space="0" w:color="auto"/>
              <w:bottom w:val="single" w:sz="4" w:space="0" w:color="auto"/>
              <w:right w:val="single" w:sz="4" w:space="0" w:color="auto"/>
            </w:tcBorders>
            <w:vAlign w:val="center"/>
            <w:hideMark/>
          </w:tcPr>
          <w:p w14:paraId="2E2B6C84"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Se calculează ca raport între sumele cheltuite în proiecte în domeniul deșeurilor și sumele colectate</w:t>
            </w:r>
          </w:p>
          <w:p w14:paraId="52EED9D2"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PS1</w:t>
            </w:r>
          </w:p>
          <w:p w14:paraId="30272D4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6A00A40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35A28DD2"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382777DF"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Times New Roman" w:hAnsi="Times New Roman"/>
                <w:sz w:val="22"/>
                <w:szCs w:val="22"/>
                <w:lang w:val="en-US" w:eastAsia="ro-RO"/>
              </w:rPr>
              <w:t>S-au introdus indicatori de performanță concreți privind colectarea deșeurilor reciclabile.</w:t>
            </w:r>
          </w:p>
          <w:p w14:paraId="5D2E83E5"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5C86D8E2"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3C3B372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46BEF5CF"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sz w:val="22"/>
                <w:szCs w:val="22"/>
                <w:lang w:val="ro-RO" w:eastAsia="en-US"/>
              </w:rPr>
              <w:t>-an 2022: 0</w:t>
            </w:r>
          </w:p>
          <w:p w14:paraId="26E8D39A"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4D0A86C6"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p>
          <w:p w14:paraId="27E12CE1"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04836A2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408B959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45F753CB"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3C566F95"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Times New Roman" w:hAnsi="Times New Roman"/>
                <w:sz w:val="22"/>
                <w:szCs w:val="22"/>
                <w:lang w:val="en-US" w:eastAsia="ro-RO"/>
              </w:rPr>
              <w:t>Prin Anexa nr. 1 a HCLS 3 nr. 513/30.10.2018 au fost aprobați indicatorii de performanță ai DGSS 3,  astfel: ,,</w:t>
            </w:r>
            <w:r w:rsidRPr="007E3072">
              <w:rPr>
                <w:rFonts w:ascii="Times New Roman" w:eastAsia="Times New Roman" w:hAnsi="Times New Roman"/>
                <w:i/>
                <w:iCs/>
                <w:sz w:val="22"/>
                <w:szCs w:val="22"/>
                <w:lang w:val="en-US" w:eastAsia="ro-RO"/>
              </w:rPr>
              <w:t xml:space="preserve">1.2 Măsurarea și gestionarea cantității serviciilor prestate: m) Cantitatea de deșeuride hârtie, metal,plastic și sticlă din deșeurile municipale, colectate separat, ca procentaj din cantitatea totală generată de deșeuri de hârtie, metal, plastic, și sticlă din deșeurile municipale (exprimat în %); n)Cantitatea totală de deșeuri provenite din locuințe, generate de activități de reamenajare și reabilitare interioară și/sau exterioarăa acestora, predată pentru reutilizare, reciclare și alte operațiuni de valorificarematerială, inclusiv operațiuni de umplere, rambleiere,direct sau prin intermediul unei stații de transfer ca procentaj dincantitatea de deșeuri provenite din locuinșe, generate de activități de reamenajare și reabilitare interioară și/sau exterioară a acestora </w:t>
            </w:r>
            <w:r w:rsidRPr="007E3072">
              <w:rPr>
                <w:rFonts w:ascii="Times New Roman" w:eastAsia="Times New Roman" w:hAnsi="Times New Roman"/>
                <w:i/>
                <w:iCs/>
                <w:sz w:val="22"/>
                <w:szCs w:val="22"/>
                <w:lang w:val="en-US" w:eastAsia="ro-RO"/>
              </w:rPr>
              <w:lastRenderedPageBreak/>
              <w:t>colectate(exprimat în %)”</w:t>
            </w:r>
          </w:p>
          <w:p w14:paraId="5B0382F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30C51846"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144112A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1F74F5EC"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sz w:val="22"/>
                <w:szCs w:val="22"/>
                <w:lang w:val="ro-RO" w:eastAsia="en-US"/>
              </w:rPr>
              <w:t>-an 2022: 0</w:t>
            </w:r>
          </w:p>
          <w:p w14:paraId="650B1821"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75A9891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03FC64A3"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04AD86A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10145CF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783E1E9A"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0228FBB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       </w:t>
            </w:r>
          </w:p>
          <w:p w14:paraId="794DB2C2"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34CFB26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1EFC79A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56D4D4A3"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tc>
      </w:tr>
      <w:tr w:rsidR="00CF4AF6" w:rsidRPr="00CF4AF6" w14:paraId="5325605C"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7B5497A6"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774AB98E"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08BD7F57"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68CADEBB"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-sept. 2021 – dec. 2021: Nu s-a îndeplinit  </w:t>
            </w:r>
          </w:p>
          <w:p w14:paraId="49CF99A1"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-an 2022: Nu s-a îndeplinit  </w:t>
            </w:r>
          </w:p>
          <w:p w14:paraId="3C458C55"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b/>
                <w:sz w:val="22"/>
                <w:szCs w:val="22"/>
                <w:lang w:val="ro-RO" w:eastAsia="en-US"/>
              </w:rPr>
              <w:t xml:space="preserve">-an 2023: Nu s-a îndeplinit  </w:t>
            </w:r>
          </w:p>
        </w:tc>
      </w:tr>
      <w:tr w:rsidR="00CF4AF6" w:rsidRPr="00CF4AF6" w14:paraId="3D277784"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5BEE8E33"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b/>
                <w:bCs/>
                <w:color w:val="000000"/>
                <w:sz w:val="22"/>
                <w:szCs w:val="22"/>
                <w:lang w:val="ro-RO" w:eastAsia="en-US"/>
              </w:rPr>
              <w:t>21</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69D22021" w14:textId="77777777" w:rsidR="00CF4AF6" w:rsidRPr="007E3072" w:rsidRDefault="00CF4AF6" w:rsidP="00CF4AF6">
            <w:pPr>
              <w:widowControl/>
              <w:autoSpaceDE/>
              <w:autoSpaceDN/>
              <w:adjustRightInd/>
              <w:spacing w:line="240" w:lineRule="auto"/>
              <w:jc w:val="center"/>
              <w:rPr>
                <w:rFonts w:ascii="Times New Roman" w:eastAsia="Calibri" w:hAnsi="Times New Roman"/>
                <w:sz w:val="22"/>
                <w:szCs w:val="22"/>
                <w:lang w:val="ro-RO" w:eastAsia="en-US"/>
              </w:rPr>
            </w:pPr>
            <w:r w:rsidRPr="007E3072">
              <w:rPr>
                <w:rFonts w:ascii="Times New Roman" w:eastAsia="Calibri" w:hAnsi="Times New Roman"/>
                <w:b/>
                <w:bCs/>
                <w:sz w:val="22"/>
                <w:szCs w:val="22"/>
                <w:lang w:val="ro-RO" w:eastAsia="en-US"/>
              </w:rPr>
              <w:t>Creșterea capacității de monitorizare a contractelor de delegare a serviciilor de salubrizare</w:t>
            </w:r>
          </w:p>
        </w:tc>
      </w:tr>
      <w:tr w:rsidR="00CF4AF6" w:rsidRPr="00CF4AF6" w14:paraId="1FAEFBF4"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2E20E184"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21.1</w:t>
            </w:r>
          </w:p>
        </w:tc>
        <w:tc>
          <w:tcPr>
            <w:tcW w:w="1638" w:type="pct"/>
            <w:tcBorders>
              <w:top w:val="single" w:sz="4" w:space="0" w:color="auto"/>
              <w:left w:val="single" w:sz="4" w:space="0" w:color="auto"/>
              <w:bottom w:val="single" w:sz="4" w:space="0" w:color="auto"/>
              <w:right w:val="single" w:sz="4" w:space="0" w:color="auto"/>
            </w:tcBorders>
            <w:vAlign w:val="center"/>
            <w:hideMark/>
          </w:tcPr>
          <w:p w14:paraId="3E784145"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Număr de determinări ale compoziției deșeurilor realizate de operatori</w:t>
            </w:r>
          </w:p>
          <w:p w14:paraId="266CD660"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3868E057"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Începând cu 2021</w:t>
            </w:r>
          </w:p>
          <w:p w14:paraId="2A733DAD"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2211E80C" w14:textId="77777777" w:rsidR="00CF4AF6" w:rsidRPr="00CF4AF6" w:rsidRDefault="00CF4AF6" w:rsidP="00CF4AF6">
            <w:pPr>
              <w:widowControl/>
              <w:spacing w:line="240" w:lineRule="auto"/>
              <w:rPr>
                <w:rFonts w:ascii="Times New Roman" w:eastAsia="Calibri" w:hAnsi="Times New Roman"/>
                <w:sz w:val="21"/>
                <w:szCs w:val="21"/>
                <w:lang w:val="ro-RO" w:eastAsia="en-US"/>
              </w:rPr>
            </w:pPr>
          </w:p>
          <w:p w14:paraId="23FFD1CD"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Primăriile Sectoarelor 1, 2, 3, 4, 5, 6</w:t>
            </w:r>
          </w:p>
          <w:p w14:paraId="28207D37" w14:textId="77777777" w:rsidR="00CF4AF6" w:rsidRPr="00CF4AF6" w:rsidRDefault="00CF4AF6" w:rsidP="00CF4AF6">
            <w:pPr>
              <w:widowControl/>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Operatorii de salubrizare</w:t>
            </w:r>
          </w:p>
        </w:tc>
        <w:tc>
          <w:tcPr>
            <w:tcW w:w="2425" w:type="pct"/>
            <w:tcBorders>
              <w:top w:val="single" w:sz="4" w:space="0" w:color="auto"/>
              <w:left w:val="single" w:sz="4" w:space="0" w:color="auto"/>
              <w:bottom w:val="single" w:sz="4" w:space="0" w:color="auto"/>
              <w:right w:val="single" w:sz="4" w:space="0" w:color="auto"/>
            </w:tcBorders>
            <w:vAlign w:val="center"/>
          </w:tcPr>
          <w:p w14:paraId="0170755C" w14:textId="77777777" w:rsidR="00CF4AF6" w:rsidRPr="007E3072" w:rsidRDefault="00CF4AF6" w:rsidP="00CF4AF6">
            <w:pPr>
              <w:widowControl/>
              <w:autoSpaceDE/>
              <w:autoSpaceDN/>
              <w:adjustRightInd/>
              <w:spacing w:line="240" w:lineRule="auto"/>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Studiu de determinare a indicatorilor de generare ai deseurilor menajere si municipale</w:t>
            </w:r>
          </w:p>
          <w:p w14:paraId="5252FDBF" w14:textId="77777777" w:rsidR="00CF4AF6" w:rsidRPr="007E3072" w:rsidRDefault="00CF4AF6" w:rsidP="00CF4AF6">
            <w:pPr>
              <w:widowControl/>
              <w:autoSpaceDE/>
              <w:autoSpaceDN/>
              <w:adjustRightInd/>
              <w:spacing w:line="240" w:lineRule="auto"/>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Studii de determinare a compozitiei deșeurilor (cel puțin 2 /an)</w:t>
            </w:r>
          </w:p>
          <w:p w14:paraId="54DD727C"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Studiu de determinare a potențialului de colectare separată a biodeseurilor</w:t>
            </w:r>
          </w:p>
          <w:p w14:paraId="4E7DEC24"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PS1</w:t>
            </w:r>
          </w:p>
          <w:p w14:paraId="4FD90CE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-sept. 2021 – dec. 2021: 0 </w:t>
            </w:r>
          </w:p>
          <w:p w14:paraId="54D0BC0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66C9542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54ADEADA"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2F179E1D"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38198E1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-sept. 2021 – dec. 2021: 0 </w:t>
            </w:r>
          </w:p>
          <w:p w14:paraId="476D9E4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535D653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410149B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69751385"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4B7AB7B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-sept. 2021 – dec. 2021: 0 </w:t>
            </w:r>
          </w:p>
          <w:p w14:paraId="3DE6147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1studiu pentru determinarea compoziţiei deşeurilor</w:t>
            </w:r>
          </w:p>
          <w:p w14:paraId="3EABC2D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w:t>
            </w:r>
            <w:r w:rsidRPr="007E3072">
              <w:rPr>
                <w:rFonts w:ascii="Times New Roman" w:eastAsia="Calibri" w:hAnsi="Times New Roman"/>
                <w:b/>
                <w:bCs/>
                <w:sz w:val="22"/>
                <w:szCs w:val="22"/>
                <w:lang w:val="ro-RO" w:eastAsia="en-US"/>
              </w:rPr>
              <w:t xml:space="preserve"> </w:t>
            </w:r>
            <w:r w:rsidRPr="007E3072">
              <w:rPr>
                <w:rFonts w:ascii="Times New Roman" w:eastAsia="Calibri" w:hAnsi="Times New Roman"/>
                <w:sz w:val="22"/>
                <w:szCs w:val="22"/>
                <w:lang w:val="ro-RO" w:eastAsia="en-US"/>
              </w:rPr>
              <w:t xml:space="preserve">1 studiu pentru determinarea compoziţiei deşeurilor  </w:t>
            </w:r>
          </w:p>
          <w:p w14:paraId="5E5D9E7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48964E6B"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494B485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-sept. 2021 – dec. 2021: 0 </w:t>
            </w:r>
          </w:p>
          <w:p w14:paraId="682434C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2 studii privind analiza compoziţiei deşeurilor</w:t>
            </w:r>
          </w:p>
          <w:p w14:paraId="5008E4EC"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2 studii privind analiza compoziţiei deşeurilor, realizate de operatorul de salubrizare</w:t>
            </w:r>
          </w:p>
          <w:p w14:paraId="0043018A"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p>
          <w:p w14:paraId="259EA968"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52D5BCF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-sept. 2021 – dec. 2021: 0 </w:t>
            </w:r>
          </w:p>
          <w:p w14:paraId="6CBE60A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lastRenderedPageBreak/>
              <w:t>-an 2022: 1 Raport tehnic – Servicii de consultanță și servicii echivalente – cercetare pentru determinări privind compoziția deșeurilor menajere și a deșeurilor similare realizate conform standardului SR13493:2004 – Sectorul 5, Municipiul București</w:t>
            </w:r>
          </w:p>
          <w:p w14:paraId="5E90126F"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582005B6"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p>
          <w:p w14:paraId="5F880BB4"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PS6</w:t>
            </w:r>
          </w:p>
          <w:p w14:paraId="0135EA8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1 studiu (dec. 2021 –  determinări efectuate de S.C. URBAN S.A.)</w:t>
            </w:r>
          </w:p>
          <w:p w14:paraId="0C72493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4 studii (aprilie, iunie, septembrie şi decembrie  2022 – determinări efectuate de S.C. URBAN S.A.).</w:t>
            </w:r>
          </w:p>
          <w:p w14:paraId="176F30C7" w14:textId="77777777" w:rsidR="00CF4AF6" w:rsidRPr="007E3072" w:rsidRDefault="00CF4AF6" w:rsidP="00CF4AF6">
            <w:pPr>
              <w:widowControl/>
              <w:autoSpaceDE/>
              <w:autoSpaceDN/>
              <w:adjustRightInd/>
              <w:spacing w:line="240" w:lineRule="auto"/>
              <w:rPr>
                <w:rFonts w:ascii="Times New Roman" w:eastAsia="Calibri" w:hAnsi="Times New Roman"/>
                <w:bCs/>
                <w:sz w:val="22"/>
                <w:szCs w:val="22"/>
                <w:lang w:val="ro-RO" w:eastAsia="en-US"/>
              </w:rPr>
            </w:pPr>
            <w:r w:rsidRPr="007E3072">
              <w:rPr>
                <w:rFonts w:ascii="Times New Roman" w:eastAsia="Calibri" w:hAnsi="Times New Roman"/>
                <w:bCs/>
                <w:sz w:val="22"/>
                <w:szCs w:val="22"/>
                <w:lang w:val="ro-RO" w:eastAsia="en-US"/>
              </w:rPr>
              <w:t>-an 2023: 4 studii (aprilie, iunie, septembrie şi decembrie  2023 – determinări efectuate de S.C. URBAN S.A.).</w:t>
            </w:r>
          </w:p>
        </w:tc>
      </w:tr>
      <w:tr w:rsidR="00CF4AF6" w:rsidRPr="00CF4AF6" w14:paraId="1A0C26C8"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17047D92"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22521588"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4210C92D" w14:textId="77777777" w:rsidR="00CF4AF6" w:rsidRPr="00CF4AF6" w:rsidRDefault="00CF4AF6" w:rsidP="00CF4AF6">
            <w:pPr>
              <w:widowControl/>
              <w:spacing w:line="240" w:lineRule="auto"/>
              <w:rPr>
                <w:rFonts w:ascii="Times New Roman" w:eastAsia="Calibri" w:hAnsi="Times New Roman"/>
                <w:sz w:val="21"/>
                <w:szCs w:val="21"/>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19029F7A"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-sept. 2021 – dec. 2021: Îndeplinit parţial  </w:t>
            </w:r>
          </w:p>
          <w:p w14:paraId="14ACB821"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-an 2022: Îndeplinit parţial </w:t>
            </w:r>
          </w:p>
          <w:p w14:paraId="4120954B"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-an 2023: Îndeplinit parţial  </w:t>
            </w:r>
          </w:p>
        </w:tc>
      </w:tr>
      <w:tr w:rsidR="00CF4AF6" w:rsidRPr="00CF4AF6" w14:paraId="07BE0256"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5F387389"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21.2.</w:t>
            </w:r>
          </w:p>
        </w:tc>
        <w:tc>
          <w:tcPr>
            <w:tcW w:w="1638" w:type="pct"/>
            <w:tcBorders>
              <w:top w:val="single" w:sz="4" w:space="0" w:color="auto"/>
              <w:left w:val="single" w:sz="4" w:space="0" w:color="auto"/>
              <w:bottom w:val="single" w:sz="4" w:space="0" w:color="auto"/>
              <w:right w:val="single" w:sz="4" w:space="0" w:color="auto"/>
            </w:tcBorders>
            <w:vAlign w:val="center"/>
            <w:hideMark/>
          </w:tcPr>
          <w:p w14:paraId="13B54768" w14:textId="77777777" w:rsidR="00CF4AF6" w:rsidRPr="00CF4AF6" w:rsidRDefault="00CF4AF6" w:rsidP="00CF4AF6">
            <w:pPr>
              <w:widowControl/>
              <w:autoSpaceDE/>
              <w:autoSpaceDN/>
              <w:adjustRightInd/>
              <w:spacing w:line="240" w:lineRule="auto"/>
              <w:jc w:val="left"/>
              <w:rPr>
                <w:rFonts w:ascii="Times New Roman" w:eastAsia="Calibri" w:hAnsi="Times New Roman"/>
                <w:iCs/>
                <w:sz w:val="22"/>
                <w:szCs w:val="22"/>
                <w:lang w:val="ro-RO" w:eastAsia="en-US"/>
              </w:rPr>
            </w:pPr>
            <w:r w:rsidRPr="00CF4AF6">
              <w:rPr>
                <w:rFonts w:ascii="Times New Roman" w:eastAsia="Calibri" w:hAnsi="Times New Roman"/>
                <w:sz w:val="22"/>
                <w:szCs w:val="22"/>
                <w:lang w:val="ro-RO" w:eastAsia="en-US"/>
              </w:rPr>
              <w:t xml:space="preserve">Existența cerințelor de raportare </w:t>
            </w:r>
            <w:r w:rsidRPr="00CF4AF6">
              <w:rPr>
                <w:rFonts w:ascii="Times New Roman" w:eastAsia="Calibri" w:hAnsi="Times New Roman"/>
                <w:iCs/>
                <w:sz w:val="22"/>
                <w:szCs w:val="22"/>
                <w:lang w:val="ro-RO" w:eastAsia="en-US"/>
              </w:rPr>
              <w:t>a tuturor cantităților de deșeuri gestionate prin sistemul de salubrizare</w:t>
            </w:r>
          </w:p>
          <w:p w14:paraId="2C812531" w14:textId="77777777" w:rsidR="00CF4AF6" w:rsidRPr="00CF4AF6" w:rsidRDefault="00CF4AF6" w:rsidP="00CF4AF6">
            <w:pPr>
              <w:widowControl/>
              <w:autoSpaceDE/>
              <w:autoSpaceDN/>
              <w:adjustRightInd/>
              <w:spacing w:line="240" w:lineRule="auto"/>
              <w:jc w:val="left"/>
              <w:rPr>
                <w:rFonts w:ascii="Times New Roman" w:eastAsia="Calibri" w:hAnsi="Times New Roman"/>
                <w:iCs/>
                <w:sz w:val="22"/>
                <w:szCs w:val="22"/>
                <w:lang w:val="ro-RO" w:eastAsia="en-US"/>
              </w:rPr>
            </w:pPr>
          </w:p>
          <w:p w14:paraId="717C9C6B"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2021</w:t>
            </w:r>
          </w:p>
          <w:p w14:paraId="5489A9FC"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404AFECA"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Primăriile Sectoarelor 1, 2, 3, 4, 5, 6</w:t>
            </w:r>
          </w:p>
          <w:p w14:paraId="181D67D9"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p>
          <w:p w14:paraId="3B25A8DA" w14:textId="77777777" w:rsidR="00CF4AF6" w:rsidRPr="00CF4AF6" w:rsidRDefault="00CF4AF6" w:rsidP="00CF4AF6">
            <w:pPr>
              <w:widowControl/>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Operatorii de salubrizare</w:t>
            </w:r>
          </w:p>
        </w:tc>
        <w:tc>
          <w:tcPr>
            <w:tcW w:w="2425" w:type="pct"/>
            <w:tcBorders>
              <w:top w:val="single" w:sz="4" w:space="0" w:color="auto"/>
              <w:left w:val="single" w:sz="4" w:space="0" w:color="auto"/>
              <w:bottom w:val="single" w:sz="4" w:space="0" w:color="auto"/>
              <w:right w:val="single" w:sz="4" w:space="0" w:color="auto"/>
            </w:tcBorders>
            <w:vAlign w:val="center"/>
          </w:tcPr>
          <w:p w14:paraId="2ECB95CD"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Cerinte de raportare în contractele de delegare</w:t>
            </w:r>
          </w:p>
          <w:p w14:paraId="533EB4CF"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PS1</w:t>
            </w:r>
          </w:p>
          <w:p w14:paraId="27AB532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Cerintele de raportare sunt prevăzute în autorizația de mediu şi se raportează anual chestionarul MUN alocat societăţii de salubrizare.</w:t>
            </w:r>
          </w:p>
          <w:p w14:paraId="72A1AC7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3F63803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673AB66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w:t>
            </w:r>
          </w:p>
          <w:p w14:paraId="5273F03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44D28E26"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5CA4156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Cerintele de raportare sunt prevăzute în autorizația de mediu şi se raportează anual chestionarul MUN alocat societăţii de salubrizare.</w:t>
            </w:r>
          </w:p>
          <w:p w14:paraId="1DD6FDB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5BCF5C3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3D12BAC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w:t>
            </w:r>
          </w:p>
          <w:p w14:paraId="1294084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540DAD02"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2BB3082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Cerintele de raportare sunt prevăzute în autorizația de mediu şi se raportează anual chestionarul MUN alocat societăţii de salubrizare.</w:t>
            </w:r>
          </w:p>
          <w:p w14:paraId="0E4DC07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57DDD42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742088B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w:t>
            </w:r>
          </w:p>
          <w:p w14:paraId="1F2B0A8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513F18A2"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7CA0DEE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Cerintele de raportare sunt prevăzute în autorizația de mediu şi se raportează anual chestionarul MUN alocat societăţii de salubrizare.</w:t>
            </w:r>
          </w:p>
          <w:p w14:paraId="4294653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51FCB1D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663F9FC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w:t>
            </w:r>
          </w:p>
          <w:p w14:paraId="31E0ABB8" w14:textId="722CB344"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37E63403" w14:textId="77777777" w:rsidR="007D7598" w:rsidRPr="007E3072" w:rsidRDefault="007D7598" w:rsidP="00CF4AF6">
            <w:pPr>
              <w:widowControl/>
              <w:autoSpaceDE/>
              <w:autoSpaceDN/>
              <w:adjustRightInd/>
              <w:spacing w:line="240" w:lineRule="auto"/>
              <w:jc w:val="left"/>
              <w:rPr>
                <w:rFonts w:ascii="Times New Roman" w:eastAsia="Calibri" w:hAnsi="Times New Roman"/>
                <w:sz w:val="22"/>
                <w:szCs w:val="22"/>
                <w:lang w:val="ro-RO" w:eastAsia="en-US"/>
              </w:rPr>
            </w:pPr>
          </w:p>
          <w:p w14:paraId="13288E4F"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lastRenderedPageBreak/>
              <w:t>PS5</w:t>
            </w:r>
          </w:p>
          <w:p w14:paraId="15E825B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Cerintele de raportare sunt prevăzute în autorizația de mediu şi se raportează anual chestionarul MUN alocat societăţii de salubrizare.</w:t>
            </w:r>
          </w:p>
          <w:p w14:paraId="05FBE67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2BC4A51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31FF337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w:t>
            </w:r>
          </w:p>
          <w:p w14:paraId="2666EFB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560821BE"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1103481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Cerintele de raportare sunt prevăzute în autorizația de mediu şi se raportează anual chestionarul MUN alocat societăţii de salubrizare.</w:t>
            </w:r>
          </w:p>
          <w:p w14:paraId="45F0B06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w:t>
            </w:r>
          </w:p>
          <w:p w14:paraId="3DAC65C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w:t>
            </w:r>
          </w:p>
          <w:p w14:paraId="19C8DDD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w:t>
            </w:r>
          </w:p>
          <w:p w14:paraId="49F2EEBF"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tc>
      </w:tr>
      <w:tr w:rsidR="00CF4AF6" w:rsidRPr="00CF4AF6" w14:paraId="44F7D280"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1F6C54C4"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19FCAD89"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0D9A1B71"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6C1B7A24"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-sept. 2021 – dec. 2021: Îndeplinit </w:t>
            </w:r>
          </w:p>
          <w:p w14:paraId="7529AAD7"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-an 2022: Îndeplinit </w:t>
            </w:r>
          </w:p>
          <w:p w14:paraId="5A8BEC5F"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2023: Îndeplinit</w:t>
            </w:r>
          </w:p>
        </w:tc>
      </w:tr>
      <w:tr w:rsidR="00CF4AF6" w:rsidRPr="00CF4AF6" w14:paraId="3ACA5605"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7253581B"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21.3</w:t>
            </w:r>
          </w:p>
        </w:tc>
        <w:tc>
          <w:tcPr>
            <w:tcW w:w="1638" w:type="pct"/>
            <w:tcBorders>
              <w:top w:val="single" w:sz="4" w:space="0" w:color="auto"/>
              <w:left w:val="single" w:sz="4" w:space="0" w:color="auto"/>
              <w:bottom w:val="single" w:sz="4" w:space="0" w:color="auto"/>
              <w:right w:val="single" w:sz="4" w:space="0" w:color="auto"/>
            </w:tcBorders>
            <w:vAlign w:val="center"/>
          </w:tcPr>
          <w:p w14:paraId="0267FB53" w14:textId="77777777" w:rsidR="00CF4AF6" w:rsidRPr="00CF4AF6" w:rsidRDefault="00CF4AF6" w:rsidP="00CF4AF6">
            <w:pPr>
              <w:widowControl/>
              <w:autoSpaceDE/>
              <w:autoSpaceDN/>
              <w:adjustRightInd/>
              <w:spacing w:line="240" w:lineRule="auto"/>
              <w:jc w:val="left"/>
              <w:rPr>
                <w:rFonts w:ascii="Times New Roman" w:eastAsia="Calibri" w:hAnsi="Times New Roman"/>
                <w:iCs/>
                <w:sz w:val="20"/>
                <w:szCs w:val="20"/>
                <w:lang w:val="ro-RO" w:eastAsia="en-US"/>
              </w:rPr>
            </w:pPr>
            <w:r w:rsidRPr="00CF4AF6">
              <w:rPr>
                <w:rFonts w:ascii="Times New Roman" w:eastAsia="Calibri" w:hAnsi="Times New Roman"/>
                <w:sz w:val="22"/>
                <w:szCs w:val="22"/>
                <w:lang w:val="ro-RO" w:eastAsia="en-US"/>
              </w:rPr>
              <w:t xml:space="preserve">Indicatori de performanță concreți pentru </w:t>
            </w:r>
            <w:r w:rsidRPr="00CF4AF6">
              <w:rPr>
                <w:rFonts w:ascii="Times New Roman" w:eastAsia="Calibri" w:hAnsi="Times New Roman"/>
                <w:iCs/>
                <w:sz w:val="22"/>
                <w:szCs w:val="22"/>
                <w:lang w:val="ro-RO" w:eastAsia="en-US"/>
              </w:rPr>
              <w:t>colectarea deșeurilor reciclabile, a deșeurilor biodegradabile și tratarea deșeurilor</w:t>
            </w:r>
          </w:p>
          <w:p w14:paraId="6A2147D6"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Penalități pentru nerealizarea lor</w:t>
            </w:r>
          </w:p>
          <w:p w14:paraId="19CDCECA"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0782D109"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2021</w:t>
            </w:r>
          </w:p>
          <w:p w14:paraId="4099FBD8"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tcPr>
          <w:p w14:paraId="6E5F626F"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Primăriile Sectoarelor 1, 2, 3, 4, 5, 6</w:t>
            </w:r>
          </w:p>
          <w:p w14:paraId="5C503BC7" w14:textId="77777777" w:rsidR="00CF4AF6" w:rsidRPr="00CF4AF6" w:rsidRDefault="00CF4AF6" w:rsidP="00CF4AF6">
            <w:pPr>
              <w:widowControl/>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 xml:space="preserve">Operatorii de salubrizare </w:t>
            </w:r>
          </w:p>
        </w:tc>
        <w:tc>
          <w:tcPr>
            <w:tcW w:w="2425" w:type="pct"/>
            <w:tcBorders>
              <w:top w:val="single" w:sz="4" w:space="0" w:color="auto"/>
              <w:left w:val="single" w:sz="4" w:space="0" w:color="auto"/>
              <w:bottom w:val="single" w:sz="4" w:space="0" w:color="auto"/>
              <w:right w:val="single" w:sz="4" w:space="0" w:color="auto"/>
            </w:tcBorders>
            <w:vAlign w:val="center"/>
          </w:tcPr>
          <w:p w14:paraId="0D121A16"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Nr de penalități aplicate/an</w:t>
            </w:r>
          </w:p>
          <w:p w14:paraId="0A7F7AD6"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i/>
                <w:sz w:val="22"/>
                <w:szCs w:val="22"/>
                <w:lang w:val="ro-RO" w:eastAsia="en-US"/>
              </w:rPr>
              <w:t>Valoarea penalitatilor aplicate/an</w:t>
            </w:r>
          </w:p>
          <w:p w14:paraId="57982A19"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PS1</w:t>
            </w:r>
          </w:p>
          <w:p w14:paraId="0393F06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5D7B5C4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609062C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1E2ACC68"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6AF07045"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250FF3A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700295B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2E35B391"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-an 2023: 36,50 %; penalitati de 8% din VACC pentru cantitatile nerealizate, conform conditiilor contractuale. </w:t>
            </w:r>
          </w:p>
          <w:p w14:paraId="5D369CB6"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p>
          <w:p w14:paraId="1326E68F"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5667B9C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644E686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2F08D75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51637A9B" w14:textId="112408E5"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70637A01"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334C5AA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133F37F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7B52395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1C6EDD8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643567EC"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6FE0A77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18848AA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2FC89C4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3E1F7D8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       </w:t>
            </w:r>
          </w:p>
          <w:p w14:paraId="591F4695"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1FE3B83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0</w:t>
            </w:r>
          </w:p>
          <w:p w14:paraId="7E1EFA0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50432409" w14:textId="4F60A57B"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tc>
      </w:tr>
      <w:tr w:rsidR="00CF4AF6" w:rsidRPr="00CF4AF6" w14:paraId="7DB43ADC"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7F52D51B"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27C65E1A"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0014D780"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3A9C0AFD"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-sept. 2021 – dec. 2021: Nu s-a îndeplinit  </w:t>
            </w:r>
          </w:p>
          <w:p w14:paraId="0F5E5C50"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-an 2022: Nu s-a îndeplinit  </w:t>
            </w:r>
          </w:p>
          <w:p w14:paraId="3208265B" w14:textId="77777777" w:rsidR="00CF4AF6" w:rsidRPr="007E3072" w:rsidRDefault="00CF4AF6" w:rsidP="00CF4AF6">
            <w:pPr>
              <w:widowControl/>
              <w:autoSpaceDE/>
              <w:autoSpaceDN/>
              <w:adjustRightInd/>
              <w:spacing w:line="240" w:lineRule="auto"/>
              <w:jc w:val="left"/>
              <w:rPr>
                <w:rFonts w:ascii="Times New Roman" w:eastAsia="Calibri" w:hAnsi="Times New Roman"/>
                <w:i/>
                <w:sz w:val="22"/>
                <w:szCs w:val="22"/>
                <w:lang w:val="ro-RO" w:eastAsia="en-US"/>
              </w:rPr>
            </w:pPr>
            <w:r w:rsidRPr="007E3072">
              <w:rPr>
                <w:rFonts w:ascii="Times New Roman" w:eastAsia="Calibri" w:hAnsi="Times New Roman"/>
                <w:b/>
                <w:sz w:val="22"/>
                <w:szCs w:val="22"/>
                <w:lang w:val="ro-RO" w:eastAsia="en-US"/>
              </w:rPr>
              <w:t xml:space="preserve">-an 2023: Îndeplinit parţial  </w:t>
            </w:r>
          </w:p>
        </w:tc>
      </w:tr>
      <w:tr w:rsidR="00CF4AF6" w:rsidRPr="00CF4AF6" w14:paraId="66FD56B3"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tcPr>
          <w:p w14:paraId="064306E8" w14:textId="77777777" w:rsidR="00CF4AF6" w:rsidRPr="00CF4AF6" w:rsidRDefault="00CF4AF6" w:rsidP="00CF4AF6">
            <w:pPr>
              <w:widowControl/>
              <w:autoSpaceDE/>
              <w:autoSpaceDN/>
              <w:adjustRightInd/>
              <w:spacing w:line="240" w:lineRule="auto"/>
              <w:jc w:val="center"/>
              <w:rPr>
                <w:rFonts w:ascii="Times New Roman" w:eastAsia="Calibri" w:hAnsi="Times New Roman"/>
                <w:b/>
                <w:bCs/>
                <w:color w:val="000000"/>
                <w:sz w:val="22"/>
                <w:szCs w:val="22"/>
                <w:lang w:val="ro-RO" w:eastAsia="en-US"/>
              </w:rPr>
            </w:pPr>
            <w:r w:rsidRPr="00CF4AF6">
              <w:rPr>
                <w:rFonts w:ascii="Times New Roman" w:eastAsia="Calibri" w:hAnsi="Times New Roman"/>
                <w:b/>
                <w:bCs/>
                <w:color w:val="000000"/>
                <w:sz w:val="22"/>
                <w:szCs w:val="22"/>
                <w:lang w:val="ro-RO" w:eastAsia="en-US"/>
              </w:rPr>
              <w:t>22</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546CA4D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b/>
                <w:bCs/>
                <w:sz w:val="22"/>
                <w:szCs w:val="22"/>
                <w:lang w:val="ro-RO" w:eastAsia="en-US"/>
              </w:rPr>
              <w:t>Creșterea capacității PMB de monitorizare a contractelor de delegare a serviciilor de salubrizare</w:t>
            </w:r>
          </w:p>
        </w:tc>
      </w:tr>
      <w:tr w:rsidR="00CF4AF6" w:rsidRPr="00CF4AF6" w14:paraId="498E1EEB"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1FF3F582"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22.1</w:t>
            </w:r>
          </w:p>
        </w:tc>
        <w:tc>
          <w:tcPr>
            <w:tcW w:w="1638" w:type="pct"/>
            <w:tcBorders>
              <w:top w:val="single" w:sz="4" w:space="0" w:color="auto"/>
              <w:left w:val="single" w:sz="4" w:space="0" w:color="auto"/>
              <w:bottom w:val="single" w:sz="4" w:space="0" w:color="auto"/>
              <w:right w:val="single" w:sz="4" w:space="0" w:color="auto"/>
            </w:tcBorders>
            <w:vAlign w:val="center"/>
          </w:tcPr>
          <w:p w14:paraId="6D1E45F4"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Determinarea prin analiza a principalilor indicatori privind deșeurile municipale (indicatori de generare și compoziție pentru fiecare tip de deșeuri municipale)</w:t>
            </w:r>
          </w:p>
          <w:p w14:paraId="3D6E97A7"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56BCBECE"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Începând cu 2021</w:t>
            </w:r>
          </w:p>
          <w:p w14:paraId="21F0B636"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tcPr>
          <w:p w14:paraId="2A8AF323" w14:textId="77777777" w:rsidR="00CF4AF6" w:rsidRPr="00CF4AF6" w:rsidRDefault="00CF4AF6" w:rsidP="00CF4AF6">
            <w:pPr>
              <w:widowControl/>
              <w:spacing w:line="240" w:lineRule="auto"/>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Primăriile Sectoarelor 1, 2, 3, 4, 5, 6</w:t>
            </w:r>
          </w:p>
          <w:p w14:paraId="2F9E3E10" w14:textId="77777777" w:rsidR="00CF4AF6" w:rsidRPr="00CF4AF6" w:rsidRDefault="00CF4AF6" w:rsidP="00CF4AF6">
            <w:pPr>
              <w:widowControl/>
              <w:spacing w:line="240" w:lineRule="auto"/>
              <w:rPr>
                <w:rFonts w:ascii="Times New Roman" w:eastAsia="Calibri" w:hAnsi="Times New Roman"/>
                <w:sz w:val="22"/>
                <w:szCs w:val="22"/>
                <w:lang w:val="ro-RO" w:eastAsia="en-US"/>
              </w:rPr>
            </w:pPr>
            <w:r w:rsidRPr="00CF4AF6">
              <w:rPr>
                <w:rFonts w:ascii="Times New Roman" w:eastAsia="Calibri" w:hAnsi="Times New Roman"/>
                <w:sz w:val="22"/>
                <w:szCs w:val="22"/>
                <w:lang w:val="ro-RO" w:eastAsia="en-US"/>
              </w:rPr>
              <w:t>Operatorii de salubrizare</w:t>
            </w:r>
          </w:p>
        </w:tc>
        <w:tc>
          <w:tcPr>
            <w:tcW w:w="2425" w:type="pct"/>
            <w:tcBorders>
              <w:top w:val="single" w:sz="4" w:space="0" w:color="auto"/>
              <w:left w:val="single" w:sz="4" w:space="0" w:color="auto"/>
              <w:bottom w:val="single" w:sz="4" w:space="0" w:color="auto"/>
              <w:right w:val="single" w:sz="4" w:space="0" w:color="auto"/>
            </w:tcBorders>
            <w:vAlign w:val="center"/>
          </w:tcPr>
          <w:p w14:paraId="64BFB611"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PS1</w:t>
            </w:r>
          </w:p>
          <w:p w14:paraId="29B8843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-sept. 2021 – dec. 2021: 0 </w:t>
            </w:r>
          </w:p>
          <w:p w14:paraId="26B5FEB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2EFA65B0"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571BE049"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63783812"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PS2</w:t>
            </w:r>
          </w:p>
          <w:p w14:paraId="160BE56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-sept. 2021 – dec. 2021: 0 </w:t>
            </w:r>
          </w:p>
          <w:p w14:paraId="616D6D1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0</w:t>
            </w:r>
          </w:p>
          <w:p w14:paraId="3DFF448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0</w:t>
            </w:r>
          </w:p>
          <w:p w14:paraId="04F3DC56"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1A58900F"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529B477F"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-sept. 2021 – dec. 2021: 0 </w:t>
            </w:r>
          </w:p>
          <w:p w14:paraId="2A12A7E2"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1studiu pentru determinarea compoziţiei deşeurilor</w:t>
            </w:r>
          </w:p>
          <w:p w14:paraId="28BF4D4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1studiu pentru determinarea compoziţiei deşeurilor</w:t>
            </w:r>
          </w:p>
          <w:p w14:paraId="4E04CE9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29769EB2"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46B2E7B5"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-sept. 2021 – dec. 2021: 0 </w:t>
            </w:r>
          </w:p>
          <w:p w14:paraId="586FEAD0"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2 studii privind analiza compoziţiei deşeurilor</w:t>
            </w:r>
          </w:p>
          <w:p w14:paraId="5890022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2 studii privind analiza compoziţiei deşeurilor, efectuate de operatorul de salubrizare</w:t>
            </w:r>
          </w:p>
          <w:p w14:paraId="27AF9525"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15F97367"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1DCCEA6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-sept. 2021 – dec. 2021: 0 </w:t>
            </w:r>
          </w:p>
          <w:p w14:paraId="5949E6F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1 Raport tehnic – Servicii de consultanță și servicii echivalente – cercetare pentru determinări privind compoziția deșeurilor menajere și a deșeurilor similare realizate conform standardului SR13493:2004 – Sectorul 5, Municipiul București</w:t>
            </w:r>
          </w:p>
          <w:p w14:paraId="032E27EA" w14:textId="77777777" w:rsidR="00CF4AF6" w:rsidRPr="007E3072" w:rsidRDefault="00CF4AF6" w:rsidP="00CF4AF6">
            <w:pPr>
              <w:widowControl/>
              <w:autoSpaceDE/>
              <w:autoSpaceDN/>
              <w:adjustRightInd/>
              <w:spacing w:line="240" w:lineRule="auto"/>
              <w:jc w:val="left"/>
              <w:rPr>
                <w:rFonts w:ascii="Times New Roman" w:eastAsia="Calibri" w:hAnsi="Times New Roman"/>
                <w:b/>
                <w:bCs/>
                <w:sz w:val="22"/>
                <w:szCs w:val="22"/>
                <w:lang w:val="ro-RO" w:eastAsia="en-US"/>
              </w:rPr>
            </w:pPr>
            <w:r w:rsidRPr="007E3072">
              <w:rPr>
                <w:rFonts w:ascii="Times New Roman" w:eastAsia="Calibri" w:hAnsi="Times New Roman"/>
                <w:sz w:val="22"/>
                <w:szCs w:val="22"/>
                <w:lang w:val="ro-RO" w:eastAsia="en-US"/>
              </w:rPr>
              <w:t>-an 2023</w:t>
            </w:r>
            <w:r w:rsidRPr="007E3072">
              <w:rPr>
                <w:rFonts w:ascii="Times New Roman" w:eastAsia="Calibri" w:hAnsi="Times New Roman"/>
                <w:bCs/>
                <w:sz w:val="22"/>
                <w:szCs w:val="22"/>
                <w:lang w:val="ro-RO" w:eastAsia="en-US"/>
              </w:rPr>
              <w:t>: 0</w:t>
            </w:r>
          </w:p>
          <w:p w14:paraId="1CBDE67F" w14:textId="77777777" w:rsidR="00CF4AF6" w:rsidRPr="007E3072" w:rsidRDefault="00CF4AF6" w:rsidP="00CF4AF6">
            <w:pPr>
              <w:widowControl/>
              <w:autoSpaceDE/>
              <w:autoSpaceDN/>
              <w:adjustRightInd/>
              <w:spacing w:line="240" w:lineRule="auto"/>
              <w:rPr>
                <w:rFonts w:ascii="Times New Roman" w:eastAsia="Calibri" w:hAnsi="Times New Roman"/>
                <w:b/>
                <w:bCs/>
                <w:sz w:val="22"/>
                <w:szCs w:val="22"/>
                <w:lang w:val="ro-RO" w:eastAsia="en-US"/>
              </w:rPr>
            </w:pPr>
          </w:p>
          <w:p w14:paraId="3C40493E"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PS6</w:t>
            </w:r>
          </w:p>
          <w:p w14:paraId="0946955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1 studiu (dec. 2021 –  determinări efectuate de S.C. URBAN S.A.)</w:t>
            </w:r>
          </w:p>
          <w:p w14:paraId="73DCA8FC"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4 studii (aprilie, iunie, septembrie şi decembrie  2022 – determinări efectuate de S.C. URBAN S.A.).</w:t>
            </w:r>
          </w:p>
          <w:p w14:paraId="734BBF15" w14:textId="77777777" w:rsidR="00CF4AF6" w:rsidRPr="007E3072" w:rsidRDefault="00CF4AF6" w:rsidP="00CF4AF6">
            <w:pPr>
              <w:widowControl/>
              <w:autoSpaceDE/>
              <w:autoSpaceDN/>
              <w:adjustRightInd/>
              <w:spacing w:line="240" w:lineRule="auto"/>
              <w:rPr>
                <w:rFonts w:ascii="Times New Roman" w:eastAsia="Calibri" w:hAnsi="Times New Roman"/>
                <w:bCs/>
                <w:sz w:val="22"/>
                <w:szCs w:val="22"/>
                <w:lang w:val="ro-RO" w:eastAsia="en-US"/>
              </w:rPr>
            </w:pPr>
            <w:r w:rsidRPr="007E3072">
              <w:rPr>
                <w:rFonts w:ascii="Times New Roman" w:eastAsia="Calibri" w:hAnsi="Times New Roman"/>
                <w:bCs/>
                <w:sz w:val="22"/>
                <w:szCs w:val="22"/>
                <w:lang w:val="ro-RO" w:eastAsia="en-US"/>
              </w:rPr>
              <w:t>-an 2023: 4 studii (aprilie, iunie, septembrie şi decembrie  2023 – determinări efectuate de S.C. URBAN S.A.).</w:t>
            </w:r>
          </w:p>
          <w:p w14:paraId="3BEE8C6E"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tc>
      </w:tr>
      <w:tr w:rsidR="00CF4AF6" w:rsidRPr="00CF4AF6" w14:paraId="22AB251F"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6C44F7BB"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2CE0C363"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45B46995"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354350F2"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-sept. 2021 – dec. 2021: Îndeplinit parţial  </w:t>
            </w:r>
          </w:p>
          <w:p w14:paraId="72852941"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2022: Îndeplinit  parţial</w:t>
            </w:r>
          </w:p>
          <w:p w14:paraId="798C9E8B"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-an 2023: Îndeplinit  parţial</w:t>
            </w:r>
          </w:p>
        </w:tc>
      </w:tr>
      <w:tr w:rsidR="00CF4AF6" w:rsidRPr="00CF4AF6" w14:paraId="3C4E4F72"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1ABBDC06"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r w:rsidRPr="00CF4AF6">
              <w:rPr>
                <w:rFonts w:ascii="Times New Roman" w:eastAsia="Calibri" w:hAnsi="Times New Roman"/>
                <w:color w:val="000000"/>
                <w:sz w:val="22"/>
                <w:szCs w:val="22"/>
                <w:lang w:val="ro-RO" w:eastAsia="en-US"/>
              </w:rPr>
              <w:t>22.2.</w:t>
            </w:r>
          </w:p>
        </w:tc>
        <w:tc>
          <w:tcPr>
            <w:tcW w:w="1638" w:type="pct"/>
            <w:tcBorders>
              <w:top w:val="single" w:sz="4" w:space="0" w:color="auto"/>
              <w:left w:val="single" w:sz="4" w:space="0" w:color="auto"/>
              <w:bottom w:val="single" w:sz="4" w:space="0" w:color="auto"/>
              <w:right w:val="single" w:sz="4" w:space="0" w:color="auto"/>
            </w:tcBorders>
            <w:vAlign w:val="center"/>
          </w:tcPr>
          <w:p w14:paraId="33F489C7" w14:textId="77777777" w:rsidR="00CF4AF6" w:rsidRPr="00CF4AF6" w:rsidRDefault="00CF4AF6" w:rsidP="00CF4AF6">
            <w:pPr>
              <w:widowControl/>
              <w:autoSpaceDE/>
              <w:autoSpaceDN/>
              <w:adjustRightInd/>
              <w:spacing w:line="240" w:lineRule="auto"/>
              <w:jc w:val="left"/>
              <w:rPr>
                <w:rFonts w:ascii="Times New Roman" w:eastAsia="Calibri" w:hAnsi="Times New Roman"/>
                <w:iCs/>
                <w:sz w:val="22"/>
                <w:szCs w:val="22"/>
                <w:lang w:val="ro-RO" w:eastAsia="en-US"/>
              </w:rPr>
            </w:pPr>
            <w:r w:rsidRPr="00CF4AF6">
              <w:rPr>
                <w:rFonts w:ascii="Times New Roman" w:eastAsia="Calibri" w:hAnsi="Times New Roman"/>
                <w:iCs/>
                <w:sz w:val="22"/>
                <w:szCs w:val="22"/>
                <w:lang w:val="ro-RO" w:eastAsia="en-US"/>
              </w:rPr>
              <w:t>Introducerea de cerințe clare de raportare a tuturor cantităților de deșeuri gestionate prin sistemul de salubrizare</w:t>
            </w:r>
          </w:p>
          <w:p w14:paraId="47566897" w14:textId="77777777" w:rsidR="00CF4AF6" w:rsidRPr="00CF4AF6" w:rsidRDefault="00CF4AF6" w:rsidP="00CF4AF6">
            <w:pPr>
              <w:widowControl/>
              <w:autoSpaceDE/>
              <w:autoSpaceDN/>
              <w:adjustRightInd/>
              <w:spacing w:line="240" w:lineRule="auto"/>
              <w:jc w:val="left"/>
              <w:rPr>
                <w:rFonts w:ascii="Times New Roman" w:eastAsia="Calibri" w:hAnsi="Times New Roman"/>
                <w:iCs/>
                <w:sz w:val="22"/>
                <w:szCs w:val="22"/>
                <w:lang w:val="ro-RO" w:eastAsia="en-US"/>
              </w:rPr>
            </w:pPr>
          </w:p>
          <w:p w14:paraId="58F745C4"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CF4AF6">
              <w:rPr>
                <w:rFonts w:ascii="Times New Roman" w:eastAsia="Times New Roman" w:hAnsi="Times New Roman"/>
                <w:b/>
                <w:sz w:val="22"/>
                <w:szCs w:val="22"/>
                <w:lang w:val="ro-RO" w:eastAsia="en-US"/>
              </w:rPr>
              <w:t>TERMEN:  2021</w:t>
            </w:r>
          </w:p>
          <w:p w14:paraId="213C5309" w14:textId="77777777" w:rsidR="00CF4AF6" w:rsidRPr="00CF4AF6"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tcPr>
          <w:p w14:paraId="224A4A27" w14:textId="77777777" w:rsidR="00CF4AF6" w:rsidRPr="00CF4AF6" w:rsidRDefault="00CF4AF6" w:rsidP="00CF4AF6">
            <w:pPr>
              <w:widowControl/>
              <w:spacing w:line="240" w:lineRule="auto"/>
              <w:jc w:val="left"/>
              <w:rPr>
                <w:rFonts w:ascii="Times New Roman" w:eastAsia="Calibri" w:hAnsi="Times New Roman"/>
                <w:sz w:val="21"/>
                <w:szCs w:val="21"/>
                <w:lang w:val="ro-RO" w:eastAsia="en-US"/>
              </w:rPr>
            </w:pPr>
            <w:r w:rsidRPr="00CF4AF6">
              <w:rPr>
                <w:rFonts w:ascii="Times New Roman" w:eastAsia="Calibri" w:hAnsi="Times New Roman"/>
                <w:sz w:val="21"/>
                <w:szCs w:val="21"/>
                <w:lang w:val="ro-RO" w:eastAsia="en-US"/>
              </w:rPr>
              <w:lastRenderedPageBreak/>
              <w:t xml:space="preserve"> </w:t>
            </w:r>
          </w:p>
          <w:p w14:paraId="170B7165" w14:textId="77777777" w:rsidR="00CF4AF6" w:rsidRPr="00CF4AF6" w:rsidRDefault="00CF4AF6" w:rsidP="00CF4AF6">
            <w:pPr>
              <w:widowControl/>
              <w:spacing w:line="240" w:lineRule="auto"/>
              <w:jc w:val="left"/>
              <w:rPr>
                <w:rFonts w:ascii="Times New Roman" w:eastAsia="Calibri" w:hAnsi="Times New Roman"/>
                <w:sz w:val="21"/>
                <w:szCs w:val="21"/>
                <w:lang w:val="ro-RO" w:eastAsia="en-US"/>
              </w:rPr>
            </w:pPr>
          </w:p>
          <w:p w14:paraId="2D09DE26" w14:textId="77777777" w:rsidR="00CF4AF6" w:rsidRPr="00CF4AF6" w:rsidRDefault="00CF4AF6" w:rsidP="00CF4AF6">
            <w:pPr>
              <w:widowControl/>
              <w:autoSpaceDE/>
              <w:autoSpaceDN/>
              <w:adjustRightInd/>
              <w:spacing w:line="240" w:lineRule="auto"/>
              <w:jc w:val="left"/>
              <w:rPr>
                <w:rFonts w:ascii="Times New Roman" w:eastAsia="Times New Roman" w:hAnsi="Times New Roman"/>
                <w:bCs/>
                <w:sz w:val="22"/>
                <w:szCs w:val="22"/>
                <w:lang w:val="ro-RO" w:eastAsia="en-US"/>
              </w:rPr>
            </w:pPr>
            <w:r w:rsidRPr="00CF4AF6">
              <w:rPr>
                <w:rFonts w:ascii="Times New Roman" w:eastAsia="Times New Roman" w:hAnsi="Times New Roman"/>
                <w:bCs/>
                <w:sz w:val="22"/>
                <w:szCs w:val="22"/>
                <w:lang w:val="ro-RO" w:eastAsia="en-US"/>
              </w:rPr>
              <w:t xml:space="preserve">Primăriile Sectoarelor </w:t>
            </w:r>
            <w:r w:rsidRPr="00CF4AF6">
              <w:rPr>
                <w:rFonts w:ascii="Times New Roman" w:eastAsia="Times New Roman" w:hAnsi="Times New Roman"/>
                <w:bCs/>
                <w:sz w:val="22"/>
                <w:szCs w:val="22"/>
                <w:lang w:val="ro-RO" w:eastAsia="en-US"/>
              </w:rPr>
              <w:lastRenderedPageBreak/>
              <w:t>1, 2, 3, 4, 5, 6</w:t>
            </w:r>
          </w:p>
          <w:p w14:paraId="6E9C22F5" w14:textId="77777777" w:rsidR="00CF4AF6" w:rsidRPr="00CF4AF6" w:rsidRDefault="00CF4AF6" w:rsidP="00CF4AF6">
            <w:pPr>
              <w:widowControl/>
              <w:spacing w:line="240" w:lineRule="auto"/>
              <w:jc w:val="left"/>
              <w:rPr>
                <w:rFonts w:ascii="Times New Roman" w:eastAsia="Calibri" w:hAnsi="Times New Roman"/>
                <w:sz w:val="21"/>
                <w:szCs w:val="21"/>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76F5F1F5"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lastRenderedPageBreak/>
              <w:t>PS1</w:t>
            </w:r>
          </w:p>
          <w:p w14:paraId="5450460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Da</w:t>
            </w:r>
          </w:p>
          <w:p w14:paraId="269A73E6"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Da</w:t>
            </w:r>
          </w:p>
          <w:p w14:paraId="2224E765" w14:textId="28F9DF73" w:rsidR="00CF4AF6" w:rsidRPr="007E3072" w:rsidRDefault="007D7598"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Da</w:t>
            </w:r>
          </w:p>
          <w:p w14:paraId="7CCDD206"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lastRenderedPageBreak/>
              <w:t>PS2</w:t>
            </w:r>
          </w:p>
          <w:p w14:paraId="7EFF2331"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Da</w:t>
            </w:r>
          </w:p>
          <w:p w14:paraId="1CF6081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Da</w:t>
            </w:r>
          </w:p>
          <w:p w14:paraId="25A1F703"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Da</w:t>
            </w:r>
          </w:p>
          <w:p w14:paraId="518DE39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4B60E5DB"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PS3</w:t>
            </w:r>
          </w:p>
          <w:p w14:paraId="5F5EDFC5"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Da</w:t>
            </w:r>
          </w:p>
          <w:p w14:paraId="55BB60E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Da</w:t>
            </w:r>
          </w:p>
          <w:p w14:paraId="1081840B"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Da</w:t>
            </w:r>
          </w:p>
          <w:p w14:paraId="53B352B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p>
          <w:p w14:paraId="21792394"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PS4</w:t>
            </w:r>
          </w:p>
          <w:p w14:paraId="3F56AA39"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Da</w:t>
            </w:r>
          </w:p>
          <w:p w14:paraId="7ACD3527"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Da</w:t>
            </w:r>
          </w:p>
          <w:p w14:paraId="2D7D2150"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Operatorul întocmeşte raportarea lunară a tuturor cantităţilor de deşeuri gestionate prin sistemul de salubrizare.</w:t>
            </w:r>
          </w:p>
          <w:p w14:paraId="3473D58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Da</w:t>
            </w:r>
          </w:p>
          <w:p w14:paraId="5AD453BE"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Operatorul întocmeşte raportarea lunară a tuturor cantităţilor de deşeuri gestionate prin sistemul de salubrizare.</w:t>
            </w:r>
          </w:p>
          <w:p w14:paraId="1E9D91D8" w14:textId="77777777" w:rsidR="00CF4AF6" w:rsidRPr="007E3072" w:rsidRDefault="00CF4AF6" w:rsidP="00CF4AF6">
            <w:pPr>
              <w:widowControl/>
              <w:autoSpaceDE/>
              <w:autoSpaceDN/>
              <w:adjustRightInd/>
              <w:spacing w:line="240" w:lineRule="auto"/>
              <w:rPr>
                <w:rFonts w:ascii="Times New Roman" w:eastAsia="Calibri" w:hAnsi="Times New Roman"/>
                <w:sz w:val="22"/>
                <w:szCs w:val="22"/>
                <w:lang w:val="ro-RO" w:eastAsia="en-US"/>
              </w:rPr>
            </w:pPr>
          </w:p>
          <w:p w14:paraId="1DF0BB93"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PS5</w:t>
            </w:r>
          </w:p>
          <w:p w14:paraId="3758C16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Da</w:t>
            </w:r>
          </w:p>
          <w:p w14:paraId="630085CD"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Da</w:t>
            </w:r>
          </w:p>
          <w:p w14:paraId="2619ED34"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Da</w:t>
            </w:r>
          </w:p>
          <w:p w14:paraId="4BADB4AA"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 xml:space="preserve">       </w:t>
            </w:r>
          </w:p>
          <w:p w14:paraId="61F8B041"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PS6 </w:t>
            </w:r>
          </w:p>
          <w:p w14:paraId="1C8E86EE"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-sept. 2021 – dec. 2021: Da</w:t>
            </w:r>
          </w:p>
          <w:p w14:paraId="22DB1FB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2022: Da</w:t>
            </w:r>
          </w:p>
          <w:p w14:paraId="4B5CA5B8" w14:textId="77777777" w:rsidR="00CF4AF6" w:rsidRPr="007E3072" w:rsidRDefault="00CF4AF6" w:rsidP="00CF4AF6">
            <w:pPr>
              <w:widowControl/>
              <w:autoSpaceDE/>
              <w:autoSpaceDN/>
              <w:adjustRightInd/>
              <w:spacing w:line="240" w:lineRule="auto"/>
              <w:jc w:val="left"/>
              <w:rPr>
                <w:rFonts w:ascii="Times New Roman" w:eastAsia="Calibri" w:hAnsi="Times New Roman"/>
                <w:sz w:val="22"/>
                <w:szCs w:val="22"/>
                <w:lang w:val="ro-RO" w:eastAsia="en-US"/>
              </w:rPr>
            </w:pPr>
            <w:r w:rsidRPr="007E3072">
              <w:rPr>
                <w:rFonts w:ascii="Times New Roman" w:eastAsia="Calibri" w:hAnsi="Times New Roman"/>
                <w:sz w:val="22"/>
                <w:szCs w:val="22"/>
                <w:lang w:val="ro-RO" w:eastAsia="en-US"/>
              </w:rPr>
              <w:t>-an 2023: Da</w:t>
            </w:r>
          </w:p>
        </w:tc>
      </w:tr>
      <w:tr w:rsidR="00CF4AF6" w:rsidRPr="00CF4AF6" w14:paraId="41D3CF48" w14:textId="77777777" w:rsidTr="00257DFB">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234AACD2" w14:textId="77777777" w:rsidR="00CF4AF6" w:rsidRPr="00CF4AF6" w:rsidRDefault="00CF4AF6" w:rsidP="00CF4AF6">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8" w:type="pct"/>
            <w:tcBorders>
              <w:top w:val="single" w:sz="4" w:space="0" w:color="auto"/>
              <w:left w:val="single" w:sz="4" w:space="0" w:color="auto"/>
              <w:bottom w:val="single" w:sz="4" w:space="0" w:color="auto"/>
              <w:right w:val="single" w:sz="4" w:space="0" w:color="auto"/>
            </w:tcBorders>
            <w:vAlign w:val="center"/>
          </w:tcPr>
          <w:p w14:paraId="02D4B70E" w14:textId="77777777" w:rsidR="00CF4AF6" w:rsidRPr="00CF4AF6" w:rsidRDefault="00CF4AF6" w:rsidP="00CF4AF6">
            <w:pPr>
              <w:widowControl/>
              <w:autoSpaceDE/>
              <w:autoSpaceDN/>
              <w:adjustRightInd/>
              <w:spacing w:line="240" w:lineRule="auto"/>
              <w:jc w:val="left"/>
              <w:rPr>
                <w:rFonts w:ascii="Times New Roman" w:eastAsia="Calibri" w:hAnsi="Times New Roman"/>
                <w:iCs/>
                <w:sz w:val="22"/>
                <w:szCs w:val="22"/>
                <w:lang w:val="ro-RO" w:eastAsia="en-US"/>
              </w:rPr>
            </w:pPr>
            <w:r w:rsidRPr="00CF4AF6">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357F417E" w14:textId="77777777" w:rsidR="00CF4AF6" w:rsidRPr="00CF4AF6" w:rsidRDefault="00CF4AF6" w:rsidP="00CF4AF6">
            <w:pPr>
              <w:widowControl/>
              <w:spacing w:line="240" w:lineRule="auto"/>
              <w:jc w:val="left"/>
              <w:rPr>
                <w:rFonts w:ascii="Times New Roman" w:eastAsia="Calibri" w:hAnsi="Times New Roman"/>
                <w:sz w:val="21"/>
                <w:szCs w:val="21"/>
                <w:lang w:val="ro-RO" w:eastAsia="en-US"/>
              </w:rPr>
            </w:pPr>
          </w:p>
        </w:tc>
        <w:tc>
          <w:tcPr>
            <w:tcW w:w="2425" w:type="pct"/>
            <w:tcBorders>
              <w:top w:val="single" w:sz="4" w:space="0" w:color="auto"/>
              <w:left w:val="single" w:sz="4" w:space="0" w:color="auto"/>
              <w:bottom w:val="single" w:sz="4" w:space="0" w:color="auto"/>
              <w:right w:val="single" w:sz="4" w:space="0" w:color="auto"/>
            </w:tcBorders>
            <w:vAlign w:val="center"/>
          </w:tcPr>
          <w:p w14:paraId="6E005B76"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-sept. 2021 – dec. 2021: Îndeplinit   </w:t>
            </w:r>
          </w:p>
          <w:p w14:paraId="1EC1A2CC"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-an 2022: Îndeplinit   </w:t>
            </w:r>
          </w:p>
          <w:p w14:paraId="058F395D"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 xml:space="preserve">-an 2023: Îndeplinit   </w:t>
            </w:r>
          </w:p>
          <w:p w14:paraId="629862AD" w14:textId="77777777" w:rsidR="00CF4AF6" w:rsidRPr="007E3072" w:rsidRDefault="00CF4AF6" w:rsidP="00CF4AF6">
            <w:pPr>
              <w:widowControl/>
              <w:autoSpaceDE/>
              <w:autoSpaceDN/>
              <w:adjustRightInd/>
              <w:spacing w:line="240" w:lineRule="auto"/>
              <w:jc w:val="left"/>
              <w:rPr>
                <w:rFonts w:ascii="Times New Roman" w:eastAsia="Calibri" w:hAnsi="Times New Roman"/>
                <w:b/>
                <w:sz w:val="22"/>
                <w:szCs w:val="22"/>
                <w:lang w:val="ro-RO" w:eastAsia="en-US"/>
              </w:rPr>
            </w:pPr>
          </w:p>
          <w:p w14:paraId="0B0E620A" w14:textId="77777777" w:rsidR="00CF4AF6" w:rsidRPr="007E3072" w:rsidRDefault="00CF4AF6" w:rsidP="00CF4AF6">
            <w:pPr>
              <w:widowControl/>
              <w:autoSpaceDE/>
              <w:autoSpaceDN/>
              <w:adjustRightInd/>
              <w:spacing w:line="240" w:lineRule="auto"/>
              <w:rPr>
                <w:rFonts w:ascii="Times New Roman" w:eastAsia="Calibri" w:hAnsi="Times New Roman"/>
                <w:b/>
                <w:sz w:val="22"/>
                <w:szCs w:val="22"/>
                <w:lang w:val="ro-RO" w:eastAsia="en-US"/>
              </w:rPr>
            </w:pPr>
            <w:r w:rsidRPr="007E3072">
              <w:rPr>
                <w:rFonts w:ascii="Times New Roman" w:eastAsia="Calibri" w:hAnsi="Times New Roman"/>
                <w:b/>
                <w:sz w:val="22"/>
                <w:szCs w:val="22"/>
                <w:lang w:val="ro-RO" w:eastAsia="en-US"/>
              </w:rPr>
              <w:t>Obs. Cerintele de raportare sunt prevăzute în autorizația de mediu şi se raportează anual chestionarul MUN alocat societăţii de salubrizare.</w:t>
            </w:r>
          </w:p>
        </w:tc>
      </w:tr>
    </w:tbl>
    <w:p w14:paraId="6847329C" w14:textId="254D83D9" w:rsidR="009978EB" w:rsidRDefault="009978EB">
      <w:pPr>
        <w:rPr>
          <w:rFonts w:ascii="Times New Roman" w:hAnsi="Times New Roman"/>
          <w:lang w:val="ro-RO" w:eastAsia="en-US"/>
        </w:rPr>
      </w:pPr>
    </w:p>
    <w:p w14:paraId="29C7F380" w14:textId="3A4FA4ED" w:rsidR="000F2DA9" w:rsidRDefault="000F2DA9">
      <w:pPr>
        <w:rPr>
          <w:rFonts w:ascii="Times New Roman" w:hAnsi="Times New Roman"/>
          <w:lang w:val="ro-RO" w:eastAsia="en-US"/>
        </w:rPr>
      </w:pPr>
    </w:p>
    <w:p w14:paraId="1C76E726" w14:textId="383844C5" w:rsidR="000F2DA9" w:rsidRDefault="000F2DA9">
      <w:pPr>
        <w:rPr>
          <w:rFonts w:ascii="Times New Roman" w:hAnsi="Times New Roman"/>
          <w:lang w:val="ro-RO" w:eastAsia="en-US"/>
        </w:rPr>
      </w:pPr>
    </w:p>
    <w:p w14:paraId="61B301DF" w14:textId="040C1C0D" w:rsidR="000F2DA9" w:rsidRDefault="000F2DA9">
      <w:pPr>
        <w:rPr>
          <w:rFonts w:ascii="Times New Roman" w:hAnsi="Times New Roman"/>
          <w:lang w:val="ro-RO" w:eastAsia="en-US"/>
        </w:rPr>
      </w:pPr>
    </w:p>
    <w:p w14:paraId="5F9CD4E5" w14:textId="765E9919" w:rsidR="000F2DA9" w:rsidRDefault="000F2DA9">
      <w:pPr>
        <w:rPr>
          <w:rFonts w:ascii="Times New Roman" w:hAnsi="Times New Roman"/>
          <w:lang w:val="ro-RO" w:eastAsia="en-US"/>
        </w:rPr>
      </w:pPr>
    </w:p>
    <w:p w14:paraId="26245017" w14:textId="5ECC21FC" w:rsidR="000F2DA9" w:rsidRDefault="000F2DA9">
      <w:pPr>
        <w:rPr>
          <w:rFonts w:ascii="Times New Roman" w:hAnsi="Times New Roman"/>
          <w:lang w:val="ro-RO" w:eastAsia="en-US"/>
        </w:rPr>
      </w:pPr>
    </w:p>
    <w:p w14:paraId="5840BAC1" w14:textId="7A27E137" w:rsidR="000F2DA9" w:rsidRDefault="000F2DA9">
      <w:pPr>
        <w:rPr>
          <w:rFonts w:ascii="Times New Roman" w:hAnsi="Times New Roman"/>
          <w:lang w:val="ro-RO" w:eastAsia="en-US"/>
        </w:rPr>
      </w:pPr>
    </w:p>
    <w:p w14:paraId="66F7E83A" w14:textId="77777777" w:rsidR="000F2DA9" w:rsidRPr="00562B02" w:rsidRDefault="000F2DA9">
      <w:pPr>
        <w:rPr>
          <w:rFonts w:ascii="Times New Roman" w:hAnsi="Times New Roman"/>
          <w:lang w:val="ro-RO" w:eastAsia="en-US"/>
        </w:rPr>
      </w:pPr>
    </w:p>
    <w:p w14:paraId="6539935C" w14:textId="4806F3AD" w:rsidR="005076C0" w:rsidRPr="00562B02" w:rsidRDefault="0027134E">
      <w:pPr>
        <w:pStyle w:val="Heading2"/>
        <w:rPr>
          <w:rFonts w:cs="Times New Roman"/>
          <w:lang w:val="ro-RO"/>
        </w:rPr>
      </w:pPr>
      <w:bookmarkStart w:id="53" w:name="_Toc78977548"/>
      <w:bookmarkStart w:id="54" w:name="_Toc93957244"/>
      <w:r w:rsidRPr="00562B02">
        <w:rPr>
          <w:rFonts w:cs="Times New Roman"/>
          <w:lang w:val="ro-RO"/>
        </w:rPr>
        <w:lastRenderedPageBreak/>
        <w:t xml:space="preserve">2.2. Monitorizarea atingerii obiectivelor privind gestionarea </w:t>
      </w:r>
      <w:r w:rsidR="00405092" w:rsidRPr="00562B02">
        <w:rPr>
          <w:rFonts w:cs="Times New Roman"/>
          <w:lang w:val="ro-RO"/>
        </w:rPr>
        <w:t>deșeurilor</w:t>
      </w:r>
      <w:r w:rsidRPr="00562B02">
        <w:rPr>
          <w:rFonts w:cs="Times New Roman"/>
          <w:lang w:val="ro-RO"/>
        </w:rPr>
        <w:t xml:space="preserve"> de ambalaje</w:t>
      </w:r>
      <w:bookmarkEnd w:id="53"/>
      <w:bookmarkEnd w:id="54"/>
    </w:p>
    <w:p w14:paraId="6CD7113A" w14:textId="77777777" w:rsidR="005076C0" w:rsidRPr="00562B02" w:rsidRDefault="0027134E">
      <w:pPr>
        <w:pStyle w:val="Heading3"/>
        <w:rPr>
          <w:rFonts w:cs="Times New Roman"/>
        </w:rPr>
      </w:pPr>
      <w:bookmarkStart w:id="55" w:name="_Toc93957245"/>
      <w:r w:rsidRPr="00562B02">
        <w:rPr>
          <w:rFonts w:cs="Times New Roman"/>
        </w:rPr>
        <w:t>2.2.1. Planul de acțiune pentru gestionarea deșeurilor de ambalaje</w:t>
      </w:r>
      <w:bookmarkEnd w:id="55"/>
    </w:p>
    <w:p w14:paraId="11BCD1FD" w14:textId="58CD1DF3" w:rsidR="005076C0" w:rsidRDefault="0027134E">
      <w:pPr>
        <w:pStyle w:val="Caption"/>
        <w:spacing w:line="276" w:lineRule="auto"/>
        <w:rPr>
          <w:rFonts w:ascii="Times New Roman" w:hAnsi="Times New Roman" w:cs="Times New Roman"/>
          <w:b/>
          <w:sz w:val="22"/>
        </w:rPr>
      </w:pPr>
      <w:bookmarkStart w:id="56" w:name="_Toc79359681"/>
      <w:bookmarkStart w:id="57" w:name="_Toc79359867"/>
      <w:bookmarkStart w:id="58" w:name="_Toc93957274"/>
      <w:r w:rsidRPr="00562B02">
        <w:rPr>
          <w:rFonts w:ascii="Times New Roman" w:hAnsi="Times New Roman" w:cs="Times New Roman"/>
          <w:b/>
          <w:sz w:val="22"/>
        </w:rPr>
        <w:t xml:space="preserve">Tabel </w:t>
      </w:r>
      <w:r w:rsidRPr="00562B02">
        <w:rPr>
          <w:rFonts w:ascii="Times New Roman" w:hAnsi="Times New Roman" w:cs="Times New Roman"/>
        </w:rPr>
        <w:fldChar w:fldCharType="begin"/>
      </w:r>
      <w:r w:rsidRPr="00562B02">
        <w:rPr>
          <w:rFonts w:ascii="Times New Roman" w:hAnsi="Times New Roman" w:cs="Times New Roman"/>
          <w:b/>
          <w:sz w:val="22"/>
        </w:rPr>
        <w:instrText xml:space="preserve"> SEQ Tabel \* ARABIC </w:instrText>
      </w:r>
      <w:r w:rsidRPr="00562B02">
        <w:rPr>
          <w:rFonts w:ascii="Times New Roman" w:hAnsi="Times New Roman" w:cs="Times New Roman"/>
        </w:rPr>
        <w:fldChar w:fldCharType="separate"/>
      </w:r>
      <w:r w:rsidR="00832F5E">
        <w:rPr>
          <w:rFonts w:ascii="Times New Roman" w:hAnsi="Times New Roman" w:cs="Times New Roman"/>
          <w:b/>
          <w:noProof/>
          <w:sz w:val="22"/>
        </w:rPr>
        <w:t>10</w:t>
      </w:r>
      <w:r w:rsidRPr="00562B02">
        <w:rPr>
          <w:rFonts w:ascii="Times New Roman" w:hAnsi="Times New Roman" w:cs="Times New Roman"/>
        </w:rPr>
        <w:fldChar w:fldCharType="end"/>
      </w:r>
      <w:r w:rsidRPr="00562B02">
        <w:rPr>
          <w:rFonts w:ascii="Times New Roman" w:hAnsi="Times New Roman" w:cs="Times New Roman"/>
          <w:b/>
          <w:sz w:val="22"/>
        </w:rPr>
        <w:t>. Planul de acțiune pentru gestionarea deșeurilor de ambalaje - măsuri propuse pentru atingerea obiectivelor</w:t>
      </w:r>
      <w:bookmarkEnd w:id="56"/>
      <w:bookmarkEnd w:id="57"/>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8"/>
        <w:gridCol w:w="4250"/>
        <w:gridCol w:w="15"/>
        <w:gridCol w:w="949"/>
        <w:gridCol w:w="15"/>
        <w:gridCol w:w="1857"/>
        <w:gridCol w:w="15"/>
        <w:gridCol w:w="1778"/>
        <w:gridCol w:w="31"/>
      </w:tblGrid>
      <w:tr w:rsidR="00D66CC0" w:rsidRPr="00D66CC0" w14:paraId="522132CB" w14:textId="77777777" w:rsidTr="00C17455">
        <w:trPr>
          <w:trHeight w:val="20"/>
          <w:tblHeader/>
        </w:trPr>
        <w:tc>
          <w:tcPr>
            <w:tcW w:w="341"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95CD8FE" w14:textId="77777777" w:rsidR="00D66CC0" w:rsidRPr="00D66CC0" w:rsidRDefault="00D66CC0" w:rsidP="00D66CC0">
            <w:pPr>
              <w:widowControl/>
              <w:autoSpaceDE/>
              <w:autoSpaceDN/>
              <w:adjustRightInd/>
              <w:spacing w:line="240" w:lineRule="auto"/>
              <w:jc w:val="center"/>
              <w:rPr>
                <w:rFonts w:ascii="Times New Roman" w:eastAsia="Calibri" w:hAnsi="Times New Roman"/>
                <w:b/>
                <w:sz w:val="20"/>
                <w:szCs w:val="20"/>
                <w:lang w:val="ro-RO" w:eastAsia="en-US"/>
              </w:rPr>
            </w:pPr>
            <w:bookmarkStart w:id="59" w:name="_Hlk2446098"/>
            <w:r w:rsidRPr="00D66CC0">
              <w:rPr>
                <w:rFonts w:ascii="Times New Roman" w:eastAsia="Calibri" w:hAnsi="Times New Roman"/>
                <w:b/>
                <w:bCs/>
                <w:sz w:val="20"/>
                <w:szCs w:val="20"/>
                <w:lang w:val="ro-RO" w:eastAsia="en-US"/>
              </w:rPr>
              <w:t>Nr. crt.</w:t>
            </w:r>
          </w:p>
        </w:tc>
        <w:tc>
          <w:tcPr>
            <w:tcW w:w="2232" w:type="pct"/>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9FD4D48" w14:textId="77777777" w:rsidR="00D66CC0" w:rsidRPr="00D66CC0" w:rsidRDefault="00D66CC0" w:rsidP="00D66CC0">
            <w:pPr>
              <w:widowControl/>
              <w:autoSpaceDE/>
              <w:autoSpaceDN/>
              <w:adjustRightInd/>
              <w:spacing w:line="240" w:lineRule="auto"/>
              <w:jc w:val="center"/>
              <w:rPr>
                <w:rFonts w:ascii="Times New Roman" w:eastAsia="Calibri" w:hAnsi="Times New Roman"/>
                <w:b/>
                <w:sz w:val="20"/>
                <w:szCs w:val="20"/>
                <w:lang w:val="ro-RO" w:eastAsia="en-US"/>
              </w:rPr>
            </w:pPr>
            <w:r w:rsidRPr="00D66CC0">
              <w:rPr>
                <w:rFonts w:ascii="Times New Roman" w:eastAsia="Calibri" w:hAnsi="Times New Roman"/>
                <w:b/>
                <w:bCs/>
                <w:sz w:val="20"/>
                <w:szCs w:val="20"/>
                <w:lang w:val="ro-RO" w:eastAsia="en-US"/>
              </w:rPr>
              <w:t>Obiectiv/Măsură</w:t>
            </w:r>
          </w:p>
        </w:tc>
        <w:tc>
          <w:tcPr>
            <w:tcW w:w="504"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158AA82A" w14:textId="77777777" w:rsidR="00D66CC0" w:rsidRPr="00D66CC0" w:rsidRDefault="00D66CC0" w:rsidP="00D66CC0">
            <w:pPr>
              <w:widowControl/>
              <w:autoSpaceDE/>
              <w:autoSpaceDN/>
              <w:adjustRightInd/>
              <w:spacing w:line="240" w:lineRule="auto"/>
              <w:jc w:val="center"/>
              <w:rPr>
                <w:rFonts w:ascii="Times New Roman" w:eastAsia="Calibri" w:hAnsi="Times New Roman"/>
                <w:b/>
                <w:sz w:val="20"/>
                <w:szCs w:val="20"/>
                <w:lang w:val="ro-RO" w:eastAsia="en-US"/>
              </w:rPr>
            </w:pPr>
            <w:r w:rsidRPr="00D66CC0">
              <w:rPr>
                <w:rFonts w:ascii="Times New Roman" w:eastAsia="Calibri" w:hAnsi="Times New Roman"/>
                <w:b/>
                <w:bCs/>
                <w:sz w:val="20"/>
                <w:szCs w:val="20"/>
                <w:lang w:val="ro-RO" w:eastAsia="en-US"/>
              </w:rPr>
              <w:t>Termen</w:t>
            </w:r>
          </w:p>
        </w:tc>
        <w:tc>
          <w:tcPr>
            <w:tcW w:w="978"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362010B" w14:textId="77777777" w:rsidR="00D66CC0" w:rsidRPr="00D66CC0" w:rsidRDefault="00D66CC0" w:rsidP="00D66CC0">
            <w:pPr>
              <w:widowControl/>
              <w:autoSpaceDE/>
              <w:autoSpaceDN/>
              <w:adjustRightInd/>
              <w:spacing w:line="240" w:lineRule="auto"/>
              <w:jc w:val="center"/>
              <w:rPr>
                <w:rFonts w:ascii="Times New Roman" w:eastAsia="Calibri" w:hAnsi="Times New Roman"/>
                <w:b/>
                <w:sz w:val="20"/>
                <w:szCs w:val="20"/>
                <w:lang w:val="ro-RO" w:eastAsia="en-US"/>
              </w:rPr>
            </w:pPr>
            <w:r w:rsidRPr="00D66CC0">
              <w:rPr>
                <w:rFonts w:ascii="Times New Roman" w:eastAsia="Calibri" w:hAnsi="Times New Roman"/>
                <w:b/>
                <w:bCs/>
                <w:sz w:val="20"/>
                <w:szCs w:val="20"/>
                <w:lang w:val="ro-RO" w:eastAsia="en-US"/>
              </w:rPr>
              <w:t>Responsabil principal/Alți responsabili</w:t>
            </w:r>
          </w:p>
        </w:tc>
        <w:tc>
          <w:tcPr>
            <w:tcW w:w="94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1CEB5CC" w14:textId="77777777" w:rsidR="00D66CC0" w:rsidRPr="00D66CC0" w:rsidRDefault="00D66CC0" w:rsidP="00D66CC0">
            <w:pPr>
              <w:widowControl/>
              <w:autoSpaceDE/>
              <w:autoSpaceDN/>
              <w:adjustRightInd/>
              <w:spacing w:line="240" w:lineRule="auto"/>
              <w:jc w:val="center"/>
              <w:rPr>
                <w:rFonts w:ascii="Times New Roman" w:eastAsia="Calibri" w:hAnsi="Times New Roman"/>
                <w:b/>
                <w:sz w:val="20"/>
                <w:szCs w:val="20"/>
                <w:lang w:val="ro-RO" w:eastAsia="en-US"/>
              </w:rPr>
            </w:pPr>
            <w:r w:rsidRPr="00D66CC0">
              <w:rPr>
                <w:rFonts w:ascii="Times New Roman" w:eastAsia="Calibri" w:hAnsi="Times New Roman"/>
                <w:b/>
                <w:bCs/>
                <w:sz w:val="20"/>
                <w:szCs w:val="20"/>
                <w:lang w:val="ro-RO" w:eastAsia="en-US"/>
              </w:rPr>
              <w:t>Sursă de finanțare</w:t>
            </w:r>
          </w:p>
        </w:tc>
      </w:tr>
      <w:tr w:rsidR="00D66CC0" w:rsidRPr="00D66CC0" w14:paraId="6B6164DD" w14:textId="77777777" w:rsidTr="00C17455">
        <w:trPr>
          <w:trHeight w:val="20"/>
        </w:trPr>
        <w:tc>
          <w:tcPr>
            <w:tcW w:w="34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A66DDC" w14:textId="77777777" w:rsidR="00D66CC0" w:rsidRPr="00D66CC0" w:rsidRDefault="00D66CC0" w:rsidP="00D66CC0">
            <w:pPr>
              <w:widowControl/>
              <w:autoSpaceDE/>
              <w:autoSpaceDN/>
              <w:adjustRightInd/>
              <w:spacing w:line="240" w:lineRule="auto"/>
              <w:jc w:val="center"/>
              <w:rPr>
                <w:rFonts w:ascii="Times New Roman" w:eastAsia="Calibri" w:hAnsi="Times New Roman"/>
                <w:b/>
                <w:sz w:val="20"/>
                <w:szCs w:val="20"/>
                <w:lang w:val="ro-RO" w:eastAsia="en-US"/>
              </w:rPr>
            </w:pPr>
            <w:r w:rsidRPr="00D66CC0">
              <w:rPr>
                <w:rFonts w:ascii="Times New Roman" w:eastAsia="Calibri" w:hAnsi="Times New Roman"/>
                <w:b/>
                <w:sz w:val="20"/>
                <w:szCs w:val="20"/>
                <w:lang w:val="ro-RO" w:eastAsia="en-US"/>
              </w:rPr>
              <w:t>1</w:t>
            </w:r>
          </w:p>
        </w:tc>
        <w:tc>
          <w:tcPr>
            <w:tcW w:w="4659" w:type="pct"/>
            <w:gridSpan w:val="9"/>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1D18224" w14:textId="77777777" w:rsidR="00D66CC0" w:rsidRPr="00D66CC0" w:rsidRDefault="00D66CC0" w:rsidP="00D66CC0">
            <w:pPr>
              <w:widowControl/>
              <w:autoSpaceDE/>
              <w:autoSpaceDN/>
              <w:adjustRightInd/>
              <w:spacing w:line="240" w:lineRule="auto"/>
              <w:jc w:val="left"/>
              <w:rPr>
                <w:rFonts w:ascii="Times New Roman" w:eastAsia="Calibri" w:hAnsi="Times New Roman"/>
                <w:b/>
                <w:sz w:val="20"/>
                <w:szCs w:val="20"/>
                <w:lang w:val="ro-RO" w:eastAsia="en-US"/>
              </w:rPr>
            </w:pPr>
            <w:r w:rsidRPr="00D66CC0">
              <w:rPr>
                <w:rFonts w:ascii="Times New Roman" w:eastAsia="Calibri" w:hAnsi="Times New Roman"/>
                <w:b/>
                <w:sz w:val="20"/>
                <w:szCs w:val="20"/>
                <w:lang w:val="ro-RO" w:eastAsia="en-US"/>
              </w:rPr>
              <w:t>Creșterea gradului de valorificare/reciclare a deșeurilor de ambalaje</w:t>
            </w:r>
          </w:p>
          <w:p w14:paraId="4D7A6429" w14:textId="77777777" w:rsidR="00D66CC0" w:rsidRPr="00D66CC0" w:rsidRDefault="00D66CC0" w:rsidP="00D66CC0">
            <w:pPr>
              <w:widowControl/>
              <w:autoSpaceDE/>
              <w:autoSpaceDN/>
              <w:adjustRightInd/>
              <w:spacing w:line="240" w:lineRule="auto"/>
              <w:jc w:val="left"/>
              <w:rPr>
                <w:rFonts w:ascii="Times New Roman" w:eastAsia="Calibri" w:hAnsi="Times New Roman"/>
                <w:bCs/>
                <w:i/>
                <w:iCs/>
                <w:sz w:val="20"/>
                <w:szCs w:val="20"/>
                <w:lang w:val="ro-RO" w:eastAsia="en-US"/>
              </w:rPr>
            </w:pPr>
            <w:r w:rsidRPr="00D66CC0">
              <w:rPr>
                <w:rFonts w:ascii="Times New Roman" w:eastAsia="Calibri" w:hAnsi="Times New Roman"/>
                <w:bCs/>
                <w:i/>
                <w:iCs/>
                <w:sz w:val="20"/>
                <w:szCs w:val="20"/>
                <w:lang w:val="ro-RO" w:eastAsia="en-US"/>
              </w:rPr>
              <w:t>(acest obiectiv este îndeplinit prin implementarea măsurilor aferente obiectivului 1 pentru deșeuri municipale concomitent cu îndeplinirea măsurii de mai jos și a măsurilor aferente obiectivelor 2,3 și 4)</w:t>
            </w:r>
          </w:p>
        </w:tc>
      </w:tr>
      <w:tr w:rsidR="00D66CC0" w:rsidRPr="00D66CC0" w14:paraId="233BA7BC" w14:textId="77777777" w:rsidTr="00C17455">
        <w:trPr>
          <w:trHeight w:val="20"/>
        </w:trPr>
        <w:tc>
          <w:tcPr>
            <w:tcW w:w="341" w:type="pct"/>
            <w:tcBorders>
              <w:top w:val="single" w:sz="4" w:space="0" w:color="auto"/>
              <w:left w:val="single" w:sz="4" w:space="0" w:color="auto"/>
              <w:bottom w:val="single" w:sz="4" w:space="0" w:color="auto"/>
              <w:right w:val="single" w:sz="4" w:space="0" w:color="auto"/>
            </w:tcBorders>
            <w:vAlign w:val="center"/>
            <w:hideMark/>
          </w:tcPr>
          <w:p w14:paraId="126768AD" w14:textId="77777777" w:rsidR="00D66CC0" w:rsidRPr="00D66CC0" w:rsidRDefault="00D66CC0" w:rsidP="00D66CC0">
            <w:pPr>
              <w:widowControl/>
              <w:autoSpaceDE/>
              <w:autoSpaceDN/>
              <w:adjustRightInd/>
              <w:spacing w:line="240" w:lineRule="auto"/>
              <w:jc w:val="left"/>
              <w:rPr>
                <w:rFonts w:ascii="Times New Roman" w:eastAsia="Calibri" w:hAnsi="Times New Roman"/>
                <w:sz w:val="20"/>
                <w:szCs w:val="20"/>
                <w:lang w:val="ro-RO" w:eastAsia="en-US"/>
              </w:rPr>
            </w:pPr>
            <w:r w:rsidRPr="00D66CC0">
              <w:rPr>
                <w:rFonts w:ascii="Times New Roman" w:eastAsia="Calibri" w:hAnsi="Times New Roman"/>
                <w:sz w:val="20"/>
                <w:szCs w:val="20"/>
                <w:lang w:val="ro-RO" w:eastAsia="en-US"/>
              </w:rPr>
              <w:t>1.1</w:t>
            </w:r>
          </w:p>
        </w:tc>
        <w:tc>
          <w:tcPr>
            <w:tcW w:w="2232" w:type="pct"/>
            <w:gridSpan w:val="3"/>
            <w:tcBorders>
              <w:top w:val="single" w:sz="4" w:space="0" w:color="auto"/>
              <w:left w:val="single" w:sz="4" w:space="0" w:color="auto"/>
              <w:bottom w:val="single" w:sz="4" w:space="0" w:color="auto"/>
              <w:right w:val="single" w:sz="4" w:space="0" w:color="auto"/>
            </w:tcBorders>
            <w:vAlign w:val="center"/>
            <w:hideMark/>
          </w:tcPr>
          <w:p w14:paraId="24276807" w14:textId="77777777" w:rsidR="00D66CC0" w:rsidRPr="00D66CC0" w:rsidRDefault="00D66CC0" w:rsidP="00D66CC0">
            <w:pPr>
              <w:widowControl/>
              <w:autoSpaceDE/>
              <w:autoSpaceDN/>
              <w:adjustRightInd/>
              <w:spacing w:line="240" w:lineRule="auto"/>
              <w:jc w:val="left"/>
              <w:rPr>
                <w:rFonts w:ascii="Times New Roman" w:eastAsia="Calibri" w:hAnsi="Times New Roman"/>
                <w:sz w:val="20"/>
                <w:szCs w:val="20"/>
                <w:lang w:val="ro-RO" w:eastAsia="en-US"/>
              </w:rPr>
            </w:pPr>
            <w:r w:rsidRPr="00D66CC0">
              <w:rPr>
                <w:rFonts w:ascii="Times New Roman" w:eastAsia="Calibri" w:hAnsi="Times New Roman"/>
                <w:sz w:val="20"/>
                <w:szCs w:val="20"/>
                <w:lang w:val="ro-RO" w:eastAsia="en-US"/>
              </w:rPr>
              <w:t>Realizarea de capacități de reciclare suplimentare pentru ambalajele de hârtie/carton, metal, lemn, sticla și plastic astfel încât să se asigure atingerea țintelor de reciclare pentru anul 2025</w:t>
            </w:r>
          </w:p>
        </w:tc>
        <w:tc>
          <w:tcPr>
            <w:tcW w:w="504" w:type="pct"/>
            <w:gridSpan w:val="2"/>
            <w:tcBorders>
              <w:top w:val="single" w:sz="4" w:space="0" w:color="auto"/>
              <w:left w:val="single" w:sz="4" w:space="0" w:color="auto"/>
              <w:bottom w:val="single" w:sz="4" w:space="0" w:color="auto"/>
              <w:right w:val="single" w:sz="4" w:space="0" w:color="auto"/>
            </w:tcBorders>
            <w:vAlign w:val="center"/>
            <w:hideMark/>
          </w:tcPr>
          <w:p w14:paraId="16CE8A58" w14:textId="77777777" w:rsidR="00D66CC0" w:rsidRPr="00D66CC0" w:rsidRDefault="00D66CC0" w:rsidP="00D66CC0">
            <w:pPr>
              <w:widowControl/>
              <w:autoSpaceDE/>
              <w:autoSpaceDN/>
              <w:adjustRightInd/>
              <w:spacing w:line="240" w:lineRule="auto"/>
              <w:jc w:val="left"/>
              <w:rPr>
                <w:rFonts w:ascii="Times New Roman" w:eastAsia="Calibri" w:hAnsi="Times New Roman"/>
                <w:sz w:val="20"/>
                <w:szCs w:val="20"/>
                <w:lang w:val="ro-RO" w:eastAsia="en-US"/>
              </w:rPr>
            </w:pPr>
            <w:r w:rsidRPr="00D66CC0">
              <w:rPr>
                <w:rFonts w:ascii="Times New Roman" w:eastAsia="Calibri" w:hAnsi="Times New Roman"/>
                <w:sz w:val="20"/>
                <w:szCs w:val="20"/>
                <w:lang w:val="ro-RO" w:eastAsia="en-US"/>
              </w:rPr>
              <w:t>2024</w:t>
            </w:r>
          </w:p>
        </w:tc>
        <w:tc>
          <w:tcPr>
            <w:tcW w:w="978" w:type="pct"/>
            <w:gridSpan w:val="2"/>
            <w:tcBorders>
              <w:top w:val="single" w:sz="4" w:space="0" w:color="auto"/>
              <w:left w:val="single" w:sz="4" w:space="0" w:color="auto"/>
              <w:bottom w:val="single" w:sz="4" w:space="0" w:color="auto"/>
              <w:right w:val="single" w:sz="4" w:space="0" w:color="auto"/>
            </w:tcBorders>
            <w:vAlign w:val="center"/>
            <w:hideMark/>
          </w:tcPr>
          <w:p w14:paraId="0C9E157C" w14:textId="77777777" w:rsidR="00D66CC0" w:rsidRPr="00D66CC0" w:rsidRDefault="00D66CC0" w:rsidP="00D66CC0">
            <w:pPr>
              <w:widowControl/>
              <w:autoSpaceDE/>
              <w:autoSpaceDN/>
              <w:adjustRightInd/>
              <w:spacing w:line="240" w:lineRule="auto"/>
              <w:jc w:val="left"/>
              <w:rPr>
                <w:rFonts w:ascii="Times New Roman" w:eastAsia="Calibri" w:hAnsi="Times New Roman"/>
                <w:sz w:val="20"/>
                <w:szCs w:val="20"/>
                <w:lang w:val="ro-RO" w:eastAsia="en-US"/>
              </w:rPr>
            </w:pPr>
            <w:r w:rsidRPr="00D66CC0">
              <w:rPr>
                <w:rFonts w:ascii="Times New Roman" w:eastAsia="Calibri" w:hAnsi="Times New Roman"/>
                <w:sz w:val="20"/>
                <w:szCs w:val="20"/>
                <w:lang w:val="ro-RO" w:eastAsia="en-US"/>
              </w:rPr>
              <w:t>Operatori economici reciclatori</w:t>
            </w:r>
          </w:p>
          <w:p w14:paraId="27AADC69" w14:textId="77777777" w:rsidR="00D66CC0" w:rsidRPr="00D66CC0" w:rsidRDefault="00D66CC0" w:rsidP="00D66CC0">
            <w:pPr>
              <w:widowControl/>
              <w:autoSpaceDE/>
              <w:autoSpaceDN/>
              <w:adjustRightInd/>
              <w:spacing w:line="240" w:lineRule="auto"/>
              <w:jc w:val="left"/>
              <w:rPr>
                <w:rFonts w:ascii="Times New Roman" w:eastAsia="Calibri" w:hAnsi="Times New Roman"/>
                <w:sz w:val="20"/>
                <w:szCs w:val="20"/>
                <w:lang w:val="ro-RO" w:eastAsia="en-US"/>
              </w:rPr>
            </w:pPr>
            <w:r w:rsidRPr="00D66CC0">
              <w:rPr>
                <w:rFonts w:ascii="Times New Roman" w:eastAsia="Calibri" w:hAnsi="Times New Roman"/>
                <w:sz w:val="20"/>
                <w:szCs w:val="20"/>
                <w:lang w:val="ro-RO" w:eastAsia="en-US"/>
              </w:rPr>
              <w:t>Producători de ambalaje prin OIREP-uri</w:t>
            </w:r>
          </w:p>
        </w:tc>
        <w:tc>
          <w:tcPr>
            <w:tcW w:w="945" w:type="pct"/>
            <w:gridSpan w:val="2"/>
            <w:tcBorders>
              <w:top w:val="single" w:sz="4" w:space="0" w:color="auto"/>
              <w:left w:val="single" w:sz="4" w:space="0" w:color="auto"/>
              <w:bottom w:val="single" w:sz="4" w:space="0" w:color="auto"/>
              <w:right w:val="single" w:sz="4" w:space="0" w:color="auto"/>
            </w:tcBorders>
            <w:vAlign w:val="center"/>
            <w:hideMark/>
          </w:tcPr>
          <w:p w14:paraId="60D681FB" w14:textId="77777777" w:rsidR="00D66CC0" w:rsidRPr="00D66CC0" w:rsidRDefault="00D66CC0" w:rsidP="00D66CC0">
            <w:pPr>
              <w:widowControl/>
              <w:autoSpaceDE/>
              <w:autoSpaceDN/>
              <w:adjustRightInd/>
              <w:spacing w:line="240" w:lineRule="auto"/>
              <w:jc w:val="left"/>
              <w:rPr>
                <w:rFonts w:ascii="Times New Roman" w:eastAsia="Calibri" w:hAnsi="Times New Roman"/>
                <w:sz w:val="20"/>
                <w:szCs w:val="20"/>
                <w:lang w:val="ro-RO" w:eastAsia="en-US"/>
              </w:rPr>
            </w:pPr>
            <w:r w:rsidRPr="00D66CC0">
              <w:rPr>
                <w:rFonts w:ascii="Times New Roman" w:eastAsia="Calibri" w:hAnsi="Times New Roman"/>
                <w:sz w:val="20"/>
                <w:szCs w:val="20"/>
                <w:lang w:val="ro-RO" w:eastAsia="en-US"/>
              </w:rPr>
              <w:t>Investiții private</w:t>
            </w:r>
          </w:p>
          <w:p w14:paraId="20457239" w14:textId="77777777" w:rsidR="00D66CC0" w:rsidRPr="00D66CC0" w:rsidRDefault="00D66CC0" w:rsidP="00D66CC0">
            <w:pPr>
              <w:widowControl/>
              <w:autoSpaceDE/>
              <w:autoSpaceDN/>
              <w:adjustRightInd/>
              <w:spacing w:line="240" w:lineRule="auto"/>
              <w:jc w:val="left"/>
              <w:rPr>
                <w:rFonts w:ascii="Times New Roman" w:eastAsia="Calibri" w:hAnsi="Times New Roman"/>
                <w:sz w:val="20"/>
                <w:szCs w:val="20"/>
                <w:lang w:val="ro-RO" w:eastAsia="en-US"/>
              </w:rPr>
            </w:pPr>
            <w:r w:rsidRPr="00D66CC0">
              <w:rPr>
                <w:rFonts w:ascii="Times New Roman" w:eastAsia="Calibri" w:hAnsi="Times New Roman"/>
                <w:sz w:val="20"/>
                <w:szCs w:val="20"/>
                <w:lang w:val="ro-RO" w:eastAsia="en-US"/>
              </w:rPr>
              <w:t>Alte surse de finanțare</w:t>
            </w:r>
          </w:p>
        </w:tc>
      </w:tr>
      <w:tr w:rsidR="00D66CC0" w:rsidRPr="00D66CC0" w14:paraId="60AF5B4D" w14:textId="77777777" w:rsidTr="00C17455">
        <w:trPr>
          <w:trHeight w:val="20"/>
        </w:trPr>
        <w:tc>
          <w:tcPr>
            <w:tcW w:w="34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29EA586" w14:textId="77777777" w:rsidR="00D66CC0" w:rsidRPr="00D66CC0" w:rsidRDefault="00D66CC0" w:rsidP="00D66CC0">
            <w:pPr>
              <w:widowControl/>
              <w:spacing w:line="240" w:lineRule="auto"/>
              <w:jc w:val="left"/>
              <w:rPr>
                <w:rFonts w:ascii="Times New Roman" w:eastAsia="Calibri" w:hAnsi="Times New Roman"/>
                <w:color w:val="000000"/>
                <w:sz w:val="20"/>
                <w:szCs w:val="20"/>
                <w:lang w:val="ro-RO" w:eastAsia="en-US"/>
              </w:rPr>
            </w:pPr>
            <w:r w:rsidRPr="00D66CC0">
              <w:rPr>
                <w:rFonts w:ascii="Times New Roman" w:eastAsia="Calibri" w:hAnsi="Times New Roman"/>
                <w:b/>
                <w:bCs/>
                <w:color w:val="000000"/>
                <w:sz w:val="20"/>
                <w:szCs w:val="20"/>
                <w:lang w:val="ro-RO" w:eastAsia="en-US"/>
              </w:rPr>
              <w:t>2</w:t>
            </w:r>
          </w:p>
        </w:tc>
        <w:tc>
          <w:tcPr>
            <w:tcW w:w="4655" w:type="pct"/>
            <w:gridSpan w:val="8"/>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B40D16E" w14:textId="77777777" w:rsidR="00D66CC0" w:rsidRPr="00D66CC0" w:rsidRDefault="00D66CC0" w:rsidP="00D66CC0">
            <w:pPr>
              <w:widowControl/>
              <w:spacing w:line="240" w:lineRule="auto"/>
              <w:jc w:val="left"/>
              <w:rPr>
                <w:rFonts w:ascii="Times New Roman" w:eastAsia="Calibri" w:hAnsi="Times New Roman"/>
                <w:color w:val="000000"/>
                <w:sz w:val="20"/>
                <w:szCs w:val="20"/>
                <w:lang w:val="ro-RO" w:eastAsia="en-US"/>
              </w:rPr>
            </w:pPr>
            <w:r w:rsidRPr="00D66CC0">
              <w:rPr>
                <w:rFonts w:ascii="Times New Roman" w:eastAsia="Calibri" w:hAnsi="Times New Roman"/>
                <w:b/>
                <w:bCs/>
                <w:color w:val="000000"/>
                <w:sz w:val="20"/>
                <w:szCs w:val="20"/>
                <w:lang w:val="ro-RO" w:eastAsia="en-US"/>
              </w:rPr>
              <w:t>Funcționarea eficientă a schemei de responsabilitate extinsă a producătorului</w:t>
            </w:r>
          </w:p>
        </w:tc>
      </w:tr>
      <w:tr w:rsidR="00D66CC0" w:rsidRPr="00D66CC0" w14:paraId="7A73E412" w14:textId="77777777" w:rsidTr="00C17455">
        <w:trPr>
          <w:gridAfter w:val="1"/>
          <w:wAfter w:w="16" w:type="pct"/>
          <w:trHeight w:val="20"/>
        </w:trPr>
        <w:tc>
          <w:tcPr>
            <w:tcW w:w="345" w:type="pct"/>
            <w:gridSpan w:val="2"/>
            <w:tcBorders>
              <w:top w:val="single" w:sz="4" w:space="0" w:color="auto"/>
              <w:left w:val="single" w:sz="4" w:space="0" w:color="auto"/>
              <w:bottom w:val="single" w:sz="4" w:space="0" w:color="auto"/>
              <w:right w:val="single" w:sz="4" w:space="0" w:color="auto"/>
            </w:tcBorders>
            <w:vAlign w:val="center"/>
            <w:hideMark/>
          </w:tcPr>
          <w:p w14:paraId="424E79DB" w14:textId="77777777" w:rsidR="00D66CC0" w:rsidRPr="00D66CC0" w:rsidRDefault="00D66CC0" w:rsidP="00D66CC0">
            <w:pPr>
              <w:widowControl/>
              <w:spacing w:line="240" w:lineRule="auto"/>
              <w:jc w:val="left"/>
              <w:rPr>
                <w:rFonts w:ascii="Times New Roman" w:eastAsia="Calibri" w:hAnsi="Times New Roman"/>
                <w:sz w:val="20"/>
                <w:szCs w:val="20"/>
                <w:lang w:val="ro-RO" w:eastAsia="en-US"/>
              </w:rPr>
            </w:pPr>
            <w:r w:rsidRPr="00D66CC0">
              <w:rPr>
                <w:rFonts w:ascii="Times New Roman" w:eastAsia="Calibri" w:hAnsi="Times New Roman"/>
                <w:sz w:val="20"/>
                <w:szCs w:val="20"/>
                <w:lang w:val="ro-RO" w:eastAsia="en-US"/>
              </w:rPr>
              <w:t>2.1</w:t>
            </w:r>
          </w:p>
        </w:tc>
        <w:tc>
          <w:tcPr>
            <w:tcW w:w="2220" w:type="pct"/>
            <w:tcBorders>
              <w:top w:val="single" w:sz="4" w:space="0" w:color="auto"/>
              <w:left w:val="single" w:sz="4" w:space="0" w:color="auto"/>
              <w:bottom w:val="single" w:sz="4" w:space="0" w:color="auto"/>
              <w:right w:val="single" w:sz="4" w:space="0" w:color="auto"/>
            </w:tcBorders>
            <w:vAlign w:val="center"/>
            <w:hideMark/>
          </w:tcPr>
          <w:p w14:paraId="57A59B14" w14:textId="77777777" w:rsidR="00D66CC0" w:rsidRPr="00D66CC0" w:rsidRDefault="00D66CC0" w:rsidP="00D66CC0">
            <w:pPr>
              <w:widowControl/>
              <w:spacing w:line="240" w:lineRule="auto"/>
              <w:jc w:val="left"/>
              <w:rPr>
                <w:rFonts w:ascii="Times New Roman" w:eastAsia="Calibri" w:hAnsi="Times New Roman"/>
                <w:sz w:val="20"/>
                <w:szCs w:val="20"/>
                <w:lang w:val="ro-RO" w:eastAsia="en-US"/>
              </w:rPr>
            </w:pPr>
            <w:r w:rsidRPr="00D66CC0">
              <w:rPr>
                <w:rFonts w:ascii="Times New Roman" w:eastAsia="Calibri" w:hAnsi="Times New Roman"/>
                <w:sz w:val="20"/>
                <w:szCs w:val="20"/>
                <w:lang w:val="ro-RO" w:eastAsia="en-US"/>
              </w:rPr>
              <w:t>Încheierea de acorduri oficiale de colaborare între OIREP și Primăriile de Sector în conformitate cu modificările legislative</w:t>
            </w:r>
          </w:p>
        </w:tc>
        <w:tc>
          <w:tcPr>
            <w:tcW w:w="504" w:type="pct"/>
            <w:gridSpan w:val="2"/>
            <w:tcBorders>
              <w:top w:val="single" w:sz="4" w:space="0" w:color="auto"/>
              <w:left w:val="single" w:sz="4" w:space="0" w:color="auto"/>
              <w:bottom w:val="single" w:sz="4" w:space="0" w:color="auto"/>
              <w:right w:val="single" w:sz="4" w:space="0" w:color="auto"/>
            </w:tcBorders>
            <w:vAlign w:val="center"/>
            <w:hideMark/>
          </w:tcPr>
          <w:p w14:paraId="073B23EA" w14:textId="77777777" w:rsidR="00D66CC0" w:rsidRPr="00D66CC0" w:rsidRDefault="00D66CC0" w:rsidP="00D66CC0">
            <w:pPr>
              <w:widowControl/>
              <w:spacing w:line="240" w:lineRule="auto"/>
              <w:jc w:val="left"/>
              <w:rPr>
                <w:rFonts w:ascii="Times New Roman" w:eastAsia="Calibri" w:hAnsi="Times New Roman"/>
                <w:sz w:val="20"/>
                <w:szCs w:val="20"/>
                <w:lang w:val="ro-RO" w:eastAsia="en-US"/>
              </w:rPr>
            </w:pPr>
            <w:r w:rsidRPr="00D66CC0">
              <w:rPr>
                <w:rFonts w:ascii="Times New Roman" w:eastAsia="Calibri" w:hAnsi="Times New Roman"/>
                <w:sz w:val="20"/>
                <w:szCs w:val="20"/>
                <w:lang w:val="ro-RO" w:eastAsia="en-US"/>
              </w:rPr>
              <w:t>2021</w:t>
            </w:r>
          </w:p>
        </w:tc>
        <w:tc>
          <w:tcPr>
            <w:tcW w:w="978" w:type="pct"/>
            <w:gridSpan w:val="2"/>
            <w:tcBorders>
              <w:top w:val="single" w:sz="4" w:space="0" w:color="auto"/>
              <w:left w:val="single" w:sz="4" w:space="0" w:color="auto"/>
              <w:bottom w:val="single" w:sz="4" w:space="0" w:color="auto"/>
              <w:right w:val="single" w:sz="4" w:space="0" w:color="auto"/>
            </w:tcBorders>
            <w:vAlign w:val="center"/>
            <w:hideMark/>
          </w:tcPr>
          <w:p w14:paraId="02DD6CBA" w14:textId="77777777" w:rsidR="00D66CC0" w:rsidRPr="00D66CC0" w:rsidRDefault="00D66CC0" w:rsidP="00D66CC0">
            <w:pPr>
              <w:widowControl/>
              <w:spacing w:line="240" w:lineRule="auto"/>
              <w:jc w:val="left"/>
              <w:rPr>
                <w:rFonts w:ascii="Times New Roman" w:eastAsia="Calibri" w:hAnsi="Times New Roman"/>
                <w:sz w:val="20"/>
                <w:szCs w:val="20"/>
                <w:lang w:val="ro-RO" w:eastAsia="en-US"/>
              </w:rPr>
            </w:pPr>
            <w:r w:rsidRPr="00D66CC0">
              <w:rPr>
                <w:rFonts w:ascii="Times New Roman" w:eastAsia="Calibri" w:hAnsi="Times New Roman"/>
                <w:sz w:val="20"/>
                <w:szCs w:val="20"/>
                <w:lang w:val="ro-RO" w:eastAsia="en-US"/>
              </w:rPr>
              <w:t>OIREP-uri</w:t>
            </w:r>
          </w:p>
          <w:p w14:paraId="03A0CF33" w14:textId="77777777" w:rsidR="00D66CC0" w:rsidRPr="00D66CC0" w:rsidRDefault="00D66CC0" w:rsidP="00D66CC0">
            <w:pPr>
              <w:widowControl/>
              <w:spacing w:line="240" w:lineRule="auto"/>
              <w:jc w:val="left"/>
              <w:rPr>
                <w:rFonts w:ascii="Times New Roman" w:eastAsia="Calibri" w:hAnsi="Times New Roman"/>
                <w:sz w:val="20"/>
                <w:szCs w:val="20"/>
                <w:lang w:val="ro-RO" w:eastAsia="en-US"/>
              </w:rPr>
            </w:pPr>
            <w:r w:rsidRPr="00D66CC0">
              <w:rPr>
                <w:rFonts w:ascii="Times New Roman" w:eastAsia="Calibri" w:hAnsi="Times New Roman"/>
                <w:sz w:val="20"/>
                <w:szCs w:val="20"/>
                <w:lang w:val="ro-RO" w:eastAsia="en-US"/>
              </w:rPr>
              <w:t>Consiliile Locale ale Sectoarelor 1-6</w:t>
            </w:r>
          </w:p>
        </w:tc>
        <w:tc>
          <w:tcPr>
            <w:tcW w:w="937" w:type="pct"/>
            <w:gridSpan w:val="2"/>
            <w:tcBorders>
              <w:top w:val="single" w:sz="4" w:space="0" w:color="auto"/>
              <w:left w:val="single" w:sz="4" w:space="0" w:color="auto"/>
              <w:bottom w:val="single" w:sz="4" w:space="0" w:color="auto"/>
              <w:right w:val="single" w:sz="4" w:space="0" w:color="auto"/>
            </w:tcBorders>
            <w:vAlign w:val="center"/>
            <w:hideMark/>
          </w:tcPr>
          <w:p w14:paraId="4B3990C6" w14:textId="77777777" w:rsidR="00D66CC0" w:rsidRPr="00D66CC0" w:rsidRDefault="00D66CC0" w:rsidP="00D66CC0">
            <w:pPr>
              <w:widowControl/>
              <w:spacing w:line="240" w:lineRule="auto"/>
              <w:jc w:val="left"/>
              <w:rPr>
                <w:rFonts w:ascii="Times New Roman" w:eastAsia="Calibri" w:hAnsi="Times New Roman"/>
                <w:sz w:val="20"/>
                <w:szCs w:val="20"/>
                <w:lang w:val="ro-RO" w:eastAsia="en-US"/>
              </w:rPr>
            </w:pPr>
            <w:r w:rsidRPr="00D66CC0">
              <w:rPr>
                <w:rFonts w:ascii="Times New Roman" w:eastAsia="Calibri" w:hAnsi="Times New Roman"/>
                <w:sz w:val="20"/>
                <w:szCs w:val="20"/>
                <w:lang w:val="ro-RO" w:eastAsia="en-US"/>
              </w:rPr>
              <w:t>-</w:t>
            </w:r>
          </w:p>
        </w:tc>
      </w:tr>
      <w:bookmarkEnd w:id="59"/>
    </w:tbl>
    <w:p w14:paraId="79C9558B" w14:textId="683AA317" w:rsidR="007728D4" w:rsidRPr="00562B02" w:rsidRDefault="007728D4">
      <w:pPr>
        <w:rPr>
          <w:rFonts w:ascii="Times New Roman" w:hAnsi="Times New Roman"/>
          <w:b/>
          <w:color w:val="00B0F0"/>
          <w:sz w:val="24"/>
          <w:lang w:val="ro-RO"/>
        </w:rPr>
      </w:pPr>
    </w:p>
    <w:p w14:paraId="72B208E8" w14:textId="77777777" w:rsidR="005076C0" w:rsidRPr="00562B02" w:rsidRDefault="0027134E">
      <w:pPr>
        <w:pStyle w:val="Heading3"/>
        <w:rPr>
          <w:rFonts w:cs="Times New Roman"/>
        </w:rPr>
      </w:pPr>
      <w:bookmarkStart w:id="60" w:name="_Toc93957246"/>
      <w:r w:rsidRPr="00562B02">
        <w:rPr>
          <w:rFonts w:cs="Times New Roman"/>
        </w:rPr>
        <w:t>2.2.2. Evaluarea indicatorilor asociați obiectivelor privind gestionarea deşeurilor de ambalaje</w:t>
      </w:r>
      <w:bookmarkEnd w:id="60"/>
    </w:p>
    <w:p w14:paraId="330C9555" w14:textId="55E7FC28" w:rsidR="005076C0" w:rsidRDefault="0027134E">
      <w:pPr>
        <w:pStyle w:val="Caption"/>
        <w:spacing w:line="276" w:lineRule="auto"/>
        <w:rPr>
          <w:rFonts w:ascii="Times New Roman" w:hAnsi="Times New Roman" w:cs="Times New Roman"/>
          <w:b/>
          <w:sz w:val="22"/>
        </w:rPr>
      </w:pPr>
      <w:bookmarkStart w:id="61" w:name="_Toc79359682"/>
      <w:bookmarkStart w:id="62" w:name="_Toc79359868"/>
      <w:bookmarkStart w:id="63" w:name="_Toc93957275"/>
      <w:r w:rsidRPr="00562B02">
        <w:rPr>
          <w:rFonts w:ascii="Times New Roman" w:hAnsi="Times New Roman" w:cs="Times New Roman"/>
          <w:b/>
          <w:sz w:val="22"/>
        </w:rPr>
        <w:t xml:space="preserve">Tabel </w:t>
      </w:r>
      <w:r w:rsidRPr="00562B02">
        <w:rPr>
          <w:rFonts w:ascii="Times New Roman" w:hAnsi="Times New Roman" w:cs="Times New Roman"/>
        </w:rPr>
        <w:fldChar w:fldCharType="begin"/>
      </w:r>
      <w:r w:rsidRPr="00562B02">
        <w:rPr>
          <w:rFonts w:ascii="Times New Roman" w:hAnsi="Times New Roman" w:cs="Times New Roman"/>
          <w:b/>
          <w:sz w:val="22"/>
        </w:rPr>
        <w:instrText xml:space="preserve"> SEQ Tabel \* ARABIC </w:instrText>
      </w:r>
      <w:r w:rsidRPr="00562B02">
        <w:rPr>
          <w:rFonts w:ascii="Times New Roman" w:hAnsi="Times New Roman" w:cs="Times New Roman"/>
        </w:rPr>
        <w:fldChar w:fldCharType="separate"/>
      </w:r>
      <w:r w:rsidR="00832F5E">
        <w:rPr>
          <w:rFonts w:ascii="Times New Roman" w:hAnsi="Times New Roman" w:cs="Times New Roman"/>
          <w:b/>
          <w:noProof/>
          <w:sz w:val="22"/>
        </w:rPr>
        <w:t>11</w:t>
      </w:r>
      <w:r w:rsidRPr="00562B02">
        <w:rPr>
          <w:rFonts w:ascii="Times New Roman" w:hAnsi="Times New Roman" w:cs="Times New Roman"/>
        </w:rPr>
        <w:fldChar w:fldCharType="end"/>
      </w:r>
      <w:r w:rsidRPr="00562B02">
        <w:rPr>
          <w:rFonts w:ascii="Times New Roman" w:hAnsi="Times New Roman" w:cs="Times New Roman"/>
          <w:b/>
          <w:sz w:val="22"/>
        </w:rPr>
        <w:t>. Indicatori de moni</w:t>
      </w:r>
      <w:r w:rsidR="00D66CC0">
        <w:rPr>
          <w:rFonts w:ascii="Times New Roman" w:hAnsi="Times New Roman" w:cs="Times New Roman"/>
          <w:b/>
          <w:sz w:val="22"/>
        </w:rPr>
        <w:t>torizare pentru implementarea P</w:t>
      </w:r>
      <w:r w:rsidRPr="00562B02">
        <w:rPr>
          <w:rFonts w:ascii="Times New Roman" w:hAnsi="Times New Roman" w:cs="Times New Roman"/>
          <w:b/>
          <w:sz w:val="22"/>
        </w:rPr>
        <w:t>GD</w:t>
      </w:r>
      <w:r w:rsidR="00D66CC0">
        <w:rPr>
          <w:rFonts w:ascii="Times New Roman" w:hAnsi="Times New Roman" w:cs="Times New Roman"/>
          <w:b/>
          <w:sz w:val="22"/>
        </w:rPr>
        <w:t xml:space="preserve">MB </w:t>
      </w:r>
      <w:r w:rsidRPr="00562B02">
        <w:rPr>
          <w:rFonts w:ascii="Times New Roman" w:hAnsi="Times New Roman" w:cs="Times New Roman"/>
          <w:b/>
          <w:sz w:val="22"/>
        </w:rPr>
        <w:t>– măsuri cuprinse în planul de acțiune pentru gestionarea deșeurilor de ambalaje</w:t>
      </w:r>
      <w:bookmarkEnd w:id="61"/>
      <w:bookmarkEnd w:id="62"/>
      <w:bookmarkEnd w:id="63"/>
    </w:p>
    <w:tbl>
      <w:tblPr>
        <w:tblW w:w="56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3530"/>
        <w:gridCol w:w="1365"/>
        <w:gridCol w:w="5231"/>
      </w:tblGrid>
      <w:tr w:rsidR="009C38B0" w:rsidRPr="009C38B0" w14:paraId="05CE84F1" w14:textId="77777777" w:rsidTr="00D978F0">
        <w:trPr>
          <w:trHeight w:val="20"/>
          <w:tblHeader/>
          <w:jc w:val="center"/>
        </w:trPr>
        <w:tc>
          <w:tcPr>
            <w:tcW w:w="304"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3C254CF4" w14:textId="77777777" w:rsidR="009C38B0" w:rsidRPr="009C38B0" w:rsidRDefault="009C38B0" w:rsidP="009C38B0">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9C38B0">
              <w:rPr>
                <w:rFonts w:ascii="Times New Roman" w:eastAsia="Calibri" w:hAnsi="Times New Roman"/>
                <w:b/>
                <w:bCs/>
                <w:color w:val="000000"/>
                <w:sz w:val="22"/>
                <w:szCs w:val="22"/>
                <w:lang w:val="ro-RO" w:eastAsia="en-US"/>
              </w:rPr>
              <w:t>Nr. Crt.</w:t>
            </w:r>
          </w:p>
        </w:tc>
        <w:tc>
          <w:tcPr>
            <w:tcW w:w="1637"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7E061277" w14:textId="77777777" w:rsidR="009C38B0" w:rsidRPr="009C38B0" w:rsidRDefault="009C38B0" w:rsidP="009C38B0">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9C38B0">
              <w:rPr>
                <w:rFonts w:ascii="Times New Roman" w:eastAsia="Calibri" w:hAnsi="Times New Roman"/>
                <w:b/>
                <w:bCs/>
                <w:color w:val="000000"/>
                <w:sz w:val="22"/>
                <w:szCs w:val="22"/>
                <w:lang w:val="ro-RO" w:eastAsia="en-US"/>
              </w:rPr>
              <w:t>Obiectiv/Indicatori de monitorizare</w:t>
            </w:r>
          </w:p>
        </w:tc>
        <w:tc>
          <w:tcPr>
            <w:tcW w:w="633"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49FF59AA" w14:textId="77777777" w:rsidR="009C38B0" w:rsidRPr="009C38B0" w:rsidRDefault="009C38B0" w:rsidP="009C38B0">
            <w:pPr>
              <w:widowControl/>
              <w:autoSpaceDE/>
              <w:autoSpaceDN/>
              <w:adjustRightInd/>
              <w:spacing w:line="240" w:lineRule="auto"/>
              <w:ind w:right="-105"/>
              <w:jc w:val="center"/>
              <w:rPr>
                <w:rFonts w:ascii="Times New Roman" w:eastAsia="Calibri" w:hAnsi="Times New Roman"/>
                <w:b/>
                <w:color w:val="000000"/>
                <w:sz w:val="22"/>
                <w:szCs w:val="22"/>
                <w:lang w:val="ro-RO" w:eastAsia="en-US"/>
              </w:rPr>
            </w:pPr>
            <w:r w:rsidRPr="009C38B0">
              <w:rPr>
                <w:rFonts w:ascii="Times New Roman" w:eastAsia="Calibri" w:hAnsi="Times New Roman"/>
                <w:b/>
                <w:bCs/>
                <w:color w:val="000000"/>
                <w:sz w:val="22"/>
                <w:szCs w:val="22"/>
                <w:lang w:val="ro-RO" w:eastAsia="en-US"/>
              </w:rPr>
              <w:t>Instituții care au furnizat date</w:t>
            </w:r>
          </w:p>
        </w:tc>
        <w:tc>
          <w:tcPr>
            <w:tcW w:w="2426" w:type="pct"/>
            <w:tcBorders>
              <w:top w:val="single" w:sz="4" w:space="0" w:color="auto"/>
              <w:left w:val="single" w:sz="4" w:space="0" w:color="auto"/>
              <w:bottom w:val="single" w:sz="4" w:space="0" w:color="auto"/>
              <w:right w:val="single" w:sz="4" w:space="0" w:color="auto"/>
            </w:tcBorders>
            <w:shd w:val="clear" w:color="auto" w:fill="A8D08D"/>
            <w:vAlign w:val="center"/>
          </w:tcPr>
          <w:p w14:paraId="641FA11A" w14:textId="77777777" w:rsidR="009C38B0" w:rsidRPr="009C38B0" w:rsidRDefault="009C38B0" w:rsidP="009C38B0">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9C38B0">
              <w:rPr>
                <w:rFonts w:ascii="Times New Roman" w:eastAsia="Calibri" w:hAnsi="Times New Roman"/>
                <w:b/>
                <w:bCs/>
                <w:color w:val="000000"/>
                <w:sz w:val="22"/>
                <w:szCs w:val="22"/>
                <w:lang w:val="ro-RO" w:eastAsia="en-US"/>
              </w:rPr>
              <w:t>Modul de calcul a indicatorului/Rezultat la nivelul anilor 2021, 2022 şi 2023</w:t>
            </w:r>
          </w:p>
          <w:p w14:paraId="2C745430" w14:textId="77777777" w:rsidR="009C38B0" w:rsidRPr="009C38B0" w:rsidRDefault="009C38B0" w:rsidP="009C38B0">
            <w:pPr>
              <w:widowControl/>
              <w:autoSpaceDE/>
              <w:autoSpaceDN/>
              <w:adjustRightInd/>
              <w:spacing w:line="240" w:lineRule="auto"/>
              <w:jc w:val="center"/>
              <w:rPr>
                <w:rFonts w:ascii="Times New Roman" w:eastAsia="Calibri" w:hAnsi="Times New Roman"/>
                <w:b/>
                <w:color w:val="000000"/>
                <w:sz w:val="22"/>
                <w:szCs w:val="22"/>
                <w:lang w:val="ro-RO" w:eastAsia="en-US"/>
              </w:rPr>
            </w:pPr>
          </w:p>
        </w:tc>
      </w:tr>
      <w:tr w:rsidR="009C38B0" w:rsidRPr="009C38B0" w14:paraId="77874401"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C5E0B3"/>
            <w:vAlign w:val="center"/>
            <w:hideMark/>
          </w:tcPr>
          <w:p w14:paraId="5ECEBA4F" w14:textId="77777777" w:rsidR="009C38B0" w:rsidRPr="009C38B0" w:rsidRDefault="009C38B0" w:rsidP="009C38B0">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9C38B0">
              <w:rPr>
                <w:rFonts w:ascii="Times New Roman" w:eastAsia="Calibri" w:hAnsi="Times New Roman"/>
                <w:b/>
                <w:color w:val="000000"/>
                <w:sz w:val="22"/>
                <w:szCs w:val="22"/>
                <w:lang w:val="ro-RO" w:eastAsia="en-US"/>
              </w:rPr>
              <w:t>II</w:t>
            </w:r>
          </w:p>
        </w:tc>
        <w:tc>
          <w:tcPr>
            <w:tcW w:w="4696" w:type="pct"/>
            <w:gridSpan w:val="3"/>
            <w:tcBorders>
              <w:top w:val="single" w:sz="4" w:space="0" w:color="auto"/>
              <w:left w:val="single" w:sz="4" w:space="0" w:color="auto"/>
              <w:bottom w:val="single" w:sz="4" w:space="0" w:color="auto"/>
              <w:right w:val="single" w:sz="4" w:space="0" w:color="auto"/>
            </w:tcBorders>
            <w:shd w:val="clear" w:color="auto" w:fill="C5E0B3"/>
            <w:vAlign w:val="center"/>
            <w:hideMark/>
          </w:tcPr>
          <w:p w14:paraId="3BCE61B6" w14:textId="77777777" w:rsidR="009C38B0" w:rsidRPr="009C38B0" w:rsidRDefault="009C38B0" w:rsidP="009C38B0">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9C38B0">
              <w:rPr>
                <w:rFonts w:ascii="Times New Roman" w:eastAsia="Calibri" w:hAnsi="Times New Roman"/>
                <w:b/>
                <w:color w:val="000000"/>
                <w:sz w:val="22"/>
                <w:szCs w:val="22"/>
                <w:lang w:val="ro-RO" w:eastAsia="en-US"/>
              </w:rPr>
              <w:t>INDICATORI DE MONITORIZARE PENTRU DEȘEURILE DE AMBALAJE</w:t>
            </w:r>
          </w:p>
        </w:tc>
      </w:tr>
      <w:tr w:rsidR="009C38B0" w:rsidRPr="009C38B0" w14:paraId="3C1F00BC"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1B48BFBE" w14:textId="77777777" w:rsidR="009C38B0" w:rsidRPr="009C38B0" w:rsidRDefault="009C38B0" w:rsidP="009C38B0">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9C38B0">
              <w:rPr>
                <w:rFonts w:ascii="Times New Roman" w:eastAsia="Calibri" w:hAnsi="Times New Roman"/>
                <w:b/>
                <w:bCs/>
                <w:color w:val="000000"/>
                <w:sz w:val="22"/>
                <w:szCs w:val="22"/>
                <w:lang w:val="ro-RO" w:eastAsia="en-US"/>
              </w:rPr>
              <w:t>1</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50F0ACB8" w14:textId="77777777" w:rsidR="009C38B0" w:rsidRPr="009C38B0" w:rsidRDefault="009C38B0" w:rsidP="009C38B0">
            <w:pPr>
              <w:widowControl/>
              <w:autoSpaceDE/>
              <w:autoSpaceDN/>
              <w:adjustRightInd/>
              <w:spacing w:line="240" w:lineRule="auto"/>
              <w:jc w:val="center"/>
              <w:rPr>
                <w:rFonts w:ascii="Times New Roman" w:eastAsia="Calibri" w:hAnsi="Times New Roman"/>
                <w:color w:val="000000"/>
                <w:sz w:val="22"/>
                <w:szCs w:val="22"/>
                <w:lang w:val="ro-RO" w:eastAsia="en-US"/>
              </w:rPr>
            </w:pPr>
            <w:r w:rsidRPr="009C38B0">
              <w:rPr>
                <w:rFonts w:ascii="Times New Roman" w:eastAsia="Calibri" w:hAnsi="Times New Roman"/>
                <w:b/>
                <w:bCs/>
                <w:color w:val="000000"/>
                <w:sz w:val="22"/>
                <w:szCs w:val="22"/>
                <w:lang w:val="ro-RO" w:eastAsia="en-US"/>
              </w:rPr>
              <w:t>Creșterea gradului de valorificare/reciclare a deșeurilor de ambalaje</w:t>
            </w:r>
          </w:p>
        </w:tc>
      </w:tr>
      <w:tr w:rsidR="009C38B0" w:rsidRPr="009C38B0" w14:paraId="447972A9"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0C6C09BC" w14:textId="77777777" w:rsidR="009C38B0" w:rsidRPr="009C38B0" w:rsidRDefault="009C38B0" w:rsidP="009C38B0">
            <w:pPr>
              <w:widowControl/>
              <w:autoSpaceDE/>
              <w:autoSpaceDN/>
              <w:adjustRightInd/>
              <w:spacing w:line="240" w:lineRule="auto"/>
              <w:jc w:val="center"/>
              <w:rPr>
                <w:rFonts w:ascii="Times New Roman" w:eastAsia="Calibri" w:hAnsi="Times New Roman"/>
                <w:color w:val="000000"/>
                <w:sz w:val="22"/>
                <w:szCs w:val="22"/>
                <w:lang w:val="ro-RO" w:eastAsia="en-US"/>
              </w:rPr>
            </w:pPr>
            <w:r w:rsidRPr="009C38B0">
              <w:rPr>
                <w:rFonts w:ascii="Times New Roman" w:eastAsia="Calibri" w:hAnsi="Times New Roman"/>
                <w:color w:val="000000"/>
                <w:sz w:val="22"/>
                <w:szCs w:val="22"/>
                <w:lang w:val="ro-RO" w:eastAsia="en-US"/>
              </w:rPr>
              <w:t>1.1</w:t>
            </w:r>
          </w:p>
        </w:tc>
        <w:tc>
          <w:tcPr>
            <w:tcW w:w="1637" w:type="pct"/>
            <w:tcBorders>
              <w:top w:val="single" w:sz="4" w:space="0" w:color="auto"/>
              <w:left w:val="single" w:sz="4" w:space="0" w:color="auto"/>
              <w:bottom w:val="single" w:sz="4" w:space="0" w:color="auto"/>
              <w:right w:val="single" w:sz="4" w:space="0" w:color="auto"/>
            </w:tcBorders>
            <w:vAlign w:val="center"/>
            <w:hideMark/>
          </w:tcPr>
          <w:p w14:paraId="27BE382E" w14:textId="77777777" w:rsidR="009C38B0" w:rsidRPr="009C38B0" w:rsidRDefault="009C38B0" w:rsidP="009C38B0">
            <w:pPr>
              <w:widowControl/>
              <w:autoSpaceDE/>
              <w:autoSpaceDN/>
              <w:adjustRightInd/>
              <w:spacing w:line="240" w:lineRule="auto"/>
              <w:jc w:val="left"/>
              <w:rPr>
                <w:rFonts w:ascii="Times New Roman" w:eastAsia="Calibri" w:hAnsi="Times New Roman"/>
                <w:sz w:val="22"/>
                <w:szCs w:val="22"/>
                <w:lang w:val="ro-RO" w:eastAsia="en-US"/>
              </w:rPr>
            </w:pPr>
            <w:r w:rsidRPr="009C38B0">
              <w:rPr>
                <w:rFonts w:ascii="Times New Roman" w:eastAsia="Calibri" w:hAnsi="Times New Roman"/>
                <w:sz w:val="22"/>
                <w:szCs w:val="22"/>
                <w:lang w:val="ro-RO" w:eastAsia="en-US"/>
              </w:rPr>
              <w:t>Capacități de reciclare suplimentare pentru ambalajele de lemn, sticla și plastic astfel încât să se asigure atingerea țintelor de reciclare pentru anul 2025</w:t>
            </w:r>
          </w:p>
          <w:p w14:paraId="477E101B" w14:textId="77777777" w:rsidR="009C38B0" w:rsidRPr="009C38B0" w:rsidRDefault="009C38B0" w:rsidP="009C38B0">
            <w:pPr>
              <w:widowControl/>
              <w:autoSpaceDE/>
              <w:autoSpaceDN/>
              <w:adjustRightInd/>
              <w:spacing w:line="240" w:lineRule="auto"/>
              <w:jc w:val="left"/>
              <w:rPr>
                <w:rFonts w:ascii="Times New Roman" w:eastAsia="Calibri" w:hAnsi="Times New Roman"/>
                <w:sz w:val="22"/>
                <w:szCs w:val="22"/>
                <w:lang w:val="ro-RO" w:eastAsia="en-US"/>
              </w:rPr>
            </w:pPr>
          </w:p>
          <w:p w14:paraId="4A3CBC04" w14:textId="77777777" w:rsidR="009C38B0" w:rsidRPr="009C38B0" w:rsidRDefault="009C38B0" w:rsidP="009C38B0">
            <w:pPr>
              <w:widowControl/>
              <w:autoSpaceDE/>
              <w:autoSpaceDN/>
              <w:adjustRightInd/>
              <w:spacing w:line="240" w:lineRule="auto"/>
              <w:jc w:val="left"/>
              <w:rPr>
                <w:rFonts w:ascii="Times New Roman" w:eastAsia="Calibri" w:hAnsi="Times New Roman"/>
                <w:sz w:val="22"/>
                <w:szCs w:val="22"/>
                <w:lang w:val="ro-RO" w:eastAsia="en-US"/>
              </w:rPr>
            </w:pPr>
            <w:r w:rsidRPr="009C38B0">
              <w:rPr>
                <w:rFonts w:ascii="Times New Roman" w:eastAsia="Times New Roman" w:hAnsi="Times New Roman"/>
                <w:b/>
                <w:sz w:val="22"/>
                <w:szCs w:val="22"/>
                <w:lang w:val="ro-RO" w:eastAsia="en-US"/>
              </w:rPr>
              <w:t>TERMEN:  2024</w:t>
            </w:r>
          </w:p>
          <w:p w14:paraId="1705C7FD" w14:textId="77777777" w:rsidR="009C38B0" w:rsidRPr="009C38B0" w:rsidRDefault="009C38B0" w:rsidP="009C38B0">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53D5E2EA" w14:textId="77777777" w:rsidR="009C38B0" w:rsidRPr="009C38B0" w:rsidRDefault="009C38B0" w:rsidP="009C38B0">
            <w:pPr>
              <w:widowControl/>
              <w:autoSpaceDE/>
              <w:autoSpaceDN/>
              <w:adjustRightInd/>
              <w:spacing w:line="240" w:lineRule="auto"/>
              <w:jc w:val="left"/>
              <w:rPr>
                <w:rFonts w:ascii="Times New Roman" w:eastAsia="Calibri" w:hAnsi="Times New Roman"/>
                <w:sz w:val="22"/>
                <w:szCs w:val="22"/>
                <w:lang w:val="ro-RO" w:eastAsia="en-US"/>
              </w:rPr>
            </w:pPr>
            <w:r w:rsidRPr="009C38B0">
              <w:rPr>
                <w:rFonts w:ascii="Times New Roman" w:eastAsia="Calibri" w:hAnsi="Times New Roman"/>
                <w:sz w:val="22"/>
                <w:szCs w:val="22"/>
                <w:lang w:val="ro-RO" w:eastAsia="en-US"/>
              </w:rPr>
              <w:t>Operatori economici reciclatori</w:t>
            </w:r>
          </w:p>
          <w:p w14:paraId="4F6F1914" w14:textId="77777777" w:rsidR="009C38B0" w:rsidRPr="009C38B0" w:rsidRDefault="009C38B0" w:rsidP="009C38B0">
            <w:pPr>
              <w:widowControl/>
              <w:autoSpaceDE/>
              <w:autoSpaceDN/>
              <w:adjustRightInd/>
              <w:spacing w:line="240" w:lineRule="auto"/>
              <w:jc w:val="left"/>
              <w:rPr>
                <w:rFonts w:ascii="Times New Roman" w:eastAsia="Calibri" w:hAnsi="Times New Roman"/>
                <w:sz w:val="22"/>
                <w:szCs w:val="22"/>
                <w:lang w:val="ro-RO" w:eastAsia="en-US"/>
              </w:rPr>
            </w:pPr>
            <w:r w:rsidRPr="009C38B0">
              <w:rPr>
                <w:rFonts w:ascii="Times New Roman" w:eastAsia="Calibri" w:hAnsi="Times New Roman"/>
                <w:sz w:val="22"/>
                <w:szCs w:val="22"/>
                <w:lang w:val="ro-RO" w:eastAsia="en-US"/>
              </w:rPr>
              <w:t>Producători de ambalaje prin OIREP</w:t>
            </w:r>
          </w:p>
        </w:tc>
        <w:tc>
          <w:tcPr>
            <w:tcW w:w="2426" w:type="pct"/>
            <w:tcBorders>
              <w:top w:val="single" w:sz="4" w:space="0" w:color="auto"/>
              <w:left w:val="single" w:sz="4" w:space="0" w:color="auto"/>
              <w:bottom w:val="single" w:sz="4" w:space="0" w:color="auto"/>
              <w:right w:val="single" w:sz="4" w:space="0" w:color="auto"/>
            </w:tcBorders>
            <w:vAlign w:val="center"/>
            <w:hideMark/>
          </w:tcPr>
          <w:p w14:paraId="7421E795" w14:textId="77777777" w:rsidR="009C38B0" w:rsidRPr="009C38B0" w:rsidRDefault="009C38B0" w:rsidP="009C38B0">
            <w:pPr>
              <w:widowControl/>
              <w:autoSpaceDE/>
              <w:autoSpaceDN/>
              <w:adjustRightInd/>
              <w:spacing w:line="240" w:lineRule="auto"/>
              <w:jc w:val="left"/>
              <w:rPr>
                <w:rFonts w:ascii="Times New Roman" w:eastAsia="Calibri" w:hAnsi="Times New Roman"/>
                <w:i/>
                <w:sz w:val="22"/>
                <w:szCs w:val="22"/>
                <w:lang w:val="ro-RO" w:eastAsia="en-US"/>
              </w:rPr>
            </w:pPr>
            <w:r w:rsidRPr="009C38B0">
              <w:rPr>
                <w:rFonts w:ascii="Times New Roman" w:eastAsia="Calibri" w:hAnsi="Times New Roman"/>
                <w:i/>
                <w:sz w:val="22"/>
                <w:szCs w:val="22"/>
                <w:lang w:val="ro-RO" w:eastAsia="en-US"/>
              </w:rPr>
              <w:t>Număr de instalații, capacitatea fiecărei instalații și capacitate totală în tone/an pentru fiecare tip de material</w:t>
            </w:r>
          </w:p>
          <w:p w14:paraId="53BE3EBB" w14:textId="77777777" w:rsidR="009C38B0" w:rsidRPr="009C38B0" w:rsidRDefault="009C38B0" w:rsidP="009C38B0">
            <w:pPr>
              <w:widowControl/>
              <w:autoSpaceDE/>
              <w:autoSpaceDN/>
              <w:adjustRightInd/>
              <w:spacing w:line="240" w:lineRule="auto"/>
              <w:jc w:val="left"/>
              <w:rPr>
                <w:rFonts w:ascii="Times New Roman" w:eastAsia="Calibri" w:hAnsi="Times New Roman"/>
                <w:sz w:val="22"/>
                <w:szCs w:val="22"/>
                <w:lang w:val="ro-RO" w:eastAsia="en-US"/>
              </w:rPr>
            </w:pPr>
          </w:p>
        </w:tc>
      </w:tr>
      <w:tr w:rsidR="009C38B0" w:rsidRPr="009C38B0" w14:paraId="6A5CDD8B"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0230985D" w14:textId="77777777" w:rsidR="009C38B0" w:rsidRPr="009C38B0" w:rsidRDefault="009C38B0" w:rsidP="009C38B0">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7" w:type="pct"/>
            <w:tcBorders>
              <w:top w:val="single" w:sz="4" w:space="0" w:color="auto"/>
              <w:left w:val="single" w:sz="4" w:space="0" w:color="auto"/>
              <w:bottom w:val="single" w:sz="4" w:space="0" w:color="auto"/>
              <w:right w:val="single" w:sz="4" w:space="0" w:color="auto"/>
            </w:tcBorders>
            <w:vAlign w:val="center"/>
          </w:tcPr>
          <w:p w14:paraId="1D51C888" w14:textId="77777777" w:rsidR="009C38B0" w:rsidRPr="009C38B0" w:rsidRDefault="009C38B0" w:rsidP="009C38B0">
            <w:pPr>
              <w:widowControl/>
              <w:autoSpaceDE/>
              <w:autoSpaceDN/>
              <w:adjustRightInd/>
              <w:spacing w:line="240" w:lineRule="auto"/>
              <w:jc w:val="left"/>
              <w:rPr>
                <w:rFonts w:ascii="Times New Roman" w:eastAsia="Calibri" w:hAnsi="Times New Roman"/>
                <w:sz w:val="22"/>
                <w:szCs w:val="22"/>
                <w:lang w:val="ro-RO" w:eastAsia="en-US"/>
              </w:rPr>
            </w:pPr>
            <w:r w:rsidRPr="009C38B0">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6586CB58" w14:textId="77777777" w:rsidR="009C38B0" w:rsidRPr="009C38B0" w:rsidRDefault="009C38B0" w:rsidP="009C38B0">
            <w:pPr>
              <w:widowControl/>
              <w:autoSpaceDE/>
              <w:autoSpaceDN/>
              <w:adjustRightInd/>
              <w:spacing w:line="240" w:lineRule="auto"/>
              <w:jc w:val="left"/>
              <w:rPr>
                <w:rFonts w:ascii="Times New Roman" w:eastAsia="Calibri" w:hAnsi="Times New Roman"/>
                <w:sz w:val="21"/>
                <w:szCs w:val="21"/>
                <w:lang w:val="ro-RO" w:eastAsia="en-US"/>
              </w:rPr>
            </w:pPr>
          </w:p>
        </w:tc>
        <w:tc>
          <w:tcPr>
            <w:tcW w:w="2426" w:type="pct"/>
            <w:tcBorders>
              <w:top w:val="single" w:sz="4" w:space="0" w:color="auto"/>
              <w:left w:val="single" w:sz="4" w:space="0" w:color="auto"/>
              <w:bottom w:val="single" w:sz="4" w:space="0" w:color="auto"/>
              <w:right w:val="single" w:sz="4" w:space="0" w:color="auto"/>
            </w:tcBorders>
            <w:vAlign w:val="center"/>
          </w:tcPr>
          <w:p w14:paraId="7F33D9D0" w14:textId="77777777" w:rsidR="009C38B0" w:rsidRPr="002D0C74" w:rsidRDefault="009C38B0" w:rsidP="009C38B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 xml:space="preserve">-sept. 2021 – dec. 2021: -  </w:t>
            </w:r>
          </w:p>
          <w:p w14:paraId="03380185" w14:textId="77777777" w:rsidR="009C38B0" w:rsidRPr="002D0C74" w:rsidRDefault="009C38B0" w:rsidP="009C38B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 xml:space="preserve">-an 2022: -  </w:t>
            </w:r>
          </w:p>
          <w:p w14:paraId="169EEFA9" w14:textId="77777777" w:rsidR="009C38B0" w:rsidRPr="002D0C74" w:rsidRDefault="009C38B0" w:rsidP="009C38B0">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w:t>
            </w:r>
          </w:p>
        </w:tc>
      </w:tr>
      <w:tr w:rsidR="009C38B0" w:rsidRPr="009C38B0" w14:paraId="5B0D0B53"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07AC025A" w14:textId="77777777" w:rsidR="009C38B0" w:rsidRPr="009C38B0" w:rsidRDefault="009C38B0" w:rsidP="009C38B0">
            <w:pPr>
              <w:widowControl/>
              <w:autoSpaceDE/>
              <w:autoSpaceDN/>
              <w:adjustRightInd/>
              <w:spacing w:line="240" w:lineRule="auto"/>
              <w:jc w:val="center"/>
              <w:rPr>
                <w:rFonts w:ascii="Times New Roman" w:eastAsia="Calibri" w:hAnsi="Times New Roman"/>
                <w:color w:val="000000"/>
                <w:sz w:val="22"/>
                <w:szCs w:val="22"/>
                <w:lang w:val="ro-RO" w:eastAsia="en-US"/>
              </w:rPr>
            </w:pPr>
            <w:r w:rsidRPr="009C38B0">
              <w:rPr>
                <w:rFonts w:ascii="Times New Roman" w:eastAsia="Calibri" w:hAnsi="Times New Roman"/>
                <w:b/>
                <w:bCs/>
                <w:color w:val="000000"/>
                <w:sz w:val="22"/>
                <w:szCs w:val="22"/>
                <w:lang w:val="ro-RO" w:eastAsia="en-US"/>
              </w:rPr>
              <w:t>2</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6CE2FCE7" w14:textId="77777777" w:rsidR="009C38B0" w:rsidRPr="009C38B0" w:rsidRDefault="009C38B0" w:rsidP="009C38B0">
            <w:pPr>
              <w:widowControl/>
              <w:autoSpaceDE/>
              <w:autoSpaceDN/>
              <w:adjustRightInd/>
              <w:spacing w:line="240" w:lineRule="auto"/>
              <w:jc w:val="center"/>
              <w:rPr>
                <w:rFonts w:ascii="Times New Roman" w:eastAsia="Calibri" w:hAnsi="Times New Roman"/>
                <w:color w:val="000000"/>
                <w:sz w:val="22"/>
                <w:szCs w:val="22"/>
                <w:lang w:val="ro-RO" w:eastAsia="en-US"/>
              </w:rPr>
            </w:pPr>
            <w:r w:rsidRPr="009C38B0">
              <w:rPr>
                <w:rFonts w:ascii="Times New Roman" w:eastAsia="Calibri" w:hAnsi="Times New Roman"/>
                <w:b/>
                <w:bCs/>
                <w:color w:val="000000"/>
                <w:sz w:val="22"/>
                <w:szCs w:val="22"/>
                <w:lang w:val="ro-RO" w:eastAsia="en-US"/>
              </w:rPr>
              <w:t>Funcționarea eficientă a schemei de responsabilitate extinsă a producatorului</w:t>
            </w:r>
          </w:p>
        </w:tc>
      </w:tr>
      <w:tr w:rsidR="009C38B0" w:rsidRPr="009C38B0" w14:paraId="6DCBAA76"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1E784E17" w14:textId="77777777" w:rsidR="009C38B0" w:rsidRPr="009C38B0" w:rsidRDefault="009C38B0" w:rsidP="009C38B0">
            <w:pPr>
              <w:widowControl/>
              <w:autoSpaceDE/>
              <w:autoSpaceDN/>
              <w:adjustRightInd/>
              <w:spacing w:line="240" w:lineRule="auto"/>
              <w:jc w:val="center"/>
              <w:rPr>
                <w:rFonts w:ascii="Times New Roman" w:eastAsia="Calibri" w:hAnsi="Times New Roman"/>
                <w:color w:val="000000"/>
                <w:sz w:val="22"/>
                <w:szCs w:val="22"/>
                <w:lang w:val="ro-RO" w:eastAsia="en-US"/>
              </w:rPr>
            </w:pPr>
            <w:r w:rsidRPr="009C38B0">
              <w:rPr>
                <w:rFonts w:ascii="Times New Roman" w:eastAsia="Calibri" w:hAnsi="Times New Roman"/>
                <w:color w:val="000000"/>
                <w:sz w:val="22"/>
                <w:szCs w:val="22"/>
                <w:lang w:val="ro-RO" w:eastAsia="en-US"/>
              </w:rPr>
              <w:t>2.1</w:t>
            </w:r>
          </w:p>
        </w:tc>
        <w:tc>
          <w:tcPr>
            <w:tcW w:w="1637" w:type="pct"/>
            <w:tcBorders>
              <w:top w:val="single" w:sz="4" w:space="0" w:color="auto"/>
              <w:left w:val="single" w:sz="4" w:space="0" w:color="auto"/>
              <w:bottom w:val="single" w:sz="4" w:space="0" w:color="auto"/>
              <w:right w:val="single" w:sz="4" w:space="0" w:color="auto"/>
            </w:tcBorders>
            <w:vAlign w:val="center"/>
            <w:hideMark/>
          </w:tcPr>
          <w:p w14:paraId="08588128" w14:textId="77777777" w:rsidR="009C38B0" w:rsidRPr="009C38B0" w:rsidRDefault="009C38B0" w:rsidP="009C38B0">
            <w:pPr>
              <w:widowControl/>
              <w:autoSpaceDE/>
              <w:autoSpaceDN/>
              <w:adjustRightInd/>
              <w:spacing w:line="240" w:lineRule="auto"/>
              <w:jc w:val="left"/>
              <w:rPr>
                <w:rFonts w:ascii="Times New Roman" w:eastAsia="Calibri" w:hAnsi="Times New Roman"/>
                <w:sz w:val="22"/>
                <w:szCs w:val="22"/>
                <w:lang w:val="ro-RO" w:eastAsia="en-US"/>
              </w:rPr>
            </w:pPr>
            <w:r w:rsidRPr="009C38B0">
              <w:rPr>
                <w:rFonts w:ascii="Times New Roman" w:eastAsia="Calibri" w:hAnsi="Times New Roman"/>
                <w:sz w:val="22"/>
                <w:szCs w:val="22"/>
                <w:lang w:val="ro-RO" w:eastAsia="en-US"/>
              </w:rPr>
              <w:t>Număr de acorduri oficiale de colaborare încheiate între OIREP și Primăriile de Sectoare în conformitate cu modificările legislative</w:t>
            </w:r>
          </w:p>
          <w:p w14:paraId="465F82DE" w14:textId="77777777" w:rsidR="009C38B0" w:rsidRPr="009C38B0" w:rsidRDefault="009C38B0" w:rsidP="009C38B0">
            <w:pPr>
              <w:widowControl/>
              <w:autoSpaceDE/>
              <w:autoSpaceDN/>
              <w:adjustRightInd/>
              <w:spacing w:line="240" w:lineRule="auto"/>
              <w:jc w:val="left"/>
              <w:rPr>
                <w:rFonts w:ascii="Times New Roman" w:eastAsia="Calibri" w:hAnsi="Times New Roman"/>
                <w:sz w:val="22"/>
                <w:szCs w:val="22"/>
                <w:lang w:val="ro-RO" w:eastAsia="en-US"/>
              </w:rPr>
            </w:pPr>
          </w:p>
          <w:p w14:paraId="592C6659" w14:textId="77777777" w:rsidR="009C38B0" w:rsidRPr="009C38B0" w:rsidRDefault="009C38B0" w:rsidP="009C38B0">
            <w:pPr>
              <w:widowControl/>
              <w:autoSpaceDE/>
              <w:autoSpaceDN/>
              <w:adjustRightInd/>
              <w:spacing w:line="240" w:lineRule="auto"/>
              <w:jc w:val="left"/>
              <w:rPr>
                <w:rFonts w:ascii="Times New Roman" w:eastAsia="Calibri" w:hAnsi="Times New Roman"/>
                <w:sz w:val="22"/>
                <w:szCs w:val="22"/>
                <w:lang w:val="ro-RO" w:eastAsia="en-US"/>
              </w:rPr>
            </w:pPr>
            <w:r w:rsidRPr="009C38B0">
              <w:rPr>
                <w:rFonts w:ascii="Times New Roman" w:eastAsia="Times New Roman" w:hAnsi="Times New Roman"/>
                <w:b/>
                <w:sz w:val="22"/>
                <w:szCs w:val="22"/>
                <w:lang w:val="ro-RO" w:eastAsia="en-US"/>
              </w:rPr>
              <w:lastRenderedPageBreak/>
              <w:t>TERMEN:  2021</w:t>
            </w:r>
          </w:p>
          <w:p w14:paraId="175F4D29" w14:textId="77777777" w:rsidR="009C38B0" w:rsidRPr="009C38B0" w:rsidRDefault="009C38B0" w:rsidP="009C38B0">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3E1FD5CB" w14:textId="77777777" w:rsidR="009C38B0" w:rsidRPr="009C38B0" w:rsidRDefault="009C38B0" w:rsidP="009C38B0">
            <w:pPr>
              <w:widowControl/>
              <w:spacing w:line="240" w:lineRule="auto"/>
              <w:jc w:val="left"/>
              <w:rPr>
                <w:rFonts w:ascii="Times New Roman" w:eastAsia="Calibri" w:hAnsi="Times New Roman"/>
                <w:sz w:val="21"/>
                <w:szCs w:val="21"/>
                <w:lang w:val="ro-RO" w:eastAsia="en-US"/>
              </w:rPr>
            </w:pPr>
            <w:r w:rsidRPr="009C38B0">
              <w:rPr>
                <w:rFonts w:ascii="Times New Roman" w:eastAsia="Times New Roman" w:hAnsi="Times New Roman"/>
                <w:bCs/>
                <w:sz w:val="22"/>
                <w:szCs w:val="22"/>
                <w:lang w:val="ro-RO" w:eastAsia="en-US"/>
              </w:rPr>
              <w:lastRenderedPageBreak/>
              <w:t>Primăriile Sectoarelor 1, 2, 3, 4, 5, 6</w:t>
            </w:r>
          </w:p>
        </w:tc>
        <w:tc>
          <w:tcPr>
            <w:tcW w:w="2426" w:type="pct"/>
            <w:tcBorders>
              <w:top w:val="single" w:sz="4" w:space="0" w:color="auto"/>
              <w:left w:val="single" w:sz="4" w:space="0" w:color="auto"/>
              <w:bottom w:val="single" w:sz="4" w:space="0" w:color="auto"/>
              <w:right w:val="single" w:sz="4" w:space="0" w:color="auto"/>
            </w:tcBorders>
            <w:vAlign w:val="center"/>
            <w:hideMark/>
          </w:tcPr>
          <w:p w14:paraId="6659938D" w14:textId="77777777" w:rsidR="009C38B0" w:rsidRPr="002D0C74" w:rsidRDefault="009C38B0" w:rsidP="009C38B0">
            <w:pPr>
              <w:widowControl/>
              <w:autoSpaceDE/>
              <w:autoSpaceDN/>
              <w:adjustRightInd/>
              <w:spacing w:line="240" w:lineRule="auto"/>
              <w:jc w:val="left"/>
              <w:rPr>
                <w:rFonts w:ascii="Times New Roman" w:eastAsia="Calibri" w:hAnsi="Times New Roman"/>
                <w:i/>
                <w:sz w:val="22"/>
                <w:szCs w:val="22"/>
                <w:lang w:val="ro-RO" w:eastAsia="en-US"/>
              </w:rPr>
            </w:pPr>
            <w:r w:rsidRPr="002D0C74">
              <w:rPr>
                <w:rFonts w:ascii="Times New Roman" w:eastAsia="Calibri" w:hAnsi="Times New Roman"/>
                <w:i/>
                <w:sz w:val="22"/>
                <w:szCs w:val="22"/>
                <w:lang w:val="ro-RO" w:eastAsia="en-US"/>
              </w:rPr>
              <w:t>Se calculează și ponderea numărului de Sectoare care beneficiază de acorduri oficiale de colaborare încheiate cu OIREP-uri raportat la numărul total de 6 Sectoare</w:t>
            </w:r>
          </w:p>
          <w:p w14:paraId="157E7B04" w14:textId="77777777" w:rsidR="009C38B0" w:rsidRPr="002D0C74" w:rsidRDefault="009C38B0" w:rsidP="009C38B0">
            <w:pPr>
              <w:widowControl/>
              <w:autoSpaceDE/>
              <w:autoSpaceDN/>
              <w:adjustRightInd/>
              <w:spacing w:line="240" w:lineRule="auto"/>
              <w:jc w:val="left"/>
              <w:rPr>
                <w:rFonts w:ascii="Times New Roman" w:eastAsia="Calibri" w:hAnsi="Times New Roman"/>
                <w:i/>
                <w:sz w:val="22"/>
                <w:szCs w:val="22"/>
                <w:lang w:val="ro-RO" w:eastAsia="en-US"/>
              </w:rPr>
            </w:pPr>
          </w:p>
          <w:p w14:paraId="3042066C" w14:textId="77777777" w:rsidR="009C38B0" w:rsidRPr="002D0C74" w:rsidRDefault="009C38B0" w:rsidP="009C38B0">
            <w:pPr>
              <w:widowControl/>
              <w:autoSpaceDE/>
              <w:autoSpaceDN/>
              <w:adjustRightInd/>
              <w:spacing w:line="240" w:lineRule="auto"/>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PS1</w:t>
            </w:r>
          </w:p>
          <w:p w14:paraId="6FFD1906" w14:textId="77777777" w:rsidR="009C38B0" w:rsidRPr="002D0C74" w:rsidRDefault="009C38B0" w:rsidP="009C38B0">
            <w:pPr>
              <w:widowControl/>
              <w:autoSpaceDE/>
              <w:autoSpaceDN/>
              <w:adjustRightInd/>
              <w:spacing w:line="240" w:lineRule="auto"/>
              <w:rPr>
                <w:rFonts w:ascii="Times New Roman" w:eastAsia="Calibri" w:hAnsi="Times New Roman"/>
                <w:b/>
                <w:sz w:val="22"/>
                <w:szCs w:val="22"/>
                <w:lang w:val="ro-RO" w:eastAsia="en-US"/>
              </w:rPr>
            </w:pPr>
            <w:r w:rsidRPr="002D0C74">
              <w:rPr>
                <w:rFonts w:ascii="Times New Roman" w:eastAsia="Calibri" w:hAnsi="Times New Roman"/>
                <w:sz w:val="22"/>
                <w:szCs w:val="22"/>
                <w:lang w:val="ro-RO" w:eastAsia="en-US"/>
              </w:rPr>
              <w:t>-sept. 2021 – dec. 2021: 14 contracte de colaborare</w:t>
            </w:r>
          </w:p>
          <w:p w14:paraId="5BB5F96F" w14:textId="77777777" w:rsidR="009C38B0" w:rsidRPr="002D0C74" w:rsidRDefault="009C38B0" w:rsidP="009C38B0">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lastRenderedPageBreak/>
              <w:t>-an 2022: 14 contracte de colaborare</w:t>
            </w:r>
          </w:p>
          <w:p w14:paraId="6F2EF3B5" w14:textId="77777777" w:rsidR="009C38B0" w:rsidRPr="002D0C74" w:rsidRDefault="009C38B0" w:rsidP="009C38B0">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15 contracte cu OIREP (din 16 existente pe piață), privind acoperirea costurilor pentru gestionarea deșeurilor de ambalaje.</w:t>
            </w:r>
          </w:p>
          <w:p w14:paraId="77486588" w14:textId="77777777" w:rsidR="009C38B0" w:rsidRPr="002D0C74" w:rsidRDefault="009C38B0" w:rsidP="009C38B0">
            <w:pPr>
              <w:widowControl/>
              <w:autoSpaceDE/>
              <w:autoSpaceDN/>
              <w:adjustRightInd/>
              <w:spacing w:line="240" w:lineRule="auto"/>
              <w:jc w:val="left"/>
              <w:rPr>
                <w:rFonts w:ascii="Arial" w:eastAsia="Times New Roman" w:hAnsi="Arial" w:cs="Arial"/>
                <w:sz w:val="20"/>
                <w:szCs w:val="20"/>
                <w:lang w:eastAsia="ro-RO"/>
              </w:rPr>
            </w:pPr>
            <w:r w:rsidRPr="002D0C74">
              <w:rPr>
                <w:rFonts w:ascii="Arial" w:eastAsia="Times New Roman" w:hAnsi="Arial" w:cs="Arial"/>
                <w:sz w:val="20"/>
                <w:szCs w:val="20"/>
                <w:lang w:eastAsia="ro-RO"/>
              </w:rPr>
              <w:t xml:space="preserve"> </w:t>
            </w:r>
          </w:p>
          <w:p w14:paraId="2F6BF922" w14:textId="77777777" w:rsidR="009C38B0" w:rsidRPr="002D0C74" w:rsidRDefault="009C38B0" w:rsidP="009C38B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PS2</w:t>
            </w:r>
          </w:p>
          <w:p w14:paraId="5C416863" w14:textId="77777777" w:rsidR="009C38B0" w:rsidRPr="002D0C74" w:rsidRDefault="009C38B0" w:rsidP="009C38B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544E9267" w14:textId="77777777" w:rsidR="009C38B0" w:rsidRPr="002D0C74" w:rsidRDefault="009C38B0" w:rsidP="009C38B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65535D98" w14:textId="77777777" w:rsidR="009C38B0" w:rsidRPr="002D0C74" w:rsidRDefault="009C38B0" w:rsidP="009C38B0">
            <w:pPr>
              <w:widowControl/>
              <w:autoSpaceDE/>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2023:1</w:t>
            </w:r>
          </w:p>
          <w:p w14:paraId="4A3A8ACD" w14:textId="77777777" w:rsidR="009C38B0" w:rsidRPr="002D0C74" w:rsidRDefault="009C38B0" w:rsidP="009C38B0">
            <w:pPr>
              <w:widowControl/>
              <w:autoSpaceDE/>
              <w:autoSpaceDN/>
              <w:adjustRightInd/>
              <w:spacing w:line="240" w:lineRule="auto"/>
              <w:jc w:val="left"/>
              <w:rPr>
                <w:rFonts w:ascii="Times New Roman" w:eastAsia="Calibri" w:hAnsi="Times New Roman"/>
                <w:i/>
                <w:sz w:val="22"/>
                <w:szCs w:val="22"/>
                <w:lang w:val="ro-RO" w:eastAsia="en-US"/>
              </w:rPr>
            </w:pPr>
          </w:p>
          <w:p w14:paraId="42EBBA9B" w14:textId="77777777" w:rsidR="009C38B0" w:rsidRPr="002D0C74" w:rsidRDefault="009C38B0" w:rsidP="009C38B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PS3</w:t>
            </w:r>
          </w:p>
          <w:p w14:paraId="6862A7DE" w14:textId="77777777" w:rsidR="009C38B0" w:rsidRPr="002D0C74" w:rsidRDefault="009C38B0" w:rsidP="009C38B0">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DGSS3 are încheiat cu GREENPOINT MANAGEMENT S.A., la nivelul Sectorului 3 al Municipiului București, Protocolul de colaborare nr. 1513/12.03.2019, în vederea acoperirii costurilor nete pentru activitățile de colectare și transport, stocare temporară, și după caz, sortare și valorificarea deșeurilor de ambalaje gestionate prin serviciul de salubrizare.</w:t>
            </w:r>
          </w:p>
          <w:p w14:paraId="2BCEEE81" w14:textId="77777777" w:rsidR="009C38B0" w:rsidRPr="002D0C74" w:rsidRDefault="009C38B0" w:rsidP="009C38B0">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Protocolul a fost prelungit anual, iar în prezent are valabilitate până în data de 31.12.2023, fiind în vigoare în următoarele perioade:</w:t>
            </w:r>
          </w:p>
          <w:p w14:paraId="3CA09232" w14:textId="77777777" w:rsidR="009C38B0" w:rsidRPr="002D0C74" w:rsidRDefault="009C38B0" w:rsidP="009C38B0">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w:t>
            </w:r>
          </w:p>
          <w:p w14:paraId="77155F01" w14:textId="77777777" w:rsidR="009C38B0" w:rsidRPr="002D0C74" w:rsidRDefault="009C38B0" w:rsidP="009C38B0">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w:t>
            </w:r>
          </w:p>
          <w:p w14:paraId="07B7B130" w14:textId="565964B2" w:rsidR="009C38B0" w:rsidRPr="002D0C74" w:rsidRDefault="000F2DA9" w:rsidP="009C38B0">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w:t>
            </w:r>
          </w:p>
          <w:p w14:paraId="2D152540" w14:textId="77777777" w:rsidR="009C38B0" w:rsidRPr="002D0C74" w:rsidRDefault="009C38B0" w:rsidP="009C38B0">
            <w:pPr>
              <w:widowControl/>
              <w:autoSpaceDE/>
              <w:autoSpaceDN/>
              <w:adjustRightInd/>
              <w:spacing w:line="240" w:lineRule="auto"/>
              <w:rPr>
                <w:rFonts w:ascii="Times New Roman" w:eastAsia="Calibri" w:hAnsi="Times New Roman"/>
                <w:sz w:val="22"/>
                <w:szCs w:val="22"/>
                <w:lang w:val="ro-RO" w:eastAsia="en-US"/>
              </w:rPr>
            </w:pPr>
          </w:p>
          <w:p w14:paraId="1F42E58A" w14:textId="77777777" w:rsidR="009C38B0" w:rsidRPr="002D0C74" w:rsidRDefault="009C38B0" w:rsidP="009C38B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PS4</w:t>
            </w:r>
          </w:p>
          <w:p w14:paraId="646C9814" w14:textId="77777777" w:rsidR="009C38B0" w:rsidRPr="002D0C74" w:rsidRDefault="009C38B0" w:rsidP="009C38B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351312E7" w14:textId="77777777" w:rsidR="009C38B0" w:rsidRPr="002D0C74" w:rsidRDefault="009C38B0" w:rsidP="009C38B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37C90761" w14:textId="77777777" w:rsidR="009C38B0" w:rsidRPr="002D0C74" w:rsidRDefault="009C38B0" w:rsidP="009C38B0">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w:t>
            </w:r>
          </w:p>
          <w:p w14:paraId="362CD773" w14:textId="77777777" w:rsidR="009C38B0" w:rsidRPr="002D0C74" w:rsidRDefault="009C38B0" w:rsidP="009C38B0">
            <w:pPr>
              <w:widowControl/>
              <w:autoSpaceDE/>
              <w:autoSpaceDN/>
              <w:adjustRightInd/>
              <w:spacing w:line="240" w:lineRule="auto"/>
              <w:jc w:val="left"/>
              <w:rPr>
                <w:rFonts w:ascii="Times New Roman" w:eastAsia="Calibri" w:hAnsi="Times New Roman"/>
                <w:sz w:val="22"/>
                <w:szCs w:val="22"/>
                <w:lang w:val="ro-RO" w:eastAsia="en-US"/>
              </w:rPr>
            </w:pPr>
          </w:p>
          <w:p w14:paraId="71522DFE" w14:textId="77777777" w:rsidR="009C38B0" w:rsidRPr="002D0C74" w:rsidRDefault="009C38B0" w:rsidP="009C38B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PS5</w:t>
            </w:r>
          </w:p>
          <w:p w14:paraId="78BB5398" w14:textId="77777777" w:rsidR="009C38B0" w:rsidRPr="002D0C74" w:rsidRDefault="009C38B0" w:rsidP="009C38B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4582E4D5" w14:textId="77777777" w:rsidR="009C38B0" w:rsidRPr="002D0C74" w:rsidRDefault="009C38B0" w:rsidP="009C38B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49918789" w14:textId="77777777" w:rsidR="009C38B0" w:rsidRPr="002D0C74" w:rsidRDefault="009C38B0" w:rsidP="009C38B0">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w:t>
            </w:r>
          </w:p>
          <w:p w14:paraId="6F096989" w14:textId="77777777" w:rsidR="009C38B0" w:rsidRPr="002D0C74" w:rsidRDefault="009C38B0" w:rsidP="009C38B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 xml:space="preserve">       </w:t>
            </w:r>
          </w:p>
          <w:p w14:paraId="572293A5" w14:textId="77777777" w:rsidR="009C38B0" w:rsidRPr="002D0C74" w:rsidRDefault="009C38B0" w:rsidP="009C38B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 xml:space="preserve">PS6 </w:t>
            </w:r>
          </w:p>
          <w:p w14:paraId="648709EA" w14:textId="77777777" w:rsidR="009C38B0" w:rsidRPr="002D0C74" w:rsidRDefault="009C38B0" w:rsidP="009C38B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2B944235" w14:textId="77777777" w:rsidR="009C38B0" w:rsidRPr="002D0C74" w:rsidRDefault="009C38B0" w:rsidP="009C38B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71BCA9D1" w14:textId="77777777" w:rsidR="009C38B0" w:rsidRPr="002D0C74" w:rsidRDefault="009C38B0" w:rsidP="009C38B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1 (RECICLADOR SRL)</w:t>
            </w:r>
          </w:p>
        </w:tc>
      </w:tr>
      <w:tr w:rsidR="009C38B0" w:rsidRPr="009C38B0" w14:paraId="4A789DBB"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395774AB" w14:textId="77777777" w:rsidR="009C38B0" w:rsidRPr="009C38B0" w:rsidRDefault="009C38B0" w:rsidP="009C38B0">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7" w:type="pct"/>
            <w:tcBorders>
              <w:top w:val="single" w:sz="4" w:space="0" w:color="auto"/>
              <w:left w:val="single" w:sz="4" w:space="0" w:color="auto"/>
              <w:bottom w:val="single" w:sz="4" w:space="0" w:color="auto"/>
              <w:right w:val="single" w:sz="4" w:space="0" w:color="auto"/>
            </w:tcBorders>
            <w:vAlign w:val="center"/>
          </w:tcPr>
          <w:p w14:paraId="6B238B13" w14:textId="77777777" w:rsidR="009C38B0" w:rsidRPr="009C38B0" w:rsidRDefault="009C38B0" w:rsidP="009C38B0">
            <w:pPr>
              <w:widowControl/>
              <w:autoSpaceDE/>
              <w:autoSpaceDN/>
              <w:adjustRightInd/>
              <w:spacing w:line="240" w:lineRule="auto"/>
              <w:jc w:val="left"/>
              <w:rPr>
                <w:rFonts w:ascii="Times New Roman" w:eastAsia="Calibri" w:hAnsi="Times New Roman"/>
                <w:sz w:val="22"/>
                <w:szCs w:val="22"/>
                <w:lang w:val="ro-RO" w:eastAsia="en-US"/>
              </w:rPr>
            </w:pPr>
            <w:r w:rsidRPr="009C38B0">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4D9B58A1" w14:textId="77777777" w:rsidR="009C38B0" w:rsidRPr="009C38B0" w:rsidRDefault="009C38B0" w:rsidP="009C38B0">
            <w:pPr>
              <w:widowControl/>
              <w:spacing w:line="240" w:lineRule="auto"/>
              <w:jc w:val="left"/>
              <w:rPr>
                <w:rFonts w:ascii="Times New Roman" w:eastAsia="Calibri" w:hAnsi="Times New Roman"/>
                <w:sz w:val="21"/>
                <w:szCs w:val="21"/>
                <w:lang w:val="ro-RO" w:eastAsia="en-US"/>
              </w:rPr>
            </w:pPr>
          </w:p>
        </w:tc>
        <w:tc>
          <w:tcPr>
            <w:tcW w:w="2426" w:type="pct"/>
            <w:tcBorders>
              <w:top w:val="single" w:sz="4" w:space="0" w:color="auto"/>
              <w:left w:val="single" w:sz="4" w:space="0" w:color="auto"/>
              <w:bottom w:val="single" w:sz="4" w:space="0" w:color="auto"/>
              <w:right w:val="single" w:sz="4" w:space="0" w:color="auto"/>
            </w:tcBorders>
            <w:vAlign w:val="center"/>
          </w:tcPr>
          <w:p w14:paraId="5BA3F4B9" w14:textId="77777777" w:rsidR="009C38B0" w:rsidRPr="002D0C74" w:rsidRDefault="009C38B0" w:rsidP="009C38B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-sept. 2021 – dec. 2021: Îndeplinit parţial</w:t>
            </w:r>
          </w:p>
          <w:p w14:paraId="3BF04E0D" w14:textId="77777777" w:rsidR="009C38B0" w:rsidRPr="002D0C74" w:rsidRDefault="009C38B0" w:rsidP="009C38B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2022: Îndeplinit parţial</w:t>
            </w:r>
          </w:p>
          <w:p w14:paraId="0CEF1155" w14:textId="77777777" w:rsidR="009C38B0" w:rsidRPr="002D0C74" w:rsidRDefault="009C38B0" w:rsidP="009C38B0">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w:t>
            </w:r>
            <w:r w:rsidRPr="002D0C74">
              <w:rPr>
                <w:rFonts w:ascii="Times New Roman" w:eastAsia="Calibri" w:hAnsi="Times New Roman"/>
                <w:b/>
                <w:sz w:val="22"/>
                <w:szCs w:val="22"/>
                <w:lang w:val="ro-RO" w:eastAsia="en-US"/>
              </w:rPr>
              <w:t>an 2023: Îndeplinit parţial</w:t>
            </w:r>
          </w:p>
        </w:tc>
      </w:tr>
    </w:tbl>
    <w:p w14:paraId="148AC822" w14:textId="77777777" w:rsidR="005076C0" w:rsidRPr="00562B02" w:rsidRDefault="005076C0">
      <w:pPr>
        <w:rPr>
          <w:rFonts w:ascii="Times New Roman" w:hAnsi="Times New Roman"/>
          <w:lang w:val="ro-RO" w:eastAsia="en-US"/>
        </w:rPr>
      </w:pPr>
    </w:p>
    <w:p w14:paraId="2B2C6F09" w14:textId="77777777" w:rsidR="005076C0" w:rsidRPr="00562B02" w:rsidRDefault="0027134E">
      <w:pPr>
        <w:pStyle w:val="Heading2"/>
        <w:rPr>
          <w:rFonts w:cs="Times New Roman"/>
          <w:lang w:val="ro-RO"/>
        </w:rPr>
      </w:pPr>
      <w:bookmarkStart w:id="64" w:name="_Toc78977549"/>
      <w:bookmarkStart w:id="65" w:name="_Toc93957247"/>
      <w:r w:rsidRPr="00562B02">
        <w:rPr>
          <w:rFonts w:cs="Times New Roman"/>
          <w:lang w:val="ro-RO"/>
        </w:rPr>
        <w:lastRenderedPageBreak/>
        <w:t>2.3. Monitorizarea atingerii obiectivelor privind gestionarea deşeurilor de echipamente electrice şi electronice</w:t>
      </w:r>
      <w:bookmarkEnd w:id="64"/>
      <w:bookmarkEnd w:id="65"/>
    </w:p>
    <w:p w14:paraId="62AC65F6" w14:textId="77777777" w:rsidR="005076C0" w:rsidRPr="00562B02" w:rsidRDefault="0027134E">
      <w:pPr>
        <w:pStyle w:val="Heading3"/>
        <w:rPr>
          <w:rFonts w:cs="Times New Roman"/>
        </w:rPr>
      </w:pPr>
      <w:bookmarkStart w:id="66" w:name="_Toc93957248"/>
      <w:r w:rsidRPr="00562B02">
        <w:rPr>
          <w:rFonts w:cs="Times New Roman"/>
        </w:rPr>
        <w:t>2.3.1. Planul de acțiune pentru gestionarea deşeurilor de echipamente electrice și electronice</w:t>
      </w:r>
      <w:bookmarkEnd w:id="66"/>
    </w:p>
    <w:p w14:paraId="0AD08954" w14:textId="2F9CFA3E" w:rsidR="005076C0" w:rsidRDefault="0027134E">
      <w:pPr>
        <w:pStyle w:val="Caption"/>
        <w:spacing w:line="276" w:lineRule="auto"/>
        <w:rPr>
          <w:rFonts w:ascii="Times New Roman" w:hAnsi="Times New Roman" w:cs="Times New Roman"/>
          <w:b/>
          <w:sz w:val="22"/>
        </w:rPr>
      </w:pPr>
      <w:bookmarkStart w:id="67" w:name="_Toc79359683"/>
      <w:bookmarkStart w:id="68" w:name="_Toc79359869"/>
      <w:bookmarkStart w:id="69" w:name="_Toc93957276"/>
      <w:r w:rsidRPr="00562B02">
        <w:rPr>
          <w:rFonts w:ascii="Times New Roman" w:hAnsi="Times New Roman" w:cs="Times New Roman"/>
          <w:b/>
          <w:sz w:val="22"/>
        </w:rPr>
        <w:t xml:space="preserve">Tabel </w:t>
      </w:r>
      <w:r w:rsidRPr="00562B02">
        <w:rPr>
          <w:rFonts w:ascii="Times New Roman" w:hAnsi="Times New Roman" w:cs="Times New Roman"/>
        </w:rPr>
        <w:fldChar w:fldCharType="begin"/>
      </w:r>
      <w:r w:rsidRPr="00562B02">
        <w:rPr>
          <w:rFonts w:ascii="Times New Roman" w:hAnsi="Times New Roman" w:cs="Times New Roman"/>
          <w:b/>
          <w:sz w:val="22"/>
        </w:rPr>
        <w:instrText xml:space="preserve"> SEQ Tabel \* ARABIC </w:instrText>
      </w:r>
      <w:r w:rsidRPr="00562B02">
        <w:rPr>
          <w:rFonts w:ascii="Times New Roman" w:hAnsi="Times New Roman" w:cs="Times New Roman"/>
        </w:rPr>
        <w:fldChar w:fldCharType="separate"/>
      </w:r>
      <w:r w:rsidR="00832F5E">
        <w:rPr>
          <w:rFonts w:ascii="Times New Roman" w:hAnsi="Times New Roman" w:cs="Times New Roman"/>
          <w:b/>
          <w:noProof/>
          <w:sz w:val="22"/>
        </w:rPr>
        <w:t>12</w:t>
      </w:r>
      <w:r w:rsidRPr="00562B02">
        <w:rPr>
          <w:rFonts w:ascii="Times New Roman" w:hAnsi="Times New Roman" w:cs="Times New Roman"/>
        </w:rPr>
        <w:fldChar w:fldCharType="end"/>
      </w:r>
      <w:r w:rsidRPr="00562B02">
        <w:rPr>
          <w:rFonts w:ascii="Times New Roman" w:hAnsi="Times New Roman" w:cs="Times New Roman"/>
          <w:b/>
          <w:sz w:val="22"/>
        </w:rPr>
        <w:t>. Planul de acțiune pentru gestionarea deșeurilor de echipamente electrice și electronice - măsuri propuse pentru atingerea obiectivelor</w:t>
      </w:r>
      <w:bookmarkEnd w:id="67"/>
      <w:bookmarkEnd w:id="68"/>
      <w:bookmarkEnd w:id="6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4169"/>
        <w:gridCol w:w="1126"/>
        <w:gridCol w:w="1949"/>
        <w:gridCol w:w="1665"/>
        <w:gridCol w:w="6"/>
      </w:tblGrid>
      <w:tr w:rsidR="00C17455" w:rsidRPr="00C17455" w14:paraId="015ADFC9" w14:textId="77777777" w:rsidTr="00C17455">
        <w:trPr>
          <w:gridAfter w:val="1"/>
          <w:wAfter w:w="3" w:type="pct"/>
          <w:trHeight w:val="20"/>
          <w:tblHeader/>
          <w:jc w:val="center"/>
        </w:trPr>
        <w:tc>
          <w:tcPr>
            <w:tcW w:w="343"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FD7558A" w14:textId="77777777" w:rsidR="00C17455" w:rsidRPr="00C17455" w:rsidRDefault="00C17455" w:rsidP="00C17455">
            <w:pPr>
              <w:widowControl/>
              <w:autoSpaceDE/>
              <w:autoSpaceDN/>
              <w:adjustRightInd/>
              <w:spacing w:line="240" w:lineRule="auto"/>
              <w:jc w:val="center"/>
              <w:rPr>
                <w:rFonts w:ascii="Times New Roman" w:eastAsia="Calibri" w:hAnsi="Times New Roman"/>
                <w:b/>
                <w:sz w:val="20"/>
                <w:szCs w:val="20"/>
                <w:lang w:val="ro-RO" w:eastAsia="en-US"/>
              </w:rPr>
            </w:pPr>
            <w:bookmarkStart w:id="70" w:name="_Hlk2446109"/>
            <w:r w:rsidRPr="00C17455">
              <w:rPr>
                <w:rFonts w:ascii="Times New Roman" w:eastAsia="Calibri" w:hAnsi="Times New Roman"/>
                <w:b/>
                <w:bCs/>
                <w:sz w:val="20"/>
                <w:szCs w:val="20"/>
                <w:lang w:val="ro-RO" w:eastAsia="en-US"/>
              </w:rPr>
              <w:t>Nr. crt.</w:t>
            </w:r>
          </w:p>
        </w:tc>
        <w:tc>
          <w:tcPr>
            <w:tcW w:w="2178"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2F99D6D" w14:textId="77777777" w:rsidR="00C17455" w:rsidRPr="00C17455" w:rsidRDefault="00C17455" w:rsidP="00C17455">
            <w:pPr>
              <w:widowControl/>
              <w:autoSpaceDE/>
              <w:autoSpaceDN/>
              <w:adjustRightInd/>
              <w:spacing w:line="240" w:lineRule="auto"/>
              <w:jc w:val="center"/>
              <w:rPr>
                <w:rFonts w:ascii="Times New Roman" w:eastAsia="Calibri" w:hAnsi="Times New Roman"/>
                <w:b/>
                <w:sz w:val="20"/>
                <w:szCs w:val="20"/>
                <w:lang w:val="ro-RO" w:eastAsia="en-US"/>
              </w:rPr>
            </w:pPr>
            <w:r w:rsidRPr="00C17455">
              <w:rPr>
                <w:rFonts w:ascii="Times New Roman" w:eastAsia="Calibri" w:hAnsi="Times New Roman"/>
                <w:b/>
                <w:bCs/>
                <w:sz w:val="20"/>
                <w:szCs w:val="20"/>
                <w:lang w:val="ro-RO" w:eastAsia="en-US"/>
              </w:rPr>
              <w:t>Obiectiv/Măsură</w:t>
            </w:r>
          </w:p>
        </w:tc>
        <w:tc>
          <w:tcPr>
            <w:tcW w:w="588"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D190FAD" w14:textId="77777777" w:rsidR="00C17455" w:rsidRPr="00C17455" w:rsidRDefault="00C17455" w:rsidP="00C17455">
            <w:pPr>
              <w:widowControl/>
              <w:autoSpaceDE/>
              <w:autoSpaceDN/>
              <w:adjustRightInd/>
              <w:spacing w:line="240" w:lineRule="auto"/>
              <w:jc w:val="center"/>
              <w:rPr>
                <w:rFonts w:ascii="Times New Roman" w:eastAsia="Calibri" w:hAnsi="Times New Roman"/>
                <w:b/>
                <w:sz w:val="20"/>
                <w:szCs w:val="20"/>
                <w:lang w:val="ro-RO" w:eastAsia="en-US"/>
              </w:rPr>
            </w:pPr>
            <w:r w:rsidRPr="00C17455">
              <w:rPr>
                <w:rFonts w:ascii="Times New Roman" w:eastAsia="Calibri" w:hAnsi="Times New Roman"/>
                <w:b/>
                <w:bCs/>
                <w:sz w:val="20"/>
                <w:szCs w:val="20"/>
                <w:lang w:val="ro-RO" w:eastAsia="en-US"/>
              </w:rPr>
              <w:t>Termen</w:t>
            </w:r>
          </w:p>
        </w:tc>
        <w:tc>
          <w:tcPr>
            <w:tcW w:w="1018"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57B38B8" w14:textId="77777777" w:rsidR="00C17455" w:rsidRPr="00C17455" w:rsidRDefault="00C17455" w:rsidP="00C17455">
            <w:pPr>
              <w:widowControl/>
              <w:autoSpaceDE/>
              <w:autoSpaceDN/>
              <w:adjustRightInd/>
              <w:spacing w:line="240" w:lineRule="auto"/>
              <w:jc w:val="center"/>
              <w:rPr>
                <w:rFonts w:ascii="Times New Roman" w:eastAsia="Calibri" w:hAnsi="Times New Roman"/>
                <w:b/>
                <w:sz w:val="20"/>
                <w:szCs w:val="20"/>
                <w:lang w:val="ro-RO" w:eastAsia="en-US"/>
              </w:rPr>
            </w:pPr>
            <w:r w:rsidRPr="00C17455">
              <w:rPr>
                <w:rFonts w:ascii="Times New Roman" w:eastAsia="Calibri" w:hAnsi="Times New Roman"/>
                <w:b/>
                <w:bCs/>
                <w:sz w:val="20"/>
                <w:szCs w:val="20"/>
                <w:lang w:val="ro-RO" w:eastAsia="en-US"/>
              </w:rPr>
              <w:t>Responsabil principal/Alți responsabili</w:t>
            </w:r>
          </w:p>
        </w:tc>
        <w:tc>
          <w:tcPr>
            <w:tcW w:w="870"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33B9F4B" w14:textId="77777777" w:rsidR="00C17455" w:rsidRPr="00C17455" w:rsidRDefault="00C17455" w:rsidP="00C17455">
            <w:pPr>
              <w:widowControl/>
              <w:autoSpaceDE/>
              <w:autoSpaceDN/>
              <w:adjustRightInd/>
              <w:spacing w:line="240" w:lineRule="auto"/>
              <w:jc w:val="center"/>
              <w:rPr>
                <w:rFonts w:ascii="Times New Roman" w:eastAsia="Calibri" w:hAnsi="Times New Roman"/>
                <w:b/>
                <w:sz w:val="20"/>
                <w:szCs w:val="20"/>
                <w:lang w:val="ro-RO" w:eastAsia="en-US"/>
              </w:rPr>
            </w:pPr>
            <w:r w:rsidRPr="00C17455">
              <w:rPr>
                <w:rFonts w:ascii="Times New Roman" w:eastAsia="Calibri" w:hAnsi="Times New Roman"/>
                <w:b/>
                <w:bCs/>
                <w:sz w:val="20"/>
                <w:szCs w:val="20"/>
                <w:lang w:val="ro-RO" w:eastAsia="en-US"/>
              </w:rPr>
              <w:t>Sursă de finanțare</w:t>
            </w:r>
          </w:p>
        </w:tc>
      </w:tr>
      <w:tr w:rsidR="00C17455" w:rsidRPr="00C17455" w14:paraId="1A1E88F2" w14:textId="77777777" w:rsidTr="00C17455">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647C5D7" w14:textId="77777777" w:rsidR="00C17455" w:rsidRPr="00C17455" w:rsidRDefault="00C17455" w:rsidP="00C17455">
            <w:pPr>
              <w:widowControl/>
              <w:autoSpaceDE/>
              <w:autoSpaceDN/>
              <w:adjustRightInd/>
              <w:spacing w:line="240" w:lineRule="auto"/>
              <w:jc w:val="left"/>
              <w:rPr>
                <w:rFonts w:ascii="Times New Roman" w:eastAsia="Calibri" w:hAnsi="Times New Roman"/>
                <w:b/>
                <w:sz w:val="20"/>
                <w:szCs w:val="20"/>
                <w:lang w:val="ro-RO" w:eastAsia="en-US"/>
              </w:rPr>
            </w:pPr>
            <w:r w:rsidRPr="00C17455">
              <w:rPr>
                <w:rFonts w:ascii="Times New Roman" w:eastAsia="Calibri" w:hAnsi="Times New Roman"/>
                <w:b/>
                <w:bCs/>
                <w:sz w:val="20"/>
                <w:szCs w:val="20"/>
                <w:lang w:val="ro-RO" w:eastAsia="en-US"/>
              </w:rPr>
              <w:t>1</w:t>
            </w:r>
          </w:p>
        </w:tc>
        <w:tc>
          <w:tcPr>
            <w:tcW w:w="4657" w:type="pct"/>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A7D75D6" w14:textId="77777777" w:rsidR="00C17455" w:rsidRPr="00C17455" w:rsidRDefault="00C17455" w:rsidP="00C17455">
            <w:pPr>
              <w:widowControl/>
              <w:autoSpaceDE/>
              <w:autoSpaceDN/>
              <w:adjustRightInd/>
              <w:spacing w:line="240" w:lineRule="auto"/>
              <w:jc w:val="left"/>
              <w:rPr>
                <w:rFonts w:ascii="Times New Roman" w:eastAsia="Calibri" w:hAnsi="Times New Roman"/>
                <w:b/>
                <w:sz w:val="20"/>
                <w:szCs w:val="20"/>
                <w:lang w:val="ro-RO" w:eastAsia="en-US"/>
              </w:rPr>
            </w:pPr>
            <w:r w:rsidRPr="00C17455">
              <w:rPr>
                <w:rFonts w:ascii="Times New Roman" w:eastAsia="Calibri" w:hAnsi="Times New Roman"/>
                <w:b/>
                <w:bCs/>
                <w:sz w:val="20"/>
                <w:szCs w:val="20"/>
                <w:lang w:val="ro-RO" w:eastAsia="en-US"/>
              </w:rPr>
              <w:t>Creșterea ratei de colectare separată a DEEE</w:t>
            </w:r>
          </w:p>
        </w:tc>
      </w:tr>
      <w:tr w:rsidR="00C17455" w:rsidRPr="00C17455" w14:paraId="37004D7A" w14:textId="77777777" w:rsidTr="00C17455">
        <w:trPr>
          <w:gridAfter w:val="1"/>
          <w:wAfter w:w="3" w:type="pct"/>
          <w:trHeight w:val="20"/>
          <w:jc w:val="center"/>
        </w:trPr>
        <w:tc>
          <w:tcPr>
            <w:tcW w:w="343" w:type="pct"/>
            <w:tcBorders>
              <w:top w:val="single" w:sz="4" w:space="0" w:color="auto"/>
              <w:left w:val="single" w:sz="4" w:space="0" w:color="auto"/>
              <w:bottom w:val="single" w:sz="4" w:space="0" w:color="auto"/>
              <w:right w:val="single" w:sz="4" w:space="0" w:color="auto"/>
            </w:tcBorders>
            <w:vAlign w:val="center"/>
            <w:hideMark/>
          </w:tcPr>
          <w:p w14:paraId="207860E4" w14:textId="77777777" w:rsidR="00C17455" w:rsidRPr="00C17455" w:rsidRDefault="00C17455" w:rsidP="00C17455">
            <w:pPr>
              <w:widowControl/>
              <w:autoSpaceDE/>
              <w:autoSpaceDN/>
              <w:adjustRightInd/>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1.1</w:t>
            </w:r>
          </w:p>
        </w:tc>
        <w:tc>
          <w:tcPr>
            <w:tcW w:w="2178" w:type="pct"/>
            <w:tcBorders>
              <w:top w:val="single" w:sz="4" w:space="0" w:color="auto"/>
              <w:left w:val="single" w:sz="4" w:space="0" w:color="auto"/>
              <w:bottom w:val="single" w:sz="4" w:space="0" w:color="auto"/>
              <w:right w:val="single" w:sz="4" w:space="0" w:color="auto"/>
            </w:tcBorders>
            <w:vAlign w:val="center"/>
            <w:hideMark/>
          </w:tcPr>
          <w:p w14:paraId="4529CE6A" w14:textId="77777777" w:rsidR="00C17455" w:rsidRPr="00C17455" w:rsidRDefault="00C17455" w:rsidP="00C17455">
            <w:pPr>
              <w:widowControl/>
              <w:autoSpaceDE/>
              <w:autoSpaceDN/>
              <w:adjustRightInd/>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Crearea unor sisteme de colectare care să permită deținătorilor și distribuitorilor finali să predea gratuit DEEE la punctele de colectare</w:t>
            </w:r>
          </w:p>
        </w:tc>
        <w:tc>
          <w:tcPr>
            <w:tcW w:w="588" w:type="pct"/>
            <w:tcBorders>
              <w:top w:val="single" w:sz="4" w:space="0" w:color="auto"/>
              <w:left w:val="single" w:sz="4" w:space="0" w:color="auto"/>
              <w:bottom w:val="single" w:sz="4" w:space="0" w:color="auto"/>
              <w:right w:val="single" w:sz="4" w:space="0" w:color="auto"/>
            </w:tcBorders>
            <w:vAlign w:val="center"/>
          </w:tcPr>
          <w:p w14:paraId="6FE08C33" w14:textId="77777777" w:rsidR="00C17455" w:rsidRPr="00C17455" w:rsidRDefault="00C17455" w:rsidP="00C17455">
            <w:pPr>
              <w:widowControl/>
              <w:autoSpaceDE/>
              <w:autoSpaceDN/>
              <w:adjustRightInd/>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2021</w:t>
            </w:r>
          </w:p>
        </w:tc>
        <w:tc>
          <w:tcPr>
            <w:tcW w:w="1018" w:type="pct"/>
            <w:tcBorders>
              <w:top w:val="single" w:sz="4" w:space="0" w:color="auto"/>
              <w:left w:val="single" w:sz="4" w:space="0" w:color="auto"/>
              <w:bottom w:val="single" w:sz="4" w:space="0" w:color="auto"/>
              <w:right w:val="single" w:sz="4" w:space="0" w:color="auto"/>
            </w:tcBorders>
            <w:vAlign w:val="center"/>
          </w:tcPr>
          <w:p w14:paraId="146F7C9D"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Consiliile Locale ale Sectoarelor 1-6</w:t>
            </w:r>
          </w:p>
          <w:p w14:paraId="140C3EB9" w14:textId="77777777" w:rsidR="00C17455" w:rsidRPr="00C17455" w:rsidRDefault="00C17455" w:rsidP="00C17455">
            <w:pPr>
              <w:widowControl/>
              <w:autoSpaceDE/>
              <w:autoSpaceDN/>
              <w:adjustRightInd/>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Producătorii de EEE</w:t>
            </w:r>
          </w:p>
          <w:p w14:paraId="34CEEEB6" w14:textId="77777777" w:rsidR="00C17455" w:rsidRPr="00C17455" w:rsidRDefault="00C17455" w:rsidP="00C17455">
            <w:pPr>
              <w:widowControl/>
              <w:autoSpaceDE/>
              <w:autoSpaceDN/>
              <w:adjustRightInd/>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Organizații colective</w:t>
            </w:r>
          </w:p>
        </w:tc>
        <w:tc>
          <w:tcPr>
            <w:tcW w:w="870" w:type="pct"/>
            <w:tcBorders>
              <w:top w:val="single" w:sz="4" w:space="0" w:color="auto"/>
              <w:left w:val="single" w:sz="4" w:space="0" w:color="auto"/>
              <w:bottom w:val="single" w:sz="4" w:space="0" w:color="auto"/>
              <w:right w:val="single" w:sz="4" w:space="0" w:color="auto"/>
            </w:tcBorders>
            <w:vAlign w:val="center"/>
          </w:tcPr>
          <w:p w14:paraId="01A89C1B" w14:textId="77777777" w:rsidR="00C17455" w:rsidRPr="00C17455" w:rsidRDefault="00C17455" w:rsidP="00C17455">
            <w:pPr>
              <w:widowControl/>
              <w:autoSpaceDE/>
              <w:autoSpaceDN/>
              <w:adjustRightInd/>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Bugete local</w:t>
            </w:r>
          </w:p>
          <w:p w14:paraId="3C795F12" w14:textId="77777777" w:rsidR="00C17455" w:rsidRPr="00C17455" w:rsidRDefault="00C17455" w:rsidP="00C17455">
            <w:pPr>
              <w:widowControl/>
              <w:autoSpaceDE/>
              <w:autoSpaceDN/>
              <w:adjustRightInd/>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Producătorii EEE</w:t>
            </w:r>
          </w:p>
          <w:p w14:paraId="17411647" w14:textId="77777777" w:rsidR="00C17455" w:rsidRPr="00C17455" w:rsidRDefault="00C17455" w:rsidP="00C17455">
            <w:pPr>
              <w:widowControl/>
              <w:autoSpaceDE/>
              <w:autoSpaceDN/>
              <w:adjustRightInd/>
              <w:spacing w:line="240" w:lineRule="auto"/>
              <w:jc w:val="left"/>
              <w:rPr>
                <w:rFonts w:ascii="Times New Roman" w:eastAsia="Calibri" w:hAnsi="Times New Roman"/>
                <w:sz w:val="20"/>
                <w:szCs w:val="20"/>
                <w:lang w:val="en-US" w:eastAsia="en-US"/>
              </w:rPr>
            </w:pPr>
            <w:r w:rsidRPr="00C17455">
              <w:rPr>
                <w:rFonts w:ascii="Times New Roman" w:eastAsia="Calibri" w:hAnsi="Times New Roman"/>
                <w:sz w:val="20"/>
                <w:szCs w:val="20"/>
                <w:lang w:val="ro-RO" w:eastAsia="en-US"/>
              </w:rPr>
              <w:t>Organizații colective</w:t>
            </w:r>
          </w:p>
        </w:tc>
      </w:tr>
      <w:tr w:rsidR="00C17455" w:rsidRPr="00C17455" w14:paraId="43D29A80" w14:textId="77777777" w:rsidTr="00C17455">
        <w:trPr>
          <w:gridAfter w:val="1"/>
          <w:wAfter w:w="3" w:type="pct"/>
          <w:trHeight w:val="20"/>
          <w:jc w:val="center"/>
        </w:trPr>
        <w:tc>
          <w:tcPr>
            <w:tcW w:w="343" w:type="pct"/>
            <w:tcBorders>
              <w:top w:val="single" w:sz="4" w:space="0" w:color="auto"/>
              <w:left w:val="single" w:sz="4" w:space="0" w:color="auto"/>
              <w:bottom w:val="single" w:sz="4" w:space="0" w:color="auto"/>
              <w:right w:val="single" w:sz="4" w:space="0" w:color="auto"/>
            </w:tcBorders>
            <w:vAlign w:val="center"/>
            <w:hideMark/>
          </w:tcPr>
          <w:p w14:paraId="21A91731" w14:textId="77777777" w:rsidR="00C17455" w:rsidRPr="00C17455" w:rsidRDefault="00C17455" w:rsidP="00C17455">
            <w:pPr>
              <w:widowControl/>
              <w:autoSpaceDE/>
              <w:autoSpaceDN/>
              <w:adjustRightInd/>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1.2</w:t>
            </w:r>
          </w:p>
        </w:tc>
        <w:tc>
          <w:tcPr>
            <w:tcW w:w="2178" w:type="pct"/>
            <w:tcBorders>
              <w:top w:val="single" w:sz="4" w:space="0" w:color="auto"/>
              <w:left w:val="single" w:sz="4" w:space="0" w:color="auto"/>
              <w:bottom w:val="single" w:sz="4" w:space="0" w:color="auto"/>
              <w:right w:val="single" w:sz="4" w:space="0" w:color="auto"/>
            </w:tcBorders>
            <w:vAlign w:val="center"/>
            <w:hideMark/>
          </w:tcPr>
          <w:p w14:paraId="6EEB6C6B" w14:textId="77777777" w:rsidR="00C17455" w:rsidRPr="00C17455" w:rsidRDefault="00C17455" w:rsidP="00C17455">
            <w:pPr>
              <w:widowControl/>
              <w:autoSpaceDE/>
              <w:autoSpaceDN/>
              <w:adjustRightInd/>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Construirea și operarea de centre de colectare fixe/mobile pentru fluxurile speciale de deșeuri (inclsuiv DEEE), cel puțin câte unul în fiecare Sector</w:t>
            </w:r>
          </w:p>
        </w:tc>
        <w:tc>
          <w:tcPr>
            <w:tcW w:w="588" w:type="pct"/>
            <w:tcBorders>
              <w:top w:val="single" w:sz="4" w:space="0" w:color="auto"/>
              <w:left w:val="single" w:sz="4" w:space="0" w:color="auto"/>
              <w:bottom w:val="single" w:sz="4" w:space="0" w:color="auto"/>
              <w:right w:val="single" w:sz="4" w:space="0" w:color="auto"/>
            </w:tcBorders>
            <w:vAlign w:val="center"/>
          </w:tcPr>
          <w:p w14:paraId="58AB38DC" w14:textId="77777777" w:rsidR="00C17455" w:rsidRPr="00C17455" w:rsidRDefault="00C17455" w:rsidP="00C17455">
            <w:pPr>
              <w:widowControl/>
              <w:autoSpaceDE/>
              <w:autoSpaceDN/>
              <w:adjustRightInd/>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Începând cu anul 2021</w:t>
            </w:r>
          </w:p>
        </w:tc>
        <w:tc>
          <w:tcPr>
            <w:tcW w:w="1018" w:type="pct"/>
            <w:tcBorders>
              <w:top w:val="single" w:sz="4" w:space="0" w:color="auto"/>
              <w:left w:val="single" w:sz="4" w:space="0" w:color="auto"/>
              <w:bottom w:val="single" w:sz="4" w:space="0" w:color="auto"/>
              <w:right w:val="single" w:sz="4" w:space="0" w:color="auto"/>
            </w:tcBorders>
            <w:vAlign w:val="center"/>
          </w:tcPr>
          <w:p w14:paraId="3BB130A8"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Consiliile Locale ale Sectoarelor 1-6</w:t>
            </w:r>
          </w:p>
          <w:p w14:paraId="17A4639E" w14:textId="77777777" w:rsidR="00C17455" w:rsidRPr="00C17455" w:rsidRDefault="00C17455" w:rsidP="00C17455">
            <w:pPr>
              <w:widowControl/>
              <w:autoSpaceDE/>
              <w:autoSpaceDN/>
              <w:adjustRightInd/>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Producătorii de EEE</w:t>
            </w:r>
          </w:p>
          <w:p w14:paraId="188E5BEC" w14:textId="77777777" w:rsidR="00C17455" w:rsidRPr="00C17455" w:rsidRDefault="00C17455" w:rsidP="00C17455">
            <w:pPr>
              <w:widowControl/>
              <w:autoSpaceDE/>
              <w:autoSpaceDN/>
              <w:adjustRightInd/>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Organizații colective</w:t>
            </w:r>
          </w:p>
        </w:tc>
        <w:tc>
          <w:tcPr>
            <w:tcW w:w="870" w:type="pct"/>
            <w:tcBorders>
              <w:top w:val="single" w:sz="4" w:space="0" w:color="auto"/>
              <w:left w:val="single" w:sz="4" w:space="0" w:color="auto"/>
              <w:bottom w:val="single" w:sz="4" w:space="0" w:color="auto"/>
              <w:right w:val="single" w:sz="4" w:space="0" w:color="auto"/>
            </w:tcBorders>
            <w:vAlign w:val="center"/>
          </w:tcPr>
          <w:p w14:paraId="28693711" w14:textId="77777777" w:rsidR="00C17455" w:rsidRPr="00C17455" w:rsidRDefault="00C17455" w:rsidP="00C17455">
            <w:pPr>
              <w:widowControl/>
              <w:autoSpaceDE/>
              <w:autoSpaceDN/>
              <w:adjustRightInd/>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Bugete local</w:t>
            </w:r>
          </w:p>
          <w:p w14:paraId="677241D8" w14:textId="77777777" w:rsidR="00C17455" w:rsidRPr="00C17455" w:rsidRDefault="00C17455" w:rsidP="00C17455">
            <w:pPr>
              <w:widowControl/>
              <w:autoSpaceDE/>
              <w:autoSpaceDN/>
              <w:adjustRightInd/>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Producătorii EEE</w:t>
            </w:r>
          </w:p>
          <w:p w14:paraId="2554DDED" w14:textId="77777777" w:rsidR="00C17455" w:rsidRPr="00C17455" w:rsidRDefault="00C17455" w:rsidP="00C17455">
            <w:pPr>
              <w:widowControl/>
              <w:autoSpaceDE/>
              <w:autoSpaceDN/>
              <w:adjustRightInd/>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Organizații colective</w:t>
            </w:r>
          </w:p>
        </w:tc>
      </w:tr>
      <w:tr w:rsidR="00C17455" w:rsidRPr="00C17455" w14:paraId="751AB3E2" w14:textId="77777777" w:rsidTr="00C17455">
        <w:trPr>
          <w:gridAfter w:val="1"/>
          <w:wAfter w:w="3" w:type="pct"/>
          <w:trHeight w:val="20"/>
          <w:jc w:val="center"/>
        </w:trPr>
        <w:tc>
          <w:tcPr>
            <w:tcW w:w="343" w:type="pct"/>
            <w:tcBorders>
              <w:top w:val="single" w:sz="4" w:space="0" w:color="auto"/>
              <w:left w:val="single" w:sz="4" w:space="0" w:color="auto"/>
              <w:bottom w:val="single" w:sz="4" w:space="0" w:color="auto"/>
              <w:right w:val="single" w:sz="4" w:space="0" w:color="auto"/>
            </w:tcBorders>
            <w:vAlign w:val="center"/>
            <w:hideMark/>
          </w:tcPr>
          <w:p w14:paraId="017DEC55" w14:textId="77777777" w:rsidR="00C17455" w:rsidRPr="00C17455" w:rsidRDefault="00C17455" w:rsidP="00C17455">
            <w:pPr>
              <w:widowControl/>
              <w:autoSpaceDE/>
              <w:autoSpaceDN/>
              <w:adjustRightInd/>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1.3</w:t>
            </w:r>
          </w:p>
        </w:tc>
        <w:tc>
          <w:tcPr>
            <w:tcW w:w="2178" w:type="pct"/>
            <w:tcBorders>
              <w:top w:val="single" w:sz="4" w:space="0" w:color="auto"/>
              <w:left w:val="single" w:sz="4" w:space="0" w:color="auto"/>
              <w:bottom w:val="single" w:sz="4" w:space="0" w:color="auto"/>
              <w:right w:val="single" w:sz="4" w:space="0" w:color="auto"/>
            </w:tcBorders>
            <w:vAlign w:val="center"/>
            <w:hideMark/>
          </w:tcPr>
          <w:p w14:paraId="56E02576" w14:textId="77777777" w:rsidR="00C17455" w:rsidRPr="00C17455" w:rsidRDefault="00C17455" w:rsidP="00C17455">
            <w:pPr>
              <w:widowControl/>
              <w:autoSpaceDE/>
              <w:autoSpaceDN/>
              <w:adjustRightInd/>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Promovarea campaniilor de conștientizare a populației privind importanța colectării selective a DEEE</w:t>
            </w:r>
          </w:p>
        </w:tc>
        <w:tc>
          <w:tcPr>
            <w:tcW w:w="588" w:type="pct"/>
            <w:tcBorders>
              <w:top w:val="single" w:sz="4" w:space="0" w:color="auto"/>
              <w:left w:val="single" w:sz="4" w:space="0" w:color="auto"/>
              <w:bottom w:val="single" w:sz="4" w:space="0" w:color="auto"/>
              <w:right w:val="single" w:sz="4" w:space="0" w:color="auto"/>
            </w:tcBorders>
            <w:vAlign w:val="center"/>
          </w:tcPr>
          <w:p w14:paraId="7009FCA1" w14:textId="77777777" w:rsidR="00C17455" w:rsidRPr="00C17455" w:rsidRDefault="00C17455" w:rsidP="00C17455">
            <w:pPr>
              <w:widowControl/>
              <w:autoSpaceDE/>
              <w:autoSpaceDN/>
              <w:adjustRightInd/>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Permanent</w:t>
            </w:r>
          </w:p>
        </w:tc>
        <w:tc>
          <w:tcPr>
            <w:tcW w:w="1018" w:type="pct"/>
            <w:tcBorders>
              <w:top w:val="single" w:sz="4" w:space="0" w:color="auto"/>
              <w:left w:val="single" w:sz="4" w:space="0" w:color="auto"/>
              <w:bottom w:val="single" w:sz="4" w:space="0" w:color="auto"/>
              <w:right w:val="single" w:sz="4" w:space="0" w:color="auto"/>
            </w:tcBorders>
            <w:vAlign w:val="center"/>
          </w:tcPr>
          <w:p w14:paraId="4A2D8CD9" w14:textId="77777777" w:rsidR="00C17455" w:rsidRPr="00C17455" w:rsidRDefault="00C17455" w:rsidP="00C17455">
            <w:pPr>
              <w:widowControl/>
              <w:spacing w:line="240" w:lineRule="auto"/>
              <w:jc w:val="left"/>
              <w:rPr>
                <w:rFonts w:ascii="Times New Roman" w:eastAsia="Times New Roman" w:hAnsi="Times New Roman"/>
                <w:sz w:val="24"/>
                <w:szCs w:val="24"/>
                <w:lang w:val="ro-RO" w:eastAsia="en-US"/>
              </w:rPr>
            </w:pPr>
            <w:r w:rsidRPr="00C17455">
              <w:rPr>
                <w:rFonts w:ascii="Times New Roman" w:eastAsia="Calibri" w:hAnsi="Times New Roman"/>
                <w:sz w:val="22"/>
                <w:szCs w:val="22"/>
                <w:lang w:val="ro-RO" w:eastAsia="en-US"/>
              </w:rPr>
              <w:t>Primăria Municipiului București</w:t>
            </w:r>
          </w:p>
          <w:p w14:paraId="50812AEF" w14:textId="77777777" w:rsidR="00C17455" w:rsidRPr="00C17455" w:rsidRDefault="00C17455" w:rsidP="00C17455">
            <w:pPr>
              <w:widowControl/>
              <w:spacing w:line="240" w:lineRule="auto"/>
              <w:jc w:val="left"/>
              <w:rPr>
                <w:rFonts w:ascii="Times New Roman" w:eastAsia="Calibri" w:hAnsi="Times New Roman"/>
                <w:sz w:val="24"/>
                <w:szCs w:val="24"/>
                <w:lang w:val="ro-RO" w:eastAsia="en-US"/>
              </w:rPr>
            </w:pPr>
            <w:r w:rsidRPr="00C17455">
              <w:rPr>
                <w:rFonts w:ascii="Times New Roman" w:eastAsia="Calibri" w:hAnsi="Times New Roman"/>
                <w:sz w:val="22"/>
                <w:szCs w:val="22"/>
                <w:lang w:val="ro-RO" w:eastAsia="en-US"/>
              </w:rPr>
              <w:t>Primăriile de Sector</w:t>
            </w:r>
          </w:p>
          <w:p w14:paraId="06590552" w14:textId="77777777" w:rsidR="00C17455" w:rsidRPr="00C17455" w:rsidRDefault="00C17455" w:rsidP="00C17455">
            <w:pPr>
              <w:widowControl/>
              <w:autoSpaceDE/>
              <w:autoSpaceDN/>
              <w:adjustRightInd/>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Producătorii de EEE</w:t>
            </w:r>
          </w:p>
          <w:p w14:paraId="202DBCE2" w14:textId="77777777" w:rsidR="00C17455" w:rsidRPr="00C17455" w:rsidRDefault="00C17455" w:rsidP="00C17455">
            <w:pPr>
              <w:widowControl/>
              <w:autoSpaceDE/>
              <w:autoSpaceDN/>
              <w:adjustRightInd/>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Organizații Colective</w:t>
            </w:r>
          </w:p>
        </w:tc>
        <w:tc>
          <w:tcPr>
            <w:tcW w:w="870" w:type="pct"/>
            <w:tcBorders>
              <w:top w:val="single" w:sz="4" w:space="0" w:color="auto"/>
              <w:left w:val="single" w:sz="4" w:space="0" w:color="auto"/>
              <w:bottom w:val="single" w:sz="4" w:space="0" w:color="auto"/>
              <w:right w:val="single" w:sz="4" w:space="0" w:color="auto"/>
            </w:tcBorders>
            <w:vAlign w:val="center"/>
          </w:tcPr>
          <w:p w14:paraId="15B3F662" w14:textId="77777777" w:rsidR="00C17455" w:rsidRPr="00C17455" w:rsidRDefault="00C17455" w:rsidP="00C17455">
            <w:pPr>
              <w:widowControl/>
              <w:autoSpaceDE/>
              <w:autoSpaceDN/>
              <w:adjustRightInd/>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Producătorii EEE</w:t>
            </w:r>
          </w:p>
          <w:p w14:paraId="33FFBDA2" w14:textId="77777777" w:rsidR="00C17455" w:rsidRPr="00C17455" w:rsidRDefault="00C17455" w:rsidP="00C17455">
            <w:pPr>
              <w:widowControl/>
              <w:autoSpaceDE/>
              <w:autoSpaceDN/>
              <w:adjustRightInd/>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 xml:space="preserve">Organizații Colective </w:t>
            </w:r>
          </w:p>
        </w:tc>
      </w:tr>
      <w:tr w:rsidR="00C17455" w:rsidRPr="00C17455" w14:paraId="566C28EC" w14:textId="77777777" w:rsidTr="00C17455">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C73E29C" w14:textId="77777777" w:rsidR="00C17455" w:rsidRPr="00C17455" w:rsidRDefault="00C17455" w:rsidP="00C17455">
            <w:pPr>
              <w:widowControl/>
              <w:spacing w:line="240" w:lineRule="auto"/>
              <w:jc w:val="left"/>
              <w:rPr>
                <w:rFonts w:ascii="Times New Roman" w:eastAsia="Calibri" w:hAnsi="Times New Roman"/>
                <w:b/>
                <w:color w:val="000000"/>
                <w:sz w:val="20"/>
                <w:szCs w:val="20"/>
                <w:lang w:val="ro-RO" w:eastAsia="en-US"/>
              </w:rPr>
            </w:pPr>
            <w:r w:rsidRPr="00C17455">
              <w:rPr>
                <w:rFonts w:ascii="Times New Roman" w:eastAsia="Calibri" w:hAnsi="Times New Roman"/>
                <w:b/>
                <w:bCs/>
                <w:color w:val="000000"/>
                <w:sz w:val="20"/>
                <w:szCs w:val="20"/>
                <w:lang w:val="ro-RO" w:eastAsia="en-US"/>
              </w:rPr>
              <w:t>2</w:t>
            </w:r>
          </w:p>
        </w:tc>
        <w:tc>
          <w:tcPr>
            <w:tcW w:w="4657" w:type="pct"/>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4C937BE" w14:textId="77777777" w:rsidR="00C17455" w:rsidRPr="00C17455" w:rsidRDefault="00C17455" w:rsidP="00C17455">
            <w:pPr>
              <w:widowControl/>
              <w:spacing w:line="240" w:lineRule="auto"/>
              <w:jc w:val="left"/>
              <w:rPr>
                <w:rFonts w:ascii="Times New Roman" w:eastAsia="Calibri" w:hAnsi="Times New Roman"/>
                <w:b/>
                <w:color w:val="000000"/>
                <w:sz w:val="20"/>
                <w:szCs w:val="20"/>
                <w:lang w:val="ro-RO" w:eastAsia="en-US"/>
              </w:rPr>
            </w:pPr>
            <w:r w:rsidRPr="00C17455">
              <w:rPr>
                <w:rFonts w:ascii="Times New Roman" w:eastAsia="Calibri" w:hAnsi="Times New Roman"/>
                <w:b/>
                <w:bCs/>
                <w:color w:val="000000"/>
                <w:sz w:val="20"/>
                <w:szCs w:val="20"/>
                <w:lang w:val="ro-RO" w:eastAsia="en-US"/>
              </w:rPr>
              <w:t>Creșterea gradului de valorificare a DEEE</w:t>
            </w:r>
          </w:p>
        </w:tc>
      </w:tr>
      <w:tr w:rsidR="00C17455" w:rsidRPr="00C17455" w14:paraId="13C8AA16" w14:textId="77777777" w:rsidTr="00C17455">
        <w:trPr>
          <w:gridAfter w:val="1"/>
          <w:wAfter w:w="3" w:type="pct"/>
          <w:trHeight w:val="20"/>
          <w:jc w:val="center"/>
        </w:trPr>
        <w:tc>
          <w:tcPr>
            <w:tcW w:w="343" w:type="pct"/>
            <w:tcBorders>
              <w:top w:val="single" w:sz="4" w:space="0" w:color="auto"/>
              <w:left w:val="single" w:sz="4" w:space="0" w:color="auto"/>
              <w:bottom w:val="single" w:sz="4" w:space="0" w:color="auto"/>
              <w:right w:val="single" w:sz="4" w:space="0" w:color="auto"/>
            </w:tcBorders>
            <w:vAlign w:val="center"/>
            <w:hideMark/>
          </w:tcPr>
          <w:p w14:paraId="0E6AC8B8"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2.1</w:t>
            </w:r>
          </w:p>
        </w:tc>
        <w:tc>
          <w:tcPr>
            <w:tcW w:w="2178" w:type="pct"/>
            <w:tcBorders>
              <w:top w:val="single" w:sz="4" w:space="0" w:color="auto"/>
              <w:left w:val="single" w:sz="4" w:space="0" w:color="auto"/>
              <w:bottom w:val="single" w:sz="4" w:space="0" w:color="auto"/>
              <w:right w:val="single" w:sz="4" w:space="0" w:color="auto"/>
            </w:tcBorders>
            <w:vAlign w:val="center"/>
            <w:hideMark/>
          </w:tcPr>
          <w:p w14:paraId="31A2EC4C"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Asigurarea valorificarii întregii cantități de DEEE colectate conform legislației</w:t>
            </w:r>
          </w:p>
        </w:tc>
        <w:tc>
          <w:tcPr>
            <w:tcW w:w="588" w:type="pct"/>
            <w:tcBorders>
              <w:top w:val="single" w:sz="4" w:space="0" w:color="auto"/>
              <w:left w:val="single" w:sz="4" w:space="0" w:color="auto"/>
              <w:bottom w:val="single" w:sz="4" w:space="0" w:color="auto"/>
              <w:right w:val="single" w:sz="4" w:space="0" w:color="auto"/>
            </w:tcBorders>
            <w:vAlign w:val="center"/>
            <w:hideMark/>
          </w:tcPr>
          <w:p w14:paraId="524FF4F4"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Permanent</w:t>
            </w:r>
          </w:p>
        </w:tc>
        <w:tc>
          <w:tcPr>
            <w:tcW w:w="1018" w:type="pct"/>
            <w:tcBorders>
              <w:top w:val="single" w:sz="4" w:space="0" w:color="auto"/>
              <w:left w:val="single" w:sz="4" w:space="0" w:color="auto"/>
              <w:bottom w:val="single" w:sz="4" w:space="0" w:color="auto"/>
              <w:right w:val="single" w:sz="4" w:space="0" w:color="auto"/>
            </w:tcBorders>
            <w:vAlign w:val="center"/>
            <w:hideMark/>
          </w:tcPr>
          <w:p w14:paraId="60750A35"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Producătorii de EEE</w:t>
            </w:r>
          </w:p>
          <w:p w14:paraId="05157DBB"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Operatorii economici autorizați pentru efectuarea operațiunilor de tratare a DEEE</w:t>
            </w:r>
          </w:p>
        </w:tc>
        <w:tc>
          <w:tcPr>
            <w:tcW w:w="870" w:type="pct"/>
            <w:tcBorders>
              <w:top w:val="single" w:sz="4" w:space="0" w:color="auto"/>
              <w:left w:val="single" w:sz="4" w:space="0" w:color="auto"/>
              <w:bottom w:val="single" w:sz="4" w:space="0" w:color="auto"/>
              <w:right w:val="single" w:sz="4" w:space="0" w:color="auto"/>
            </w:tcBorders>
            <w:vAlign w:val="center"/>
            <w:hideMark/>
          </w:tcPr>
          <w:p w14:paraId="248526AF"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Investiții private</w:t>
            </w:r>
          </w:p>
          <w:p w14:paraId="2329C072"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Administrația Fondului pentru Mediu</w:t>
            </w:r>
          </w:p>
        </w:tc>
      </w:tr>
      <w:tr w:rsidR="00C17455" w:rsidRPr="00C17455" w14:paraId="1D04D1E2" w14:textId="77777777" w:rsidTr="00C17455">
        <w:trPr>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431CB36" w14:textId="77777777" w:rsidR="00C17455" w:rsidRPr="00C17455" w:rsidRDefault="00C17455" w:rsidP="00C17455">
            <w:pPr>
              <w:widowControl/>
              <w:spacing w:line="240" w:lineRule="auto"/>
              <w:jc w:val="left"/>
              <w:rPr>
                <w:rFonts w:ascii="Times New Roman" w:eastAsia="Calibri" w:hAnsi="Times New Roman"/>
                <w:b/>
                <w:color w:val="000000"/>
                <w:sz w:val="20"/>
                <w:szCs w:val="20"/>
                <w:lang w:val="ro-RO" w:eastAsia="en-US"/>
              </w:rPr>
            </w:pPr>
            <w:r w:rsidRPr="00C17455">
              <w:rPr>
                <w:rFonts w:ascii="Times New Roman" w:eastAsia="Calibri" w:hAnsi="Times New Roman"/>
                <w:b/>
                <w:bCs/>
                <w:color w:val="000000"/>
                <w:sz w:val="20"/>
                <w:szCs w:val="20"/>
                <w:lang w:val="ro-RO" w:eastAsia="en-US"/>
              </w:rPr>
              <w:t>3</w:t>
            </w:r>
          </w:p>
        </w:tc>
        <w:tc>
          <w:tcPr>
            <w:tcW w:w="4657" w:type="pct"/>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54D9974" w14:textId="77777777" w:rsidR="00C17455" w:rsidRPr="00C17455" w:rsidRDefault="00C17455" w:rsidP="00C17455">
            <w:pPr>
              <w:widowControl/>
              <w:spacing w:line="240" w:lineRule="auto"/>
              <w:jc w:val="left"/>
              <w:rPr>
                <w:rFonts w:ascii="Times New Roman" w:eastAsia="Calibri" w:hAnsi="Times New Roman"/>
                <w:b/>
                <w:color w:val="000000"/>
                <w:sz w:val="20"/>
                <w:szCs w:val="20"/>
                <w:lang w:val="ro-RO" w:eastAsia="en-US"/>
              </w:rPr>
            </w:pPr>
            <w:r w:rsidRPr="00C17455">
              <w:rPr>
                <w:rFonts w:ascii="Times New Roman" w:eastAsia="Calibri" w:hAnsi="Times New Roman"/>
                <w:b/>
                <w:bCs/>
                <w:color w:val="000000"/>
                <w:sz w:val="20"/>
                <w:szCs w:val="20"/>
                <w:lang w:val="ro-RO" w:eastAsia="en-US"/>
              </w:rPr>
              <w:t>Funcționarea eficientă a schemei de responsabilitate extinsă a producatorului</w:t>
            </w:r>
          </w:p>
        </w:tc>
      </w:tr>
      <w:tr w:rsidR="00C17455" w:rsidRPr="00C17455" w14:paraId="4677629C" w14:textId="77777777" w:rsidTr="00C17455">
        <w:trPr>
          <w:gridAfter w:val="1"/>
          <w:wAfter w:w="3" w:type="pct"/>
          <w:trHeight w:val="20"/>
          <w:jc w:val="center"/>
        </w:trPr>
        <w:tc>
          <w:tcPr>
            <w:tcW w:w="343" w:type="pct"/>
            <w:tcBorders>
              <w:top w:val="single" w:sz="4" w:space="0" w:color="auto"/>
              <w:left w:val="single" w:sz="4" w:space="0" w:color="auto"/>
              <w:bottom w:val="single" w:sz="4" w:space="0" w:color="auto"/>
              <w:right w:val="single" w:sz="4" w:space="0" w:color="auto"/>
            </w:tcBorders>
            <w:vAlign w:val="center"/>
            <w:hideMark/>
          </w:tcPr>
          <w:p w14:paraId="5CF47D4D"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3.1</w:t>
            </w:r>
          </w:p>
        </w:tc>
        <w:tc>
          <w:tcPr>
            <w:tcW w:w="2178" w:type="pct"/>
            <w:tcBorders>
              <w:top w:val="single" w:sz="4" w:space="0" w:color="auto"/>
              <w:left w:val="single" w:sz="4" w:space="0" w:color="auto"/>
              <w:bottom w:val="single" w:sz="4" w:space="0" w:color="auto"/>
              <w:right w:val="single" w:sz="4" w:space="0" w:color="auto"/>
            </w:tcBorders>
            <w:vAlign w:val="center"/>
          </w:tcPr>
          <w:p w14:paraId="2A77E7A3"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Încheierea de acorduri oficiale de colaborare între Organizații Colective și Sectoare în ceea ce privește colectarea separată a DEEE de la gospodăriile private</w:t>
            </w:r>
          </w:p>
        </w:tc>
        <w:tc>
          <w:tcPr>
            <w:tcW w:w="588" w:type="pct"/>
            <w:tcBorders>
              <w:top w:val="single" w:sz="4" w:space="0" w:color="auto"/>
              <w:left w:val="single" w:sz="4" w:space="0" w:color="auto"/>
              <w:bottom w:val="single" w:sz="4" w:space="0" w:color="auto"/>
              <w:right w:val="single" w:sz="4" w:space="0" w:color="auto"/>
            </w:tcBorders>
            <w:vAlign w:val="center"/>
          </w:tcPr>
          <w:p w14:paraId="54FE2AEF"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2021</w:t>
            </w:r>
          </w:p>
        </w:tc>
        <w:tc>
          <w:tcPr>
            <w:tcW w:w="1018" w:type="pct"/>
            <w:tcBorders>
              <w:top w:val="single" w:sz="4" w:space="0" w:color="auto"/>
              <w:left w:val="single" w:sz="4" w:space="0" w:color="auto"/>
              <w:bottom w:val="single" w:sz="4" w:space="0" w:color="auto"/>
              <w:right w:val="single" w:sz="4" w:space="0" w:color="auto"/>
            </w:tcBorders>
            <w:vAlign w:val="center"/>
          </w:tcPr>
          <w:p w14:paraId="35C2010B"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Organizații Colective Primăriile sectoarelor 1-6</w:t>
            </w:r>
          </w:p>
        </w:tc>
        <w:tc>
          <w:tcPr>
            <w:tcW w:w="870" w:type="pct"/>
            <w:tcBorders>
              <w:top w:val="single" w:sz="4" w:space="0" w:color="auto"/>
              <w:left w:val="single" w:sz="4" w:space="0" w:color="auto"/>
              <w:bottom w:val="single" w:sz="4" w:space="0" w:color="auto"/>
              <w:right w:val="single" w:sz="4" w:space="0" w:color="auto"/>
            </w:tcBorders>
            <w:vAlign w:val="center"/>
          </w:tcPr>
          <w:p w14:paraId="6EAEE440"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w:t>
            </w:r>
          </w:p>
        </w:tc>
      </w:tr>
      <w:tr w:rsidR="00C17455" w:rsidRPr="00C17455" w14:paraId="6C2A66D4" w14:textId="77777777" w:rsidTr="00C17455">
        <w:trPr>
          <w:gridAfter w:val="1"/>
          <w:wAfter w:w="3" w:type="pct"/>
          <w:trHeight w:val="20"/>
          <w:jc w:val="center"/>
        </w:trPr>
        <w:tc>
          <w:tcPr>
            <w:tcW w:w="34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D0EE225" w14:textId="77777777" w:rsidR="00C17455" w:rsidRPr="00C17455" w:rsidRDefault="00C17455" w:rsidP="00C17455">
            <w:pPr>
              <w:widowControl/>
              <w:spacing w:line="240" w:lineRule="auto"/>
              <w:jc w:val="left"/>
              <w:rPr>
                <w:rFonts w:ascii="Times New Roman" w:eastAsia="Calibri" w:hAnsi="Times New Roman"/>
                <w:b/>
                <w:color w:val="000000"/>
                <w:sz w:val="20"/>
                <w:szCs w:val="20"/>
                <w:lang w:val="ro-RO" w:eastAsia="en-US"/>
              </w:rPr>
            </w:pPr>
            <w:r w:rsidRPr="00C17455">
              <w:rPr>
                <w:rFonts w:ascii="Times New Roman" w:eastAsia="Calibri" w:hAnsi="Times New Roman"/>
                <w:b/>
                <w:bCs/>
                <w:color w:val="000000"/>
                <w:sz w:val="20"/>
                <w:szCs w:val="20"/>
                <w:lang w:val="ro-RO" w:eastAsia="en-US"/>
              </w:rPr>
              <w:t>4</w:t>
            </w:r>
          </w:p>
        </w:tc>
        <w:tc>
          <w:tcPr>
            <w:tcW w:w="4654"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F069FB9" w14:textId="77777777" w:rsidR="00C17455" w:rsidRPr="00C17455" w:rsidRDefault="00C17455" w:rsidP="00C17455">
            <w:pPr>
              <w:widowControl/>
              <w:spacing w:line="240" w:lineRule="auto"/>
              <w:jc w:val="left"/>
              <w:rPr>
                <w:rFonts w:ascii="Times New Roman" w:eastAsia="Calibri" w:hAnsi="Times New Roman"/>
                <w:b/>
                <w:bCs/>
                <w:color w:val="000000"/>
                <w:sz w:val="20"/>
                <w:szCs w:val="20"/>
                <w:lang w:val="ro-RO" w:eastAsia="en-US"/>
              </w:rPr>
            </w:pPr>
            <w:r w:rsidRPr="00C17455">
              <w:rPr>
                <w:rFonts w:ascii="Times New Roman" w:eastAsia="Calibri" w:hAnsi="Times New Roman"/>
                <w:b/>
                <w:bCs/>
                <w:color w:val="000000"/>
                <w:sz w:val="20"/>
                <w:szCs w:val="20"/>
                <w:lang w:val="ro-RO" w:eastAsia="en-US"/>
              </w:rPr>
              <w:t>Îmbunătățirea sistemului de raportare a datelor privind EEE și DEEE</w:t>
            </w:r>
          </w:p>
        </w:tc>
      </w:tr>
      <w:tr w:rsidR="00C17455" w:rsidRPr="00C17455" w14:paraId="674A6C4A" w14:textId="77777777" w:rsidTr="00C17455">
        <w:trPr>
          <w:gridAfter w:val="1"/>
          <w:wAfter w:w="3" w:type="pct"/>
          <w:trHeight w:val="20"/>
          <w:jc w:val="center"/>
        </w:trPr>
        <w:tc>
          <w:tcPr>
            <w:tcW w:w="343" w:type="pct"/>
            <w:tcBorders>
              <w:top w:val="single" w:sz="4" w:space="0" w:color="auto"/>
              <w:left w:val="single" w:sz="4" w:space="0" w:color="auto"/>
              <w:bottom w:val="single" w:sz="4" w:space="0" w:color="auto"/>
              <w:right w:val="single" w:sz="4" w:space="0" w:color="auto"/>
            </w:tcBorders>
            <w:vAlign w:val="center"/>
            <w:hideMark/>
          </w:tcPr>
          <w:p w14:paraId="31B7BF23"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4.1.</w:t>
            </w:r>
          </w:p>
        </w:tc>
        <w:tc>
          <w:tcPr>
            <w:tcW w:w="2178" w:type="pct"/>
            <w:tcBorders>
              <w:top w:val="single" w:sz="4" w:space="0" w:color="auto"/>
              <w:left w:val="single" w:sz="4" w:space="0" w:color="auto"/>
              <w:bottom w:val="single" w:sz="4" w:space="0" w:color="auto"/>
              <w:right w:val="single" w:sz="4" w:space="0" w:color="auto"/>
            </w:tcBorders>
            <w:vAlign w:val="center"/>
            <w:hideMark/>
          </w:tcPr>
          <w:p w14:paraId="712C7FBF"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Publicarea pe site-ul APM a tuturor informațiilor care trebuie raportate privind DEEE-urile, inclusiv a modului corect de raportare</w:t>
            </w:r>
          </w:p>
        </w:tc>
        <w:tc>
          <w:tcPr>
            <w:tcW w:w="588" w:type="pct"/>
            <w:tcBorders>
              <w:top w:val="single" w:sz="4" w:space="0" w:color="auto"/>
              <w:left w:val="single" w:sz="4" w:space="0" w:color="auto"/>
              <w:bottom w:val="single" w:sz="4" w:space="0" w:color="auto"/>
              <w:right w:val="single" w:sz="4" w:space="0" w:color="auto"/>
            </w:tcBorders>
            <w:vAlign w:val="center"/>
            <w:hideMark/>
          </w:tcPr>
          <w:p w14:paraId="532DC104"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Permanent</w:t>
            </w:r>
          </w:p>
        </w:tc>
        <w:tc>
          <w:tcPr>
            <w:tcW w:w="1018" w:type="pct"/>
            <w:tcBorders>
              <w:top w:val="single" w:sz="4" w:space="0" w:color="auto"/>
              <w:left w:val="single" w:sz="4" w:space="0" w:color="auto"/>
              <w:bottom w:val="single" w:sz="4" w:space="0" w:color="auto"/>
              <w:right w:val="single" w:sz="4" w:space="0" w:color="auto"/>
            </w:tcBorders>
            <w:vAlign w:val="center"/>
            <w:hideMark/>
          </w:tcPr>
          <w:p w14:paraId="1D528F3F"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APM București</w:t>
            </w:r>
          </w:p>
        </w:tc>
        <w:tc>
          <w:tcPr>
            <w:tcW w:w="870" w:type="pct"/>
            <w:tcBorders>
              <w:top w:val="single" w:sz="4" w:space="0" w:color="auto"/>
              <w:left w:val="single" w:sz="4" w:space="0" w:color="auto"/>
              <w:bottom w:val="single" w:sz="4" w:space="0" w:color="auto"/>
              <w:right w:val="single" w:sz="4" w:space="0" w:color="auto"/>
            </w:tcBorders>
            <w:vAlign w:val="center"/>
            <w:hideMark/>
          </w:tcPr>
          <w:p w14:paraId="034E20BC"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p>
        </w:tc>
      </w:tr>
      <w:bookmarkEnd w:id="70"/>
    </w:tbl>
    <w:p w14:paraId="3B3DE4E8" w14:textId="0D944AD4" w:rsidR="005076C0" w:rsidRDefault="005076C0">
      <w:pPr>
        <w:rPr>
          <w:rFonts w:ascii="Times New Roman" w:hAnsi="Times New Roman"/>
          <w:b/>
          <w:color w:val="00B0F0"/>
          <w:sz w:val="24"/>
          <w:lang w:val="ro-RO"/>
        </w:rPr>
      </w:pPr>
    </w:p>
    <w:p w14:paraId="0D0767FB" w14:textId="5CDD2035" w:rsidR="000F2DA9" w:rsidRDefault="000F2DA9">
      <w:pPr>
        <w:rPr>
          <w:rFonts w:ascii="Times New Roman" w:hAnsi="Times New Roman"/>
          <w:b/>
          <w:color w:val="00B0F0"/>
          <w:sz w:val="24"/>
          <w:lang w:val="ro-RO"/>
        </w:rPr>
      </w:pPr>
    </w:p>
    <w:p w14:paraId="2A2980D3" w14:textId="3EF38144" w:rsidR="000F2DA9" w:rsidRDefault="000F2DA9">
      <w:pPr>
        <w:rPr>
          <w:rFonts w:ascii="Times New Roman" w:hAnsi="Times New Roman"/>
          <w:b/>
          <w:color w:val="00B0F0"/>
          <w:sz w:val="24"/>
          <w:lang w:val="ro-RO"/>
        </w:rPr>
      </w:pPr>
    </w:p>
    <w:p w14:paraId="1EB2EA77" w14:textId="1D941D00" w:rsidR="000F2DA9" w:rsidRDefault="000F2DA9">
      <w:pPr>
        <w:rPr>
          <w:rFonts w:ascii="Times New Roman" w:hAnsi="Times New Roman"/>
          <w:b/>
          <w:color w:val="00B0F0"/>
          <w:sz w:val="24"/>
          <w:lang w:val="ro-RO"/>
        </w:rPr>
      </w:pPr>
    </w:p>
    <w:p w14:paraId="5629435E" w14:textId="77777777" w:rsidR="000F2DA9" w:rsidRPr="00562B02" w:rsidRDefault="000F2DA9">
      <w:pPr>
        <w:rPr>
          <w:rFonts w:ascii="Times New Roman" w:hAnsi="Times New Roman"/>
          <w:b/>
          <w:color w:val="00B0F0"/>
          <w:sz w:val="24"/>
          <w:lang w:val="ro-RO"/>
        </w:rPr>
      </w:pPr>
    </w:p>
    <w:p w14:paraId="50837F02" w14:textId="77777777" w:rsidR="005076C0" w:rsidRPr="00562B02" w:rsidRDefault="0027134E">
      <w:pPr>
        <w:pStyle w:val="Heading3"/>
        <w:rPr>
          <w:rFonts w:cs="Times New Roman"/>
        </w:rPr>
      </w:pPr>
      <w:bookmarkStart w:id="71" w:name="_Toc93957249"/>
      <w:r w:rsidRPr="00562B02">
        <w:rPr>
          <w:rFonts w:cs="Times New Roman"/>
        </w:rPr>
        <w:lastRenderedPageBreak/>
        <w:t>2.3.2. Evaluarea indicatorilor asociați obiectivelor privind gestionarea deşeurilor de echipamente electrice și electronice</w:t>
      </w:r>
      <w:bookmarkEnd w:id="71"/>
    </w:p>
    <w:p w14:paraId="5FAC4AB0" w14:textId="11B46BC4" w:rsidR="005076C0" w:rsidRDefault="0027134E">
      <w:pPr>
        <w:pStyle w:val="Caption"/>
        <w:spacing w:line="276" w:lineRule="auto"/>
        <w:rPr>
          <w:rFonts w:ascii="Times New Roman" w:hAnsi="Times New Roman" w:cs="Times New Roman"/>
          <w:b/>
          <w:sz w:val="22"/>
        </w:rPr>
      </w:pPr>
      <w:bookmarkStart w:id="72" w:name="_Toc79359684"/>
      <w:bookmarkStart w:id="73" w:name="_Toc79359870"/>
      <w:bookmarkStart w:id="74" w:name="_Toc93957277"/>
      <w:r w:rsidRPr="00562B02">
        <w:rPr>
          <w:rFonts w:ascii="Times New Roman" w:hAnsi="Times New Roman" w:cs="Times New Roman"/>
          <w:b/>
          <w:sz w:val="22"/>
        </w:rPr>
        <w:t xml:space="preserve">Tabel </w:t>
      </w:r>
      <w:r w:rsidRPr="00562B02">
        <w:rPr>
          <w:rFonts w:ascii="Times New Roman" w:hAnsi="Times New Roman" w:cs="Times New Roman"/>
        </w:rPr>
        <w:fldChar w:fldCharType="begin"/>
      </w:r>
      <w:r w:rsidRPr="00562B02">
        <w:rPr>
          <w:rFonts w:ascii="Times New Roman" w:hAnsi="Times New Roman" w:cs="Times New Roman"/>
          <w:b/>
          <w:sz w:val="22"/>
        </w:rPr>
        <w:instrText xml:space="preserve"> SEQ Tabel \* ARABIC </w:instrText>
      </w:r>
      <w:r w:rsidRPr="00562B02">
        <w:rPr>
          <w:rFonts w:ascii="Times New Roman" w:hAnsi="Times New Roman" w:cs="Times New Roman"/>
        </w:rPr>
        <w:fldChar w:fldCharType="separate"/>
      </w:r>
      <w:r w:rsidR="00832F5E">
        <w:rPr>
          <w:rFonts w:ascii="Times New Roman" w:hAnsi="Times New Roman" w:cs="Times New Roman"/>
          <w:b/>
          <w:noProof/>
          <w:sz w:val="22"/>
        </w:rPr>
        <w:t>13</w:t>
      </w:r>
      <w:r w:rsidRPr="00562B02">
        <w:rPr>
          <w:rFonts w:ascii="Times New Roman" w:hAnsi="Times New Roman" w:cs="Times New Roman"/>
        </w:rPr>
        <w:fldChar w:fldCharType="end"/>
      </w:r>
      <w:r w:rsidRPr="00562B02">
        <w:rPr>
          <w:rFonts w:ascii="Times New Roman" w:hAnsi="Times New Roman" w:cs="Times New Roman"/>
          <w:b/>
          <w:sz w:val="22"/>
        </w:rPr>
        <w:t>. Indicatori de monitorizare pentru implementarea PGD</w:t>
      </w:r>
      <w:r w:rsidR="00C17455">
        <w:rPr>
          <w:rFonts w:ascii="Times New Roman" w:hAnsi="Times New Roman" w:cs="Times New Roman"/>
          <w:b/>
          <w:sz w:val="22"/>
        </w:rPr>
        <w:t>MB</w:t>
      </w:r>
      <w:r w:rsidRPr="00562B02">
        <w:rPr>
          <w:rFonts w:ascii="Times New Roman" w:hAnsi="Times New Roman" w:cs="Times New Roman"/>
          <w:b/>
          <w:sz w:val="22"/>
        </w:rPr>
        <w:t xml:space="preserve"> – măsuri cuprinse în planul de acțiune pentru gestionarea deșeurilor de echipamente electrice și electronice</w:t>
      </w:r>
      <w:bookmarkEnd w:id="72"/>
      <w:bookmarkEnd w:id="73"/>
      <w:bookmarkEnd w:id="74"/>
    </w:p>
    <w:tbl>
      <w:tblPr>
        <w:tblW w:w="56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3530"/>
        <w:gridCol w:w="1365"/>
        <w:gridCol w:w="5231"/>
      </w:tblGrid>
      <w:tr w:rsidR="00054F8C" w:rsidRPr="00054F8C" w14:paraId="40C4CEF6" w14:textId="77777777" w:rsidTr="00D978F0">
        <w:trPr>
          <w:trHeight w:val="20"/>
          <w:tblHeader/>
          <w:jc w:val="center"/>
        </w:trPr>
        <w:tc>
          <w:tcPr>
            <w:tcW w:w="304"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54EF58C8" w14:textId="77777777" w:rsidR="00054F8C" w:rsidRPr="00054F8C" w:rsidRDefault="00054F8C" w:rsidP="00054F8C">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054F8C">
              <w:rPr>
                <w:rFonts w:ascii="Times New Roman" w:eastAsia="Calibri" w:hAnsi="Times New Roman"/>
                <w:b/>
                <w:bCs/>
                <w:color w:val="000000"/>
                <w:sz w:val="22"/>
                <w:szCs w:val="22"/>
                <w:lang w:val="ro-RO" w:eastAsia="en-US"/>
              </w:rPr>
              <w:t>Nr. Crt.</w:t>
            </w:r>
          </w:p>
        </w:tc>
        <w:tc>
          <w:tcPr>
            <w:tcW w:w="1637"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7D2DD97A" w14:textId="77777777" w:rsidR="00054F8C" w:rsidRPr="00054F8C" w:rsidRDefault="00054F8C" w:rsidP="00054F8C">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054F8C">
              <w:rPr>
                <w:rFonts w:ascii="Times New Roman" w:eastAsia="Calibri" w:hAnsi="Times New Roman"/>
                <w:b/>
                <w:bCs/>
                <w:color w:val="000000"/>
                <w:sz w:val="22"/>
                <w:szCs w:val="22"/>
                <w:lang w:val="ro-RO" w:eastAsia="en-US"/>
              </w:rPr>
              <w:t>Obiectiv/Indicatori de monitorizare</w:t>
            </w:r>
          </w:p>
        </w:tc>
        <w:tc>
          <w:tcPr>
            <w:tcW w:w="633"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62FD21F1" w14:textId="77777777" w:rsidR="00054F8C" w:rsidRPr="00054F8C" w:rsidRDefault="00054F8C" w:rsidP="00054F8C">
            <w:pPr>
              <w:widowControl/>
              <w:autoSpaceDE/>
              <w:autoSpaceDN/>
              <w:adjustRightInd/>
              <w:spacing w:line="240" w:lineRule="auto"/>
              <w:ind w:right="-105"/>
              <w:jc w:val="center"/>
              <w:rPr>
                <w:rFonts w:ascii="Times New Roman" w:eastAsia="Calibri" w:hAnsi="Times New Roman"/>
                <w:b/>
                <w:color w:val="000000"/>
                <w:sz w:val="22"/>
                <w:szCs w:val="22"/>
                <w:lang w:val="ro-RO" w:eastAsia="en-US"/>
              </w:rPr>
            </w:pPr>
            <w:r w:rsidRPr="00054F8C">
              <w:rPr>
                <w:rFonts w:ascii="Times New Roman" w:eastAsia="Calibri" w:hAnsi="Times New Roman"/>
                <w:b/>
                <w:bCs/>
                <w:color w:val="000000"/>
                <w:sz w:val="22"/>
                <w:szCs w:val="22"/>
                <w:lang w:val="ro-RO" w:eastAsia="en-US"/>
              </w:rPr>
              <w:t>Instituții care au furnizat date</w:t>
            </w:r>
          </w:p>
        </w:tc>
        <w:tc>
          <w:tcPr>
            <w:tcW w:w="2426" w:type="pct"/>
            <w:tcBorders>
              <w:top w:val="single" w:sz="4" w:space="0" w:color="auto"/>
              <w:left w:val="single" w:sz="4" w:space="0" w:color="auto"/>
              <w:bottom w:val="single" w:sz="4" w:space="0" w:color="auto"/>
              <w:right w:val="single" w:sz="4" w:space="0" w:color="auto"/>
            </w:tcBorders>
            <w:shd w:val="clear" w:color="auto" w:fill="A8D08D"/>
            <w:vAlign w:val="center"/>
          </w:tcPr>
          <w:p w14:paraId="240C07E0" w14:textId="77777777" w:rsidR="00054F8C" w:rsidRPr="00054F8C" w:rsidRDefault="00054F8C" w:rsidP="00054F8C">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054F8C">
              <w:rPr>
                <w:rFonts w:ascii="Times New Roman" w:eastAsia="Calibri" w:hAnsi="Times New Roman"/>
                <w:b/>
                <w:bCs/>
                <w:color w:val="000000"/>
                <w:sz w:val="22"/>
                <w:szCs w:val="22"/>
                <w:lang w:val="ro-RO" w:eastAsia="en-US"/>
              </w:rPr>
              <w:t>Modul de calcul a indicatorului/Rezultat la nivelul anilor 2021, 2022 şi 2023</w:t>
            </w:r>
          </w:p>
          <w:p w14:paraId="7C96D05F" w14:textId="77777777" w:rsidR="00054F8C" w:rsidRPr="00054F8C" w:rsidRDefault="00054F8C" w:rsidP="00054F8C">
            <w:pPr>
              <w:widowControl/>
              <w:autoSpaceDE/>
              <w:autoSpaceDN/>
              <w:adjustRightInd/>
              <w:spacing w:line="240" w:lineRule="auto"/>
              <w:jc w:val="center"/>
              <w:rPr>
                <w:rFonts w:ascii="Times New Roman" w:eastAsia="Calibri" w:hAnsi="Times New Roman"/>
                <w:b/>
                <w:color w:val="000000"/>
                <w:sz w:val="22"/>
                <w:szCs w:val="22"/>
                <w:lang w:val="ro-RO" w:eastAsia="en-US"/>
              </w:rPr>
            </w:pPr>
          </w:p>
        </w:tc>
      </w:tr>
      <w:tr w:rsidR="00054F8C" w:rsidRPr="00054F8C" w14:paraId="7A010325"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C5E0B3"/>
            <w:vAlign w:val="center"/>
            <w:hideMark/>
          </w:tcPr>
          <w:p w14:paraId="59449659" w14:textId="77777777" w:rsidR="00054F8C" w:rsidRPr="00054F8C" w:rsidRDefault="00054F8C" w:rsidP="00054F8C">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054F8C">
              <w:rPr>
                <w:rFonts w:ascii="Times New Roman" w:eastAsia="Calibri" w:hAnsi="Times New Roman"/>
                <w:b/>
                <w:color w:val="000000"/>
                <w:sz w:val="22"/>
                <w:szCs w:val="22"/>
                <w:lang w:val="ro-RO" w:eastAsia="en-US"/>
              </w:rPr>
              <w:t>III</w:t>
            </w:r>
          </w:p>
        </w:tc>
        <w:tc>
          <w:tcPr>
            <w:tcW w:w="4696" w:type="pct"/>
            <w:gridSpan w:val="3"/>
            <w:tcBorders>
              <w:top w:val="single" w:sz="4" w:space="0" w:color="auto"/>
              <w:left w:val="single" w:sz="4" w:space="0" w:color="auto"/>
              <w:bottom w:val="single" w:sz="4" w:space="0" w:color="auto"/>
              <w:right w:val="single" w:sz="4" w:space="0" w:color="auto"/>
            </w:tcBorders>
            <w:shd w:val="clear" w:color="auto" w:fill="C5E0B3"/>
            <w:vAlign w:val="center"/>
            <w:hideMark/>
          </w:tcPr>
          <w:p w14:paraId="3748AC26" w14:textId="77777777" w:rsidR="00054F8C" w:rsidRPr="00054F8C" w:rsidRDefault="00054F8C" w:rsidP="00054F8C">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054F8C">
              <w:rPr>
                <w:rFonts w:ascii="Times New Roman" w:eastAsia="Calibri" w:hAnsi="Times New Roman"/>
                <w:b/>
                <w:color w:val="000000"/>
                <w:sz w:val="22"/>
                <w:szCs w:val="22"/>
                <w:lang w:val="ro-RO" w:eastAsia="en-US"/>
              </w:rPr>
              <w:t>INDICATORI DE MONITORIZARE PENTRU DEȘEURILE DE ECHIPAMENTE ELECTRICE și ELECTRONICE</w:t>
            </w:r>
          </w:p>
        </w:tc>
      </w:tr>
      <w:tr w:rsidR="00054F8C" w:rsidRPr="00054F8C" w14:paraId="494D3D66"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13E29E60" w14:textId="77777777" w:rsidR="00054F8C" w:rsidRPr="00054F8C" w:rsidRDefault="00054F8C" w:rsidP="00054F8C">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054F8C">
              <w:rPr>
                <w:rFonts w:ascii="Times New Roman" w:eastAsia="Calibri" w:hAnsi="Times New Roman"/>
                <w:b/>
                <w:bCs/>
                <w:color w:val="000000"/>
                <w:sz w:val="22"/>
                <w:szCs w:val="22"/>
                <w:lang w:val="ro-RO" w:eastAsia="en-US"/>
              </w:rPr>
              <w:t>1</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77E28D22" w14:textId="77777777" w:rsidR="00054F8C" w:rsidRPr="00054F8C" w:rsidRDefault="00054F8C" w:rsidP="00054F8C">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054F8C">
              <w:rPr>
                <w:rFonts w:ascii="Times New Roman" w:eastAsia="Calibri" w:hAnsi="Times New Roman"/>
                <w:b/>
                <w:bCs/>
                <w:color w:val="000000"/>
                <w:sz w:val="22"/>
                <w:szCs w:val="22"/>
                <w:lang w:val="ro-RO" w:eastAsia="en-US"/>
              </w:rPr>
              <w:t>Creșterea ratei de colectare separată a DEEE</w:t>
            </w:r>
          </w:p>
        </w:tc>
      </w:tr>
      <w:tr w:rsidR="00054F8C" w:rsidRPr="00054F8C" w14:paraId="5D2BFBAA"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33394933" w14:textId="77777777" w:rsidR="00054F8C" w:rsidRPr="00054F8C" w:rsidRDefault="00054F8C" w:rsidP="00054F8C">
            <w:pPr>
              <w:widowControl/>
              <w:autoSpaceDE/>
              <w:autoSpaceDN/>
              <w:adjustRightInd/>
              <w:spacing w:line="240" w:lineRule="auto"/>
              <w:jc w:val="center"/>
              <w:rPr>
                <w:rFonts w:ascii="Times New Roman" w:eastAsia="Calibri" w:hAnsi="Times New Roman"/>
                <w:color w:val="000000"/>
                <w:sz w:val="22"/>
                <w:szCs w:val="22"/>
                <w:lang w:val="ro-RO" w:eastAsia="en-US"/>
              </w:rPr>
            </w:pPr>
            <w:r w:rsidRPr="00054F8C">
              <w:rPr>
                <w:rFonts w:ascii="Times New Roman" w:eastAsia="Calibri" w:hAnsi="Times New Roman"/>
                <w:color w:val="000000"/>
                <w:sz w:val="22"/>
                <w:szCs w:val="22"/>
                <w:lang w:val="ro-RO" w:eastAsia="en-US"/>
              </w:rPr>
              <w:t>1.1</w:t>
            </w:r>
          </w:p>
        </w:tc>
        <w:tc>
          <w:tcPr>
            <w:tcW w:w="1637" w:type="pct"/>
            <w:tcBorders>
              <w:top w:val="single" w:sz="4" w:space="0" w:color="auto"/>
              <w:left w:val="single" w:sz="4" w:space="0" w:color="auto"/>
              <w:bottom w:val="single" w:sz="4" w:space="0" w:color="auto"/>
              <w:right w:val="single" w:sz="4" w:space="0" w:color="auto"/>
            </w:tcBorders>
            <w:vAlign w:val="center"/>
            <w:hideMark/>
          </w:tcPr>
          <w:p w14:paraId="37B9E685" w14:textId="77777777" w:rsidR="00054F8C" w:rsidRPr="00054F8C"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054F8C">
              <w:rPr>
                <w:rFonts w:ascii="Times New Roman" w:eastAsia="Calibri" w:hAnsi="Times New Roman"/>
                <w:sz w:val="22"/>
                <w:szCs w:val="22"/>
                <w:lang w:val="ro-RO" w:eastAsia="en-US"/>
              </w:rPr>
              <w:t>Număr de sisteme de colectare noi create care să permită deținătorilor și distribuitorilor finali să predea gratuit DEEE la punctele de colectare</w:t>
            </w:r>
          </w:p>
          <w:p w14:paraId="71CD509C" w14:textId="77777777" w:rsidR="00054F8C" w:rsidRPr="00054F8C"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p>
          <w:p w14:paraId="6C9A57C5" w14:textId="77777777" w:rsidR="00054F8C" w:rsidRPr="00054F8C"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054F8C">
              <w:rPr>
                <w:rFonts w:ascii="Times New Roman" w:eastAsia="Times New Roman" w:hAnsi="Times New Roman"/>
                <w:b/>
                <w:sz w:val="22"/>
                <w:szCs w:val="22"/>
                <w:lang w:val="ro-RO" w:eastAsia="en-US"/>
              </w:rPr>
              <w:t>TERMEN:  2021</w:t>
            </w:r>
          </w:p>
          <w:p w14:paraId="78261E5E" w14:textId="77777777" w:rsidR="00054F8C" w:rsidRPr="00054F8C"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6967FB73" w14:textId="77777777" w:rsidR="00054F8C" w:rsidRPr="00054F8C" w:rsidRDefault="00054F8C" w:rsidP="00054F8C">
            <w:pPr>
              <w:widowControl/>
              <w:autoSpaceDE/>
              <w:autoSpaceDN/>
              <w:adjustRightInd/>
              <w:spacing w:line="240" w:lineRule="auto"/>
              <w:jc w:val="left"/>
              <w:rPr>
                <w:rFonts w:ascii="Times New Roman" w:eastAsia="Times New Roman" w:hAnsi="Times New Roman"/>
                <w:bCs/>
                <w:sz w:val="22"/>
                <w:szCs w:val="22"/>
                <w:lang w:val="ro-RO" w:eastAsia="en-US"/>
              </w:rPr>
            </w:pPr>
            <w:r w:rsidRPr="00054F8C">
              <w:rPr>
                <w:rFonts w:ascii="Times New Roman" w:eastAsia="Times New Roman" w:hAnsi="Times New Roman"/>
                <w:bCs/>
                <w:sz w:val="22"/>
                <w:szCs w:val="22"/>
                <w:lang w:val="ro-RO" w:eastAsia="en-US"/>
              </w:rPr>
              <w:t>Primăriile Sectoarelor 1, 2, 3, 4, 5, 6</w:t>
            </w:r>
          </w:p>
          <w:p w14:paraId="55265BFE" w14:textId="77777777" w:rsidR="00054F8C" w:rsidRPr="00054F8C" w:rsidRDefault="00054F8C" w:rsidP="00054F8C">
            <w:pPr>
              <w:widowControl/>
              <w:autoSpaceDE/>
              <w:autoSpaceDN/>
              <w:adjustRightInd/>
              <w:spacing w:line="240" w:lineRule="auto"/>
              <w:jc w:val="left"/>
              <w:rPr>
                <w:rFonts w:ascii="Times New Roman" w:eastAsia="Times New Roman" w:hAnsi="Times New Roman"/>
                <w:bCs/>
                <w:sz w:val="22"/>
                <w:szCs w:val="22"/>
                <w:lang w:val="ro-RO" w:eastAsia="en-US"/>
              </w:rPr>
            </w:pPr>
          </w:p>
          <w:p w14:paraId="3BA40AB9" w14:textId="77777777" w:rsidR="00054F8C" w:rsidRPr="00054F8C"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054F8C">
              <w:rPr>
                <w:rFonts w:ascii="Times New Roman" w:eastAsia="Calibri" w:hAnsi="Times New Roman"/>
                <w:sz w:val="22"/>
                <w:szCs w:val="22"/>
                <w:lang w:val="ro-RO" w:eastAsia="en-US"/>
              </w:rPr>
              <w:t>Organizații colective</w:t>
            </w:r>
          </w:p>
        </w:tc>
        <w:tc>
          <w:tcPr>
            <w:tcW w:w="2426" w:type="pct"/>
            <w:tcBorders>
              <w:top w:val="single" w:sz="4" w:space="0" w:color="auto"/>
              <w:left w:val="single" w:sz="4" w:space="0" w:color="auto"/>
              <w:bottom w:val="single" w:sz="4" w:space="0" w:color="auto"/>
              <w:right w:val="single" w:sz="4" w:space="0" w:color="auto"/>
            </w:tcBorders>
            <w:vAlign w:val="center"/>
            <w:hideMark/>
          </w:tcPr>
          <w:p w14:paraId="1F3C20D1"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PS1</w:t>
            </w:r>
          </w:p>
          <w:p w14:paraId="60C3C1F3"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 sisteme de colectare noi</w:t>
            </w:r>
          </w:p>
          <w:p w14:paraId="50F460D1"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 sisteme de colectare noi</w:t>
            </w:r>
          </w:p>
          <w:p w14:paraId="4A330E16" w14:textId="77777777" w:rsidR="00054F8C" w:rsidRPr="002D0C74" w:rsidRDefault="00054F8C" w:rsidP="00054F8C">
            <w:pPr>
              <w:widowControl/>
              <w:autoSpaceDE/>
              <w:autoSpaceDN/>
              <w:adjustRightInd/>
              <w:spacing w:line="240" w:lineRule="auto"/>
              <w:jc w:val="left"/>
              <w:rPr>
                <w:rFonts w:ascii="Times New Roman" w:eastAsia="Calibri" w:hAnsi="Times New Roman"/>
                <w:bCs/>
                <w:sz w:val="22"/>
                <w:szCs w:val="22"/>
                <w:lang w:val="ro-RO" w:eastAsia="en-US"/>
              </w:rPr>
            </w:pPr>
            <w:r w:rsidRPr="002D0C74">
              <w:rPr>
                <w:rFonts w:ascii="Times New Roman" w:eastAsia="Calibri" w:hAnsi="Times New Roman"/>
                <w:sz w:val="22"/>
                <w:szCs w:val="22"/>
                <w:lang w:val="ro-RO" w:eastAsia="en-US"/>
              </w:rPr>
              <w:t>-an 2023: 1 centru fix</w:t>
            </w:r>
            <w:r w:rsidRPr="002D0C74">
              <w:rPr>
                <w:rFonts w:ascii="Times New Roman" w:eastAsia="Calibri" w:hAnsi="Times New Roman"/>
                <w:bCs/>
                <w:sz w:val="22"/>
                <w:szCs w:val="22"/>
                <w:lang w:val="ro-RO" w:eastAsia="en-US"/>
              </w:rPr>
              <w:t xml:space="preserve"> pentru colectare DEEE-urilor</w:t>
            </w:r>
          </w:p>
          <w:p w14:paraId="23B04BDE"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p>
          <w:p w14:paraId="3D5B5060"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PS2</w:t>
            </w:r>
          </w:p>
          <w:p w14:paraId="73274CB6"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 sisteme de colectare noi</w:t>
            </w:r>
          </w:p>
          <w:p w14:paraId="45B6DA27"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 sisteme de colectare noi</w:t>
            </w:r>
          </w:p>
          <w:p w14:paraId="12DBE3B6"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2023:0</w:t>
            </w:r>
          </w:p>
          <w:p w14:paraId="18BB72EB"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p>
          <w:p w14:paraId="6A3464E1"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PS3</w:t>
            </w:r>
          </w:p>
          <w:p w14:paraId="770EFED3"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 sisteme de colectare noi</w:t>
            </w:r>
          </w:p>
          <w:p w14:paraId="1552E4DC"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8 centre fixe şi sistemele aferente (existente)</w:t>
            </w:r>
          </w:p>
          <w:p w14:paraId="2822774F" w14:textId="77777777" w:rsidR="00054F8C" w:rsidRPr="002D0C74" w:rsidRDefault="00054F8C" w:rsidP="00054F8C">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Prin Protocolul de Colaborare nr. 1/04.08.2022, respectiv nr. 15984/04.08.2022, încheiat cu S.C. REDPOINT MANAGEMENT SOLUTIONS S.R.L., în vederea implementării unui sistem de colectare și valorificare DEEE pe raza Sectorului 3 al Municipiului București, au fost puse la dispoziția societății de către Direcția Generală de Salubritate Sector 3 un număr de 8 centre fixe de colectare.</w:t>
            </w:r>
          </w:p>
          <w:p w14:paraId="4D47CBB1"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 sisteme de colectare noi</w:t>
            </w:r>
          </w:p>
          <w:p w14:paraId="565E35C4"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 sisteme de colectare noi</w:t>
            </w:r>
          </w:p>
          <w:p w14:paraId="774192B1"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w:t>
            </w:r>
          </w:p>
          <w:p w14:paraId="29A57F1F" w14:textId="77777777" w:rsidR="00054F8C" w:rsidRPr="002D0C74" w:rsidRDefault="00054F8C" w:rsidP="00054F8C">
            <w:pPr>
              <w:widowControl/>
              <w:autoSpaceDE/>
              <w:autoSpaceDN/>
              <w:adjustRightInd/>
              <w:spacing w:line="240" w:lineRule="auto"/>
              <w:rPr>
                <w:rFonts w:ascii="Times New Roman" w:eastAsia="Times New Roman" w:hAnsi="Times New Roman"/>
                <w:sz w:val="22"/>
                <w:szCs w:val="22"/>
                <w:lang w:val="ro-RO" w:eastAsia="ro-RO"/>
              </w:rPr>
            </w:pPr>
            <w:r w:rsidRPr="002D0C74">
              <w:rPr>
                <w:rFonts w:ascii="Times New Roman" w:eastAsia="Times New Roman" w:hAnsi="Times New Roman"/>
                <w:sz w:val="22"/>
                <w:szCs w:val="22"/>
                <w:lang w:val="ro-RO" w:eastAsia="ro-RO"/>
              </w:rPr>
              <w:t>DEEE-urile pot fi preluate direct de la deținătorul acestora în urma unei solicitări prealabile în cadrul Biroului Dispecerat, Comunicare și Informare al DGSS 3 în urma căreia se stabilește o programare pentru ridicarea acestei categorii de deșeuri.</w:t>
            </w:r>
          </w:p>
          <w:p w14:paraId="4D0A949D" w14:textId="77777777" w:rsidR="00054F8C" w:rsidRPr="002D0C74" w:rsidRDefault="00054F8C" w:rsidP="00054F8C">
            <w:pPr>
              <w:widowControl/>
              <w:autoSpaceDE/>
              <w:autoSpaceDN/>
              <w:adjustRightInd/>
              <w:spacing w:line="240" w:lineRule="auto"/>
              <w:jc w:val="left"/>
              <w:rPr>
                <w:rFonts w:ascii="Arial" w:eastAsia="Times New Roman" w:hAnsi="Arial" w:cs="Arial"/>
                <w:sz w:val="20"/>
                <w:szCs w:val="20"/>
                <w:lang w:eastAsia="ro-RO"/>
              </w:rPr>
            </w:pPr>
          </w:p>
          <w:p w14:paraId="29F42866"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PS4</w:t>
            </w:r>
          </w:p>
          <w:p w14:paraId="16BE90F9"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 sisteme de colectare noi</w:t>
            </w:r>
          </w:p>
          <w:p w14:paraId="27CC519D"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 sisteme de colectare noi</w:t>
            </w:r>
          </w:p>
          <w:p w14:paraId="6463AD81"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 sisteme de colectare noi</w:t>
            </w:r>
          </w:p>
          <w:p w14:paraId="5F0413EA"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p>
          <w:p w14:paraId="3A7CE0FC"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PS5</w:t>
            </w:r>
          </w:p>
          <w:p w14:paraId="63CFE961"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 sisteme de colectare noi</w:t>
            </w:r>
          </w:p>
          <w:p w14:paraId="3A39132B"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 sisteme de colectare noi</w:t>
            </w:r>
          </w:p>
          <w:p w14:paraId="3AA125CC"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 sisteme de colectare noi</w:t>
            </w:r>
          </w:p>
          <w:p w14:paraId="5333E065" w14:textId="6EE65B4F"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 xml:space="preserve">       </w:t>
            </w:r>
          </w:p>
          <w:p w14:paraId="1649D199" w14:textId="77777777" w:rsidR="000F2DA9" w:rsidRPr="002D0C74" w:rsidRDefault="000F2DA9" w:rsidP="00054F8C">
            <w:pPr>
              <w:widowControl/>
              <w:autoSpaceDE/>
              <w:autoSpaceDN/>
              <w:adjustRightInd/>
              <w:spacing w:line="240" w:lineRule="auto"/>
              <w:jc w:val="left"/>
              <w:rPr>
                <w:rFonts w:ascii="Times New Roman" w:eastAsia="Calibri" w:hAnsi="Times New Roman"/>
                <w:sz w:val="22"/>
                <w:szCs w:val="22"/>
                <w:lang w:val="ro-RO" w:eastAsia="en-US"/>
              </w:rPr>
            </w:pPr>
          </w:p>
          <w:p w14:paraId="08346201"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lastRenderedPageBreak/>
              <w:t xml:space="preserve">PS6 </w:t>
            </w:r>
          </w:p>
          <w:p w14:paraId="5CA075A3"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 xml:space="preserve">-sept. 2021 – dec. 2021: 12 centre şi sistemele aferente (existente) </w:t>
            </w:r>
          </w:p>
          <w:p w14:paraId="12CDCDAD"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12 centre şi sistemele aferente (existente)</w:t>
            </w:r>
          </w:p>
          <w:p w14:paraId="7C58290E" w14:textId="77777777" w:rsidR="00054F8C" w:rsidRPr="002D0C74" w:rsidRDefault="00054F8C" w:rsidP="00054F8C">
            <w:pPr>
              <w:widowControl/>
              <w:autoSpaceDE/>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13 centre şi sistemele aferente (existente)</w:t>
            </w:r>
          </w:p>
        </w:tc>
      </w:tr>
      <w:tr w:rsidR="00054F8C" w:rsidRPr="00054F8C" w14:paraId="56C1F94A"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7B629314" w14:textId="77777777" w:rsidR="00054F8C" w:rsidRPr="00054F8C" w:rsidRDefault="00054F8C" w:rsidP="00054F8C">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7" w:type="pct"/>
            <w:tcBorders>
              <w:top w:val="single" w:sz="4" w:space="0" w:color="auto"/>
              <w:left w:val="single" w:sz="4" w:space="0" w:color="auto"/>
              <w:bottom w:val="single" w:sz="4" w:space="0" w:color="auto"/>
              <w:right w:val="single" w:sz="4" w:space="0" w:color="auto"/>
            </w:tcBorders>
            <w:vAlign w:val="center"/>
          </w:tcPr>
          <w:p w14:paraId="0FB15CCE" w14:textId="77777777" w:rsidR="00054F8C" w:rsidRPr="00054F8C"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054F8C">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22420C1A" w14:textId="77777777" w:rsidR="00054F8C" w:rsidRPr="00054F8C" w:rsidRDefault="00054F8C" w:rsidP="00054F8C">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6" w:type="pct"/>
            <w:tcBorders>
              <w:top w:val="single" w:sz="4" w:space="0" w:color="auto"/>
              <w:left w:val="single" w:sz="4" w:space="0" w:color="auto"/>
              <w:bottom w:val="single" w:sz="4" w:space="0" w:color="auto"/>
              <w:right w:val="single" w:sz="4" w:space="0" w:color="auto"/>
            </w:tcBorders>
            <w:vAlign w:val="center"/>
          </w:tcPr>
          <w:p w14:paraId="5AD6FCF0"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-sept. 2021 – dec. 2021: Nu s-a îndeplinit – sisteme de colectare noi</w:t>
            </w:r>
          </w:p>
          <w:p w14:paraId="04B26593"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2022: Nu s-a îndeplinit – sisteme de colectare noi</w:t>
            </w:r>
          </w:p>
          <w:p w14:paraId="4AEF5879"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2023: Îndeplinit parţial – sisteme de colectare noi</w:t>
            </w:r>
          </w:p>
          <w:p w14:paraId="5B21E9E7" w14:textId="77777777" w:rsidR="00054F8C" w:rsidRPr="002D0C74" w:rsidRDefault="00054F8C" w:rsidP="00054F8C">
            <w:pPr>
              <w:widowControl/>
              <w:autoSpaceDE/>
              <w:autoSpaceDN/>
              <w:adjustRightInd/>
              <w:spacing w:line="240" w:lineRule="auto"/>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 xml:space="preserve">Obs.: </w:t>
            </w:r>
          </w:p>
          <w:p w14:paraId="3F173BDA" w14:textId="77777777" w:rsidR="00054F8C" w:rsidRPr="002D0C74" w:rsidRDefault="00054F8C" w:rsidP="00054F8C">
            <w:pPr>
              <w:widowControl/>
              <w:autoSpaceDE/>
              <w:autoSpaceDN/>
              <w:adjustRightInd/>
              <w:spacing w:line="240" w:lineRule="auto"/>
              <w:ind w:left="630"/>
              <w:contextualSpacing/>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 În anii 2021 şi 2022 la nivelul fiecărei primării au funcţionat programe specifice de colectare a DEEE, cu frecvenţă cel puţin lunară sau la cerere prin apelare Tel. Verde.</w:t>
            </w:r>
          </w:p>
          <w:p w14:paraId="795FFA7A" w14:textId="77777777" w:rsidR="00054F8C" w:rsidRPr="002D0C74" w:rsidRDefault="00054F8C" w:rsidP="00054F8C">
            <w:pPr>
              <w:widowControl/>
              <w:autoSpaceDE/>
              <w:autoSpaceDN/>
              <w:adjustRightInd/>
              <w:spacing w:line="240" w:lineRule="auto"/>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 xml:space="preserve">-sept. 2021 – dec. 2021: Îndeplinit – sistem de colectare DEEE funcţional </w:t>
            </w:r>
          </w:p>
          <w:p w14:paraId="721903D1" w14:textId="77777777" w:rsidR="00054F8C" w:rsidRPr="002D0C74" w:rsidRDefault="00054F8C" w:rsidP="00054F8C">
            <w:pPr>
              <w:widowControl/>
              <w:autoSpaceDE/>
              <w:autoSpaceDN/>
              <w:adjustRightInd/>
              <w:spacing w:line="240" w:lineRule="auto"/>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2022: Îndeplinit – sistem de colectare DEEE funcţional</w:t>
            </w:r>
          </w:p>
          <w:p w14:paraId="44B45F8A" w14:textId="77777777" w:rsidR="00054F8C" w:rsidRPr="002D0C74" w:rsidRDefault="00054F8C" w:rsidP="00054F8C">
            <w:pPr>
              <w:widowControl/>
              <w:autoSpaceDE/>
              <w:autoSpaceDN/>
              <w:adjustRightInd/>
              <w:spacing w:line="240" w:lineRule="auto"/>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2023: Îndeplinit – sistem de colectare DEEE funcţional</w:t>
            </w:r>
          </w:p>
        </w:tc>
      </w:tr>
      <w:tr w:rsidR="00054F8C" w:rsidRPr="00054F8C" w14:paraId="0EB2D3F9"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6A8562A6" w14:textId="77777777" w:rsidR="00054F8C" w:rsidRPr="00054F8C" w:rsidRDefault="00054F8C" w:rsidP="00054F8C">
            <w:pPr>
              <w:widowControl/>
              <w:autoSpaceDE/>
              <w:autoSpaceDN/>
              <w:adjustRightInd/>
              <w:spacing w:line="240" w:lineRule="auto"/>
              <w:jc w:val="center"/>
              <w:rPr>
                <w:rFonts w:ascii="Times New Roman" w:eastAsia="Calibri" w:hAnsi="Times New Roman"/>
                <w:color w:val="000000"/>
                <w:sz w:val="22"/>
                <w:szCs w:val="22"/>
                <w:lang w:val="ro-RO" w:eastAsia="en-US"/>
              </w:rPr>
            </w:pPr>
            <w:r w:rsidRPr="00054F8C">
              <w:rPr>
                <w:rFonts w:ascii="Times New Roman" w:eastAsia="Calibri" w:hAnsi="Times New Roman"/>
                <w:color w:val="000000"/>
                <w:sz w:val="22"/>
                <w:szCs w:val="22"/>
                <w:lang w:val="ro-RO" w:eastAsia="en-US"/>
              </w:rPr>
              <w:t>1.2.</w:t>
            </w:r>
          </w:p>
        </w:tc>
        <w:tc>
          <w:tcPr>
            <w:tcW w:w="1637" w:type="pct"/>
            <w:tcBorders>
              <w:top w:val="single" w:sz="4" w:space="0" w:color="auto"/>
              <w:left w:val="single" w:sz="4" w:space="0" w:color="auto"/>
              <w:bottom w:val="single" w:sz="4" w:space="0" w:color="auto"/>
              <w:right w:val="single" w:sz="4" w:space="0" w:color="auto"/>
            </w:tcBorders>
            <w:vAlign w:val="center"/>
            <w:hideMark/>
          </w:tcPr>
          <w:p w14:paraId="1A26612F" w14:textId="77777777" w:rsidR="00054F8C" w:rsidRPr="00054F8C"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054F8C">
              <w:rPr>
                <w:rFonts w:ascii="Times New Roman" w:eastAsia="Calibri" w:hAnsi="Times New Roman"/>
                <w:sz w:val="22"/>
                <w:szCs w:val="22"/>
                <w:lang w:val="ro-RO" w:eastAsia="en-US"/>
              </w:rPr>
              <w:t>Număr puncte noi pentru colectarea DEEE</w:t>
            </w:r>
          </w:p>
          <w:p w14:paraId="4D6B0A9C" w14:textId="77777777" w:rsidR="00054F8C" w:rsidRPr="00054F8C"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p>
          <w:p w14:paraId="1E82E7E7" w14:textId="77777777" w:rsidR="00054F8C" w:rsidRPr="00054F8C"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054F8C">
              <w:rPr>
                <w:rFonts w:ascii="Times New Roman" w:eastAsia="Times New Roman" w:hAnsi="Times New Roman"/>
                <w:b/>
                <w:sz w:val="22"/>
                <w:szCs w:val="22"/>
                <w:lang w:val="ro-RO" w:eastAsia="en-US"/>
              </w:rPr>
              <w:t>TERMEN:  Începând cu 2021</w:t>
            </w:r>
          </w:p>
          <w:p w14:paraId="1F074B9B" w14:textId="77777777" w:rsidR="00054F8C" w:rsidRPr="00054F8C"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75EC461B" w14:textId="77777777" w:rsidR="00054F8C" w:rsidRPr="00054F8C" w:rsidRDefault="00054F8C" w:rsidP="00054F8C">
            <w:pPr>
              <w:widowControl/>
              <w:autoSpaceDE/>
              <w:autoSpaceDN/>
              <w:adjustRightInd/>
              <w:spacing w:line="240" w:lineRule="auto"/>
              <w:jc w:val="left"/>
              <w:rPr>
                <w:rFonts w:ascii="Times New Roman" w:eastAsia="Times New Roman" w:hAnsi="Times New Roman"/>
                <w:bCs/>
                <w:sz w:val="22"/>
                <w:szCs w:val="22"/>
                <w:lang w:val="ro-RO" w:eastAsia="en-US"/>
              </w:rPr>
            </w:pPr>
            <w:r w:rsidRPr="00054F8C">
              <w:rPr>
                <w:rFonts w:ascii="Times New Roman" w:eastAsia="Times New Roman" w:hAnsi="Times New Roman"/>
                <w:bCs/>
                <w:sz w:val="22"/>
                <w:szCs w:val="22"/>
                <w:lang w:val="ro-RO" w:eastAsia="en-US"/>
              </w:rPr>
              <w:t>Primăriile Sectoarelor 1, 2, 3, 4, 5, 6</w:t>
            </w:r>
          </w:p>
          <w:p w14:paraId="044A80FC" w14:textId="77777777" w:rsidR="00054F8C" w:rsidRPr="00054F8C" w:rsidRDefault="00054F8C" w:rsidP="00054F8C">
            <w:pPr>
              <w:widowControl/>
              <w:autoSpaceDE/>
              <w:autoSpaceDN/>
              <w:adjustRightInd/>
              <w:spacing w:line="240" w:lineRule="auto"/>
              <w:jc w:val="left"/>
              <w:rPr>
                <w:rFonts w:ascii="Times New Roman" w:eastAsia="Times New Roman" w:hAnsi="Times New Roman"/>
                <w:bCs/>
                <w:sz w:val="22"/>
                <w:szCs w:val="22"/>
                <w:lang w:val="ro-RO" w:eastAsia="en-US"/>
              </w:rPr>
            </w:pPr>
          </w:p>
          <w:p w14:paraId="3942EABC" w14:textId="77777777" w:rsidR="00054F8C" w:rsidRPr="00054F8C"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054F8C">
              <w:rPr>
                <w:rFonts w:ascii="Times New Roman" w:eastAsia="Calibri" w:hAnsi="Times New Roman"/>
                <w:sz w:val="22"/>
                <w:szCs w:val="22"/>
                <w:lang w:val="ro-RO" w:eastAsia="en-US"/>
              </w:rPr>
              <w:t>Organizații colective</w:t>
            </w:r>
          </w:p>
        </w:tc>
        <w:tc>
          <w:tcPr>
            <w:tcW w:w="2426" w:type="pct"/>
            <w:tcBorders>
              <w:top w:val="single" w:sz="4" w:space="0" w:color="auto"/>
              <w:left w:val="single" w:sz="4" w:space="0" w:color="auto"/>
              <w:bottom w:val="single" w:sz="4" w:space="0" w:color="auto"/>
              <w:right w:val="single" w:sz="4" w:space="0" w:color="auto"/>
            </w:tcBorders>
            <w:vAlign w:val="center"/>
            <w:hideMark/>
          </w:tcPr>
          <w:p w14:paraId="5734080F"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PS1</w:t>
            </w:r>
          </w:p>
          <w:p w14:paraId="02261885"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 centre noi</w:t>
            </w:r>
          </w:p>
          <w:p w14:paraId="0A875D78"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 centre noi</w:t>
            </w:r>
          </w:p>
          <w:p w14:paraId="06196C16" w14:textId="77777777" w:rsidR="00054F8C" w:rsidRPr="002D0C74" w:rsidRDefault="00054F8C" w:rsidP="00054F8C">
            <w:pPr>
              <w:widowControl/>
              <w:autoSpaceDE/>
              <w:autoSpaceDN/>
              <w:adjustRightInd/>
              <w:spacing w:line="240" w:lineRule="auto"/>
              <w:jc w:val="left"/>
              <w:rPr>
                <w:rFonts w:ascii="Times New Roman" w:eastAsia="Calibri" w:hAnsi="Times New Roman"/>
                <w:bCs/>
                <w:sz w:val="22"/>
                <w:szCs w:val="22"/>
                <w:lang w:val="ro-RO" w:eastAsia="en-US"/>
              </w:rPr>
            </w:pPr>
            <w:r w:rsidRPr="002D0C74">
              <w:rPr>
                <w:rFonts w:ascii="Times New Roman" w:eastAsia="Calibri" w:hAnsi="Times New Roman"/>
                <w:sz w:val="22"/>
                <w:szCs w:val="22"/>
                <w:lang w:val="ro-RO" w:eastAsia="en-US"/>
              </w:rPr>
              <w:t>-an 2023: 1 centru fix</w:t>
            </w:r>
            <w:r w:rsidRPr="002D0C74">
              <w:rPr>
                <w:rFonts w:ascii="Times New Roman" w:eastAsia="Calibri" w:hAnsi="Times New Roman"/>
                <w:bCs/>
                <w:sz w:val="22"/>
                <w:szCs w:val="22"/>
                <w:lang w:val="ro-RO" w:eastAsia="en-US"/>
              </w:rPr>
              <w:t xml:space="preserve"> pentru colectare DEEE-urilor</w:t>
            </w:r>
          </w:p>
          <w:p w14:paraId="185447E6"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p>
          <w:p w14:paraId="74570AD0"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PS2</w:t>
            </w:r>
          </w:p>
          <w:p w14:paraId="4A46B2B7"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 centre noi</w:t>
            </w:r>
          </w:p>
          <w:p w14:paraId="1542F8B7"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 centre noi</w:t>
            </w:r>
          </w:p>
          <w:p w14:paraId="454C3CFA" w14:textId="77777777" w:rsidR="00054F8C" w:rsidRPr="002D0C74" w:rsidRDefault="00054F8C" w:rsidP="00054F8C">
            <w:pPr>
              <w:widowControl/>
              <w:autoSpaceDE/>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 centre noi</w:t>
            </w:r>
          </w:p>
          <w:p w14:paraId="18CC1B03" w14:textId="77777777" w:rsidR="00054F8C" w:rsidRPr="002D0C74" w:rsidRDefault="00054F8C" w:rsidP="00054F8C">
            <w:pPr>
              <w:widowControl/>
              <w:autoSpaceDE/>
              <w:adjustRightInd/>
              <w:spacing w:line="240" w:lineRule="auto"/>
              <w:jc w:val="left"/>
              <w:rPr>
                <w:rFonts w:ascii="Times New Roman" w:eastAsia="Calibri" w:hAnsi="Times New Roman"/>
                <w:sz w:val="22"/>
                <w:szCs w:val="22"/>
                <w:lang w:val="ro-RO" w:eastAsia="en-US"/>
              </w:rPr>
            </w:pPr>
          </w:p>
          <w:p w14:paraId="693513E9"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PS3</w:t>
            </w:r>
          </w:p>
          <w:p w14:paraId="3449B8F9"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 centre noi</w:t>
            </w:r>
          </w:p>
          <w:p w14:paraId="0B49EE72"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8 centre fixe (existente)</w:t>
            </w:r>
          </w:p>
          <w:p w14:paraId="2E4D318E" w14:textId="77777777" w:rsidR="00054F8C" w:rsidRPr="002D0C74" w:rsidRDefault="00054F8C" w:rsidP="00054F8C">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Prin Protocolul de Colaborare nr. 1/04.08.2022, respectiv nr. 15984/04.08.2022, încheiat cu S.C. REDPOINT MANAGEMENT SOLUTIONS S.R.L., în vederea implementării unui sistem de colectare și valorificare DEEE pe raza Sectorului 3 al Municipiului București, au fost puse la dispoziția societății de către Direcția Generală de Salubritate Sector 3 un număr de 8 centre fixe de colectare.</w:t>
            </w:r>
          </w:p>
          <w:p w14:paraId="6272D985" w14:textId="77777777" w:rsidR="00054F8C" w:rsidRPr="002D0C74" w:rsidRDefault="00054F8C" w:rsidP="00054F8C">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w:t>
            </w:r>
          </w:p>
          <w:p w14:paraId="6B0FA159" w14:textId="77777777" w:rsidR="00054F8C" w:rsidRPr="002D0C74" w:rsidRDefault="00054F8C" w:rsidP="00054F8C">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 păstrează cele 8 centre fixe existente din 2022:</w:t>
            </w:r>
          </w:p>
          <w:p w14:paraId="51ADD1F6" w14:textId="77777777" w:rsidR="00054F8C" w:rsidRPr="002D0C74" w:rsidRDefault="00054F8C" w:rsidP="00054F8C">
            <w:pPr>
              <w:widowControl/>
              <w:numPr>
                <w:ilvl w:val="0"/>
                <w:numId w:val="40"/>
              </w:numPr>
              <w:autoSpaceDE/>
              <w:autoSpaceDN/>
              <w:adjustRightInd/>
              <w:spacing w:line="240" w:lineRule="auto"/>
              <w:ind w:left="332"/>
              <w:contextualSpacing/>
              <w:jc w:val="left"/>
              <w:rPr>
                <w:rFonts w:ascii="Times New Roman" w:eastAsia="Times New Roman" w:hAnsi="Times New Roman"/>
                <w:sz w:val="22"/>
                <w:szCs w:val="22"/>
                <w:lang w:val="ro-RO" w:eastAsia="ro-RO"/>
              </w:rPr>
            </w:pPr>
            <w:r w:rsidRPr="002D0C74">
              <w:rPr>
                <w:rFonts w:ascii="Times New Roman" w:eastAsia="Times New Roman" w:hAnsi="Times New Roman"/>
                <w:sz w:val="22"/>
                <w:szCs w:val="22"/>
                <w:lang w:val="ro-RO" w:eastAsia="ro-RO"/>
              </w:rPr>
              <w:t>Calea Vitan –incinta ADPB</w:t>
            </w:r>
          </w:p>
          <w:p w14:paraId="145CA34F" w14:textId="77777777" w:rsidR="00054F8C" w:rsidRPr="002D0C74" w:rsidRDefault="00054F8C" w:rsidP="00054F8C">
            <w:pPr>
              <w:widowControl/>
              <w:numPr>
                <w:ilvl w:val="0"/>
                <w:numId w:val="40"/>
              </w:numPr>
              <w:autoSpaceDE/>
              <w:autoSpaceDN/>
              <w:adjustRightInd/>
              <w:spacing w:line="240" w:lineRule="auto"/>
              <w:ind w:left="332"/>
              <w:contextualSpacing/>
              <w:jc w:val="left"/>
              <w:rPr>
                <w:rFonts w:ascii="Times New Roman" w:eastAsia="Times New Roman" w:hAnsi="Times New Roman"/>
                <w:sz w:val="22"/>
                <w:szCs w:val="22"/>
                <w:lang w:val="ro-RO" w:eastAsia="ro-RO"/>
              </w:rPr>
            </w:pPr>
            <w:r w:rsidRPr="002D0C74">
              <w:rPr>
                <w:rFonts w:ascii="Times New Roman" w:eastAsia="Times New Roman" w:hAnsi="Times New Roman"/>
                <w:sz w:val="22"/>
                <w:szCs w:val="22"/>
                <w:lang w:val="ro-RO" w:eastAsia="ro-RO"/>
              </w:rPr>
              <w:t>Intrarea Odobești 5-7</w:t>
            </w:r>
          </w:p>
          <w:p w14:paraId="40F1D87A" w14:textId="77777777" w:rsidR="00054F8C" w:rsidRPr="002D0C74" w:rsidRDefault="00054F8C" w:rsidP="00054F8C">
            <w:pPr>
              <w:widowControl/>
              <w:numPr>
                <w:ilvl w:val="0"/>
                <w:numId w:val="40"/>
              </w:numPr>
              <w:autoSpaceDE/>
              <w:autoSpaceDN/>
              <w:adjustRightInd/>
              <w:spacing w:line="240" w:lineRule="auto"/>
              <w:ind w:left="332"/>
              <w:contextualSpacing/>
              <w:jc w:val="left"/>
              <w:rPr>
                <w:rFonts w:ascii="Times New Roman" w:eastAsia="Times New Roman" w:hAnsi="Times New Roman"/>
                <w:sz w:val="22"/>
                <w:szCs w:val="22"/>
                <w:lang w:val="ro-RO" w:eastAsia="ro-RO"/>
              </w:rPr>
            </w:pPr>
            <w:r w:rsidRPr="002D0C74">
              <w:rPr>
                <w:rFonts w:ascii="Times New Roman" w:eastAsia="Times New Roman" w:hAnsi="Times New Roman"/>
                <w:sz w:val="22"/>
                <w:szCs w:val="22"/>
                <w:lang w:val="ro-RO" w:eastAsia="ro-RO"/>
              </w:rPr>
              <w:t>Colonel Iosif Albu x 1 Decembrie</w:t>
            </w:r>
          </w:p>
          <w:p w14:paraId="190AA4CD" w14:textId="77777777" w:rsidR="00054F8C" w:rsidRPr="002D0C74" w:rsidRDefault="00054F8C" w:rsidP="00054F8C">
            <w:pPr>
              <w:widowControl/>
              <w:numPr>
                <w:ilvl w:val="0"/>
                <w:numId w:val="40"/>
              </w:numPr>
              <w:autoSpaceDE/>
              <w:autoSpaceDN/>
              <w:adjustRightInd/>
              <w:spacing w:line="240" w:lineRule="auto"/>
              <w:ind w:left="332"/>
              <w:contextualSpacing/>
              <w:jc w:val="left"/>
              <w:rPr>
                <w:rFonts w:ascii="Times New Roman" w:eastAsia="Times New Roman" w:hAnsi="Times New Roman"/>
                <w:sz w:val="22"/>
                <w:szCs w:val="22"/>
                <w:lang w:val="ro-RO" w:eastAsia="ro-RO"/>
              </w:rPr>
            </w:pPr>
            <w:r w:rsidRPr="002D0C74">
              <w:rPr>
                <w:rFonts w:ascii="Times New Roman" w:eastAsia="Times New Roman" w:hAnsi="Times New Roman"/>
                <w:sz w:val="22"/>
                <w:szCs w:val="22"/>
                <w:lang w:val="ro-RO" w:eastAsia="ro-RO"/>
              </w:rPr>
              <w:t>Bd Basarabia –Hala Laminor</w:t>
            </w:r>
          </w:p>
          <w:p w14:paraId="48611634" w14:textId="77777777" w:rsidR="00054F8C" w:rsidRPr="002D0C74" w:rsidRDefault="00054F8C" w:rsidP="00054F8C">
            <w:pPr>
              <w:widowControl/>
              <w:numPr>
                <w:ilvl w:val="0"/>
                <w:numId w:val="40"/>
              </w:numPr>
              <w:autoSpaceDE/>
              <w:autoSpaceDN/>
              <w:adjustRightInd/>
              <w:spacing w:line="240" w:lineRule="auto"/>
              <w:ind w:left="332"/>
              <w:contextualSpacing/>
              <w:jc w:val="left"/>
              <w:rPr>
                <w:rFonts w:ascii="Times New Roman" w:eastAsia="Times New Roman" w:hAnsi="Times New Roman"/>
                <w:sz w:val="22"/>
                <w:szCs w:val="22"/>
                <w:lang w:val="ro-RO" w:eastAsia="ro-RO"/>
              </w:rPr>
            </w:pPr>
            <w:r w:rsidRPr="002D0C74">
              <w:rPr>
                <w:rFonts w:ascii="Times New Roman" w:eastAsia="Times New Roman" w:hAnsi="Times New Roman"/>
                <w:sz w:val="22"/>
                <w:szCs w:val="22"/>
                <w:lang w:val="ro-RO" w:eastAsia="ro-RO"/>
              </w:rPr>
              <w:t>1 Decembrie-Barajul Iezer</w:t>
            </w:r>
          </w:p>
          <w:p w14:paraId="4F9D988A" w14:textId="77777777" w:rsidR="00054F8C" w:rsidRPr="002D0C74" w:rsidRDefault="00054F8C" w:rsidP="00054F8C">
            <w:pPr>
              <w:widowControl/>
              <w:numPr>
                <w:ilvl w:val="0"/>
                <w:numId w:val="40"/>
              </w:numPr>
              <w:autoSpaceDE/>
              <w:autoSpaceDN/>
              <w:adjustRightInd/>
              <w:spacing w:line="240" w:lineRule="auto"/>
              <w:ind w:left="332"/>
              <w:contextualSpacing/>
              <w:jc w:val="left"/>
              <w:rPr>
                <w:rFonts w:ascii="Times New Roman" w:eastAsia="Times New Roman" w:hAnsi="Times New Roman"/>
                <w:sz w:val="22"/>
                <w:szCs w:val="22"/>
                <w:lang w:val="ro-RO" w:eastAsia="ro-RO"/>
              </w:rPr>
            </w:pPr>
            <w:r w:rsidRPr="002D0C74">
              <w:rPr>
                <w:rFonts w:ascii="Times New Roman" w:eastAsia="Times New Roman" w:hAnsi="Times New Roman"/>
                <w:sz w:val="22"/>
                <w:szCs w:val="22"/>
                <w:lang w:val="ro-RO" w:eastAsia="ro-RO"/>
              </w:rPr>
              <w:t>Nicolae Grigorescu x Ștefan Constantin Daniel</w:t>
            </w:r>
          </w:p>
          <w:p w14:paraId="6BF1C331" w14:textId="77777777" w:rsidR="00054F8C" w:rsidRPr="002D0C74" w:rsidRDefault="00054F8C" w:rsidP="00054F8C">
            <w:pPr>
              <w:widowControl/>
              <w:numPr>
                <w:ilvl w:val="0"/>
                <w:numId w:val="40"/>
              </w:numPr>
              <w:autoSpaceDE/>
              <w:autoSpaceDN/>
              <w:adjustRightInd/>
              <w:spacing w:line="240" w:lineRule="auto"/>
              <w:ind w:left="332"/>
              <w:contextualSpacing/>
              <w:jc w:val="left"/>
              <w:rPr>
                <w:rFonts w:ascii="Times New Roman" w:eastAsia="Times New Roman" w:hAnsi="Times New Roman"/>
                <w:sz w:val="22"/>
                <w:szCs w:val="22"/>
                <w:lang w:val="ro-RO" w:eastAsia="ro-RO"/>
              </w:rPr>
            </w:pPr>
            <w:r w:rsidRPr="002D0C74">
              <w:rPr>
                <w:rFonts w:ascii="Times New Roman" w:eastAsia="Times New Roman" w:hAnsi="Times New Roman"/>
                <w:sz w:val="22"/>
                <w:szCs w:val="22"/>
                <w:lang w:val="ro-RO" w:eastAsia="ro-RO"/>
              </w:rPr>
              <w:t>Str Releului nr 4 (2 recipiente)</w:t>
            </w:r>
          </w:p>
          <w:p w14:paraId="34DA1F92" w14:textId="77777777" w:rsidR="00054F8C" w:rsidRPr="002D0C74" w:rsidRDefault="00054F8C" w:rsidP="00054F8C">
            <w:pPr>
              <w:widowControl/>
              <w:numPr>
                <w:ilvl w:val="0"/>
                <w:numId w:val="40"/>
              </w:numPr>
              <w:autoSpaceDE/>
              <w:autoSpaceDN/>
              <w:adjustRightInd/>
              <w:spacing w:line="240" w:lineRule="auto"/>
              <w:ind w:left="332"/>
              <w:contextualSpacing/>
              <w:jc w:val="left"/>
              <w:rPr>
                <w:rFonts w:ascii="Times New Roman" w:eastAsia="Times New Roman" w:hAnsi="Times New Roman"/>
                <w:sz w:val="22"/>
                <w:szCs w:val="22"/>
                <w:lang w:val="ro-RO" w:eastAsia="ro-RO"/>
              </w:rPr>
            </w:pPr>
            <w:r w:rsidRPr="002D0C74">
              <w:rPr>
                <w:rFonts w:ascii="Times New Roman" w:eastAsia="Times New Roman" w:hAnsi="Times New Roman"/>
                <w:sz w:val="22"/>
                <w:szCs w:val="22"/>
                <w:lang w:val="ro-RO" w:eastAsia="ro-RO"/>
              </w:rPr>
              <w:t>Octavian Goga x Mircea Vodă</w:t>
            </w:r>
          </w:p>
          <w:p w14:paraId="2EF9E5C1"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lastRenderedPageBreak/>
              <w:t>PS4</w:t>
            </w:r>
          </w:p>
          <w:p w14:paraId="43EFDC0E"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 centre noi</w:t>
            </w:r>
          </w:p>
          <w:p w14:paraId="63D9CEBD"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 centre noi</w:t>
            </w:r>
          </w:p>
          <w:p w14:paraId="35DD17B4"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 centre noi</w:t>
            </w:r>
          </w:p>
          <w:p w14:paraId="7DE33592"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p>
          <w:p w14:paraId="108B126F"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PS5</w:t>
            </w:r>
          </w:p>
          <w:p w14:paraId="424EF17C"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 centre noi</w:t>
            </w:r>
          </w:p>
          <w:p w14:paraId="6992EE9F"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 centre noi</w:t>
            </w:r>
          </w:p>
          <w:p w14:paraId="44D93C07" w14:textId="77777777" w:rsidR="00054F8C" w:rsidRPr="002D0C74" w:rsidRDefault="00054F8C" w:rsidP="00054F8C">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 xml:space="preserve">-an 2023: </w:t>
            </w:r>
          </w:p>
          <w:p w14:paraId="5CE0B275" w14:textId="77777777" w:rsidR="00054F8C" w:rsidRPr="002D0C74" w:rsidRDefault="00054F8C" w:rsidP="00054F8C">
            <w:pPr>
              <w:widowControl/>
              <w:autoSpaceDE/>
              <w:autoSpaceDN/>
              <w:adjustRightInd/>
              <w:spacing w:line="240" w:lineRule="auto"/>
              <w:rPr>
                <w:rFonts w:ascii="Times New Roman" w:eastAsia="Times New Roman" w:hAnsi="Times New Roman"/>
                <w:sz w:val="22"/>
                <w:szCs w:val="22"/>
                <w:lang w:val="ro-RO" w:eastAsia="ro-RO"/>
              </w:rPr>
            </w:pPr>
            <w:r w:rsidRPr="002D0C74">
              <w:rPr>
                <w:rFonts w:ascii="Times New Roman" w:eastAsia="Times New Roman" w:hAnsi="Times New Roman"/>
                <w:sz w:val="22"/>
                <w:szCs w:val="22"/>
                <w:lang w:val="ro-RO" w:eastAsia="ro-RO"/>
              </w:rPr>
              <w:t>Crearea unui centru de aport voluntar pentru deșeuri și echipamente electrice și electronice (DEEE) din bugetul operatorului economic S.C.Salubrizare Sector 5 S.A. – în derulare</w:t>
            </w:r>
          </w:p>
          <w:p w14:paraId="332B0B25" w14:textId="77777777" w:rsidR="00054F8C" w:rsidRPr="002D0C74" w:rsidRDefault="00054F8C" w:rsidP="00054F8C">
            <w:pPr>
              <w:widowControl/>
              <w:autoSpaceDE/>
              <w:autoSpaceDN/>
              <w:adjustRightInd/>
              <w:spacing w:line="240" w:lineRule="auto"/>
              <w:rPr>
                <w:rFonts w:ascii="Times New Roman" w:eastAsia="Calibri" w:hAnsi="Times New Roman"/>
                <w:sz w:val="22"/>
                <w:szCs w:val="22"/>
                <w:lang w:val="ro-RO" w:eastAsia="en-US"/>
              </w:rPr>
            </w:pPr>
          </w:p>
          <w:p w14:paraId="15575FB6"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 xml:space="preserve">PS6 </w:t>
            </w:r>
          </w:p>
          <w:p w14:paraId="53FF97B7"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12 centre (existente)</w:t>
            </w:r>
          </w:p>
          <w:p w14:paraId="0F6C3614"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12 centre (existente)</w:t>
            </w:r>
          </w:p>
          <w:p w14:paraId="456354A3" w14:textId="77777777" w:rsidR="00054F8C" w:rsidRPr="002D0C74" w:rsidRDefault="00054F8C" w:rsidP="00054F8C">
            <w:pPr>
              <w:widowControl/>
              <w:autoSpaceDE/>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12 centre şi sistemele aferente (existente)</w:t>
            </w:r>
          </w:p>
        </w:tc>
      </w:tr>
      <w:tr w:rsidR="00054F8C" w:rsidRPr="00054F8C" w14:paraId="532C6540"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7D7ABA5D" w14:textId="77777777" w:rsidR="00054F8C" w:rsidRPr="00054F8C" w:rsidRDefault="00054F8C" w:rsidP="00054F8C">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7" w:type="pct"/>
            <w:tcBorders>
              <w:top w:val="single" w:sz="4" w:space="0" w:color="auto"/>
              <w:left w:val="single" w:sz="4" w:space="0" w:color="auto"/>
              <w:bottom w:val="single" w:sz="4" w:space="0" w:color="auto"/>
              <w:right w:val="single" w:sz="4" w:space="0" w:color="auto"/>
            </w:tcBorders>
            <w:vAlign w:val="center"/>
          </w:tcPr>
          <w:p w14:paraId="684C89DA" w14:textId="77777777" w:rsidR="00054F8C" w:rsidRPr="00054F8C"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054F8C">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5B516B00" w14:textId="77777777" w:rsidR="00054F8C" w:rsidRPr="00054F8C" w:rsidRDefault="00054F8C" w:rsidP="00054F8C">
            <w:pPr>
              <w:widowControl/>
              <w:spacing w:line="240" w:lineRule="auto"/>
              <w:jc w:val="left"/>
              <w:rPr>
                <w:rFonts w:ascii="Times New Roman" w:eastAsia="Calibri" w:hAnsi="Times New Roman"/>
                <w:sz w:val="21"/>
                <w:szCs w:val="21"/>
                <w:lang w:val="ro-RO" w:eastAsia="en-US"/>
              </w:rPr>
            </w:pPr>
          </w:p>
        </w:tc>
        <w:tc>
          <w:tcPr>
            <w:tcW w:w="2426" w:type="pct"/>
            <w:tcBorders>
              <w:top w:val="single" w:sz="4" w:space="0" w:color="auto"/>
              <w:left w:val="single" w:sz="4" w:space="0" w:color="auto"/>
              <w:bottom w:val="single" w:sz="4" w:space="0" w:color="auto"/>
              <w:right w:val="single" w:sz="4" w:space="0" w:color="auto"/>
            </w:tcBorders>
            <w:vAlign w:val="center"/>
          </w:tcPr>
          <w:p w14:paraId="5D82D409"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-sept. 2021 – dec. 2021: Nu s-a îndeplinit – centre noi</w:t>
            </w:r>
          </w:p>
          <w:p w14:paraId="7F0D52D4"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2022: Nu s-a îndeplinit – centre noi</w:t>
            </w:r>
          </w:p>
          <w:p w14:paraId="3D2F8EFE"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2023: Îndeplinit parţial – centre noi</w:t>
            </w:r>
          </w:p>
          <w:p w14:paraId="648D8967"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p>
          <w:p w14:paraId="24DD1A2C" w14:textId="77777777" w:rsidR="00054F8C" w:rsidRPr="002D0C74" w:rsidRDefault="00054F8C" w:rsidP="00054F8C">
            <w:pPr>
              <w:widowControl/>
              <w:autoSpaceDE/>
              <w:autoSpaceDN/>
              <w:adjustRightInd/>
              <w:spacing w:line="240" w:lineRule="auto"/>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 xml:space="preserve">Obs.: </w:t>
            </w:r>
          </w:p>
          <w:p w14:paraId="5141D716" w14:textId="77777777" w:rsidR="00054F8C" w:rsidRPr="002D0C74" w:rsidRDefault="00054F8C" w:rsidP="00054F8C">
            <w:pPr>
              <w:widowControl/>
              <w:numPr>
                <w:ilvl w:val="0"/>
                <w:numId w:val="21"/>
              </w:numPr>
              <w:autoSpaceDE/>
              <w:autoSpaceDN/>
              <w:adjustRightInd/>
              <w:spacing w:after="200" w:line="240" w:lineRule="auto"/>
              <w:contextualSpacing/>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Înfiinţarea centrelor noi de colectare presupune şi asigurarea funcţionării lor pe baza unui sistem de colectare, menţionat la 1.1.</w:t>
            </w:r>
          </w:p>
          <w:p w14:paraId="65E53D4F" w14:textId="77777777" w:rsidR="00054F8C" w:rsidRPr="002D0C74" w:rsidRDefault="00054F8C" w:rsidP="00054F8C">
            <w:pPr>
              <w:widowControl/>
              <w:numPr>
                <w:ilvl w:val="0"/>
                <w:numId w:val="21"/>
              </w:numPr>
              <w:autoSpaceDE/>
              <w:autoSpaceDN/>
              <w:adjustRightInd/>
              <w:spacing w:after="200" w:line="240" w:lineRule="auto"/>
              <w:contextualSpacing/>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În anii 2021 şi 2022 la nivelul fiecărei primării au funcţionat programe specifice de colectare a DEEE, cu frecvenţă cel puţin lunară sau la cerere prin apelare Tel. Verde.</w:t>
            </w:r>
          </w:p>
          <w:p w14:paraId="266DE322" w14:textId="77777777" w:rsidR="00054F8C" w:rsidRPr="002D0C74" w:rsidRDefault="00054F8C" w:rsidP="00054F8C">
            <w:pPr>
              <w:widowControl/>
              <w:autoSpaceDE/>
              <w:autoSpaceDN/>
              <w:adjustRightInd/>
              <w:spacing w:line="240" w:lineRule="auto"/>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-sept. 2021 – dec. 2021: Îndeplinit – sistem de colectare DEEE funcţional</w:t>
            </w:r>
          </w:p>
          <w:p w14:paraId="60AF4440" w14:textId="77777777" w:rsidR="00054F8C" w:rsidRPr="002D0C74" w:rsidRDefault="00054F8C" w:rsidP="00054F8C">
            <w:pPr>
              <w:widowControl/>
              <w:autoSpaceDE/>
              <w:autoSpaceDN/>
              <w:adjustRightInd/>
              <w:spacing w:line="240" w:lineRule="auto"/>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2022: Îndeplinit – sistem de colectare DEEE funcţional</w:t>
            </w:r>
          </w:p>
          <w:p w14:paraId="3EDA2E3B" w14:textId="77777777" w:rsidR="00054F8C" w:rsidRPr="002D0C74" w:rsidRDefault="00054F8C" w:rsidP="00054F8C">
            <w:pPr>
              <w:widowControl/>
              <w:autoSpaceDE/>
              <w:autoSpaceDN/>
              <w:adjustRightInd/>
              <w:spacing w:line="240" w:lineRule="auto"/>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2023: Îndeplinit – sistem de colectare DEEE funcţional</w:t>
            </w:r>
          </w:p>
        </w:tc>
      </w:tr>
      <w:tr w:rsidR="00054F8C" w:rsidRPr="00054F8C" w14:paraId="43DF5560"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69351D97" w14:textId="77777777" w:rsidR="00054F8C" w:rsidRPr="00054F8C" w:rsidRDefault="00054F8C" w:rsidP="00054F8C">
            <w:pPr>
              <w:widowControl/>
              <w:autoSpaceDE/>
              <w:autoSpaceDN/>
              <w:adjustRightInd/>
              <w:spacing w:line="240" w:lineRule="auto"/>
              <w:jc w:val="center"/>
              <w:rPr>
                <w:rFonts w:ascii="Times New Roman" w:eastAsia="Calibri" w:hAnsi="Times New Roman"/>
                <w:color w:val="000000"/>
                <w:sz w:val="22"/>
                <w:szCs w:val="22"/>
                <w:lang w:val="ro-RO" w:eastAsia="en-US"/>
              </w:rPr>
            </w:pPr>
            <w:r w:rsidRPr="00054F8C">
              <w:rPr>
                <w:rFonts w:ascii="Times New Roman" w:eastAsia="Calibri" w:hAnsi="Times New Roman"/>
                <w:color w:val="000000"/>
                <w:sz w:val="22"/>
                <w:szCs w:val="22"/>
                <w:lang w:val="ro-RO" w:eastAsia="en-US"/>
              </w:rPr>
              <w:t>1.3</w:t>
            </w:r>
          </w:p>
        </w:tc>
        <w:tc>
          <w:tcPr>
            <w:tcW w:w="1637" w:type="pct"/>
            <w:tcBorders>
              <w:top w:val="single" w:sz="4" w:space="0" w:color="auto"/>
              <w:left w:val="single" w:sz="4" w:space="0" w:color="auto"/>
              <w:bottom w:val="single" w:sz="4" w:space="0" w:color="auto"/>
              <w:right w:val="single" w:sz="4" w:space="0" w:color="auto"/>
            </w:tcBorders>
            <w:vAlign w:val="center"/>
            <w:hideMark/>
          </w:tcPr>
          <w:p w14:paraId="35BD25CA" w14:textId="77777777" w:rsidR="00054F8C" w:rsidRPr="00054F8C"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054F8C">
              <w:rPr>
                <w:rFonts w:ascii="Times New Roman" w:eastAsia="Calibri" w:hAnsi="Times New Roman"/>
                <w:sz w:val="22"/>
                <w:szCs w:val="22"/>
                <w:lang w:val="ro-RO" w:eastAsia="en-US"/>
              </w:rPr>
              <w:t>Număr campanii de conștientizare a populației privind importanța colectării selective a DEEE</w:t>
            </w:r>
          </w:p>
          <w:p w14:paraId="345F7A7E" w14:textId="77777777" w:rsidR="00054F8C" w:rsidRPr="00054F8C"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p>
          <w:p w14:paraId="4DEB11E2" w14:textId="77777777" w:rsidR="00054F8C" w:rsidRPr="00054F8C"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054F8C">
              <w:rPr>
                <w:rFonts w:ascii="Times New Roman" w:eastAsia="Times New Roman" w:hAnsi="Times New Roman"/>
                <w:b/>
                <w:sz w:val="22"/>
                <w:szCs w:val="22"/>
                <w:lang w:val="ro-RO" w:eastAsia="en-US"/>
              </w:rPr>
              <w:t>TERMEN:  Permanent</w:t>
            </w:r>
          </w:p>
          <w:p w14:paraId="4E19EA56" w14:textId="77777777" w:rsidR="00054F8C" w:rsidRPr="00054F8C"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533FB9E9" w14:textId="77777777" w:rsidR="00054F8C" w:rsidRPr="00054F8C" w:rsidRDefault="00054F8C" w:rsidP="00054F8C">
            <w:pPr>
              <w:widowControl/>
              <w:autoSpaceDE/>
              <w:autoSpaceDN/>
              <w:adjustRightInd/>
              <w:spacing w:line="240" w:lineRule="auto"/>
              <w:jc w:val="left"/>
              <w:rPr>
                <w:rFonts w:ascii="Times New Roman" w:eastAsia="Times New Roman" w:hAnsi="Times New Roman"/>
                <w:bCs/>
                <w:sz w:val="22"/>
                <w:szCs w:val="22"/>
                <w:lang w:val="ro-RO" w:eastAsia="en-US"/>
              </w:rPr>
            </w:pPr>
            <w:r w:rsidRPr="00054F8C">
              <w:rPr>
                <w:rFonts w:ascii="Times New Roman" w:eastAsia="Times New Roman" w:hAnsi="Times New Roman"/>
                <w:bCs/>
                <w:sz w:val="22"/>
                <w:szCs w:val="22"/>
                <w:lang w:val="ro-RO" w:eastAsia="en-US"/>
              </w:rPr>
              <w:t>Primăriile Sectoarelor 1, 2, 3, 4, 5, 6</w:t>
            </w:r>
          </w:p>
          <w:p w14:paraId="4ECC0339" w14:textId="77777777" w:rsidR="00054F8C" w:rsidRPr="00054F8C" w:rsidRDefault="00054F8C" w:rsidP="00054F8C">
            <w:pPr>
              <w:widowControl/>
              <w:autoSpaceDE/>
              <w:autoSpaceDN/>
              <w:adjustRightInd/>
              <w:spacing w:line="240" w:lineRule="auto"/>
              <w:jc w:val="left"/>
              <w:rPr>
                <w:rFonts w:ascii="Times New Roman" w:eastAsia="Times New Roman" w:hAnsi="Times New Roman"/>
                <w:bCs/>
                <w:sz w:val="22"/>
                <w:szCs w:val="22"/>
                <w:lang w:val="ro-RO" w:eastAsia="en-US"/>
              </w:rPr>
            </w:pPr>
          </w:p>
          <w:p w14:paraId="03A48AE9" w14:textId="77777777" w:rsidR="00054F8C" w:rsidRPr="00054F8C"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054F8C">
              <w:rPr>
                <w:rFonts w:ascii="Times New Roman" w:eastAsia="Calibri" w:hAnsi="Times New Roman"/>
                <w:sz w:val="22"/>
                <w:szCs w:val="22"/>
                <w:lang w:val="ro-RO" w:eastAsia="en-US"/>
              </w:rPr>
              <w:t>Organizații colective</w:t>
            </w:r>
          </w:p>
        </w:tc>
        <w:tc>
          <w:tcPr>
            <w:tcW w:w="2426" w:type="pct"/>
            <w:tcBorders>
              <w:top w:val="single" w:sz="4" w:space="0" w:color="auto"/>
              <w:left w:val="single" w:sz="4" w:space="0" w:color="auto"/>
              <w:bottom w:val="single" w:sz="4" w:space="0" w:color="auto"/>
              <w:right w:val="single" w:sz="4" w:space="0" w:color="auto"/>
            </w:tcBorders>
            <w:vAlign w:val="center"/>
          </w:tcPr>
          <w:p w14:paraId="5A71C105"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PS1</w:t>
            </w:r>
          </w:p>
          <w:p w14:paraId="5906B561"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permanent</w:t>
            </w:r>
          </w:p>
          <w:p w14:paraId="71693EE6"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permanent</w:t>
            </w:r>
          </w:p>
          <w:p w14:paraId="6D9EF6A3"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w:t>
            </w:r>
            <w:r w:rsidRPr="002D0C74">
              <w:rPr>
                <w:rFonts w:ascii="Times New Roman" w:eastAsia="Calibri" w:hAnsi="Times New Roman"/>
                <w:sz w:val="22"/>
                <w:szCs w:val="22"/>
                <w:lang w:val="ro-RO" w:eastAsia="en-US"/>
              </w:rPr>
              <w:t>an 2023: permanent</w:t>
            </w:r>
          </w:p>
          <w:p w14:paraId="0668B970" w14:textId="77777777" w:rsidR="00054F8C" w:rsidRPr="002D0C74" w:rsidRDefault="00054F8C" w:rsidP="00054F8C">
            <w:pPr>
              <w:widowControl/>
              <w:autoSpaceDE/>
              <w:autoSpaceDN/>
              <w:adjustRightInd/>
              <w:spacing w:line="240" w:lineRule="auto"/>
              <w:rPr>
                <w:rFonts w:ascii="Times New Roman" w:eastAsia="Calibri" w:hAnsi="Times New Roman"/>
                <w:bCs/>
                <w:sz w:val="22"/>
                <w:szCs w:val="22"/>
                <w:lang w:val="ro-RO" w:eastAsia="en-US"/>
              </w:rPr>
            </w:pPr>
            <w:r w:rsidRPr="002D0C74">
              <w:rPr>
                <w:rFonts w:ascii="Times New Roman" w:eastAsia="Calibri" w:hAnsi="Times New Roman"/>
                <w:bCs/>
                <w:sz w:val="22"/>
                <w:szCs w:val="22"/>
                <w:lang w:val="ro-RO" w:eastAsia="en-US"/>
              </w:rPr>
              <w:t>În a doua duminică a fiecărei lunii se colectează selectiv DEEE prin programare telefonică la operatorul de salubrizare, în baza protocolului de colaborare încheiat.</w:t>
            </w:r>
          </w:p>
          <w:p w14:paraId="7A9EB8A7" w14:textId="77777777" w:rsidR="00054F8C" w:rsidRPr="002D0C74" w:rsidRDefault="00054F8C" w:rsidP="00054F8C">
            <w:pPr>
              <w:widowControl/>
              <w:autoSpaceDE/>
              <w:autoSpaceDN/>
              <w:adjustRightInd/>
              <w:spacing w:line="240" w:lineRule="auto"/>
              <w:rPr>
                <w:rFonts w:ascii="Times New Roman" w:eastAsia="Calibri" w:hAnsi="Times New Roman"/>
                <w:bCs/>
                <w:sz w:val="22"/>
                <w:szCs w:val="22"/>
                <w:lang w:val="ro-RO" w:eastAsia="en-US"/>
              </w:rPr>
            </w:pPr>
          </w:p>
          <w:p w14:paraId="361EDCFF"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PS2</w:t>
            </w:r>
          </w:p>
          <w:p w14:paraId="59110611"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permanent</w:t>
            </w:r>
          </w:p>
          <w:p w14:paraId="7D22956F"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permanent</w:t>
            </w:r>
          </w:p>
          <w:p w14:paraId="32CBCCAB" w14:textId="77777777" w:rsidR="00054F8C" w:rsidRPr="002D0C74" w:rsidRDefault="00054F8C" w:rsidP="00054F8C">
            <w:pPr>
              <w:widowControl/>
              <w:autoSpaceDE/>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w:t>
            </w:r>
            <w:r w:rsidRPr="002D0C74">
              <w:rPr>
                <w:rFonts w:ascii="Times New Roman" w:eastAsia="Calibri" w:hAnsi="Times New Roman"/>
                <w:sz w:val="22"/>
                <w:szCs w:val="22"/>
                <w:lang w:val="ro-RO" w:eastAsia="en-US"/>
              </w:rPr>
              <w:t>an 2023: permanent</w:t>
            </w:r>
          </w:p>
          <w:p w14:paraId="4F779403" w14:textId="68DB0F53" w:rsidR="00054F8C" w:rsidRPr="002D0C74" w:rsidRDefault="00054F8C" w:rsidP="00054F8C">
            <w:pPr>
              <w:widowControl/>
              <w:autoSpaceDE/>
              <w:adjustRightInd/>
              <w:spacing w:line="240" w:lineRule="auto"/>
              <w:jc w:val="left"/>
              <w:rPr>
                <w:rFonts w:ascii="Times New Roman" w:eastAsia="Calibri" w:hAnsi="Times New Roman"/>
                <w:b/>
                <w:sz w:val="22"/>
                <w:szCs w:val="22"/>
                <w:lang w:val="ro-RO" w:eastAsia="en-US"/>
              </w:rPr>
            </w:pPr>
          </w:p>
          <w:p w14:paraId="36E7C7C8" w14:textId="77777777" w:rsidR="000F2DA9" w:rsidRPr="002D0C74" w:rsidRDefault="000F2DA9" w:rsidP="00054F8C">
            <w:pPr>
              <w:widowControl/>
              <w:autoSpaceDE/>
              <w:adjustRightInd/>
              <w:spacing w:line="240" w:lineRule="auto"/>
              <w:jc w:val="left"/>
              <w:rPr>
                <w:rFonts w:ascii="Times New Roman" w:eastAsia="Calibri" w:hAnsi="Times New Roman"/>
                <w:b/>
                <w:sz w:val="22"/>
                <w:szCs w:val="22"/>
                <w:lang w:val="ro-RO" w:eastAsia="en-US"/>
              </w:rPr>
            </w:pPr>
          </w:p>
          <w:p w14:paraId="39761367"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lastRenderedPageBreak/>
              <w:t>PS3</w:t>
            </w:r>
          </w:p>
          <w:p w14:paraId="01D327DF"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permanet</w:t>
            </w:r>
          </w:p>
          <w:p w14:paraId="1CAD3423"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permanent</w:t>
            </w:r>
          </w:p>
          <w:p w14:paraId="3BB5D6F1" w14:textId="77777777" w:rsidR="00054F8C" w:rsidRPr="002D0C74" w:rsidRDefault="00054F8C" w:rsidP="00054F8C">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Exemplu: În urma Protocolului de colaborare</w:t>
            </w:r>
            <w:r w:rsidRPr="002D0C74">
              <w:rPr>
                <w:rFonts w:ascii="Times New Roman" w:eastAsia="Calibri" w:hAnsi="Times New Roman"/>
                <w:sz w:val="24"/>
                <w:szCs w:val="24"/>
                <w:lang w:val="ro-RO" w:eastAsia="en-US"/>
              </w:rPr>
              <w:t xml:space="preserve"> nr. 1/04.08.2022, respectiv nr. 15984/04.08.2022,</w:t>
            </w:r>
            <w:r w:rsidRPr="002D0C74">
              <w:rPr>
                <w:rFonts w:ascii="Times New Roman" w:eastAsia="Calibri" w:hAnsi="Times New Roman"/>
                <w:sz w:val="22"/>
                <w:szCs w:val="22"/>
                <w:lang w:val="ro-RO" w:eastAsia="en-US"/>
              </w:rPr>
              <w:t xml:space="preserve"> încheiat cu S.C. REDPOINT MANAGEMENT SOLUTIONS S.R.L. a fost derulată Campania de informare și conștientizare a populației cu privire la importanța colectării DEEE „Marea debarasare din Sectorul 3!”</w:t>
            </w:r>
          </w:p>
          <w:p w14:paraId="4A03BD2F" w14:textId="77777777" w:rsidR="00054F8C" w:rsidRPr="002D0C74" w:rsidRDefault="00054F8C" w:rsidP="00054F8C">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Campania s-a derulat în perioada 01.08-04.12.2022 și a fost organizată de către S.C. REDPOINT MANAGEMENT SOLUTIONS S.R.L., în parteneriat cu Primăria Sectorului 3 și DGSS3.</w:t>
            </w:r>
          </w:p>
          <w:p w14:paraId="0C7D818E" w14:textId="77777777" w:rsidR="00054F8C" w:rsidRPr="002D0C74" w:rsidRDefault="00054F8C" w:rsidP="00054F8C">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permanent</w:t>
            </w:r>
          </w:p>
          <w:p w14:paraId="45DFD105" w14:textId="77777777" w:rsidR="00054F8C" w:rsidRPr="002D0C74" w:rsidRDefault="00054F8C" w:rsidP="00054F8C">
            <w:pPr>
              <w:widowControl/>
              <w:autoSpaceDE/>
              <w:autoSpaceDN/>
              <w:adjustRightInd/>
              <w:spacing w:line="240" w:lineRule="auto"/>
              <w:rPr>
                <w:rFonts w:ascii="Times New Roman" w:eastAsia="Calibri" w:hAnsi="Times New Roman"/>
                <w:b/>
                <w:sz w:val="22"/>
                <w:szCs w:val="22"/>
                <w:lang w:val="ro-RO" w:eastAsia="en-US"/>
              </w:rPr>
            </w:pPr>
            <w:r w:rsidRPr="002D0C74">
              <w:rPr>
                <w:rFonts w:ascii="Times New Roman" w:eastAsia="Times New Roman" w:hAnsi="Times New Roman"/>
                <w:sz w:val="22"/>
                <w:szCs w:val="22"/>
                <w:lang w:val="ro-RO" w:eastAsia="ro-RO"/>
              </w:rPr>
              <w:t>Campaniile de conştientizare au fost publicate pe site-ul propriu al Direcției cât și pe site-ul Primăriei Sectorului 3.</w:t>
            </w:r>
          </w:p>
          <w:p w14:paraId="36627BA4" w14:textId="77777777" w:rsidR="00054F8C" w:rsidRPr="002D0C74" w:rsidRDefault="00054F8C" w:rsidP="00054F8C">
            <w:pPr>
              <w:widowControl/>
              <w:autoSpaceDE/>
              <w:autoSpaceDN/>
              <w:adjustRightInd/>
              <w:spacing w:line="240" w:lineRule="auto"/>
              <w:rPr>
                <w:rFonts w:ascii="Times New Roman" w:eastAsia="Calibri" w:hAnsi="Times New Roman"/>
                <w:sz w:val="22"/>
                <w:szCs w:val="22"/>
                <w:lang w:val="ro-RO" w:eastAsia="en-US"/>
              </w:rPr>
            </w:pPr>
          </w:p>
          <w:p w14:paraId="7B2E1FB6" w14:textId="77777777" w:rsidR="00054F8C" w:rsidRPr="002D0C74" w:rsidRDefault="00054F8C" w:rsidP="00054F8C">
            <w:pPr>
              <w:widowControl/>
              <w:autoSpaceDE/>
              <w:autoSpaceDN/>
              <w:adjustRightInd/>
              <w:spacing w:line="240" w:lineRule="auto"/>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PS4</w:t>
            </w:r>
          </w:p>
          <w:p w14:paraId="338380DB" w14:textId="77777777" w:rsidR="00054F8C" w:rsidRPr="002D0C74" w:rsidRDefault="00054F8C" w:rsidP="00054F8C">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permanent pe site-ul operatorului de salubrizare</w:t>
            </w:r>
          </w:p>
          <w:p w14:paraId="56F30F39" w14:textId="77777777" w:rsidR="00054F8C" w:rsidRPr="002D0C74" w:rsidRDefault="00054F8C" w:rsidP="00054F8C">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permanent pe site-ul operatorului de salubrizare</w:t>
            </w:r>
          </w:p>
          <w:p w14:paraId="459BEA5A" w14:textId="77777777" w:rsidR="00054F8C" w:rsidRPr="002D0C74" w:rsidRDefault="00054F8C" w:rsidP="00054F8C">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permanent pe site-ul operatorului de salubrizare</w:t>
            </w:r>
          </w:p>
          <w:p w14:paraId="097A6713" w14:textId="77777777" w:rsidR="00054F8C" w:rsidRPr="002D0C74" w:rsidRDefault="00054F8C" w:rsidP="00054F8C">
            <w:pPr>
              <w:widowControl/>
              <w:autoSpaceDE/>
              <w:autoSpaceDN/>
              <w:adjustRightInd/>
              <w:spacing w:line="240" w:lineRule="auto"/>
              <w:rPr>
                <w:rFonts w:ascii="Times New Roman" w:eastAsia="Calibri" w:hAnsi="Times New Roman"/>
                <w:sz w:val="22"/>
                <w:szCs w:val="22"/>
                <w:lang w:val="ro-RO" w:eastAsia="en-US"/>
              </w:rPr>
            </w:pPr>
          </w:p>
          <w:p w14:paraId="37D0F85A"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PS5</w:t>
            </w:r>
          </w:p>
          <w:p w14:paraId="66D4743A"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permanent</w:t>
            </w:r>
          </w:p>
          <w:p w14:paraId="7F7BC59C"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permanent</w:t>
            </w:r>
          </w:p>
          <w:p w14:paraId="4A58EB21"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permanent</w:t>
            </w:r>
          </w:p>
          <w:p w14:paraId="50413BC3"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p>
          <w:p w14:paraId="719E7B75"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 xml:space="preserve">PS6 </w:t>
            </w:r>
          </w:p>
          <w:p w14:paraId="67F32C9D"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permanent pe site-urile Primăriei Sector 6 şi S.C. URBAN S.A.</w:t>
            </w:r>
          </w:p>
          <w:p w14:paraId="77037FA3"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permanent pe site-urile Primăriei Sector 6 şi S.C. URBAN S.A.</w:t>
            </w:r>
          </w:p>
          <w:p w14:paraId="5C44930A" w14:textId="77777777" w:rsidR="00054F8C" w:rsidRPr="002D0C74" w:rsidRDefault="00054F8C" w:rsidP="00054F8C">
            <w:pPr>
              <w:widowControl/>
              <w:autoSpaceDE/>
              <w:adjustRightInd/>
              <w:spacing w:line="240" w:lineRule="auto"/>
              <w:jc w:val="left"/>
              <w:rPr>
                <w:rFonts w:ascii="Times New Roman" w:eastAsia="Calibri" w:hAnsi="Times New Roman"/>
                <w:bCs/>
                <w:sz w:val="22"/>
                <w:szCs w:val="22"/>
                <w:lang w:val="ro-RO" w:eastAsia="en-US"/>
              </w:rPr>
            </w:pPr>
            <w:r w:rsidRPr="002D0C74">
              <w:rPr>
                <w:rFonts w:ascii="Times New Roman" w:eastAsia="Calibri" w:hAnsi="Times New Roman"/>
                <w:bCs/>
                <w:sz w:val="22"/>
                <w:szCs w:val="22"/>
                <w:lang w:val="ro-RO" w:eastAsia="en-US"/>
              </w:rPr>
              <w:t>-an 2023: permanent pe site-urile Primăriei Sector 6 şi S.C. URBAN S.A.</w:t>
            </w:r>
          </w:p>
          <w:p w14:paraId="10847092" w14:textId="151E8D92"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p>
        </w:tc>
      </w:tr>
      <w:tr w:rsidR="00054F8C" w:rsidRPr="00054F8C" w14:paraId="4711FED0"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69DB1086" w14:textId="77777777" w:rsidR="00054F8C" w:rsidRPr="00054F8C" w:rsidRDefault="00054F8C" w:rsidP="00054F8C">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7" w:type="pct"/>
            <w:tcBorders>
              <w:top w:val="single" w:sz="4" w:space="0" w:color="auto"/>
              <w:left w:val="single" w:sz="4" w:space="0" w:color="auto"/>
              <w:bottom w:val="single" w:sz="4" w:space="0" w:color="auto"/>
              <w:right w:val="single" w:sz="4" w:space="0" w:color="auto"/>
            </w:tcBorders>
            <w:vAlign w:val="center"/>
          </w:tcPr>
          <w:p w14:paraId="1415DDEB" w14:textId="77777777" w:rsidR="00054F8C" w:rsidRPr="00054F8C"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054F8C">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25EF2FCD" w14:textId="77777777" w:rsidR="00054F8C" w:rsidRPr="00054F8C" w:rsidRDefault="00054F8C" w:rsidP="00054F8C">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6" w:type="pct"/>
            <w:tcBorders>
              <w:top w:val="single" w:sz="4" w:space="0" w:color="auto"/>
              <w:left w:val="single" w:sz="4" w:space="0" w:color="auto"/>
              <w:bottom w:val="single" w:sz="4" w:space="0" w:color="auto"/>
              <w:right w:val="single" w:sz="4" w:space="0" w:color="auto"/>
            </w:tcBorders>
            <w:vAlign w:val="center"/>
          </w:tcPr>
          <w:p w14:paraId="6409A47C"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-sept. 2021 – dec. 2021: Îndeplinit  - permanent</w:t>
            </w:r>
          </w:p>
          <w:p w14:paraId="60F82128"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2022: Îndeplinit – permanent</w:t>
            </w:r>
          </w:p>
          <w:p w14:paraId="2A1CDBE4"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2023: Îndeplinit – permanent</w:t>
            </w:r>
          </w:p>
          <w:p w14:paraId="302C83EF"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p>
          <w:p w14:paraId="36CE33F4" w14:textId="77777777" w:rsidR="00054F8C" w:rsidRPr="002D0C74" w:rsidRDefault="00054F8C" w:rsidP="00054F8C">
            <w:pPr>
              <w:widowControl/>
              <w:autoSpaceDE/>
              <w:autoSpaceDN/>
              <w:adjustRightInd/>
              <w:spacing w:line="240" w:lineRule="auto"/>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 xml:space="preserve">Obs.: </w:t>
            </w:r>
          </w:p>
          <w:p w14:paraId="1FABE019" w14:textId="77777777" w:rsidR="00054F8C" w:rsidRPr="002D0C74" w:rsidRDefault="00054F8C" w:rsidP="00054F8C">
            <w:pPr>
              <w:widowControl/>
              <w:autoSpaceDE/>
              <w:autoSpaceDN/>
              <w:adjustRightInd/>
              <w:spacing w:line="240" w:lineRule="auto"/>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În anii 2021, 2022 şi 2023 la nivelul fiecărei primării s-au derulat campanii şi au funcţionat programe specifice de colectare a DEEE, cu frecvenţă cel puţin lunară sau la cerere prin apelare Tel. Verde.</w:t>
            </w:r>
          </w:p>
          <w:p w14:paraId="6072BB24" w14:textId="77777777" w:rsidR="00054F8C" w:rsidRPr="002D0C74" w:rsidRDefault="00054F8C" w:rsidP="00054F8C">
            <w:pPr>
              <w:widowControl/>
              <w:autoSpaceDE/>
              <w:autoSpaceDN/>
              <w:adjustRightInd/>
              <w:spacing w:line="240" w:lineRule="auto"/>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Nu se poate cuantifica ca număr.</w:t>
            </w:r>
          </w:p>
          <w:p w14:paraId="1FC0EB5C" w14:textId="6CED235E" w:rsidR="000F2DA9" w:rsidRPr="002D0C74" w:rsidRDefault="000F2DA9" w:rsidP="00054F8C">
            <w:pPr>
              <w:widowControl/>
              <w:autoSpaceDE/>
              <w:autoSpaceDN/>
              <w:adjustRightInd/>
              <w:spacing w:line="240" w:lineRule="auto"/>
              <w:rPr>
                <w:rFonts w:ascii="Times New Roman" w:eastAsia="Calibri" w:hAnsi="Times New Roman"/>
                <w:b/>
                <w:sz w:val="22"/>
                <w:szCs w:val="22"/>
                <w:lang w:val="ro-RO" w:eastAsia="en-US"/>
              </w:rPr>
            </w:pPr>
          </w:p>
        </w:tc>
      </w:tr>
      <w:tr w:rsidR="00054F8C" w:rsidRPr="00054F8C" w14:paraId="34CE3595"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18695BF7" w14:textId="77777777" w:rsidR="00054F8C" w:rsidRPr="00054F8C" w:rsidRDefault="00054F8C" w:rsidP="00054F8C">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054F8C">
              <w:rPr>
                <w:rFonts w:ascii="Times New Roman" w:eastAsia="Calibri" w:hAnsi="Times New Roman"/>
                <w:b/>
                <w:bCs/>
                <w:color w:val="000000"/>
                <w:sz w:val="22"/>
                <w:szCs w:val="22"/>
                <w:lang w:val="ro-RO" w:eastAsia="en-US"/>
              </w:rPr>
              <w:lastRenderedPageBreak/>
              <w:t>2</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1CF9C383" w14:textId="77777777" w:rsidR="00054F8C" w:rsidRPr="00054F8C" w:rsidRDefault="00054F8C" w:rsidP="00054F8C">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054F8C">
              <w:rPr>
                <w:rFonts w:ascii="Times New Roman" w:eastAsia="Calibri" w:hAnsi="Times New Roman"/>
                <w:b/>
                <w:bCs/>
                <w:color w:val="000000"/>
                <w:sz w:val="22"/>
                <w:szCs w:val="22"/>
                <w:lang w:val="ro-RO" w:eastAsia="en-US"/>
              </w:rPr>
              <w:t>Creșterea gradului de valorificare a DEEE</w:t>
            </w:r>
          </w:p>
        </w:tc>
      </w:tr>
      <w:tr w:rsidR="00054F8C" w:rsidRPr="00054F8C" w14:paraId="4629E36A"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65EA696C" w14:textId="77777777" w:rsidR="00054F8C" w:rsidRPr="00054F8C" w:rsidRDefault="00054F8C" w:rsidP="00054F8C">
            <w:pPr>
              <w:widowControl/>
              <w:autoSpaceDE/>
              <w:autoSpaceDN/>
              <w:adjustRightInd/>
              <w:spacing w:line="240" w:lineRule="auto"/>
              <w:jc w:val="center"/>
              <w:rPr>
                <w:rFonts w:ascii="Times New Roman" w:eastAsia="Calibri" w:hAnsi="Times New Roman"/>
                <w:color w:val="000000"/>
                <w:sz w:val="22"/>
                <w:szCs w:val="22"/>
                <w:lang w:val="ro-RO" w:eastAsia="en-US"/>
              </w:rPr>
            </w:pPr>
            <w:r w:rsidRPr="00054F8C">
              <w:rPr>
                <w:rFonts w:ascii="Times New Roman" w:eastAsia="Calibri" w:hAnsi="Times New Roman"/>
                <w:color w:val="000000"/>
                <w:sz w:val="22"/>
                <w:szCs w:val="22"/>
                <w:lang w:val="ro-RO" w:eastAsia="en-US"/>
              </w:rPr>
              <w:t>2.1</w:t>
            </w:r>
          </w:p>
        </w:tc>
        <w:tc>
          <w:tcPr>
            <w:tcW w:w="1637" w:type="pct"/>
            <w:tcBorders>
              <w:top w:val="single" w:sz="4" w:space="0" w:color="auto"/>
              <w:left w:val="single" w:sz="4" w:space="0" w:color="auto"/>
              <w:bottom w:val="single" w:sz="4" w:space="0" w:color="auto"/>
              <w:right w:val="single" w:sz="4" w:space="0" w:color="auto"/>
            </w:tcBorders>
            <w:vAlign w:val="center"/>
            <w:hideMark/>
          </w:tcPr>
          <w:p w14:paraId="6CDB3B55" w14:textId="77777777" w:rsidR="00054F8C" w:rsidRPr="00054F8C"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054F8C">
              <w:rPr>
                <w:rFonts w:ascii="Times New Roman" w:eastAsia="Calibri" w:hAnsi="Times New Roman"/>
                <w:sz w:val="22"/>
                <w:szCs w:val="22"/>
                <w:lang w:val="ro-RO" w:eastAsia="en-US"/>
              </w:rPr>
              <w:t>Ponderea cantității de DEEE valorificate raportat la cantitatea colectată</w:t>
            </w:r>
          </w:p>
        </w:tc>
        <w:tc>
          <w:tcPr>
            <w:tcW w:w="633" w:type="pct"/>
            <w:tcBorders>
              <w:top w:val="single" w:sz="4" w:space="0" w:color="auto"/>
              <w:left w:val="single" w:sz="4" w:space="0" w:color="auto"/>
              <w:bottom w:val="single" w:sz="4" w:space="0" w:color="auto"/>
              <w:right w:val="single" w:sz="4" w:space="0" w:color="auto"/>
            </w:tcBorders>
            <w:vAlign w:val="center"/>
            <w:hideMark/>
          </w:tcPr>
          <w:p w14:paraId="318029AF" w14:textId="77777777" w:rsidR="00054F8C" w:rsidRPr="00054F8C" w:rsidRDefault="00054F8C" w:rsidP="00054F8C">
            <w:pPr>
              <w:widowControl/>
              <w:spacing w:line="240" w:lineRule="auto"/>
              <w:jc w:val="left"/>
              <w:rPr>
                <w:rFonts w:ascii="Times New Roman" w:eastAsia="Calibri" w:hAnsi="Times New Roman"/>
                <w:sz w:val="22"/>
                <w:szCs w:val="22"/>
                <w:lang w:val="ro-RO" w:eastAsia="en-US"/>
              </w:rPr>
            </w:pPr>
            <w:r w:rsidRPr="00054F8C">
              <w:rPr>
                <w:rFonts w:ascii="Times New Roman" w:eastAsia="Calibri" w:hAnsi="Times New Roman"/>
                <w:sz w:val="22"/>
                <w:szCs w:val="22"/>
                <w:lang w:val="ro-RO" w:eastAsia="en-US"/>
              </w:rPr>
              <w:t>Producătorii de EEE</w:t>
            </w:r>
          </w:p>
          <w:p w14:paraId="1CCBF784" w14:textId="77777777" w:rsidR="00054F8C" w:rsidRPr="00054F8C" w:rsidRDefault="00054F8C" w:rsidP="00054F8C">
            <w:pPr>
              <w:widowControl/>
              <w:spacing w:line="240" w:lineRule="auto"/>
              <w:jc w:val="left"/>
              <w:rPr>
                <w:rFonts w:ascii="Times New Roman" w:eastAsia="Calibri" w:hAnsi="Times New Roman"/>
                <w:sz w:val="22"/>
                <w:szCs w:val="22"/>
                <w:lang w:val="ro-RO" w:eastAsia="en-US"/>
              </w:rPr>
            </w:pPr>
            <w:r w:rsidRPr="00054F8C">
              <w:rPr>
                <w:rFonts w:ascii="Times New Roman" w:eastAsia="Calibri" w:hAnsi="Times New Roman"/>
                <w:sz w:val="22"/>
                <w:szCs w:val="22"/>
                <w:lang w:val="ro-RO" w:eastAsia="en-US"/>
              </w:rPr>
              <w:t>Operatorii economici autorizați pentru efectuarea operațiunilor de tratare a DEEE</w:t>
            </w:r>
          </w:p>
        </w:tc>
        <w:tc>
          <w:tcPr>
            <w:tcW w:w="2426" w:type="pct"/>
            <w:tcBorders>
              <w:top w:val="single" w:sz="4" w:space="0" w:color="auto"/>
              <w:left w:val="single" w:sz="4" w:space="0" w:color="auto"/>
              <w:bottom w:val="single" w:sz="4" w:space="0" w:color="auto"/>
              <w:right w:val="single" w:sz="4" w:space="0" w:color="auto"/>
            </w:tcBorders>
            <w:vAlign w:val="center"/>
            <w:hideMark/>
          </w:tcPr>
          <w:p w14:paraId="57E34DBB" w14:textId="77777777" w:rsidR="00054F8C" w:rsidRPr="00054F8C" w:rsidRDefault="00054F8C" w:rsidP="00054F8C">
            <w:pPr>
              <w:widowControl/>
              <w:autoSpaceDE/>
              <w:autoSpaceDN/>
              <w:adjustRightInd/>
              <w:spacing w:line="240" w:lineRule="auto"/>
              <w:jc w:val="left"/>
              <w:rPr>
                <w:rFonts w:ascii="Times New Roman" w:eastAsia="Calibri" w:hAnsi="Times New Roman"/>
                <w:i/>
                <w:sz w:val="22"/>
                <w:szCs w:val="22"/>
                <w:lang w:val="ro-RO" w:eastAsia="en-US"/>
              </w:rPr>
            </w:pPr>
            <w:r w:rsidRPr="00054F8C">
              <w:rPr>
                <w:rFonts w:ascii="Times New Roman" w:eastAsia="Calibri" w:hAnsi="Times New Roman"/>
                <w:i/>
                <w:sz w:val="22"/>
                <w:szCs w:val="22"/>
                <w:lang w:val="ro-RO" w:eastAsia="en-US"/>
              </w:rPr>
              <w:t>Ponderea se calculeaza la nivel național</w:t>
            </w:r>
          </w:p>
        </w:tc>
      </w:tr>
      <w:tr w:rsidR="00054F8C" w:rsidRPr="00054F8C" w14:paraId="40F5FABB"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5006233D" w14:textId="77777777" w:rsidR="00054F8C" w:rsidRPr="00054F8C" w:rsidRDefault="00054F8C" w:rsidP="00054F8C">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7" w:type="pct"/>
            <w:tcBorders>
              <w:top w:val="single" w:sz="4" w:space="0" w:color="auto"/>
              <w:left w:val="single" w:sz="4" w:space="0" w:color="auto"/>
              <w:bottom w:val="single" w:sz="4" w:space="0" w:color="auto"/>
              <w:right w:val="single" w:sz="4" w:space="0" w:color="auto"/>
            </w:tcBorders>
            <w:vAlign w:val="center"/>
          </w:tcPr>
          <w:p w14:paraId="1682AAD0" w14:textId="77777777" w:rsidR="00054F8C" w:rsidRPr="00054F8C"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054F8C">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2DDFA443" w14:textId="77777777" w:rsidR="00054F8C" w:rsidRPr="00054F8C" w:rsidRDefault="00054F8C" w:rsidP="00054F8C">
            <w:pPr>
              <w:widowControl/>
              <w:spacing w:line="240" w:lineRule="auto"/>
              <w:jc w:val="left"/>
              <w:rPr>
                <w:rFonts w:ascii="Times New Roman" w:eastAsia="Calibri" w:hAnsi="Times New Roman"/>
                <w:sz w:val="21"/>
                <w:szCs w:val="21"/>
                <w:lang w:val="ro-RO" w:eastAsia="en-US"/>
              </w:rPr>
            </w:pPr>
          </w:p>
        </w:tc>
        <w:tc>
          <w:tcPr>
            <w:tcW w:w="2426" w:type="pct"/>
            <w:tcBorders>
              <w:top w:val="single" w:sz="4" w:space="0" w:color="auto"/>
              <w:left w:val="single" w:sz="4" w:space="0" w:color="auto"/>
              <w:bottom w:val="single" w:sz="4" w:space="0" w:color="auto"/>
              <w:right w:val="single" w:sz="4" w:space="0" w:color="auto"/>
            </w:tcBorders>
            <w:vAlign w:val="center"/>
          </w:tcPr>
          <w:p w14:paraId="77AD68BE"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-sept. 2021 – dec. 2021: -</w:t>
            </w:r>
          </w:p>
          <w:p w14:paraId="52982906"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2022: -</w:t>
            </w:r>
          </w:p>
          <w:p w14:paraId="326AA984"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b/>
                <w:sz w:val="22"/>
                <w:szCs w:val="22"/>
                <w:lang w:val="ro-RO" w:eastAsia="en-US"/>
              </w:rPr>
              <w:t>-an 2023: -</w:t>
            </w:r>
          </w:p>
        </w:tc>
      </w:tr>
      <w:tr w:rsidR="00054F8C" w:rsidRPr="00054F8C" w14:paraId="5A9C84EB"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37A0A03D" w14:textId="77777777" w:rsidR="00054F8C" w:rsidRPr="00054F8C" w:rsidRDefault="00054F8C" w:rsidP="00054F8C">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054F8C">
              <w:rPr>
                <w:rFonts w:ascii="Times New Roman" w:eastAsia="Calibri" w:hAnsi="Times New Roman"/>
                <w:b/>
                <w:bCs/>
                <w:color w:val="000000"/>
                <w:sz w:val="22"/>
                <w:szCs w:val="22"/>
                <w:lang w:val="ro-RO" w:eastAsia="en-US"/>
              </w:rPr>
              <w:t>3</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283028DE" w14:textId="77777777" w:rsidR="00054F8C" w:rsidRPr="00054F8C" w:rsidRDefault="00054F8C" w:rsidP="00054F8C">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054F8C">
              <w:rPr>
                <w:rFonts w:ascii="Times New Roman" w:eastAsia="Calibri" w:hAnsi="Times New Roman"/>
                <w:b/>
                <w:bCs/>
                <w:color w:val="000000"/>
                <w:sz w:val="22"/>
                <w:szCs w:val="22"/>
                <w:lang w:val="ro-RO" w:eastAsia="en-US"/>
              </w:rPr>
              <w:t>Funcționarea eficientă a schemei de responsabilitate extinsă a producatorului</w:t>
            </w:r>
          </w:p>
        </w:tc>
      </w:tr>
      <w:tr w:rsidR="00054F8C" w:rsidRPr="00054F8C" w14:paraId="5A739223"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41A41505" w14:textId="77777777" w:rsidR="00054F8C" w:rsidRPr="00054F8C" w:rsidRDefault="00054F8C" w:rsidP="00054F8C">
            <w:pPr>
              <w:widowControl/>
              <w:autoSpaceDE/>
              <w:autoSpaceDN/>
              <w:adjustRightInd/>
              <w:spacing w:line="240" w:lineRule="auto"/>
              <w:jc w:val="center"/>
              <w:rPr>
                <w:rFonts w:ascii="Times New Roman" w:eastAsia="Calibri" w:hAnsi="Times New Roman"/>
                <w:color w:val="000000"/>
                <w:sz w:val="22"/>
                <w:szCs w:val="22"/>
                <w:lang w:val="ro-RO" w:eastAsia="en-US"/>
              </w:rPr>
            </w:pPr>
            <w:r w:rsidRPr="00054F8C">
              <w:rPr>
                <w:rFonts w:ascii="Times New Roman" w:eastAsia="Calibri" w:hAnsi="Times New Roman"/>
                <w:color w:val="000000"/>
                <w:sz w:val="22"/>
                <w:szCs w:val="22"/>
                <w:lang w:val="ro-RO" w:eastAsia="en-US"/>
              </w:rPr>
              <w:t>3.1</w:t>
            </w:r>
          </w:p>
        </w:tc>
        <w:tc>
          <w:tcPr>
            <w:tcW w:w="1637" w:type="pct"/>
            <w:tcBorders>
              <w:top w:val="single" w:sz="4" w:space="0" w:color="auto"/>
              <w:left w:val="single" w:sz="4" w:space="0" w:color="auto"/>
              <w:bottom w:val="single" w:sz="4" w:space="0" w:color="auto"/>
              <w:right w:val="single" w:sz="4" w:space="0" w:color="auto"/>
            </w:tcBorders>
            <w:vAlign w:val="center"/>
            <w:hideMark/>
          </w:tcPr>
          <w:p w14:paraId="4EC73F00" w14:textId="77777777" w:rsidR="00054F8C" w:rsidRPr="00054F8C"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054F8C">
              <w:rPr>
                <w:rFonts w:ascii="Times New Roman" w:eastAsia="Calibri" w:hAnsi="Times New Roman"/>
                <w:sz w:val="22"/>
                <w:szCs w:val="22"/>
                <w:lang w:val="ro-RO" w:eastAsia="en-US"/>
              </w:rPr>
              <w:t>Număr de acorduri oficiale de colaborare încheiate între OIREP și Primăriile de sector în ceea ce privește colectarea separată a DEEE de la gospodăriile private</w:t>
            </w:r>
          </w:p>
          <w:p w14:paraId="4CC8C934" w14:textId="77777777" w:rsidR="00054F8C" w:rsidRPr="00054F8C"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p>
          <w:p w14:paraId="4DDBA070" w14:textId="77777777" w:rsidR="00054F8C" w:rsidRPr="00054F8C"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054F8C">
              <w:rPr>
                <w:rFonts w:ascii="Times New Roman" w:eastAsia="Times New Roman" w:hAnsi="Times New Roman"/>
                <w:b/>
                <w:sz w:val="22"/>
                <w:szCs w:val="22"/>
                <w:lang w:val="ro-RO" w:eastAsia="en-US"/>
              </w:rPr>
              <w:t>TERMEN:  2021</w:t>
            </w:r>
          </w:p>
          <w:p w14:paraId="7DA6CCA3" w14:textId="77777777" w:rsidR="00054F8C" w:rsidRPr="00054F8C"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03059543" w14:textId="77777777" w:rsidR="00054F8C" w:rsidRPr="00054F8C" w:rsidRDefault="00054F8C" w:rsidP="00054F8C">
            <w:pPr>
              <w:widowControl/>
              <w:autoSpaceDE/>
              <w:autoSpaceDN/>
              <w:adjustRightInd/>
              <w:spacing w:line="240" w:lineRule="auto"/>
              <w:jc w:val="left"/>
              <w:rPr>
                <w:rFonts w:ascii="Times New Roman" w:eastAsia="Times New Roman" w:hAnsi="Times New Roman"/>
                <w:bCs/>
                <w:sz w:val="22"/>
                <w:szCs w:val="22"/>
                <w:lang w:val="ro-RO" w:eastAsia="en-US"/>
              </w:rPr>
            </w:pPr>
            <w:r w:rsidRPr="00054F8C">
              <w:rPr>
                <w:rFonts w:ascii="Times New Roman" w:eastAsia="Times New Roman" w:hAnsi="Times New Roman"/>
                <w:bCs/>
                <w:sz w:val="22"/>
                <w:szCs w:val="22"/>
                <w:lang w:val="ro-RO" w:eastAsia="en-US"/>
              </w:rPr>
              <w:t>Primăriile Sectoarelor 1, 2, 3, 4, 5, 6</w:t>
            </w:r>
          </w:p>
          <w:p w14:paraId="083BCB30" w14:textId="77777777" w:rsidR="00054F8C" w:rsidRPr="00054F8C" w:rsidRDefault="00054F8C" w:rsidP="00054F8C">
            <w:pPr>
              <w:widowControl/>
              <w:spacing w:line="240" w:lineRule="auto"/>
              <w:jc w:val="left"/>
              <w:rPr>
                <w:rFonts w:ascii="Times New Roman" w:eastAsia="Calibri" w:hAnsi="Times New Roman"/>
                <w:sz w:val="21"/>
                <w:szCs w:val="21"/>
                <w:lang w:val="ro-RO" w:eastAsia="en-US"/>
              </w:rPr>
            </w:pPr>
          </w:p>
          <w:p w14:paraId="78EEAB7B" w14:textId="77777777" w:rsidR="00054F8C" w:rsidRPr="00054F8C" w:rsidRDefault="00054F8C" w:rsidP="00054F8C">
            <w:pPr>
              <w:widowControl/>
              <w:spacing w:line="240" w:lineRule="auto"/>
              <w:jc w:val="left"/>
              <w:rPr>
                <w:rFonts w:ascii="Times New Roman" w:eastAsia="Calibri" w:hAnsi="Times New Roman"/>
                <w:sz w:val="21"/>
                <w:szCs w:val="21"/>
                <w:lang w:val="ro-RO" w:eastAsia="en-US"/>
              </w:rPr>
            </w:pPr>
          </w:p>
          <w:p w14:paraId="7735839C" w14:textId="77777777" w:rsidR="00054F8C" w:rsidRPr="00054F8C" w:rsidRDefault="00054F8C" w:rsidP="00054F8C">
            <w:pPr>
              <w:widowControl/>
              <w:spacing w:line="240" w:lineRule="auto"/>
              <w:jc w:val="left"/>
              <w:rPr>
                <w:rFonts w:ascii="Times New Roman" w:eastAsia="Calibri" w:hAnsi="Times New Roman"/>
                <w:sz w:val="21"/>
                <w:szCs w:val="21"/>
                <w:lang w:val="ro-RO" w:eastAsia="en-US"/>
              </w:rPr>
            </w:pPr>
          </w:p>
        </w:tc>
        <w:tc>
          <w:tcPr>
            <w:tcW w:w="2426" w:type="pct"/>
            <w:tcBorders>
              <w:top w:val="single" w:sz="4" w:space="0" w:color="auto"/>
              <w:left w:val="single" w:sz="4" w:space="0" w:color="auto"/>
              <w:bottom w:val="single" w:sz="4" w:space="0" w:color="auto"/>
              <w:right w:val="single" w:sz="4" w:space="0" w:color="auto"/>
            </w:tcBorders>
            <w:vAlign w:val="center"/>
            <w:hideMark/>
          </w:tcPr>
          <w:p w14:paraId="5B06E4FE" w14:textId="77777777" w:rsidR="00054F8C" w:rsidRPr="002D0C74" w:rsidRDefault="00054F8C" w:rsidP="00054F8C">
            <w:pPr>
              <w:widowControl/>
              <w:autoSpaceDE/>
              <w:autoSpaceDN/>
              <w:adjustRightInd/>
              <w:spacing w:line="240" w:lineRule="auto"/>
              <w:jc w:val="left"/>
              <w:rPr>
                <w:rFonts w:ascii="Times New Roman" w:eastAsia="Calibri" w:hAnsi="Times New Roman"/>
                <w:i/>
                <w:sz w:val="22"/>
                <w:szCs w:val="22"/>
                <w:lang w:val="ro-RO" w:eastAsia="en-US"/>
              </w:rPr>
            </w:pPr>
            <w:r w:rsidRPr="002D0C74">
              <w:rPr>
                <w:rFonts w:ascii="Times New Roman" w:eastAsia="Calibri" w:hAnsi="Times New Roman"/>
                <w:i/>
                <w:sz w:val="22"/>
                <w:szCs w:val="22"/>
                <w:lang w:val="ro-RO" w:eastAsia="en-US"/>
              </w:rPr>
              <w:t>Se calculează și ponderea numărului de Sectoare care beneficiază de acorduri oficiale de colaborare încheiate cu OIREP-uri raportat la numărul total de 6 Sectoare</w:t>
            </w:r>
          </w:p>
          <w:p w14:paraId="328BBEB7" w14:textId="77777777" w:rsidR="00054F8C" w:rsidRPr="002D0C74" w:rsidRDefault="00054F8C" w:rsidP="00054F8C">
            <w:pPr>
              <w:widowControl/>
              <w:autoSpaceDE/>
              <w:autoSpaceDN/>
              <w:adjustRightInd/>
              <w:spacing w:line="240" w:lineRule="auto"/>
              <w:jc w:val="left"/>
              <w:rPr>
                <w:rFonts w:ascii="Times New Roman" w:eastAsia="Calibri" w:hAnsi="Times New Roman"/>
                <w:i/>
                <w:sz w:val="22"/>
                <w:szCs w:val="22"/>
                <w:lang w:val="ro-RO" w:eastAsia="en-US"/>
              </w:rPr>
            </w:pPr>
          </w:p>
          <w:p w14:paraId="36202F2C"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PS1</w:t>
            </w:r>
          </w:p>
          <w:p w14:paraId="0BBE89C6"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27B81BCA"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5D0EEA53"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w:t>
            </w:r>
          </w:p>
          <w:p w14:paraId="2040591B" w14:textId="77777777" w:rsidR="00054F8C" w:rsidRPr="002D0C74" w:rsidRDefault="00054F8C" w:rsidP="00054F8C">
            <w:pPr>
              <w:widowControl/>
              <w:autoSpaceDE/>
              <w:autoSpaceDN/>
              <w:adjustRightInd/>
              <w:spacing w:line="240" w:lineRule="auto"/>
              <w:jc w:val="left"/>
              <w:rPr>
                <w:rFonts w:ascii="Times New Roman" w:eastAsia="Calibri" w:hAnsi="Times New Roman"/>
                <w:bCs/>
                <w:sz w:val="22"/>
                <w:szCs w:val="22"/>
                <w:lang w:val="ro-RO" w:eastAsia="en-US"/>
              </w:rPr>
            </w:pPr>
          </w:p>
          <w:p w14:paraId="5FA72A50"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Cs/>
                <w:i/>
                <w:sz w:val="22"/>
                <w:szCs w:val="22"/>
                <w:lang w:val="ro-RO" w:eastAsia="en-US"/>
              </w:rPr>
              <w:t xml:space="preserve"> </w:t>
            </w:r>
            <w:r w:rsidRPr="002D0C74">
              <w:rPr>
                <w:rFonts w:ascii="Times New Roman" w:eastAsia="Calibri" w:hAnsi="Times New Roman"/>
                <w:b/>
                <w:sz w:val="22"/>
                <w:szCs w:val="22"/>
                <w:lang w:val="ro-RO" w:eastAsia="en-US"/>
              </w:rPr>
              <w:t>PS2</w:t>
            </w:r>
          </w:p>
          <w:p w14:paraId="2B0F202C"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7E51FB0B"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2A18C4A4" w14:textId="77777777" w:rsidR="00054F8C" w:rsidRPr="002D0C74" w:rsidRDefault="00054F8C" w:rsidP="00054F8C">
            <w:pPr>
              <w:widowControl/>
              <w:autoSpaceDE/>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w:t>
            </w:r>
          </w:p>
          <w:p w14:paraId="133C93EF" w14:textId="77777777" w:rsidR="00054F8C" w:rsidRPr="002D0C74" w:rsidRDefault="00054F8C" w:rsidP="00054F8C">
            <w:pPr>
              <w:widowControl/>
              <w:autoSpaceDE/>
              <w:adjustRightInd/>
              <w:spacing w:line="240" w:lineRule="auto"/>
              <w:jc w:val="left"/>
              <w:rPr>
                <w:rFonts w:ascii="Times New Roman" w:eastAsia="Calibri" w:hAnsi="Times New Roman"/>
                <w:b/>
                <w:sz w:val="22"/>
                <w:szCs w:val="22"/>
                <w:lang w:val="ro-RO" w:eastAsia="en-US"/>
              </w:rPr>
            </w:pPr>
          </w:p>
          <w:p w14:paraId="1603EED3"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PS3</w:t>
            </w:r>
          </w:p>
          <w:p w14:paraId="2FEDD491"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52009631"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1</w:t>
            </w:r>
          </w:p>
          <w:p w14:paraId="7B8EB5A1" w14:textId="77777777" w:rsidR="00054F8C" w:rsidRPr="002D0C74" w:rsidRDefault="00054F8C" w:rsidP="00054F8C">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Protocolul de Colaborare nr. 1/04.08.2022, respectiv nr. 15984/04.08.2022, încheiat cu S.C. REDPOINT MANAGEMENT SOLUTIONS S.R.L.</w:t>
            </w:r>
          </w:p>
          <w:p w14:paraId="2CDAEDE8" w14:textId="77777777" w:rsidR="00054F8C" w:rsidRPr="002D0C74" w:rsidRDefault="00054F8C" w:rsidP="00054F8C">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 xml:space="preserve">-an 2023: 1 (continuare din 2022) </w:t>
            </w:r>
          </w:p>
          <w:p w14:paraId="65E5A00A"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PS4</w:t>
            </w:r>
          </w:p>
          <w:p w14:paraId="353999C4"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7DCCD0E3"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357688C1"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w:t>
            </w:r>
          </w:p>
          <w:p w14:paraId="1F692A5C"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p>
          <w:p w14:paraId="208AC186"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PS5</w:t>
            </w:r>
          </w:p>
          <w:p w14:paraId="062EEAB4"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50EEB7A2"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71079D30"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w:t>
            </w:r>
          </w:p>
          <w:p w14:paraId="4C262463"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p>
          <w:p w14:paraId="6E4EBDCF"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PS6</w:t>
            </w:r>
          </w:p>
          <w:p w14:paraId="5DD491DA"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3EEC4883"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1</w:t>
            </w:r>
          </w:p>
          <w:p w14:paraId="09A6AE26"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1 (ECOTIC)</w:t>
            </w:r>
          </w:p>
        </w:tc>
      </w:tr>
      <w:tr w:rsidR="00054F8C" w:rsidRPr="00054F8C" w14:paraId="04CD0813"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1EBA3A9C" w14:textId="77777777" w:rsidR="00054F8C" w:rsidRPr="00054F8C" w:rsidRDefault="00054F8C" w:rsidP="00054F8C">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7" w:type="pct"/>
            <w:tcBorders>
              <w:top w:val="single" w:sz="4" w:space="0" w:color="auto"/>
              <w:left w:val="single" w:sz="4" w:space="0" w:color="auto"/>
              <w:bottom w:val="single" w:sz="4" w:space="0" w:color="auto"/>
              <w:right w:val="single" w:sz="4" w:space="0" w:color="auto"/>
            </w:tcBorders>
            <w:vAlign w:val="center"/>
          </w:tcPr>
          <w:p w14:paraId="696729BE" w14:textId="77777777" w:rsidR="00054F8C" w:rsidRPr="00054F8C"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054F8C">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35B94B45" w14:textId="77777777" w:rsidR="00054F8C" w:rsidRPr="00054F8C" w:rsidRDefault="00054F8C" w:rsidP="00054F8C">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6" w:type="pct"/>
            <w:tcBorders>
              <w:top w:val="single" w:sz="4" w:space="0" w:color="auto"/>
              <w:left w:val="single" w:sz="4" w:space="0" w:color="auto"/>
              <w:bottom w:val="single" w:sz="4" w:space="0" w:color="auto"/>
              <w:right w:val="single" w:sz="4" w:space="0" w:color="auto"/>
            </w:tcBorders>
            <w:vAlign w:val="center"/>
          </w:tcPr>
          <w:p w14:paraId="20896977"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-sept. 2021 – dec. 2021:  Nu s-a îndeplinit</w:t>
            </w:r>
          </w:p>
          <w:p w14:paraId="529FB413"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lastRenderedPageBreak/>
              <w:t>-an 2022: Îndeplinit parţial</w:t>
            </w:r>
          </w:p>
          <w:p w14:paraId="53CC1F6F"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2023: Îndeplinit parţial</w:t>
            </w:r>
          </w:p>
          <w:p w14:paraId="58DEB9B1"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p>
          <w:p w14:paraId="7386A95E" w14:textId="77777777" w:rsidR="00054F8C" w:rsidRPr="002D0C74" w:rsidRDefault="00054F8C" w:rsidP="00054F8C">
            <w:pPr>
              <w:widowControl/>
              <w:autoSpaceDE/>
              <w:autoSpaceDN/>
              <w:adjustRightInd/>
              <w:spacing w:line="240" w:lineRule="auto"/>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 xml:space="preserve">Obs.: </w:t>
            </w:r>
          </w:p>
          <w:p w14:paraId="101C74D6" w14:textId="77777777" w:rsidR="00054F8C" w:rsidRPr="002D0C74" w:rsidRDefault="00054F8C" w:rsidP="00054F8C">
            <w:pPr>
              <w:widowControl/>
              <w:autoSpaceDE/>
              <w:autoSpaceDN/>
              <w:adjustRightInd/>
              <w:spacing w:line="240" w:lineRule="auto"/>
              <w:ind w:left="630"/>
              <w:contextualSpacing/>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 În anii 2021, 2022 ŞI 2023 la nivelul fiecărei primării au funcţionat programe specifice de colectare a DEEE, cu frecvenţă cel puţin lunară sau la cerere prin apelare Tel. Verde.</w:t>
            </w:r>
          </w:p>
          <w:p w14:paraId="2EBAE89F" w14:textId="77777777" w:rsidR="00054F8C" w:rsidRPr="002D0C74" w:rsidRDefault="00054F8C" w:rsidP="00054F8C">
            <w:pPr>
              <w:widowControl/>
              <w:autoSpaceDE/>
              <w:autoSpaceDN/>
              <w:adjustRightInd/>
              <w:spacing w:line="240" w:lineRule="auto"/>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 xml:space="preserve">-sept. 2021 – dec. 2021: Îndeplinit – sistem de colectare DEEE funcţional </w:t>
            </w:r>
          </w:p>
          <w:p w14:paraId="537ADC0D"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2022: Îndeplinit – sistem de colectare DEEE funcţional</w:t>
            </w:r>
          </w:p>
          <w:p w14:paraId="2B58B2B8"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2023: Îndeplinit – sistem de colectare DEEE funcţional</w:t>
            </w:r>
          </w:p>
        </w:tc>
      </w:tr>
      <w:tr w:rsidR="00054F8C" w:rsidRPr="00054F8C" w14:paraId="0B034D7B"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48BB8277" w14:textId="77777777" w:rsidR="00054F8C" w:rsidRPr="00054F8C" w:rsidRDefault="00054F8C" w:rsidP="00054F8C">
            <w:pPr>
              <w:widowControl/>
              <w:autoSpaceDE/>
              <w:autoSpaceDN/>
              <w:adjustRightInd/>
              <w:spacing w:line="240" w:lineRule="auto"/>
              <w:jc w:val="center"/>
              <w:rPr>
                <w:rFonts w:ascii="Times New Roman" w:eastAsia="Calibri" w:hAnsi="Times New Roman"/>
                <w:color w:val="000000"/>
                <w:sz w:val="22"/>
                <w:szCs w:val="22"/>
                <w:lang w:val="ro-RO" w:eastAsia="en-US"/>
              </w:rPr>
            </w:pPr>
            <w:r w:rsidRPr="00054F8C">
              <w:rPr>
                <w:rFonts w:ascii="Times New Roman" w:eastAsia="Calibri" w:hAnsi="Times New Roman"/>
                <w:color w:val="000000"/>
                <w:sz w:val="22"/>
                <w:szCs w:val="22"/>
                <w:lang w:val="ro-RO" w:eastAsia="en-US"/>
              </w:rPr>
              <w:lastRenderedPageBreak/>
              <w:t>4</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5C88E698" w14:textId="77777777" w:rsidR="00054F8C" w:rsidRPr="00054F8C" w:rsidRDefault="00054F8C" w:rsidP="00054F8C">
            <w:pPr>
              <w:widowControl/>
              <w:autoSpaceDE/>
              <w:autoSpaceDN/>
              <w:adjustRightInd/>
              <w:spacing w:line="240" w:lineRule="auto"/>
              <w:jc w:val="center"/>
              <w:rPr>
                <w:rFonts w:ascii="Times New Roman" w:eastAsia="Calibri" w:hAnsi="Times New Roman"/>
                <w:color w:val="000000"/>
                <w:sz w:val="22"/>
                <w:szCs w:val="22"/>
                <w:lang w:val="ro-RO" w:eastAsia="en-US"/>
              </w:rPr>
            </w:pPr>
            <w:r w:rsidRPr="00054F8C">
              <w:rPr>
                <w:rFonts w:ascii="Times New Roman" w:eastAsia="Calibri" w:hAnsi="Times New Roman"/>
                <w:b/>
                <w:bCs/>
                <w:color w:val="000000"/>
                <w:sz w:val="22"/>
                <w:szCs w:val="22"/>
                <w:lang w:val="ro-RO" w:eastAsia="en-US"/>
              </w:rPr>
              <w:t>Îmbunătățirea sistemului de raportare a datelor privind EEE și DEEE</w:t>
            </w:r>
          </w:p>
        </w:tc>
      </w:tr>
      <w:tr w:rsidR="00054F8C" w:rsidRPr="00054F8C" w14:paraId="5B4B8DDA"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18C02F9E" w14:textId="77777777" w:rsidR="00054F8C" w:rsidRPr="00054F8C" w:rsidRDefault="00054F8C" w:rsidP="00054F8C">
            <w:pPr>
              <w:widowControl/>
              <w:autoSpaceDE/>
              <w:autoSpaceDN/>
              <w:adjustRightInd/>
              <w:spacing w:line="240" w:lineRule="auto"/>
              <w:jc w:val="center"/>
              <w:rPr>
                <w:rFonts w:ascii="Times New Roman" w:eastAsia="Calibri" w:hAnsi="Times New Roman"/>
                <w:color w:val="000000"/>
                <w:sz w:val="22"/>
                <w:szCs w:val="22"/>
                <w:lang w:val="ro-RO" w:eastAsia="en-US"/>
              </w:rPr>
            </w:pPr>
            <w:r w:rsidRPr="00054F8C">
              <w:rPr>
                <w:rFonts w:ascii="Times New Roman" w:eastAsia="Calibri" w:hAnsi="Times New Roman"/>
                <w:color w:val="000000"/>
                <w:sz w:val="22"/>
                <w:szCs w:val="22"/>
                <w:lang w:val="ro-RO" w:eastAsia="en-US"/>
              </w:rPr>
              <w:t>4.1</w:t>
            </w:r>
          </w:p>
        </w:tc>
        <w:tc>
          <w:tcPr>
            <w:tcW w:w="1637" w:type="pct"/>
            <w:tcBorders>
              <w:top w:val="single" w:sz="4" w:space="0" w:color="auto"/>
              <w:left w:val="single" w:sz="4" w:space="0" w:color="auto"/>
              <w:bottom w:val="single" w:sz="4" w:space="0" w:color="auto"/>
              <w:right w:val="single" w:sz="4" w:space="0" w:color="auto"/>
            </w:tcBorders>
            <w:vAlign w:val="center"/>
            <w:hideMark/>
          </w:tcPr>
          <w:p w14:paraId="1FEF8243" w14:textId="77777777" w:rsidR="00054F8C" w:rsidRPr="00054F8C"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054F8C">
              <w:rPr>
                <w:rFonts w:ascii="Times New Roman" w:eastAsia="Calibri" w:hAnsi="Times New Roman"/>
                <w:sz w:val="22"/>
                <w:szCs w:val="22"/>
                <w:lang w:val="ro-RO" w:eastAsia="en-US"/>
              </w:rPr>
              <w:t>Pagină pe site-ul APM cu toate informațiile care trebuie raportate privind DEEE-urile, inclusiv a modului corect de raportare</w:t>
            </w:r>
          </w:p>
          <w:p w14:paraId="42651137" w14:textId="77777777" w:rsidR="00054F8C" w:rsidRPr="00054F8C"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p>
          <w:p w14:paraId="3A5252C2" w14:textId="77777777" w:rsidR="00054F8C" w:rsidRPr="00054F8C"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054F8C">
              <w:rPr>
                <w:rFonts w:ascii="Times New Roman" w:eastAsia="Times New Roman" w:hAnsi="Times New Roman"/>
                <w:b/>
                <w:sz w:val="22"/>
                <w:szCs w:val="22"/>
                <w:lang w:val="ro-RO" w:eastAsia="en-US"/>
              </w:rPr>
              <w:t>TERMEN:  Permanent</w:t>
            </w:r>
          </w:p>
          <w:p w14:paraId="033DA5E9" w14:textId="77777777" w:rsidR="00054F8C" w:rsidRPr="00054F8C"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6F128F6B" w14:textId="77777777" w:rsidR="00054F8C" w:rsidRPr="00054F8C" w:rsidRDefault="00054F8C" w:rsidP="00054F8C">
            <w:pPr>
              <w:widowControl/>
              <w:spacing w:line="240" w:lineRule="auto"/>
              <w:jc w:val="center"/>
              <w:rPr>
                <w:rFonts w:ascii="Times New Roman" w:eastAsia="Calibri" w:hAnsi="Times New Roman"/>
                <w:sz w:val="22"/>
                <w:szCs w:val="22"/>
                <w:lang w:val="ro-RO" w:eastAsia="en-US"/>
              </w:rPr>
            </w:pPr>
            <w:r w:rsidRPr="00054F8C">
              <w:rPr>
                <w:rFonts w:ascii="Times New Roman" w:eastAsia="Calibri" w:hAnsi="Times New Roman"/>
                <w:sz w:val="22"/>
                <w:szCs w:val="22"/>
                <w:lang w:val="ro-RO" w:eastAsia="en-US"/>
              </w:rPr>
              <w:t>APM București</w:t>
            </w:r>
          </w:p>
        </w:tc>
        <w:tc>
          <w:tcPr>
            <w:tcW w:w="2426" w:type="pct"/>
            <w:tcBorders>
              <w:top w:val="single" w:sz="4" w:space="0" w:color="auto"/>
              <w:left w:val="single" w:sz="4" w:space="0" w:color="auto"/>
              <w:bottom w:val="single" w:sz="4" w:space="0" w:color="auto"/>
              <w:right w:val="single" w:sz="4" w:space="0" w:color="auto"/>
            </w:tcBorders>
            <w:vAlign w:val="center"/>
          </w:tcPr>
          <w:p w14:paraId="3614E96B" w14:textId="77777777" w:rsidR="00054F8C" w:rsidRPr="00054F8C"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054F8C">
              <w:rPr>
                <w:rFonts w:ascii="Times New Roman" w:eastAsia="Calibri" w:hAnsi="Times New Roman"/>
                <w:sz w:val="22"/>
                <w:szCs w:val="22"/>
                <w:lang w:val="ro-RO" w:eastAsia="en-US"/>
              </w:rPr>
              <w:t>Materialele au fost publicate pe portalul APM Bucureşti, in secţiunea Deşeuri-DEEE în data de 08.12.2022.</w:t>
            </w:r>
          </w:p>
        </w:tc>
      </w:tr>
      <w:tr w:rsidR="00054F8C" w:rsidRPr="00054F8C" w14:paraId="38A9B466"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7C8DD82E" w14:textId="77777777" w:rsidR="00054F8C" w:rsidRPr="00054F8C" w:rsidRDefault="00054F8C" w:rsidP="00054F8C">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7" w:type="pct"/>
            <w:tcBorders>
              <w:top w:val="single" w:sz="4" w:space="0" w:color="auto"/>
              <w:left w:val="single" w:sz="4" w:space="0" w:color="auto"/>
              <w:bottom w:val="single" w:sz="4" w:space="0" w:color="auto"/>
              <w:right w:val="single" w:sz="4" w:space="0" w:color="auto"/>
            </w:tcBorders>
            <w:vAlign w:val="center"/>
          </w:tcPr>
          <w:p w14:paraId="68AB63CE" w14:textId="77777777" w:rsidR="00054F8C" w:rsidRPr="00054F8C"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054F8C">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1220C2DC" w14:textId="77777777" w:rsidR="00054F8C" w:rsidRPr="00054F8C" w:rsidRDefault="00054F8C" w:rsidP="00054F8C">
            <w:pPr>
              <w:widowControl/>
              <w:spacing w:line="240" w:lineRule="auto"/>
              <w:jc w:val="center"/>
              <w:rPr>
                <w:rFonts w:ascii="Times New Roman" w:eastAsia="Calibri" w:hAnsi="Times New Roman"/>
                <w:sz w:val="22"/>
                <w:szCs w:val="22"/>
                <w:lang w:val="ro-RO" w:eastAsia="en-US"/>
              </w:rPr>
            </w:pPr>
          </w:p>
        </w:tc>
        <w:tc>
          <w:tcPr>
            <w:tcW w:w="2426" w:type="pct"/>
            <w:tcBorders>
              <w:top w:val="single" w:sz="4" w:space="0" w:color="auto"/>
              <w:left w:val="single" w:sz="4" w:space="0" w:color="auto"/>
              <w:bottom w:val="single" w:sz="4" w:space="0" w:color="auto"/>
              <w:right w:val="single" w:sz="4" w:space="0" w:color="auto"/>
            </w:tcBorders>
            <w:vAlign w:val="center"/>
          </w:tcPr>
          <w:p w14:paraId="0DE0306A"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-sept. 2021 – dec. 2021:  -</w:t>
            </w:r>
          </w:p>
          <w:p w14:paraId="6CAE18B7" w14:textId="77777777" w:rsidR="00054F8C" w:rsidRPr="002D0C74" w:rsidRDefault="00054F8C" w:rsidP="00054F8C">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 xml:space="preserve">-an 2022: Îndeplinit </w:t>
            </w:r>
          </w:p>
          <w:p w14:paraId="6DF705E3" w14:textId="77777777" w:rsidR="00054F8C" w:rsidRPr="002D0C74" w:rsidRDefault="00054F8C" w:rsidP="00054F8C">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b/>
                <w:sz w:val="22"/>
                <w:szCs w:val="22"/>
                <w:lang w:val="ro-RO" w:eastAsia="en-US"/>
              </w:rPr>
              <w:t xml:space="preserve">-an 2023: Îndeplinit  </w:t>
            </w:r>
          </w:p>
        </w:tc>
      </w:tr>
    </w:tbl>
    <w:p w14:paraId="3A20A51F" w14:textId="3B3199D5" w:rsidR="00C17455" w:rsidRPr="00C17455" w:rsidRDefault="00C17455" w:rsidP="00C17455">
      <w:pPr>
        <w:rPr>
          <w:lang w:val="ro-RO" w:eastAsia="en-US"/>
        </w:rPr>
      </w:pPr>
    </w:p>
    <w:p w14:paraId="369FC570" w14:textId="3ED2DFF1" w:rsidR="005076C0" w:rsidRPr="00562B02" w:rsidRDefault="0027134E">
      <w:pPr>
        <w:pStyle w:val="Heading2"/>
        <w:rPr>
          <w:rFonts w:cs="Times New Roman"/>
          <w:lang w:val="ro-RO"/>
        </w:rPr>
      </w:pPr>
      <w:bookmarkStart w:id="75" w:name="_Toc78977550"/>
      <w:bookmarkStart w:id="76" w:name="_Toc93957250"/>
      <w:r w:rsidRPr="00562B02">
        <w:rPr>
          <w:rFonts w:cs="Times New Roman"/>
          <w:lang w:val="ro-RO"/>
        </w:rPr>
        <w:t xml:space="preserve">2.4. Monitorizarea atingerii obiectivelor privind gestionarea deşeurilor din construcţii şi </w:t>
      </w:r>
      <w:bookmarkEnd w:id="75"/>
      <w:r w:rsidR="00C958AE" w:rsidRPr="00562B02">
        <w:rPr>
          <w:rFonts w:cs="Times New Roman"/>
          <w:lang w:val="ro-RO"/>
        </w:rPr>
        <w:t>desființării</w:t>
      </w:r>
      <w:bookmarkEnd w:id="76"/>
    </w:p>
    <w:p w14:paraId="2A662764" w14:textId="77777777" w:rsidR="005076C0" w:rsidRPr="00562B02" w:rsidRDefault="0027134E">
      <w:pPr>
        <w:pStyle w:val="Heading3"/>
        <w:rPr>
          <w:rFonts w:cs="Times New Roman"/>
        </w:rPr>
      </w:pPr>
      <w:bookmarkStart w:id="77" w:name="_Toc93957251"/>
      <w:r w:rsidRPr="00562B02">
        <w:rPr>
          <w:rFonts w:cs="Times New Roman"/>
        </w:rPr>
        <w:t>2.4.1. Planul de acțiune pentru gestionarea deşeurilor din construcții și desființări</w:t>
      </w:r>
      <w:bookmarkEnd w:id="77"/>
    </w:p>
    <w:p w14:paraId="2C01E8AB" w14:textId="424EEDD7" w:rsidR="005076C0" w:rsidRDefault="0027134E">
      <w:pPr>
        <w:pStyle w:val="Caption"/>
        <w:spacing w:line="276" w:lineRule="auto"/>
        <w:rPr>
          <w:rFonts w:ascii="Times New Roman" w:hAnsi="Times New Roman" w:cs="Times New Roman"/>
          <w:b/>
          <w:sz w:val="22"/>
        </w:rPr>
      </w:pPr>
      <w:bookmarkStart w:id="78" w:name="_Toc79359685"/>
      <w:bookmarkStart w:id="79" w:name="_Toc79359871"/>
      <w:bookmarkStart w:id="80" w:name="_Toc93957278"/>
      <w:r w:rsidRPr="00562B02">
        <w:rPr>
          <w:rFonts w:ascii="Times New Roman" w:hAnsi="Times New Roman" w:cs="Times New Roman"/>
          <w:b/>
          <w:sz w:val="22"/>
        </w:rPr>
        <w:t xml:space="preserve">Tabel </w:t>
      </w:r>
      <w:r w:rsidRPr="00562B02">
        <w:rPr>
          <w:rFonts w:ascii="Times New Roman" w:hAnsi="Times New Roman" w:cs="Times New Roman"/>
        </w:rPr>
        <w:fldChar w:fldCharType="begin"/>
      </w:r>
      <w:r w:rsidRPr="00562B02">
        <w:rPr>
          <w:rFonts w:ascii="Times New Roman" w:hAnsi="Times New Roman" w:cs="Times New Roman"/>
          <w:b/>
          <w:sz w:val="22"/>
        </w:rPr>
        <w:instrText xml:space="preserve"> SEQ Tabel \* ARABIC </w:instrText>
      </w:r>
      <w:r w:rsidRPr="00562B02">
        <w:rPr>
          <w:rFonts w:ascii="Times New Roman" w:hAnsi="Times New Roman" w:cs="Times New Roman"/>
        </w:rPr>
        <w:fldChar w:fldCharType="separate"/>
      </w:r>
      <w:r w:rsidR="00832F5E">
        <w:rPr>
          <w:rFonts w:ascii="Times New Roman" w:hAnsi="Times New Roman" w:cs="Times New Roman"/>
          <w:b/>
          <w:noProof/>
          <w:sz w:val="22"/>
        </w:rPr>
        <w:t>14</w:t>
      </w:r>
      <w:r w:rsidRPr="00562B02">
        <w:rPr>
          <w:rFonts w:ascii="Times New Roman" w:hAnsi="Times New Roman" w:cs="Times New Roman"/>
        </w:rPr>
        <w:fldChar w:fldCharType="end"/>
      </w:r>
      <w:r w:rsidRPr="00562B02">
        <w:rPr>
          <w:rFonts w:ascii="Times New Roman" w:hAnsi="Times New Roman" w:cs="Times New Roman"/>
          <w:b/>
          <w:sz w:val="22"/>
        </w:rPr>
        <w:t>. Planul de acțiune pentru gestionarea deșeurilor din construcții și desființări - măsuri propuse pentru atingerea obiectivelor</w:t>
      </w:r>
      <w:bookmarkEnd w:id="78"/>
      <w:bookmarkEnd w:id="79"/>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205"/>
        <w:gridCol w:w="1342"/>
        <w:gridCol w:w="1635"/>
        <w:gridCol w:w="1725"/>
      </w:tblGrid>
      <w:tr w:rsidR="00C17455" w:rsidRPr="00C17455" w14:paraId="2F08480F" w14:textId="77777777" w:rsidTr="00C17455">
        <w:trPr>
          <w:trHeight w:val="20"/>
          <w:tblHeader/>
        </w:trPr>
        <w:tc>
          <w:tcPr>
            <w:tcW w:w="347"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CE6EAA2" w14:textId="77777777" w:rsidR="00C17455" w:rsidRPr="00C17455" w:rsidRDefault="00C17455" w:rsidP="00C17455">
            <w:pPr>
              <w:widowControl/>
              <w:spacing w:line="240" w:lineRule="auto"/>
              <w:jc w:val="center"/>
              <w:rPr>
                <w:rFonts w:ascii="Times New Roman" w:eastAsia="Calibri" w:hAnsi="Times New Roman"/>
                <w:color w:val="000000"/>
                <w:sz w:val="20"/>
                <w:szCs w:val="20"/>
                <w:lang w:val="ro-RO" w:eastAsia="en-US"/>
              </w:rPr>
            </w:pPr>
            <w:bookmarkStart w:id="81" w:name="_Hlk2446119"/>
            <w:r w:rsidRPr="00C17455">
              <w:rPr>
                <w:rFonts w:ascii="Times New Roman" w:eastAsia="Calibri" w:hAnsi="Times New Roman"/>
                <w:b/>
                <w:bCs/>
                <w:color w:val="000000"/>
                <w:sz w:val="20"/>
                <w:szCs w:val="20"/>
                <w:lang w:val="ro-RO" w:eastAsia="en-US"/>
              </w:rPr>
              <w:t>Nr. crt.</w:t>
            </w:r>
          </w:p>
        </w:tc>
        <w:tc>
          <w:tcPr>
            <w:tcW w:w="2197"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1C44707" w14:textId="77777777" w:rsidR="00C17455" w:rsidRPr="00C17455" w:rsidRDefault="00C17455" w:rsidP="00C17455">
            <w:pPr>
              <w:widowControl/>
              <w:spacing w:line="240" w:lineRule="auto"/>
              <w:jc w:val="center"/>
              <w:rPr>
                <w:rFonts w:ascii="Times New Roman" w:eastAsia="Calibri" w:hAnsi="Times New Roman"/>
                <w:color w:val="000000"/>
                <w:sz w:val="20"/>
                <w:szCs w:val="20"/>
                <w:lang w:val="ro-RO" w:eastAsia="en-US"/>
              </w:rPr>
            </w:pPr>
            <w:r w:rsidRPr="00C17455">
              <w:rPr>
                <w:rFonts w:ascii="Times New Roman" w:eastAsia="Calibri" w:hAnsi="Times New Roman"/>
                <w:b/>
                <w:bCs/>
                <w:color w:val="000000"/>
                <w:sz w:val="20"/>
                <w:szCs w:val="20"/>
                <w:lang w:val="ro-RO" w:eastAsia="en-US"/>
              </w:rPr>
              <w:t>Obiectiv/Măsură</w:t>
            </w:r>
          </w:p>
        </w:tc>
        <w:tc>
          <w:tcPr>
            <w:tcW w:w="701"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11E5D341" w14:textId="77777777" w:rsidR="00C17455" w:rsidRPr="00C17455" w:rsidRDefault="00C17455" w:rsidP="00C17455">
            <w:pPr>
              <w:widowControl/>
              <w:spacing w:line="240" w:lineRule="auto"/>
              <w:jc w:val="center"/>
              <w:rPr>
                <w:rFonts w:ascii="Times New Roman" w:eastAsia="Calibri" w:hAnsi="Times New Roman"/>
                <w:color w:val="000000"/>
                <w:sz w:val="20"/>
                <w:szCs w:val="20"/>
                <w:lang w:val="ro-RO" w:eastAsia="en-US"/>
              </w:rPr>
            </w:pPr>
            <w:r w:rsidRPr="00C17455">
              <w:rPr>
                <w:rFonts w:ascii="Times New Roman" w:eastAsia="Calibri" w:hAnsi="Times New Roman"/>
                <w:b/>
                <w:bCs/>
                <w:color w:val="000000"/>
                <w:sz w:val="20"/>
                <w:szCs w:val="20"/>
                <w:lang w:val="ro-RO" w:eastAsia="en-US"/>
              </w:rPr>
              <w:t>Termen</w:t>
            </w:r>
          </w:p>
        </w:tc>
        <w:tc>
          <w:tcPr>
            <w:tcW w:w="854"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8E613E5" w14:textId="77777777" w:rsidR="00C17455" w:rsidRPr="00C17455" w:rsidRDefault="00C17455" w:rsidP="00C17455">
            <w:pPr>
              <w:widowControl/>
              <w:spacing w:line="240" w:lineRule="auto"/>
              <w:jc w:val="center"/>
              <w:rPr>
                <w:rFonts w:ascii="Times New Roman" w:eastAsia="Calibri" w:hAnsi="Times New Roman"/>
                <w:color w:val="000000"/>
                <w:sz w:val="20"/>
                <w:szCs w:val="20"/>
                <w:lang w:val="ro-RO" w:eastAsia="en-US"/>
              </w:rPr>
            </w:pPr>
            <w:r w:rsidRPr="00C17455">
              <w:rPr>
                <w:rFonts w:ascii="Times New Roman" w:eastAsia="Calibri" w:hAnsi="Times New Roman"/>
                <w:b/>
                <w:bCs/>
                <w:color w:val="000000"/>
                <w:sz w:val="20"/>
                <w:szCs w:val="20"/>
                <w:lang w:val="ro-RO" w:eastAsia="en-US"/>
              </w:rPr>
              <w:t>Responsabil principal/Alți responsabili</w:t>
            </w:r>
          </w:p>
        </w:tc>
        <w:tc>
          <w:tcPr>
            <w:tcW w:w="901"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D960344" w14:textId="77777777" w:rsidR="00C17455" w:rsidRPr="00C17455" w:rsidRDefault="00C17455" w:rsidP="00C17455">
            <w:pPr>
              <w:widowControl/>
              <w:spacing w:line="240" w:lineRule="auto"/>
              <w:jc w:val="center"/>
              <w:rPr>
                <w:rFonts w:ascii="Times New Roman" w:eastAsia="Calibri" w:hAnsi="Times New Roman"/>
                <w:color w:val="000000"/>
                <w:sz w:val="20"/>
                <w:szCs w:val="20"/>
                <w:lang w:val="ro-RO" w:eastAsia="en-US"/>
              </w:rPr>
            </w:pPr>
            <w:r w:rsidRPr="00C17455">
              <w:rPr>
                <w:rFonts w:ascii="Times New Roman" w:eastAsia="Calibri" w:hAnsi="Times New Roman"/>
                <w:b/>
                <w:bCs/>
                <w:color w:val="000000"/>
                <w:sz w:val="20"/>
                <w:szCs w:val="20"/>
                <w:lang w:val="ro-RO" w:eastAsia="en-US"/>
              </w:rPr>
              <w:t>Sursă de finanțare</w:t>
            </w:r>
          </w:p>
        </w:tc>
      </w:tr>
      <w:tr w:rsidR="00C17455" w:rsidRPr="00C17455" w14:paraId="529AED6D" w14:textId="77777777" w:rsidTr="00C17455">
        <w:trPr>
          <w:trHeight w:val="20"/>
        </w:trPr>
        <w:tc>
          <w:tcPr>
            <w:tcW w:w="347"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BC120C4" w14:textId="77777777" w:rsidR="00C17455" w:rsidRPr="00C17455" w:rsidRDefault="00C17455" w:rsidP="00C17455">
            <w:pPr>
              <w:widowControl/>
              <w:spacing w:line="240" w:lineRule="auto"/>
              <w:jc w:val="left"/>
              <w:rPr>
                <w:rFonts w:ascii="Times New Roman" w:eastAsia="Calibri" w:hAnsi="Times New Roman"/>
                <w:color w:val="000000"/>
                <w:sz w:val="20"/>
                <w:szCs w:val="20"/>
                <w:lang w:val="ro-RO" w:eastAsia="en-US"/>
              </w:rPr>
            </w:pPr>
            <w:r w:rsidRPr="00C17455">
              <w:rPr>
                <w:rFonts w:ascii="Times New Roman" w:eastAsia="Calibri" w:hAnsi="Times New Roman"/>
                <w:b/>
                <w:bCs/>
                <w:color w:val="000000"/>
                <w:sz w:val="20"/>
                <w:szCs w:val="20"/>
                <w:lang w:val="ro-RO" w:eastAsia="en-US"/>
              </w:rPr>
              <w:t>1</w:t>
            </w:r>
          </w:p>
        </w:tc>
        <w:tc>
          <w:tcPr>
            <w:tcW w:w="4653"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B12FDAE" w14:textId="77777777" w:rsidR="00C17455" w:rsidRPr="00C17455" w:rsidRDefault="00C17455" w:rsidP="00C17455">
            <w:pPr>
              <w:widowControl/>
              <w:spacing w:line="240" w:lineRule="auto"/>
              <w:jc w:val="left"/>
              <w:rPr>
                <w:rFonts w:ascii="Times New Roman" w:eastAsia="Calibri" w:hAnsi="Times New Roman"/>
                <w:color w:val="000000"/>
                <w:sz w:val="20"/>
                <w:szCs w:val="20"/>
                <w:lang w:val="ro-RO" w:eastAsia="en-US"/>
              </w:rPr>
            </w:pPr>
            <w:r w:rsidRPr="00C17455">
              <w:rPr>
                <w:rFonts w:ascii="Times New Roman" w:eastAsia="Calibri" w:hAnsi="Times New Roman"/>
                <w:b/>
                <w:bCs/>
                <w:color w:val="000000"/>
                <w:sz w:val="20"/>
                <w:szCs w:val="20"/>
                <w:lang w:val="ro-RO" w:eastAsia="en-US"/>
              </w:rPr>
              <w:t>Creșterea gradului de reutilizare și reciclare a deșeurilor din construcții și desființări</w:t>
            </w:r>
          </w:p>
        </w:tc>
      </w:tr>
      <w:tr w:rsidR="00C17455" w:rsidRPr="00C17455" w14:paraId="654DF2AF" w14:textId="77777777" w:rsidTr="00C17455">
        <w:trPr>
          <w:trHeight w:val="20"/>
        </w:trPr>
        <w:tc>
          <w:tcPr>
            <w:tcW w:w="347" w:type="pct"/>
            <w:tcBorders>
              <w:top w:val="single" w:sz="4" w:space="0" w:color="auto"/>
              <w:left w:val="single" w:sz="4" w:space="0" w:color="auto"/>
              <w:bottom w:val="single" w:sz="4" w:space="0" w:color="auto"/>
              <w:right w:val="single" w:sz="4" w:space="0" w:color="auto"/>
            </w:tcBorders>
            <w:vAlign w:val="center"/>
            <w:hideMark/>
          </w:tcPr>
          <w:p w14:paraId="1C935A1F" w14:textId="77777777" w:rsidR="00C17455" w:rsidRPr="00C17455" w:rsidRDefault="00C17455" w:rsidP="00C17455">
            <w:pPr>
              <w:widowControl/>
              <w:spacing w:line="240" w:lineRule="auto"/>
              <w:jc w:val="left"/>
              <w:rPr>
                <w:rFonts w:ascii="Times New Roman" w:eastAsia="Calibri" w:hAnsi="Times New Roman"/>
                <w:color w:val="000000"/>
                <w:sz w:val="20"/>
                <w:szCs w:val="20"/>
                <w:lang w:val="ro-RO" w:eastAsia="en-US"/>
              </w:rPr>
            </w:pPr>
            <w:r w:rsidRPr="00C17455">
              <w:rPr>
                <w:rFonts w:ascii="Times New Roman" w:eastAsia="Calibri" w:hAnsi="Times New Roman"/>
                <w:color w:val="000000"/>
                <w:sz w:val="20"/>
                <w:szCs w:val="20"/>
                <w:lang w:val="ro-RO" w:eastAsia="en-US"/>
              </w:rPr>
              <w:t>1.1</w:t>
            </w:r>
          </w:p>
        </w:tc>
        <w:tc>
          <w:tcPr>
            <w:tcW w:w="2197" w:type="pct"/>
            <w:tcBorders>
              <w:top w:val="single" w:sz="4" w:space="0" w:color="auto"/>
              <w:left w:val="single" w:sz="4" w:space="0" w:color="auto"/>
              <w:bottom w:val="single" w:sz="4" w:space="0" w:color="auto"/>
              <w:right w:val="single" w:sz="4" w:space="0" w:color="auto"/>
            </w:tcBorders>
            <w:vAlign w:val="center"/>
          </w:tcPr>
          <w:p w14:paraId="5BF523D6" w14:textId="77777777" w:rsidR="00C17455" w:rsidRPr="00C17455" w:rsidRDefault="00C17455" w:rsidP="00C17455">
            <w:pPr>
              <w:widowControl/>
              <w:spacing w:line="240" w:lineRule="auto"/>
              <w:jc w:val="left"/>
              <w:rPr>
                <w:rFonts w:ascii="Times New Roman" w:eastAsia="Calibri" w:hAnsi="Times New Roman"/>
                <w:color w:val="000000"/>
                <w:sz w:val="20"/>
                <w:szCs w:val="20"/>
                <w:lang w:val="ro-RO" w:eastAsia="en-US"/>
              </w:rPr>
            </w:pPr>
            <w:r w:rsidRPr="00C17455">
              <w:rPr>
                <w:rFonts w:ascii="Times New Roman" w:eastAsia="Calibri" w:hAnsi="Times New Roman"/>
                <w:sz w:val="21"/>
                <w:szCs w:val="21"/>
                <w:lang w:val="ro-RO" w:eastAsia="en-US"/>
              </w:rPr>
              <w:t>Amplasarea de containere ptr DCD inerte în centrele de aport voluntar existente</w:t>
            </w:r>
          </w:p>
        </w:tc>
        <w:tc>
          <w:tcPr>
            <w:tcW w:w="701" w:type="pct"/>
            <w:tcBorders>
              <w:top w:val="single" w:sz="4" w:space="0" w:color="auto"/>
              <w:left w:val="single" w:sz="4" w:space="0" w:color="auto"/>
              <w:bottom w:val="single" w:sz="4" w:space="0" w:color="auto"/>
              <w:right w:val="single" w:sz="4" w:space="0" w:color="auto"/>
            </w:tcBorders>
            <w:vAlign w:val="center"/>
          </w:tcPr>
          <w:p w14:paraId="666CBB01" w14:textId="77777777" w:rsidR="00C17455" w:rsidRPr="00C17455" w:rsidRDefault="00C17455" w:rsidP="00C17455">
            <w:pPr>
              <w:widowControl/>
              <w:spacing w:line="240" w:lineRule="auto"/>
              <w:jc w:val="left"/>
              <w:rPr>
                <w:rFonts w:ascii="Times New Roman" w:eastAsia="Calibri" w:hAnsi="Times New Roman"/>
                <w:color w:val="000000"/>
                <w:sz w:val="20"/>
                <w:szCs w:val="20"/>
                <w:lang w:val="ro-RO" w:eastAsia="en-US"/>
              </w:rPr>
            </w:pPr>
            <w:r w:rsidRPr="00C17455">
              <w:rPr>
                <w:rFonts w:ascii="Times New Roman" w:eastAsia="Calibri" w:hAnsi="Times New Roman"/>
                <w:sz w:val="21"/>
                <w:szCs w:val="21"/>
                <w:lang w:val="ro-RO" w:eastAsia="en-US"/>
              </w:rPr>
              <w:t>Începând cu anul 2021</w:t>
            </w:r>
          </w:p>
        </w:tc>
        <w:tc>
          <w:tcPr>
            <w:tcW w:w="854" w:type="pct"/>
            <w:tcBorders>
              <w:top w:val="single" w:sz="4" w:space="0" w:color="auto"/>
              <w:left w:val="single" w:sz="4" w:space="0" w:color="auto"/>
              <w:bottom w:val="single" w:sz="4" w:space="0" w:color="auto"/>
              <w:right w:val="single" w:sz="4" w:space="0" w:color="auto"/>
            </w:tcBorders>
            <w:vAlign w:val="center"/>
          </w:tcPr>
          <w:p w14:paraId="744F15A3" w14:textId="77777777" w:rsidR="00C17455" w:rsidRPr="00C17455" w:rsidRDefault="00C17455" w:rsidP="00C17455">
            <w:pPr>
              <w:widowControl/>
              <w:spacing w:line="240" w:lineRule="auto"/>
              <w:jc w:val="left"/>
              <w:rPr>
                <w:rFonts w:ascii="Times New Roman" w:eastAsia="Calibri" w:hAnsi="Times New Roman"/>
                <w:color w:val="000000"/>
                <w:sz w:val="20"/>
                <w:szCs w:val="20"/>
                <w:lang w:val="ro-RO" w:eastAsia="en-US"/>
              </w:rPr>
            </w:pPr>
            <w:r w:rsidRPr="00C17455">
              <w:rPr>
                <w:rFonts w:ascii="Times New Roman" w:eastAsia="Calibri" w:hAnsi="Times New Roman"/>
                <w:color w:val="000000"/>
                <w:sz w:val="20"/>
                <w:szCs w:val="20"/>
                <w:lang w:val="ro-RO" w:eastAsia="en-US"/>
              </w:rPr>
              <w:t>Primăria Municipiului București, Primăriile de Sector</w:t>
            </w:r>
          </w:p>
        </w:tc>
        <w:tc>
          <w:tcPr>
            <w:tcW w:w="901" w:type="pct"/>
            <w:tcBorders>
              <w:top w:val="single" w:sz="4" w:space="0" w:color="auto"/>
              <w:left w:val="single" w:sz="4" w:space="0" w:color="auto"/>
              <w:bottom w:val="single" w:sz="4" w:space="0" w:color="auto"/>
              <w:right w:val="single" w:sz="4" w:space="0" w:color="auto"/>
            </w:tcBorders>
            <w:vAlign w:val="center"/>
          </w:tcPr>
          <w:p w14:paraId="18FE0D39" w14:textId="77777777" w:rsidR="00C17455" w:rsidRPr="00C17455" w:rsidRDefault="00C17455" w:rsidP="00C17455">
            <w:pPr>
              <w:widowControl/>
              <w:autoSpaceDE/>
              <w:autoSpaceDN/>
              <w:adjustRightInd/>
              <w:spacing w:line="240" w:lineRule="auto"/>
              <w:jc w:val="left"/>
              <w:rPr>
                <w:rFonts w:ascii="Times New Roman" w:eastAsia="Calibri" w:hAnsi="Times New Roman"/>
                <w:color w:val="000000"/>
                <w:sz w:val="20"/>
                <w:szCs w:val="20"/>
                <w:lang w:val="ro-RO" w:eastAsia="en-US"/>
              </w:rPr>
            </w:pPr>
            <w:r w:rsidRPr="00C17455">
              <w:rPr>
                <w:rFonts w:ascii="Times New Roman" w:eastAsia="Calibri" w:hAnsi="Times New Roman"/>
                <w:color w:val="000000"/>
                <w:sz w:val="20"/>
                <w:szCs w:val="20"/>
                <w:lang w:val="ro-RO" w:eastAsia="en-US"/>
              </w:rPr>
              <w:t>Surse proprii/bugete locale</w:t>
            </w:r>
          </w:p>
        </w:tc>
      </w:tr>
      <w:tr w:rsidR="00C17455" w:rsidRPr="00C17455" w14:paraId="5E42DAD2" w14:textId="77777777" w:rsidTr="00C17455">
        <w:trPr>
          <w:trHeight w:val="20"/>
        </w:trPr>
        <w:tc>
          <w:tcPr>
            <w:tcW w:w="347" w:type="pct"/>
            <w:tcBorders>
              <w:top w:val="single" w:sz="4" w:space="0" w:color="auto"/>
              <w:left w:val="single" w:sz="4" w:space="0" w:color="auto"/>
              <w:bottom w:val="single" w:sz="4" w:space="0" w:color="auto"/>
              <w:right w:val="single" w:sz="4" w:space="0" w:color="auto"/>
            </w:tcBorders>
            <w:vAlign w:val="center"/>
            <w:hideMark/>
          </w:tcPr>
          <w:p w14:paraId="7A641F81"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1.2</w:t>
            </w:r>
          </w:p>
        </w:tc>
        <w:tc>
          <w:tcPr>
            <w:tcW w:w="2197" w:type="pct"/>
            <w:tcBorders>
              <w:top w:val="single" w:sz="4" w:space="0" w:color="auto"/>
              <w:left w:val="single" w:sz="4" w:space="0" w:color="auto"/>
              <w:bottom w:val="single" w:sz="4" w:space="0" w:color="auto"/>
              <w:right w:val="single" w:sz="4" w:space="0" w:color="auto"/>
            </w:tcBorders>
            <w:vAlign w:val="center"/>
          </w:tcPr>
          <w:p w14:paraId="6E198255" w14:textId="77777777" w:rsidR="00C17455" w:rsidRPr="00C17455" w:rsidRDefault="00C17455" w:rsidP="00C17455">
            <w:pPr>
              <w:widowControl/>
              <w:spacing w:line="240" w:lineRule="auto"/>
              <w:ind w:left="40" w:hanging="45"/>
              <w:jc w:val="left"/>
              <w:rPr>
                <w:rFonts w:ascii="Times New Roman" w:eastAsia="Times New Roman" w:hAnsi="Times New Roman"/>
                <w:bCs/>
                <w:color w:val="000000"/>
                <w:sz w:val="20"/>
                <w:szCs w:val="20"/>
                <w:u w:val="single"/>
                <w:lang w:val="ro-RO" w:eastAsia="en-US"/>
              </w:rPr>
            </w:pPr>
            <w:r w:rsidRPr="00C17455">
              <w:rPr>
                <w:rFonts w:ascii="Times New Roman" w:eastAsia="Times New Roman" w:hAnsi="Times New Roman"/>
                <w:bCs/>
                <w:color w:val="000000"/>
                <w:sz w:val="21"/>
                <w:szCs w:val="21"/>
                <w:lang w:val="fr-FR" w:eastAsia="en-US"/>
              </w:rPr>
              <w:t xml:space="preserve">Amplasarea de containere ptr DCD inerte în centrele de aport voluntar </w:t>
            </w:r>
          </w:p>
        </w:tc>
        <w:tc>
          <w:tcPr>
            <w:tcW w:w="701" w:type="pct"/>
            <w:tcBorders>
              <w:top w:val="single" w:sz="4" w:space="0" w:color="auto"/>
              <w:left w:val="single" w:sz="4" w:space="0" w:color="auto"/>
              <w:bottom w:val="single" w:sz="4" w:space="0" w:color="auto"/>
              <w:right w:val="single" w:sz="4" w:space="0" w:color="auto"/>
            </w:tcBorders>
            <w:vAlign w:val="center"/>
          </w:tcPr>
          <w:p w14:paraId="63A9FB6D"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1"/>
                <w:szCs w:val="21"/>
                <w:lang w:val="ro-RO" w:eastAsia="en-US"/>
              </w:rPr>
              <w:t>Începând cu 2024</w:t>
            </w:r>
          </w:p>
        </w:tc>
        <w:tc>
          <w:tcPr>
            <w:tcW w:w="854" w:type="pct"/>
            <w:tcBorders>
              <w:top w:val="single" w:sz="4" w:space="0" w:color="auto"/>
              <w:left w:val="single" w:sz="4" w:space="0" w:color="auto"/>
              <w:bottom w:val="single" w:sz="4" w:space="0" w:color="auto"/>
              <w:right w:val="single" w:sz="4" w:space="0" w:color="auto"/>
            </w:tcBorders>
            <w:vAlign w:val="center"/>
          </w:tcPr>
          <w:p w14:paraId="0B1F6AE1"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Consiliul General Municipiului București</w:t>
            </w:r>
          </w:p>
          <w:p w14:paraId="4F53EAE4"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 xml:space="preserve">Consiliile Locale ale Sectoarelor </w:t>
            </w:r>
          </w:p>
          <w:p w14:paraId="61670CA9"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1-6</w:t>
            </w:r>
          </w:p>
        </w:tc>
        <w:tc>
          <w:tcPr>
            <w:tcW w:w="901" w:type="pct"/>
            <w:tcBorders>
              <w:top w:val="single" w:sz="4" w:space="0" w:color="auto"/>
              <w:left w:val="single" w:sz="4" w:space="0" w:color="auto"/>
              <w:bottom w:val="single" w:sz="4" w:space="0" w:color="auto"/>
              <w:right w:val="single" w:sz="4" w:space="0" w:color="auto"/>
            </w:tcBorders>
            <w:vAlign w:val="center"/>
          </w:tcPr>
          <w:p w14:paraId="495D9572" w14:textId="77777777" w:rsidR="00C17455" w:rsidRPr="00C17455" w:rsidRDefault="00C17455" w:rsidP="00C17455">
            <w:pPr>
              <w:widowControl/>
              <w:autoSpaceDE/>
              <w:autoSpaceDN/>
              <w:adjustRightInd/>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AFM</w:t>
            </w:r>
          </w:p>
          <w:p w14:paraId="263B1F64" w14:textId="77777777" w:rsidR="00C17455" w:rsidRPr="00C17455" w:rsidRDefault="00C17455" w:rsidP="00C17455">
            <w:pPr>
              <w:widowControl/>
              <w:autoSpaceDE/>
              <w:autoSpaceDN/>
              <w:adjustRightInd/>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Alte surse de finanțare</w:t>
            </w:r>
          </w:p>
          <w:p w14:paraId="45300529" w14:textId="77777777" w:rsidR="00C17455" w:rsidRPr="00C17455" w:rsidRDefault="00C17455" w:rsidP="00C17455">
            <w:pPr>
              <w:widowControl/>
              <w:autoSpaceDE/>
              <w:autoSpaceDN/>
              <w:adjustRightInd/>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Bugete locale</w:t>
            </w:r>
          </w:p>
        </w:tc>
      </w:tr>
      <w:tr w:rsidR="00C17455" w:rsidRPr="00C17455" w14:paraId="59D5B80E" w14:textId="77777777" w:rsidTr="00C17455">
        <w:trPr>
          <w:trHeight w:val="20"/>
        </w:trPr>
        <w:tc>
          <w:tcPr>
            <w:tcW w:w="347" w:type="pct"/>
            <w:tcBorders>
              <w:top w:val="single" w:sz="4" w:space="0" w:color="auto"/>
              <w:left w:val="single" w:sz="4" w:space="0" w:color="auto"/>
              <w:bottom w:val="single" w:sz="4" w:space="0" w:color="auto"/>
              <w:right w:val="single" w:sz="4" w:space="0" w:color="auto"/>
            </w:tcBorders>
            <w:vAlign w:val="center"/>
            <w:hideMark/>
          </w:tcPr>
          <w:p w14:paraId="45D19DD4"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1.3</w:t>
            </w:r>
          </w:p>
        </w:tc>
        <w:tc>
          <w:tcPr>
            <w:tcW w:w="2197" w:type="pct"/>
            <w:tcBorders>
              <w:top w:val="single" w:sz="4" w:space="0" w:color="auto"/>
              <w:left w:val="single" w:sz="4" w:space="0" w:color="auto"/>
              <w:bottom w:val="single" w:sz="4" w:space="0" w:color="auto"/>
              <w:right w:val="single" w:sz="4" w:space="0" w:color="auto"/>
            </w:tcBorders>
            <w:vAlign w:val="center"/>
          </w:tcPr>
          <w:p w14:paraId="15A0AB4E" w14:textId="77777777" w:rsidR="00C17455" w:rsidRPr="00C17455" w:rsidRDefault="00C17455" w:rsidP="00C17455">
            <w:pPr>
              <w:widowControl/>
              <w:spacing w:line="240" w:lineRule="auto"/>
              <w:ind w:left="40" w:hanging="45"/>
              <w:jc w:val="left"/>
              <w:rPr>
                <w:rFonts w:ascii="Times New Roman" w:eastAsia="Times New Roman" w:hAnsi="Times New Roman"/>
                <w:bCs/>
                <w:color w:val="000000"/>
                <w:sz w:val="20"/>
                <w:szCs w:val="20"/>
                <w:lang w:val="ro-RO" w:eastAsia="en-US"/>
              </w:rPr>
            </w:pPr>
            <w:r w:rsidRPr="00C17455">
              <w:rPr>
                <w:rFonts w:ascii="Times New Roman" w:eastAsia="Times New Roman" w:hAnsi="Times New Roman"/>
                <w:bCs/>
                <w:color w:val="000000"/>
                <w:sz w:val="21"/>
                <w:szCs w:val="21"/>
                <w:lang w:val="ro-RO" w:eastAsia="en-US"/>
              </w:rPr>
              <w:t xml:space="preserve">Inființarea de puncte de colectare și tratare în </w:t>
            </w:r>
            <w:r w:rsidRPr="00C17455">
              <w:rPr>
                <w:rFonts w:ascii="Times New Roman" w:eastAsia="Times New Roman" w:hAnsi="Times New Roman"/>
                <w:bCs/>
                <w:color w:val="000000"/>
                <w:sz w:val="21"/>
                <w:szCs w:val="21"/>
                <w:lang w:val="ro-RO" w:eastAsia="en-US"/>
              </w:rPr>
              <w:lastRenderedPageBreak/>
              <w:t>vederea valorificării materiale și/sau rambleierii a deșeurilor nepericuloase provenite din activități de construire</w:t>
            </w:r>
          </w:p>
        </w:tc>
        <w:tc>
          <w:tcPr>
            <w:tcW w:w="701" w:type="pct"/>
            <w:tcBorders>
              <w:top w:val="single" w:sz="4" w:space="0" w:color="auto"/>
              <w:left w:val="single" w:sz="4" w:space="0" w:color="auto"/>
              <w:bottom w:val="single" w:sz="4" w:space="0" w:color="auto"/>
              <w:right w:val="single" w:sz="4" w:space="0" w:color="auto"/>
            </w:tcBorders>
            <w:vAlign w:val="center"/>
          </w:tcPr>
          <w:p w14:paraId="4FD88848"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1"/>
                <w:szCs w:val="21"/>
                <w:lang w:val="ro-RO" w:eastAsia="en-US"/>
              </w:rPr>
              <w:lastRenderedPageBreak/>
              <w:t xml:space="preserve">Începând cu </w:t>
            </w:r>
            <w:r w:rsidRPr="00C17455">
              <w:rPr>
                <w:rFonts w:ascii="Times New Roman" w:eastAsia="Calibri" w:hAnsi="Times New Roman"/>
                <w:sz w:val="21"/>
                <w:szCs w:val="21"/>
                <w:lang w:val="ro-RO" w:eastAsia="en-US"/>
              </w:rPr>
              <w:lastRenderedPageBreak/>
              <w:t>anul 2021</w:t>
            </w:r>
          </w:p>
        </w:tc>
        <w:tc>
          <w:tcPr>
            <w:tcW w:w="854" w:type="pct"/>
            <w:tcBorders>
              <w:top w:val="single" w:sz="4" w:space="0" w:color="auto"/>
              <w:left w:val="single" w:sz="4" w:space="0" w:color="auto"/>
              <w:bottom w:val="single" w:sz="4" w:space="0" w:color="auto"/>
              <w:right w:val="single" w:sz="4" w:space="0" w:color="auto"/>
            </w:tcBorders>
            <w:vAlign w:val="center"/>
          </w:tcPr>
          <w:p w14:paraId="40F10DCB"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lastRenderedPageBreak/>
              <w:t xml:space="preserve">Consiliul General </w:t>
            </w:r>
            <w:r w:rsidRPr="00C17455">
              <w:rPr>
                <w:rFonts w:ascii="Times New Roman" w:eastAsia="Calibri" w:hAnsi="Times New Roman"/>
                <w:sz w:val="20"/>
                <w:szCs w:val="20"/>
                <w:lang w:val="ro-RO" w:eastAsia="en-US"/>
              </w:rPr>
              <w:lastRenderedPageBreak/>
              <w:t>Municipiului București</w:t>
            </w:r>
          </w:p>
          <w:p w14:paraId="7AAB0434"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 xml:space="preserve">Consiliile Locale ale Sectoarelor </w:t>
            </w:r>
          </w:p>
          <w:p w14:paraId="0DCD2878"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1-6</w:t>
            </w:r>
          </w:p>
        </w:tc>
        <w:tc>
          <w:tcPr>
            <w:tcW w:w="901" w:type="pct"/>
            <w:tcBorders>
              <w:top w:val="single" w:sz="4" w:space="0" w:color="auto"/>
              <w:left w:val="single" w:sz="4" w:space="0" w:color="auto"/>
              <w:bottom w:val="single" w:sz="4" w:space="0" w:color="auto"/>
              <w:right w:val="single" w:sz="4" w:space="0" w:color="auto"/>
            </w:tcBorders>
            <w:vAlign w:val="center"/>
          </w:tcPr>
          <w:p w14:paraId="12963486" w14:textId="77777777" w:rsidR="00C17455" w:rsidRPr="00C17455" w:rsidRDefault="00C17455" w:rsidP="00C17455">
            <w:pPr>
              <w:widowControl/>
              <w:autoSpaceDE/>
              <w:autoSpaceDN/>
              <w:adjustRightInd/>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lastRenderedPageBreak/>
              <w:t>AFM</w:t>
            </w:r>
          </w:p>
          <w:p w14:paraId="2769C39C" w14:textId="77777777" w:rsidR="00C17455" w:rsidRPr="00C17455" w:rsidRDefault="00C17455" w:rsidP="00C17455">
            <w:pPr>
              <w:widowControl/>
              <w:autoSpaceDE/>
              <w:autoSpaceDN/>
              <w:adjustRightInd/>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lastRenderedPageBreak/>
              <w:t>Bugete Locale</w:t>
            </w:r>
          </w:p>
          <w:p w14:paraId="1F8203BA" w14:textId="77777777" w:rsidR="00C17455" w:rsidRPr="00C17455" w:rsidRDefault="00C17455" w:rsidP="00C17455">
            <w:pPr>
              <w:widowControl/>
              <w:autoSpaceDE/>
              <w:autoSpaceDN/>
              <w:adjustRightInd/>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Alte surse de finanțare</w:t>
            </w:r>
          </w:p>
        </w:tc>
      </w:tr>
      <w:tr w:rsidR="00C17455" w:rsidRPr="00C17455" w14:paraId="5C3EC04D" w14:textId="77777777" w:rsidTr="00C17455">
        <w:trPr>
          <w:trHeight w:val="20"/>
        </w:trPr>
        <w:tc>
          <w:tcPr>
            <w:tcW w:w="347" w:type="pct"/>
            <w:tcBorders>
              <w:top w:val="single" w:sz="4" w:space="0" w:color="auto"/>
              <w:left w:val="single" w:sz="4" w:space="0" w:color="auto"/>
              <w:bottom w:val="single" w:sz="4" w:space="0" w:color="auto"/>
              <w:right w:val="single" w:sz="4" w:space="0" w:color="auto"/>
            </w:tcBorders>
            <w:vAlign w:val="center"/>
            <w:hideMark/>
          </w:tcPr>
          <w:p w14:paraId="7702E7D8"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lastRenderedPageBreak/>
              <w:t>1.4</w:t>
            </w:r>
          </w:p>
        </w:tc>
        <w:tc>
          <w:tcPr>
            <w:tcW w:w="2197" w:type="pct"/>
            <w:tcBorders>
              <w:top w:val="single" w:sz="4" w:space="0" w:color="auto"/>
              <w:left w:val="single" w:sz="4" w:space="0" w:color="auto"/>
              <w:bottom w:val="single" w:sz="4" w:space="0" w:color="auto"/>
              <w:right w:val="single" w:sz="4" w:space="0" w:color="auto"/>
            </w:tcBorders>
            <w:vAlign w:val="center"/>
          </w:tcPr>
          <w:p w14:paraId="458545DA"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1"/>
                <w:szCs w:val="21"/>
                <w:lang w:val="ro-RO" w:eastAsia="en-US"/>
              </w:rPr>
              <w:t>Amenajarea de amplasamente pentru stocarea temporară a deșeurilor periculoase provenite din activitățile de construire, în vederea tratării, reciclării/valorificării și/sau eliminării lor ulterioare</w:t>
            </w:r>
          </w:p>
        </w:tc>
        <w:tc>
          <w:tcPr>
            <w:tcW w:w="701" w:type="pct"/>
            <w:tcBorders>
              <w:top w:val="single" w:sz="4" w:space="0" w:color="auto"/>
              <w:left w:val="single" w:sz="4" w:space="0" w:color="auto"/>
              <w:bottom w:val="single" w:sz="4" w:space="0" w:color="auto"/>
              <w:right w:val="single" w:sz="4" w:space="0" w:color="auto"/>
            </w:tcBorders>
            <w:vAlign w:val="center"/>
          </w:tcPr>
          <w:p w14:paraId="24D583C1"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1"/>
                <w:szCs w:val="21"/>
                <w:lang w:val="ro-RO" w:eastAsia="en-US"/>
              </w:rPr>
              <w:t>Începând cu anul 2021</w:t>
            </w:r>
          </w:p>
        </w:tc>
        <w:tc>
          <w:tcPr>
            <w:tcW w:w="854" w:type="pct"/>
            <w:tcBorders>
              <w:top w:val="single" w:sz="4" w:space="0" w:color="auto"/>
              <w:left w:val="single" w:sz="4" w:space="0" w:color="auto"/>
              <w:bottom w:val="single" w:sz="4" w:space="0" w:color="auto"/>
              <w:right w:val="single" w:sz="4" w:space="0" w:color="auto"/>
            </w:tcBorders>
            <w:vAlign w:val="center"/>
          </w:tcPr>
          <w:p w14:paraId="2E2C4880"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Operatori depozite conforme</w:t>
            </w:r>
          </w:p>
        </w:tc>
        <w:tc>
          <w:tcPr>
            <w:tcW w:w="901" w:type="pct"/>
            <w:tcBorders>
              <w:top w:val="single" w:sz="4" w:space="0" w:color="auto"/>
              <w:left w:val="single" w:sz="4" w:space="0" w:color="auto"/>
              <w:bottom w:val="single" w:sz="4" w:space="0" w:color="auto"/>
              <w:right w:val="single" w:sz="4" w:space="0" w:color="auto"/>
            </w:tcBorders>
            <w:vAlign w:val="center"/>
          </w:tcPr>
          <w:p w14:paraId="73E6119E"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w:t>
            </w:r>
          </w:p>
        </w:tc>
      </w:tr>
      <w:tr w:rsidR="00C17455" w:rsidRPr="00C17455" w14:paraId="5D0F8A07" w14:textId="77777777" w:rsidTr="00C17455">
        <w:trPr>
          <w:trHeight w:val="20"/>
        </w:trPr>
        <w:tc>
          <w:tcPr>
            <w:tcW w:w="347" w:type="pct"/>
            <w:tcBorders>
              <w:top w:val="single" w:sz="4" w:space="0" w:color="auto"/>
              <w:left w:val="single" w:sz="4" w:space="0" w:color="auto"/>
              <w:bottom w:val="single" w:sz="4" w:space="0" w:color="auto"/>
              <w:right w:val="single" w:sz="4" w:space="0" w:color="auto"/>
            </w:tcBorders>
            <w:vAlign w:val="center"/>
            <w:hideMark/>
          </w:tcPr>
          <w:p w14:paraId="6E642502"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1.5</w:t>
            </w:r>
          </w:p>
        </w:tc>
        <w:tc>
          <w:tcPr>
            <w:tcW w:w="2197" w:type="pct"/>
            <w:tcBorders>
              <w:top w:val="single" w:sz="4" w:space="0" w:color="auto"/>
              <w:left w:val="single" w:sz="4" w:space="0" w:color="auto"/>
              <w:bottom w:val="single" w:sz="4" w:space="0" w:color="auto"/>
              <w:right w:val="single" w:sz="4" w:space="0" w:color="auto"/>
            </w:tcBorders>
            <w:vAlign w:val="center"/>
          </w:tcPr>
          <w:p w14:paraId="12ECB22B"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1"/>
                <w:szCs w:val="21"/>
                <w:lang w:val="ro-RO" w:eastAsia="en-US"/>
              </w:rPr>
              <w:t>Interzicerea depozitării la depozitele de deșeuri municipale a DCD valorificabile</w:t>
            </w:r>
          </w:p>
        </w:tc>
        <w:tc>
          <w:tcPr>
            <w:tcW w:w="701" w:type="pct"/>
            <w:tcBorders>
              <w:top w:val="single" w:sz="4" w:space="0" w:color="auto"/>
              <w:left w:val="single" w:sz="4" w:space="0" w:color="auto"/>
              <w:bottom w:val="single" w:sz="4" w:space="0" w:color="auto"/>
              <w:right w:val="single" w:sz="4" w:space="0" w:color="auto"/>
            </w:tcBorders>
            <w:vAlign w:val="center"/>
          </w:tcPr>
          <w:p w14:paraId="1D7BD970"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1"/>
                <w:szCs w:val="21"/>
                <w:lang w:val="ro-RO" w:eastAsia="en-US"/>
              </w:rPr>
              <w:t>Începând cu anul 2021</w:t>
            </w:r>
          </w:p>
        </w:tc>
        <w:tc>
          <w:tcPr>
            <w:tcW w:w="854" w:type="pct"/>
            <w:tcBorders>
              <w:top w:val="single" w:sz="4" w:space="0" w:color="auto"/>
              <w:left w:val="single" w:sz="4" w:space="0" w:color="auto"/>
              <w:bottom w:val="single" w:sz="4" w:space="0" w:color="auto"/>
              <w:right w:val="single" w:sz="4" w:space="0" w:color="auto"/>
            </w:tcBorders>
            <w:vAlign w:val="center"/>
          </w:tcPr>
          <w:p w14:paraId="335171E8" w14:textId="77777777" w:rsidR="00C17455" w:rsidRPr="00C17455" w:rsidRDefault="00C17455" w:rsidP="00C17455">
            <w:pPr>
              <w:widowControl/>
              <w:spacing w:line="240" w:lineRule="auto"/>
              <w:jc w:val="left"/>
              <w:rPr>
                <w:rFonts w:ascii="Times New Roman" w:eastAsia="Times New Roman" w:hAnsi="Times New Roman"/>
                <w:sz w:val="24"/>
                <w:szCs w:val="24"/>
                <w:lang w:val="ro-RO" w:eastAsia="en-US"/>
              </w:rPr>
            </w:pPr>
            <w:r w:rsidRPr="00C17455">
              <w:rPr>
                <w:rFonts w:ascii="Times New Roman" w:eastAsia="Calibri" w:hAnsi="Times New Roman"/>
                <w:sz w:val="22"/>
                <w:szCs w:val="22"/>
                <w:lang w:val="ro-RO" w:eastAsia="en-US"/>
              </w:rPr>
              <w:t>Primăria Municipiului București</w:t>
            </w:r>
          </w:p>
          <w:p w14:paraId="568BB16A" w14:textId="77777777" w:rsidR="00C17455" w:rsidRPr="00C17455" w:rsidRDefault="00C17455" w:rsidP="00C17455">
            <w:pPr>
              <w:widowControl/>
              <w:spacing w:line="240" w:lineRule="auto"/>
              <w:jc w:val="left"/>
              <w:rPr>
                <w:rFonts w:ascii="Times New Roman" w:eastAsia="Calibri" w:hAnsi="Times New Roman"/>
                <w:sz w:val="24"/>
                <w:szCs w:val="24"/>
                <w:lang w:val="ro-RO" w:eastAsia="en-US"/>
              </w:rPr>
            </w:pPr>
            <w:r w:rsidRPr="00C17455">
              <w:rPr>
                <w:rFonts w:ascii="Times New Roman" w:eastAsia="Calibri" w:hAnsi="Times New Roman"/>
                <w:sz w:val="22"/>
                <w:szCs w:val="22"/>
                <w:lang w:val="ro-RO" w:eastAsia="en-US"/>
              </w:rPr>
              <w:t>Primăriile de Sector</w:t>
            </w:r>
          </w:p>
        </w:tc>
        <w:tc>
          <w:tcPr>
            <w:tcW w:w="901" w:type="pct"/>
            <w:tcBorders>
              <w:top w:val="single" w:sz="4" w:space="0" w:color="auto"/>
              <w:left w:val="single" w:sz="4" w:space="0" w:color="auto"/>
              <w:bottom w:val="single" w:sz="4" w:space="0" w:color="auto"/>
              <w:right w:val="single" w:sz="4" w:space="0" w:color="auto"/>
            </w:tcBorders>
            <w:vAlign w:val="center"/>
          </w:tcPr>
          <w:p w14:paraId="48220B12"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Bugete locale</w:t>
            </w:r>
          </w:p>
        </w:tc>
      </w:tr>
      <w:tr w:rsidR="00C17455" w:rsidRPr="00C17455" w14:paraId="74F86A3B" w14:textId="77777777" w:rsidTr="00C17455">
        <w:trPr>
          <w:trHeight w:val="20"/>
        </w:trPr>
        <w:tc>
          <w:tcPr>
            <w:tcW w:w="347" w:type="pct"/>
            <w:tcBorders>
              <w:top w:val="single" w:sz="4" w:space="0" w:color="auto"/>
              <w:left w:val="single" w:sz="4" w:space="0" w:color="auto"/>
              <w:bottom w:val="single" w:sz="4" w:space="0" w:color="auto"/>
              <w:right w:val="single" w:sz="4" w:space="0" w:color="auto"/>
            </w:tcBorders>
            <w:vAlign w:val="center"/>
          </w:tcPr>
          <w:p w14:paraId="382F1C3D"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1.6</w:t>
            </w:r>
          </w:p>
        </w:tc>
        <w:tc>
          <w:tcPr>
            <w:tcW w:w="2197" w:type="pct"/>
            <w:tcBorders>
              <w:top w:val="single" w:sz="4" w:space="0" w:color="auto"/>
              <w:left w:val="single" w:sz="4" w:space="0" w:color="auto"/>
              <w:bottom w:val="single" w:sz="4" w:space="0" w:color="auto"/>
              <w:right w:val="single" w:sz="4" w:space="0" w:color="auto"/>
            </w:tcBorders>
            <w:vAlign w:val="center"/>
          </w:tcPr>
          <w:p w14:paraId="025B2702"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1"/>
                <w:szCs w:val="21"/>
                <w:lang w:val="ro-RO" w:eastAsia="en-US"/>
              </w:rPr>
              <w:t>Intensificarea controlului din partea autorităților privind abandonarea DCD, minim o dată pe lună</w:t>
            </w:r>
          </w:p>
        </w:tc>
        <w:tc>
          <w:tcPr>
            <w:tcW w:w="701" w:type="pct"/>
            <w:tcBorders>
              <w:top w:val="single" w:sz="4" w:space="0" w:color="auto"/>
              <w:left w:val="single" w:sz="4" w:space="0" w:color="auto"/>
              <w:bottom w:val="single" w:sz="4" w:space="0" w:color="auto"/>
              <w:right w:val="single" w:sz="4" w:space="0" w:color="auto"/>
            </w:tcBorders>
            <w:vAlign w:val="center"/>
          </w:tcPr>
          <w:p w14:paraId="7DF418D7"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1"/>
                <w:szCs w:val="21"/>
                <w:lang w:val="ro-RO" w:eastAsia="en-US"/>
              </w:rPr>
              <w:t>Începând cu anul 2021</w:t>
            </w:r>
          </w:p>
        </w:tc>
        <w:tc>
          <w:tcPr>
            <w:tcW w:w="854" w:type="pct"/>
            <w:tcBorders>
              <w:top w:val="single" w:sz="4" w:space="0" w:color="auto"/>
              <w:left w:val="single" w:sz="4" w:space="0" w:color="auto"/>
              <w:bottom w:val="single" w:sz="4" w:space="0" w:color="auto"/>
              <w:right w:val="single" w:sz="4" w:space="0" w:color="auto"/>
            </w:tcBorders>
            <w:vAlign w:val="center"/>
          </w:tcPr>
          <w:p w14:paraId="1869FB41" w14:textId="77777777" w:rsidR="00C17455" w:rsidRPr="00C17455" w:rsidRDefault="00C17455" w:rsidP="00C17455">
            <w:pPr>
              <w:widowControl/>
              <w:spacing w:line="240" w:lineRule="auto"/>
              <w:jc w:val="left"/>
              <w:rPr>
                <w:rFonts w:ascii="Times New Roman" w:eastAsia="Calibri" w:hAnsi="Times New Roman"/>
                <w:sz w:val="22"/>
                <w:szCs w:val="22"/>
                <w:lang w:val="ro-RO" w:eastAsia="en-US"/>
              </w:rPr>
            </w:pPr>
            <w:r w:rsidRPr="00C17455">
              <w:rPr>
                <w:rFonts w:ascii="Times New Roman" w:eastAsia="Calibri" w:hAnsi="Times New Roman"/>
                <w:sz w:val="22"/>
                <w:szCs w:val="22"/>
                <w:lang w:val="ro-RO" w:eastAsia="en-US"/>
              </w:rPr>
              <w:t>Primăriile de Sector</w:t>
            </w:r>
          </w:p>
        </w:tc>
        <w:tc>
          <w:tcPr>
            <w:tcW w:w="901" w:type="pct"/>
            <w:tcBorders>
              <w:top w:val="single" w:sz="4" w:space="0" w:color="auto"/>
              <w:left w:val="single" w:sz="4" w:space="0" w:color="auto"/>
              <w:bottom w:val="single" w:sz="4" w:space="0" w:color="auto"/>
              <w:right w:val="single" w:sz="4" w:space="0" w:color="auto"/>
            </w:tcBorders>
            <w:vAlign w:val="center"/>
          </w:tcPr>
          <w:p w14:paraId="34D89C7E"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Bugetul de stat</w:t>
            </w:r>
          </w:p>
        </w:tc>
      </w:tr>
      <w:tr w:rsidR="00C17455" w:rsidRPr="00C17455" w14:paraId="65D2C0B5" w14:textId="77777777" w:rsidTr="00C17455">
        <w:trPr>
          <w:trHeight w:val="285"/>
        </w:trPr>
        <w:tc>
          <w:tcPr>
            <w:tcW w:w="347"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9105F2D" w14:textId="77777777" w:rsidR="00C17455" w:rsidRPr="00C17455" w:rsidRDefault="00C17455" w:rsidP="00C17455">
            <w:pPr>
              <w:widowControl/>
              <w:spacing w:line="240" w:lineRule="auto"/>
              <w:jc w:val="left"/>
              <w:rPr>
                <w:rFonts w:ascii="Times New Roman" w:eastAsia="Calibri" w:hAnsi="Times New Roman"/>
                <w:color w:val="000000"/>
                <w:sz w:val="20"/>
                <w:szCs w:val="20"/>
                <w:lang w:val="ro-RO" w:eastAsia="en-US"/>
              </w:rPr>
            </w:pPr>
            <w:r w:rsidRPr="00C17455">
              <w:rPr>
                <w:rFonts w:ascii="Times New Roman" w:eastAsia="Calibri" w:hAnsi="Times New Roman"/>
                <w:b/>
                <w:bCs/>
                <w:color w:val="000000"/>
                <w:sz w:val="20"/>
                <w:szCs w:val="20"/>
                <w:lang w:val="ro-RO" w:eastAsia="en-US"/>
              </w:rPr>
              <w:t>2</w:t>
            </w:r>
          </w:p>
        </w:tc>
        <w:tc>
          <w:tcPr>
            <w:tcW w:w="4653"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4204A65" w14:textId="77777777" w:rsidR="00C17455" w:rsidRPr="00C17455" w:rsidRDefault="00C17455" w:rsidP="00C17455">
            <w:pPr>
              <w:widowControl/>
              <w:spacing w:line="240" w:lineRule="auto"/>
              <w:jc w:val="left"/>
              <w:rPr>
                <w:rFonts w:ascii="Times New Roman" w:eastAsia="Calibri" w:hAnsi="Times New Roman"/>
                <w:color w:val="000000"/>
                <w:sz w:val="20"/>
                <w:szCs w:val="20"/>
                <w:lang w:val="ro-RO" w:eastAsia="en-US"/>
              </w:rPr>
            </w:pPr>
            <w:r w:rsidRPr="00C17455">
              <w:rPr>
                <w:rFonts w:ascii="Times New Roman" w:eastAsia="Calibri" w:hAnsi="Times New Roman"/>
                <w:b/>
                <w:bCs/>
                <w:color w:val="000000"/>
                <w:sz w:val="20"/>
                <w:szCs w:val="20"/>
                <w:lang w:val="ro-RO" w:eastAsia="en-US"/>
              </w:rPr>
              <w:t>Asigurarea capacităților de eliminare pentru DCD care nu pot fi valorificate</w:t>
            </w:r>
          </w:p>
        </w:tc>
      </w:tr>
      <w:tr w:rsidR="00C17455" w:rsidRPr="00C17455" w14:paraId="3047482D" w14:textId="77777777" w:rsidTr="00C17455">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7CC8C"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2.1</w:t>
            </w:r>
          </w:p>
        </w:tc>
        <w:tc>
          <w:tcPr>
            <w:tcW w:w="2197" w:type="pct"/>
            <w:tcBorders>
              <w:top w:val="single" w:sz="4" w:space="0" w:color="auto"/>
              <w:left w:val="single" w:sz="4" w:space="0" w:color="auto"/>
              <w:bottom w:val="single" w:sz="4" w:space="0" w:color="auto"/>
              <w:right w:val="single" w:sz="4" w:space="0" w:color="auto"/>
            </w:tcBorders>
            <w:shd w:val="clear" w:color="auto" w:fill="auto"/>
            <w:vAlign w:val="center"/>
          </w:tcPr>
          <w:p w14:paraId="34AF0D2C"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Asigurarea depozitării pentru deșeurile inerte</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3A99238E"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Începând cu 2021</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1FF5DEDF"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Consiliul General Municipiului București</w:t>
            </w:r>
          </w:p>
          <w:p w14:paraId="3673D426"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 xml:space="preserve">Operatori privați </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149E860E"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Investiții private</w:t>
            </w:r>
          </w:p>
          <w:p w14:paraId="20898F2B"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AFM</w:t>
            </w:r>
          </w:p>
          <w:p w14:paraId="5846346B"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Bugetul Municipului București</w:t>
            </w:r>
          </w:p>
          <w:p w14:paraId="1855D7DF"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Alte surse de finanțare</w:t>
            </w:r>
          </w:p>
        </w:tc>
      </w:tr>
      <w:tr w:rsidR="00C17455" w:rsidRPr="00C17455" w14:paraId="29EC546A" w14:textId="77777777" w:rsidTr="00C17455">
        <w:trPr>
          <w:trHeight w:val="20"/>
        </w:trPr>
        <w:tc>
          <w:tcPr>
            <w:tcW w:w="347" w:type="pct"/>
            <w:tcBorders>
              <w:top w:val="single" w:sz="4" w:space="0" w:color="auto"/>
              <w:left w:val="single" w:sz="4" w:space="0" w:color="auto"/>
              <w:bottom w:val="single" w:sz="4" w:space="0" w:color="auto"/>
              <w:right w:val="single" w:sz="4" w:space="0" w:color="auto"/>
            </w:tcBorders>
            <w:vAlign w:val="center"/>
            <w:hideMark/>
          </w:tcPr>
          <w:p w14:paraId="39A8A8BC"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2.2</w:t>
            </w:r>
          </w:p>
        </w:tc>
        <w:tc>
          <w:tcPr>
            <w:tcW w:w="2197" w:type="pct"/>
            <w:tcBorders>
              <w:top w:val="single" w:sz="4" w:space="0" w:color="auto"/>
              <w:left w:val="single" w:sz="4" w:space="0" w:color="auto"/>
              <w:bottom w:val="single" w:sz="4" w:space="0" w:color="auto"/>
              <w:right w:val="single" w:sz="4" w:space="0" w:color="auto"/>
            </w:tcBorders>
            <w:vAlign w:val="center"/>
          </w:tcPr>
          <w:p w14:paraId="165E0B97"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Asigurarea depozitării pentru deșeuri periculoase din CD</w:t>
            </w:r>
          </w:p>
        </w:tc>
        <w:tc>
          <w:tcPr>
            <w:tcW w:w="701" w:type="pct"/>
            <w:tcBorders>
              <w:top w:val="single" w:sz="4" w:space="0" w:color="auto"/>
              <w:left w:val="single" w:sz="4" w:space="0" w:color="auto"/>
              <w:bottom w:val="single" w:sz="4" w:space="0" w:color="auto"/>
              <w:right w:val="single" w:sz="4" w:space="0" w:color="auto"/>
            </w:tcBorders>
            <w:vAlign w:val="center"/>
          </w:tcPr>
          <w:p w14:paraId="30EF6AC9"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Începând cu 2021</w:t>
            </w:r>
          </w:p>
        </w:tc>
        <w:tc>
          <w:tcPr>
            <w:tcW w:w="854" w:type="pct"/>
            <w:tcBorders>
              <w:top w:val="single" w:sz="4" w:space="0" w:color="auto"/>
              <w:left w:val="single" w:sz="4" w:space="0" w:color="auto"/>
              <w:bottom w:val="single" w:sz="4" w:space="0" w:color="auto"/>
              <w:right w:val="single" w:sz="4" w:space="0" w:color="auto"/>
            </w:tcBorders>
            <w:vAlign w:val="center"/>
          </w:tcPr>
          <w:p w14:paraId="6BE06D12"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Operatori privați</w:t>
            </w:r>
          </w:p>
        </w:tc>
        <w:tc>
          <w:tcPr>
            <w:tcW w:w="901" w:type="pct"/>
            <w:tcBorders>
              <w:top w:val="single" w:sz="4" w:space="0" w:color="auto"/>
              <w:left w:val="single" w:sz="4" w:space="0" w:color="auto"/>
              <w:bottom w:val="single" w:sz="4" w:space="0" w:color="auto"/>
              <w:right w:val="single" w:sz="4" w:space="0" w:color="auto"/>
            </w:tcBorders>
            <w:vAlign w:val="center"/>
          </w:tcPr>
          <w:p w14:paraId="1BC53364"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Investiții private</w:t>
            </w:r>
          </w:p>
          <w:p w14:paraId="775153B9"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AFM</w:t>
            </w:r>
          </w:p>
          <w:p w14:paraId="0605DC98"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Alte surse de finanțare</w:t>
            </w:r>
          </w:p>
        </w:tc>
      </w:tr>
      <w:tr w:rsidR="00C17455" w:rsidRPr="00C17455" w14:paraId="2FFFDB9A" w14:textId="77777777" w:rsidTr="00C17455">
        <w:trPr>
          <w:trHeight w:val="20"/>
        </w:trPr>
        <w:tc>
          <w:tcPr>
            <w:tcW w:w="347"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A6F2BE4" w14:textId="77777777" w:rsidR="00C17455" w:rsidRPr="00C17455" w:rsidRDefault="00C17455" w:rsidP="00C17455">
            <w:pPr>
              <w:widowControl/>
              <w:spacing w:line="240" w:lineRule="auto"/>
              <w:jc w:val="left"/>
              <w:rPr>
                <w:rFonts w:ascii="Times New Roman" w:eastAsia="Calibri" w:hAnsi="Times New Roman"/>
                <w:b/>
                <w:color w:val="000000"/>
                <w:sz w:val="20"/>
                <w:szCs w:val="20"/>
                <w:lang w:val="ro-RO" w:eastAsia="en-US"/>
              </w:rPr>
            </w:pPr>
            <w:r w:rsidRPr="00C17455">
              <w:rPr>
                <w:rFonts w:ascii="Times New Roman" w:eastAsia="Calibri" w:hAnsi="Times New Roman"/>
                <w:b/>
                <w:bCs/>
                <w:color w:val="000000"/>
                <w:sz w:val="20"/>
                <w:szCs w:val="20"/>
                <w:lang w:val="ro-RO" w:eastAsia="en-US"/>
              </w:rPr>
              <w:t>3</w:t>
            </w:r>
          </w:p>
        </w:tc>
        <w:tc>
          <w:tcPr>
            <w:tcW w:w="4653"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F3AB4F" w14:textId="77777777" w:rsidR="00C17455" w:rsidRPr="00C17455" w:rsidRDefault="00C17455" w:rsidP="00C17455">
            <w:pPr>
              <w:widowControl/>
              <w:spacing w:line="240" w:lineRule="auto"/>
              <w:jc w:val="left"/>
              <w:rPr>
                <w:rFonts w:ascii="Times New Roman" w:eastAsia="Calibri" w:hAnsi="Times New Roman"/>
                <w:b/>
                <w:bCs/>
                <w:color w:val="000000"/>
                <w:sz w:val="20"/>
                <w:szCs w:val="20"/>
                <w:lang w:val="ro-RO" w:eastAsia="en-US"/>
              </w:rPr>
            </w:pPr>
            <w:r w:rsidRPr="00C17455">
              <w:rPr>
                <w:rFonts w:ascii="Times New Roman" w:eastAsia="Calibri" w:hAnsi="Times New Roman"/>
                <w:b/>
                <w:bCs/>
                <w:sz w:val="20"/>
                <w:szCs w:val="20"/>
                <w:lang w:val="ro-RO" w:eastAsia="en-US"/>
              </w:rPr>
              <w:t>Elaborare și aprobarea cadrului legislativ privind gestionarea DCD</w:t>
            </w:r>
          </w:p>
        </w:tc>
      </w:tr>
      <w:tr w:rsidR="00C17455" w:rsidRPr="00C17455" w14:paraId="672D4596" w14:textId="77777777" w:rsidTr="00C17455">
        <w:trPr>
          <w:trHeight w:val="20"/>
        </w:trPr>
        <w:tc>
          <w:tcPr>
            <w:tcW w:w="347" w:type="pct"/>
            <w:tcBorders>
              <w:top w:val="single" w:sz="4" w:space="0" w:color="auto"/>
              <w:left w:val="single" w:sz="4" w:space="0" w:color="auto"/>
              <w:bottom w:val="single" w:sz="4" w:space="0" w:color="auto"/>
              <w:right w:val="single" w:sz="4" w:space="0" w:color="auto"/>
            </w:tcBorders>
            <w:vAlign w:val="center"/>
            <w:hideMark/>
          </w:tcPr>
          <w:p w14:paraId="05987DFD" w14:textId="77777777" w:rsidR="00C17455" w:rsidRPr="00C17455" w:rsidRDefault="00C17455" w:rsidP="00C17455">
            <w:pPr>
              <w:widowControl/>
              <w:spacing w:line="240" w:lineRule="auto"/>
              <w:jc w:val="left"/>
              <w:rPr>
                <w:rFonts w:ascii="Times New Roman" w:eastAsia="Calibri" w:hAnsi="Times New Roman"/>
                <w:bCs/>
                <w:sz w:val="20"/>
                <w:szCs w:val="20"/>
                <w:lang w:val="ro-RO" w:eastAsia="en-US"/>
              </w:rPr>
            </w:pPr>
            <w:r w:rsidRPr="00C17455">
              <w:rPr>
                <w:rFonts w:ascii="Times New Roman" w:eastAsia="Calibri" w:hAnsi="Times New Roman"/>
                <w:sz w:val="20"/>
                <w:szCs w:val="20"/>
                <w:lang w:val="ro-RO" w:eastAsia="en-US"/>
              </w:rPr>
              <w:t>3.1.</w:t>
            </w:r>
          </w:p>
        </w:tc>
        <w:tc>
          <w:tcPr>
            <w:tcW w:w="2197" w:type="pct"/>
            <w:tcBorders>
              <w:top w:val="single" w:sz="4" w:space="0" w:color="auto"/>
              <w:left w:val="single" w:sz="4" w:space="0" w:color="auto"/>
              <w:bottom w:val="single" w:sz="4" w:space="0" w:color="auto"/>
              <w:right w:val="single" w:sz="4" w:space="0" w:color="auto"/>
            </w:tcBorders>
            <w:vAlign w:val="center"/>
          </w:tcPr>
          <w:p w14:paraId="4625FA9F" w14:textId="77777777" w:rsidR="00C17455" w:rsidRPr="00C17455" w:rsidRDefault="00C17455" w:rsidP="00C17455">
            <w:pPr>
              <w:widowControl/>
              <w:spacing w:line="240" w:lineRule="auto"/>
              <w:ind w:left="40"/>
              <w:jc w:val="left"/>
              <w:rPr>
                <w:rFonts w:ascii="Times New Roman" w:eastAsia="Times New Roman" w:hAnsi="Times New Roman"/>
                <w:bCs/>
                <w:iCs/>
                <w:color w:val="000000"/>
                <w:sz w:val="20"/>
                <w:szCs w:val="20"/>
                <w:lang w:val="ro-RO" w:eastAsia="en-US"/>
              </w:rPr>
            </w:pPr>
            <w:r w:rsidRPr="00C17455">
              <w:rPr>
                <w:rFonts w:ascii="Times New Roman" w:eastAsia="Times New Roman" w:hAnsi="Times New Roman"/>
                <w:bCs/>
                <w:iCs/>
                <w:color w:val="000000"/>
                <w:sz w:val="20"/>
                <w:szCs w:val="20"/>
                <w:lang w:val="ro-RO" w:eastAsia="en-US"/>
              </w:rPr>
              <w:t>Stabilirea prin autorizația de construcție/demolare a cerințelor specifice privind gestionarea deșeurilor de C-D</w:t>
            </w:r>
          </w:p>
        </w:tc>
        <w:tc>
          <w:tcPr>
            <w:tcW w:w="701" w:type="pct"/>
            <w:tcBorders>
              <w:top w:val="single" w:sz="4" w:space="0" w:color="auto"/>
              <w:left w:val="single" w:sz="4" w:space="0" w:color="auto"/>
              <w:bottom w:val="single" w:sz="4" w:space="0" w:color="auto"/>
              <w:right w:val="single" w:sz="4" w:space="0" w:color="auto"/>
            </w:tcBorders>
            <w:vAlign w:val="center"/>
          </w:tcPr>
          <w:p w14:paraId="3A0C89F1"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Începând cu 2021</w:t>
            </w:r>
          </w:p>
        </w:tc>
        <w:tc>
          <w:tcPr>
            <w:tcW w:w="854" w:type="pct"/>
            <w:tcBorders>
              <w:top w:val="single" w:sz="4" w:space="0" w:color="auto"/>
              <w:left w:val="single" w:sz="4" w:space="0" w:color="auto"/>
              <w:bottom w:val="single" w:sz="4" w:space="0" w:color="auto"/>
              <w:right w:val="single" w:sz="4" w:space="0" w:color="auto"/>
            </w:tcBorders>
            <w:vAlign w:val="center"/>
          </w:tcPr>
          <w:p w14:paraId="0E14B6C6"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Consiliul General al Muncupiului București</w:t>
            </w:r>
          </w:p>
        </w:tc>
        <w:tc>
          <w:tcPr>
            <w:tcW w:w="901" w:type="pct"/>
            <w:tcBorders>
              <w:top w:val="single" w:sz="4" w:space="0" w:color="auto"/>
              <w:left w:val="single" w:sz="4" w:space="0" w:color="auto"/>
              <w:bottom w:val="single" w:sz="4" w:space="0" w:color="auto"/>
              <w:right w:val="single" w:sz="4" w:space="0" w:color="auto"/>
            </w:tcBorders>
            <w:vAlign w:val="center"/>
          </w:tcPr>
          <w:p w14:paraId="4BB483B3"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w:t>
            </w:r>
          </w:p>
        </w:tc>
      </w:tr>
      <w:tr w:rsidR="00C17455" w:rsidRPr="00C17455" w14:paraId="5AEA3399" w14:textId="77777777" w:rsidTr="00C17455">
        <w:trPr>
          <w:trHeight w:val="20"/>
        </w:trPr>
        <w:tc>
          <w:tcPr>
            <w:tcW w:w="347"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ED38A58" w14:textId="77777777" w:rsidR="00C17455" w:rsidRPr="00C17455" w:rsidRDefault="00C17455" w:rsidP="00C17455">
            <w:pPr>
              <w:widowControl/>
              <w:spacing w:line="240" w:lineRule="auto"/>
              <w:jc w:val="left"/>
              <w:rPr>
                <w:rFonts w:ascii="Times New Roman" w:eastAsia="Calibri" w:hAnsi="Times New Roman"/>
                <w:b/>
                <w:color w:val="000000"/>
                <w:sz w:val="20"/>
                <w:szCs w:val="20"/>
                <w:lang w:val="ro-RO" w:eastAsia="en-US"/>
              </w:rPr>
            </w:pPr>
            <w:r w:rsidRPr="00C17455">
              <w:rPr>
                <w:rFonts w:ascii="Times New Roman" w:eastAsia="Calibri" w:hAnsi="Times New Roman"/>
                <w:b/>
                <w:bCs/>
                <w:color w:val="000000"/>
                <w:sz w:val="20"/>
                <w:szCs w:val="20"/>
                <w:lang w:val="ro-RO" w:eastAsia="en-US"/>
              </w:rPr>
              <w:t>4</w:t>
            </w:r>
          </w:p>
        </w:tc>
        <w:tc>
          <w:tcPr>
            <w:tcW w:w="4653"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46F3FAA" w14:textId="77777777" w:rsidR="00C17455" w:rsidRPr="00C17455" w:rsidRDefault="00C17455" w:rsidP="00C17455">
            <w:pPr>
              <w:widowControl/>
              <w:spacing w:line="240" w:lineRule="auto"/>
              <w:jc w:val="left"/>
              <w:rPr>
                <w:rFonts w:ascii="Times New Roman" w:eastAsia="Calibri" w:hAnsi="Times New Roman"/>
                <w:b/>
                <w:bCs/>
                <w:color w:val="000000"/>
                <w:sz w:val="20"/>
                <w:szCs w:val="20"/>
                <w:lang w:val="ro-RO" w:eastAsia="en-US"/>
              </w:rPr>
            </w:pPr>
            <w:r w:rsidRPr="00C17455">
              <w:rPr>
                <w:rFonts w:ascii="Times New Roman" w:eastAsia="Calibri" w:hAnsi="Times New Roman"/>
                <w:b/>
                <w:bCs/>
                <w:sz w:val="20"/>
                <w:szCs w:val="20"/>
                <w:lang w:val="ro-RO" w:eastAsia="en-US"/>
              </w:rPr>
              <w:t>Elaborarea cadrului instituțional și financiar-economic pentru stabilirea, încasarea și utilizarea garanției financiare care să acopere costurile de gestionare a deșeurilor din CD</w:t>
            </w:r>
          </w:p>
        </w:tc>
      </w:tr>
      <w:tr w:rsidR="00C17455" w:rsidRPr="00C17455" w14:paraId="6D154ABB" w14:textId="77777777" w:rsidTr="00C17455">
        <w:trPr>
          <w:trHeight w:val="20"/>
        </w:trPr>
        <w:tc>
          <w:tcPr>
            <w:tcW w:w="347" w:type="pct"/>
            <w:tcBorders>
              <w:top w:val="single" w:sz="4" w:space="0" w:color="auto"/>
              <w:left w:val="single" w:sz="4" w:space="0" w:color="auto"/>
              <w:bottom w:val="single" w:sz="4" w:space="0" w:color="auto"/>
              <w:right w:val="single" w:sz="4" w:space="0" w:color="auto"/>
            </w:tcBorders>
            <w:vAlign w:val="center"/>
            <w:hideMark/>
          </w:tcPr>
          <w:p w14:paraId="65CA626D" w14:textId="77777777" w:rsidR="00C17455" w:rsidRPr="00C17455" w:rsidRDefault="00C17455" w:rsidP="00C17455">
            <w:pPr>
              <w:widowControl/>
              <w:spacing w:line="240" w:lineRule="auto"/>
              <w:jc w:val="left"/>
              <w:rPr>
                <w:rFonts w:ascii="Times New Roman" w:eastAsia="Calibri" w:hAnsi="Times New Roman"/>
                <w:bCs/>
                <w:sz w:val="20"/>
                <w:szCs w:val="20"/>
                <w:lang w:val="ro-RO" w:eastAsia="en-US"/>
              </w:rPr>
            </w:pPr>
            <w:r w:rsidRPr="00C17455">
              <w:rPr>
                <w:rFonts w:ascii="Times New Roman" w:eastAsia="Calibri" w:hAnsi="Times New Roman"/>
                <w:sz w:val="20"/>
                <w:szCs w:val="20"/>
                <w:lang w:val="ro-RO" w:eastAsia="en-US"/>
              </w:rPr>
              <w:t>4.1.</w:t>
            </w:r>
          </w:p>
        </w:tc>
        <w:tc>
          <w:tcPr>
            <w:tcW w:w="2197" w:type="pct"/>
            <w:tcBorders>
              <w:top w:val="single" w:sz="4" w:space="0" w:color="auto"/>
              <w:left w:val="single" w:sz="4" w:space="0" w:color="auto"/>
              <w:bottom w:val="single" w:sz="4" w:space="0" w:color="auto"/>
              <w:right w:val="single" w:sz="4" w:space="0" w:color="auto"/>
            </w:tcBorders>
            <w:vAlign w:val="center"/>
          </w:tcPr>
          <w:p w14:paraId="202ED461" w14:textId="77777777" w:rsidR="00C17455" w:rsidRPr="00C17455" w:rsidRDefault="00C17455" w:rsidP="00C17455">
            <w:pPr>
              <w:widowControl/>
              <w:spacing w:line="240" w:lineRule="auto"/>
              <w:ind w:left="40"/>
              <w:jc w:val="left"/>
              <w:rPr>
                <w:rFonts w:ascii="Times New Roman" w:eastAsia="Times New Roman" w:hAnsi="Times New Roman"/>
                <w:bCs/>
                <w:iCs/>
                <w:color w:val="000000"/>
                <w:sz w:val="20"/>
                <w:szCs w:val="20"/>
                <w:lang w:val="ro-RO" w:eastAsia="en-US"/>
              </w:rPr>
            </w:pPr>
            <w:r w:rsidRPr="00C17455">
              <w:rPr>
                <w:rFonts w:ascii="Times New Roman" w:eastAsia="Times New Roman" w:hAnsi="Times New Roman"/>
                <w:bCs/>
                <w:iCs/>
                <w:color w:val="000000"/>
                <w:sz w:val="20"/>
                <w:szCs w:val="20"/>
                <w:lang w:val="ro-RO" w:eastAsia="en-US"/>
              </w:rPr>
              <w:t>Hotărâri ale CGMB/CLS 1-6 pentru încasarea la bugetul local ca venituri a cuantumul garanției financiare</w:t>
            </w:r>
          </w:p>
        </w:tc>
        <w:tc>
          <w:tcPr>
            <w:tcW w:w="701" w:type="pct"/>
            <w:tcBorders>
              <w:top w:val="single" w:sz="4" w:space="0" w:color="auto"/>
              <w:left w:val="single" w:sz="4" w:space="0" w:color="auto"/>
              <w:bottom w:val="single" w:sz="4" w:space="0" w:color="auto"/>
              <w:right w:val="single" w:sz="4" w:space="0" w:color="auto"/>
            </w:tcBorders>
            <w:vAlign w:val="center"/>
          </w:tcPr>
          <w:p w14:paraId="3F964C7A"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2021</w:t>
            </w:r>
          </w:p>
        </w:tc>
        <w:tc>
          <w:tcPr>
            <w:tcW w:w="854" w:type="pct"/>
            <w:tcBorders>
              <w:top w:val="single" w:sz="4" w:space="0" w:color="auto"/>
              <w:left w:val="single" w:sz="4" w:space="0" w:color="auto"/>
              <w:bottom w:val="single" w:sz="4" w:space="0" w:color="auto"/>
              <w:right w:val="single" w:sz="4" w:space="0" w:color="auto"/>
            </w:tcBorders>
            <w:vAlign w:val="center"/>
          </w:tcPr>
          <w:p w14:paraId="0400C9DA"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Consiliul General al Muncupiului București</w:t>
            </w:r>
          </w:p>
          <w:p w14:paraId="2D4C6865"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 xml:space="preserve">Consiliile Locale ale Sectoarelor </w:t>
            </w:r>
          </w:p>
          <w:p w14:paraId="674DA702"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1-6</w:t>
            </w:r>
          </w:p>
        </w:tc>
        <w:tc>
          <w:tcPr>
            <w:tcW w:w="901" w:type="pct"/>
            <w:tcBorders>
              <w:top w:val="single" w:sz="4" w:space="0" w:color="auto"/>
              <w:left w:val="single" w:sz="4" w:space="0" w:color="auto"/>
              <w:bottom w:val="single" w:sz="4" w:space="0" w:color="auto"/>
              <w:right w:val="single" w:sz="4" w:space="0" w:color="auto"/>
            </w:tcBorders>
            <w:vAlign w:val="center"/>
          </w:tcPr>
          <w:p w14:paraId="290CDA09"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w:t>
            </w:r>
          </w:p>
        </w:tc>
      </w:tr>
      <w:tr w:rsidR="00C17455" w:rsidRPr="00C17455" w14:paraId="4BBBCDC6" w14:textId="77777777" w:rsidTr="00C17455">
        <w:trPr>
          <w:trHeight w:val="20"/>
        </w:trPr>
        <w:tc>
          <w:tcPr>
            <w:tcW w:w="347"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4E0E25D" w14:textId="77777777" w:rsidR="00C17455" w:rsidRPr="00C17455" w:rsidRDefault="00C17455" w:rsidP="00C17455">
            <w:pPr>
              <w:widowControl/>
              <w:spacing w:line="240" w:lineRule="auto"/>
              <w:jc w:val="left"/>
              <w:rPr>
                <w:rFonts w:ascii="Times New Roman" w:eastAsia="Calibri" w:hAnsi="Times New Roman"/>
                <w:b/>
                <w:color w:val="000000"/>
                <w:sz w:val="20"/>
                <w:szCs w:val="20"/>
                <w:lang w:val="ro-RO" w:eastAsia="en-US"/>
              </w:rPr>
            </w:pPr>
            <w:r w:rsidRPr="00C17455">
              <w:rPr>
                <w:rFonts w:ascii="Times New Roman" w:eastAsia="Calibri" w:hAnsi="Times New Roman"/>
                <w:b/>
                <w:bCs/>
                <w:color w:val="000000"/>
                <w:sz w:val="20"/>
                <w:szCs w:val="20"/>
                <w:lang w:val="ro-RO" w:eastAsia="en-US"/>
              </w:rPr>
              <w:t>5</w:t>
            </w:r>
          </w:p>
        </w:tc>
        <w:tc>
          <w:tcPr>
            <w:tcW w:w="4653"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2590259" w14:textId="77777777" w:rsidR="00C17455" w:rsidRPr="00C17455" w:rsidRDefault="00C17455" w:rsidP="00C17455">
            <w:pPr>
              <w:widowControl/>
              <w:spacing w:line="240" w:lineRule="auto"/>
              <w:jc w:val="left"/>
              <w:rPr>
                <w:rFonts w:ascii="Times New Roman" w:eastAsia="Calibri" w:hAnsi="Times New Roman"/>
                <w:b/>
                <w:bCs/>
                <w:color w:val="000000"/>
                <w:sz w:val="20"/>
                <w:szCs w:val="20"/>
                <w:lang w:val="ro-RO" w:eastAsia="en-US"/>
              </w:rPr>
            </w:pPr>
            <w:r w:rsidRPr="00C17455">
              <w:rPr>
                <w:rFonts w:ascii="Times New Roman" w:eastAsia="Calibri" w:hAnsi="Times New Roman"/>
                <w:b/>
                <w:bCs/>
                <w:sz w:val="20"/>
                <w:szCs w:val="20"/>
                <w:lang w:val="ro-RO" w:eastAsia="en-US"/>
              </w:rPr>
              <w:t>Îmbunătățirea sistemului de raportare a datelor privind deșeurile din construcții și desființări</w:t>
            </w:r>
          </w:p>
        </w:tc>
      </w:tr>
      <w:tr w:rsidR="00C17455" w:rsidRPr="00C17455" w14:paraId="4891F4B8" w14:textId="77777777" w:rsidTr="00C17455">
        <w:trPr>
          <w:trHeight w:val="20"/>
        </w:trPr>
        <w:tc>
          <w:tcPr>
            <w:tcW w:w="347" w:type="pct"/>
            <w:tcBorders>
              <w:top w:val="single" w:sz="4" w:space="0" w:color="auto"/>
              <w:left w:val="single" w:sz="4" w:space="0" w:color="auto"/>
              <w:bottom w:val="single" w:sz="4" w:space="0" w:color="auto"/>
              <w:right w:val="single" w:sz="4" w:space="0" w:color="auto"/>
            </w:tcBorders>
            <w:vAlign w:val="center"/>
            <w:hideMark/>
          </w:tcPr>
          <w:p w14:paraId="7ED1FCAB" w14:textId="77777777" w:rsidR="00C17455" w:rsidRPr="00C17455" w:rsidRDefault="00C17455" w:rsidP="00C17455">
            <w:pPr>
              <w:widowControl/>
              <w:spacing w:line="240" w:lineRule="auto"/>
              <w:jc w:val="left"/>
              <w:rPr>
                <w:rFonts w:ascii="Times New Roman" w:eastAsia="Calibri" w:hAnsi="Times New Roman"/>
                <w:bCs/>
                <w:sz w:val="20"/>
                <w:szCs w:val="20"/>
                <w:lang w:val="ro-RO" w:eastAsia="en-US"/>
              </w:rPr>
            </w:pPr>
            <w:r w:rsidRPr="00C17455">
              <w:rPr>
                <w:rFonts w:ascii="Times New Roman" w:eastAsia="Calibri" w:hAnsi="Times New Roman"/>
                <w:sz w:val="20"/>
                <w:szCs w:val="20"/>
                <w:lang w:val="ro-RO" w:eastAsia="en-US"/>
              </w:rPr>
              <w:t>5.1</w:t>
            </w:r>
          </w:p>
        </w:tc>
        <w:tc>
          <w:tcPr>
            <w:tcW w:w="2197" w:type="pct"/>
            <w:tcBorders>
              <w:top w:val="single" w:sz="4" w:space="0" w:color="auto"/>
              <w:left w:val="single" w:sz="4" w:space="0" w:color="auto"/>
              <w:bottom w:val="single" w:sz="4" w:space="0" w:color="auto"/>
              <w:right w:val="single" w:sz="4" w:space="0" w:color="auto"/>
            </w:tcBorders>
            <w:vAlign w:val="center"/>
          </w:tcPr>
          <w:p w14:paraId="58D720DC"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Publicarea pe site /afisarea la sediul Primăriilor a tuturor informațiilor care trebuie raportate privin DCD, inclusiv a modului corect de raportare</w:t>
            </w:r>
          </w:p>
        </w:tc>
        <w:tc>
          <w:tcPr>
            <w:tcW w:w="701" w:type="pct"/>
            <w:tcBorders>
              <w:top w:val="single" w:sz="4" w:space="0" w:color="auto"/>
              <w:left w:val="single" w:sz="4" w:space="0" w:color="auto"/>
              <w:bottom w:val="single" w:sz="4" w:space="0" w:color="auto"/>
              <w:right w:val="single" w:sz="4" w:space="0" w:color="auto"/>
            </w:tcBorders>
            <w:vAlign w:val="center"/>
          </w:tcPr>
          <w:p w14:paraId="5014719C"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2021</w:t>
            </w:r>
          </w:p>
        </w:tc>
        <w:tc>
          <w:tcPr>
            <w:tcW w:w="854" w:type="pct"/>
            <w:tcBorders>
              <w:top w:val="single" w:sz="4" w:space="0" w:color="auto"/>
              <w:left w:val="single" w:sz="4" w:space="0" w:color="auto"/>
              <w:bottom w:val="single" w:sz="4" w:space="0" w:color="auto"/>
              <w:right w:val="single" w:sz="4" w:space="0" w:color="auto"/>
            </w:tcBorders>
            <w:vAlign w:val="center"/>
          </w:tcPr>
          <w:p w14:paraId="3B5757C5"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Consiliul General al Muncupiului București</w:t>
            </w:r>
          </w:p>
          <w:p w14:paraId="20CF0233"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 xml:space="preserve">Consiliile Locale ale Sectoarelor </w:t>
            </w:r>
          </w:p>
          <w:p w14:paraId="40942C01"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1-6</w:t>
            </w:r>
          </w:p>
        </w:tc>
        <w:tc>
          <w:tcPr>
            <w:tcW w:w="901" w:type="pct"/>
            <w:tcBorders>
              <w:top w:val="single" w:sz="4" w:space="0" w:color="auto"/>
              <w:left w:val="single" w:sz="4" w:space="0" w:color="auto"/>
              <w:bottom w:val="single" w:sz="4" w:space="0" w:color="auto"/>
              <w:right w:val="single" w:sz="4" w:space="0" w:color="auto"/>
            </w:tcBorders>
            <w:vAlign w:val="center"/>
          </w:tcPr>
          <w:p w14:paraId="0F68F52A" w14:textId="77777777" w:rsidR="00C17455" w:rsidRPr="00C17455" w:rsidRDefault="00C17455" w:rsidP="00C17455">
            <w:pPr>
              <w:widowControl/>
              <w:spacing w:line="240" w:lineRule="auto"/>
              <w:jc w:val="left"/>
              <w:rPr>
                <w:rFonts w:ascii="Times New Roman" w:eastAsia="Calibri" w:hAnsi="Times New Roman"/>
                <w:sz w:val="20"/>
                <w:szCs w:val="20"/>
                <w:lang w:val="ro-RO" w:eastAsia="en-US"/>
              </w:rPr>
            </w:pPr>
            <w:r w:rsidRPr="00C17455">
              <w:rPr>
                <w:rFonts w:ascii="Times New Roman" w:eastAsia="Calibri" w:hAnsi="Times New Roman"/>
                <w:sz w:val="20"/>
                <w:szCs w:val="20"/>
                <w:lang w:val="ro-RO" w:eastAsia="en-US"/>
              </w:rPr>
              <w:t>Bugete locale</w:t>
            </w:r>
          </w:p>
        </w:tc>
      </w:tr>
      <w:bookmarkEnd w:id="81"/>
    </w:tbl>
    <w:p w14:paraId="799F8E3B" w14:textId="77777777" w:rsidR="00C17455" w:rsidRPr="00C17455" w:rsidRDefault="00C17455" w:rsidP="00C17455">
      <w:pPr>
        <w:rPr>
          <w:lang w:val="ro-RO" w:eastAsia="en-US"/>
        </w:rPr>
      </w:pPr>
    </w:p>
    <w:p w14:paraId="31B2C068" w14:textId="77777777" w:rsidR="005076C0" w:rsidRPr="00562B02" w:rsidRDefault="0027134E">
      <w:pPr>
        <w:pStyle w:val="Heading3"/>
        <w:rPr>
          <w:rFonts w:cs="Times New Roman"/>
          <w:b w:val="0"/>
          <w:color w:val="00B0F0"/>
        </w:rPr>
      </w:pPr>
      <w:bookmarkStart w:id="82" w:name="_Toc93957252"/>
      <w:r w:rsidRPr="00562B02">
        <w:rPr>
          <w:rFonts w:cs="Times New Roman"/>
        </w:rPr>
        <w:lastRenderedPageBreak/>
        <w:t>2.4.2. Evaluarea indicatorilor asociați obiectivelor privind gestionarea deşeurilor din construcții și desființări</w:t>
      </w:r>
      <w:bookmarkEnd w:id="82"/>
    </w:p>
    <w:p w14:paraId="6276AD7E" w14:textId="5A375104" w:rsidR="00C17455" w:rsidRPr="005F38C2" w:rsidRDefault="0027134E" w:rsidP="005F38C2">
      <w:pPr>
        <w:pStyle w:val="Caption"/>
        <w:spacing w:line="276" w:lineRule="auto"/>
        <w:rPr>
          <w:rFonts w:ascii="Times New Roman" w:hAnsi="Times New Roman" w:cs="Times New Roman"/>
          <w:b/>
          <w:sz w:val="22"/>
        </w:rPr>
      </w:pPr>
      <w:bookmarkStart w:id="83" w:name="_Toc79359686"/>
      <w:bookmarkStart w:id="84" w:name="_Toc79359872"/>
      <w:bookmarkStart w:id="85" w:name="_Toc93957279"/>
      <w:r w:rsidRPr="00562B02">
        <w:rPr>
          <w:rFonts w:ascii="Times New Roman" w:hAnsi="Times New Roman" w:cs="Times New Roman"/>
          <w:b/>
          <w:sz w:val="22"/>
        </w:rPr>
        <w:t xml:space="preserve">Tabel </w:t>
      </w:r>
      <w:r w:rsidRPr="00562B02">
        <w:rPr>
          <w:rFonts w:ascii="Times New Roman" w:hAnsi="Times New Roman" w:cs="Times New Roman"/>
        </w:rPr>
        <w:fldChar w:fldCharType="begin"/>
      </w:r>
      <w:r w:rsidRPr="00562B02">
        <w:rPr>
          <w:rFonts w:ascii="Times New Roman" w:hAnsi="Times New Roman" w:cs="Times New Roman"/>
          <w:b/>
          <w:sz w:val="22"/>
        </w:rPr>
        <w:instrText xml:space="preserve"> SEQ Tabel \* ARABIC </w:instrText>
      </w:r>
      <w:r w:rsidRPr="00562B02">
        <w:rPr>
          <w:rFonts w:ascii="Times New Roman" w:hAnsi="Times New Roman" w:cs="Times New Roman"/>
        </w:rPr>
        <w:fldChar w:fldCharType="separate"/>
      </w:r>
      <w:r w:rsidR="00832F5E">
        <w:rPr>
          <w:rFonts w:ascii="Times New Roman" w:hAnsi="Times New Roman" w:cs="Times New Roman"/>
          <w:b/>
          <w:noProof/>
          <w:sz w:val="22"/>
        </w:rPr>
        <w:t>15</w:t>
      </w:r>
      <w:r w:rsidRPr="00562B02">
        <w:rPr>
          <w:rFonts w:ascii="Times New Roman" w:hAnsi="Times New Roman" w:cs="Times New Roman"/>
        </w:rPr>
        <w:fldChar w:fldCharType="end"/>
      </w:r>
      <w:r w:rsidRPr="00562B02">
        <w:rPr>
          <w:rFonts w:ascii="Times New Roman" w:hAnsi="Times New Roman" w:cs="Times New Roman"/>
          <w:b/>
          <w:sz w:val="22"/>
        </w:rPr>
        <w:t>. Indicatori de monitorizare pentru implementarea PGD</w:t>
      </w:r>
      <w:r w:rsidR="00C17455">
        <w:rPr>
          <w:rFonts w:ascii="Times New Roman" w:hAnsi="Times New Roman" w:cs="Times New Roman"/>
          <w:b/>
          <w:sz w:val="22"/>
        </w:rPr>
        <w:t>MB</w:t>
      </w:r>
      <w:r w:rsidRPr="00562B02">
        <w:rPr>
          <w:rFonts w:ascii="Times New Roman" w:hAnsi="Times New Roman" w:cs="Times New Roman"/>
          <w:b/>
          <w:sz w:val="22"/>
        </w:rPr>
        <w:t xml:space="preserve"> – măsuri cuprinse în planul de acțiune pentru gestionarea deșeurilor din construcții și desființări</w:t>
      </w:r>
      <w:bookmarkEnd w:id="83"/>
      <w:bookmarkEnd w:id="84"/>
      <w:bookmarkEnd w:id="85"/>
    </w:p>
    <w:tbl>
      <w:tblPr>
        <w:tblW w:w="56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3530"/>
        <w:gridCol w:w="1365"/>
        <w:gridCol w:w="5231"/>
      </w:tblGrid>
      <w:tr w:rsidR="00E462E8" w:rsidRPr="00E462E8" w14:paraId="0B6B6CF9" w14:textId="77777777" w:rsidTr="00D978F0">
        <w:trPr>
          <w:trHeight w:val="20"/>
          <w:tblHeader/>
          <w:jc w:val="center"/>
        </w:trPr>
        <w:tc>
          <w:tcPr>
            <w:tcW w:w="304"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31FAE472" w14:textId="77777777" w:rsidR="00E462E8" w:rsidRPr="00E462E8" w:rsidRDefault="00E462E8" w:rsidP="00E462E8">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E462E8">
              <w:rPr>
                <w:rFonts w:ascii="Times New Roman" w:eastAsia="Calibri" w:hAnsi="Times New Roman"/>
                <w:b/>
                <w:bCs/>
                <w:color w:val="000000"/>
                <w:sz w:val="22"/>
                <w:szCs w:val="22"/>
                <w:lang w:val="ro-RO" w:eastAsia="en-US"/>
              </w:rPr>
              <w:t>Nr. Crt.</w:t>
            </w:r>
          </w:p>
        </w:tc>
        <w:tc>
          <w:tcPr>
            <w:tcW w:w="1637"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011AB3AC" w14:textId="77777777" w:rsidR="00E462E8" w:rsidRPr="00E462E8" w:rsidRDefault="00E462E8" w:rsidP="00E462E8">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E462E8">
              <w:rPr>
                <w:rFonts w:ascii="Times New Roman" w:eastAsia="Calibri" w:hAnsi="Times New Roman"/>
                <w:b/>
                <w:bCs/>
                <w:color w:val="000000"/>
                <w:sz w:val="22"/>
                <w:szCs w:val="22"/>
                <w:lang w:val="ro-RO" w:eastAsia="en-US"/>
              </w:rPr>
              <w:t>Obiectiv/Indicatori de monitorizare</w:t>
            </w:r>
          </w:p>
        </w:tc>
        <w:tc>
          <w:tcPr>
            <w:tcW w:w="633"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786B812F" w14:textId="77777777" w:rsidR="00E462E8" w:rsidRPr="00E462E8" w:rsidRDefault="00E462E8" w:rsidP="00E462E8">
            <w:pPr>
              <w:widowControl/>
              <w:autoSpaceDE/>
              <w:autoSpaceDN/>
              <w:adjustRightInd/>
              <w:spacing w:line="240" w:lineRule="auto"/>
              <w:ind w:right="-105"/>
              <w:jc w:val="center"/>
              <w:rPr>
                <w:rFonts w:ascii="Times New Roman" w:eastAsia="Calibri" w:hAnsi="Times New Roman"/>
                <w:b/>
                <w:color w:val="000000"/>
                <w:sz w:val="22"/>
                <w:szCs w:val="22"/>
                <w:lang w:val="ro-RO" w:eastAsia="en-US"/>
              </w:rPr>
            </w:pPr>
            <w:r w:rsidRPr="00E462E8">
              <w:rPr>
                <w:rFonts w:ascii="Times New Roman" w:eastAsia="Calibri" w:hAnsi="Times New Roman"/>
                <w:b/>
                <w:bCs/>
                <w:color w:val="000000"/>
                <w:sz w:val="22"/>
                <w:szCs w:val="22"/>
                <w:lang w:val="ro-RO" w:eastAsia="en-US"/>
              </w:rPr>
              <w:t>Instituții care au furnizat date</w:t>
            </w:r>
          </w:p>
        </w:tc>
        <w:tc>
          <w:tcPr>
            <w:tcW w:w="2426" w:type="pct"/>
            <w:tcBorders>
              <w:top w:val="single" w:sz="4" w:space="0" w:color="auto"/>
              <w:left w:val="single" w:sz="4" w:space="0" w:color="auto"/>
              <w:bottom w:val="single" w:sz="4" w:space="0" w:color="auto"/>
              <w:right w:val="single" w:sz="4" w:space="0" w:color="auto"/>
            </w:tcBorders>
            <w:shd w:val="clear" w:color="auto" w:fill="A8D08D"/>
            <w:vAlign w:val="center"/>
          </w:tcPr>
          <w:p w14:paraId="4F47CEA7" w14:textId="77777777" w:rsidR="00E462E8" w:rsidRPr="00E462E8" w:rsidRDefault="00E462E8" w:rsidP="00E462E8">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E462E8">
              <w:rPr>
                <w:rFonts w:ascii="Times New Roman" w:eastAsia="Calibri" w:hAnsi="Times New Roman"/>
                <w:b/>
                <w:bCs/>
                <w:color w:val="000000"/>
                <w:sz w:val="22"/>
                <w:szCs w:val="22"/>
                <w:lang w:val="ro-RO" w:eastAsia="en-US"/>
              </w:rPr>
              <w:t>Modul de calcul a indicatorului/Rezultat la nivelul anilor 2021, 2022 şi 2023</w:t>
            </w:r>
          </w:p>
          <w:p w14:paraId="10CFB550" w14:textId="77777777" w:rsidR="00E462E8" w:rsidRPr="00E462E8" w:rsidRDefault="00E462E8" w:rsidP="00E462E8">
            <w:pPr>
              <w:widowControl/>
              <w:autoSpaceDE/>
              <w:autoSpaceDN/>
              <w:adjustRightInd/>
              <w:spacing w:line="240" w:lineRule="auto"/>
              <w:jc w:val="center"/>
              <w:rPr>
                <w:rFonts w:ascii="Times New Roman" w:eastAsia="Calibri" w:hAnsi="Times New Roman"/>
                <w:b/>
                <w:color w:val="000000"/>
                <w:sz w:val="22"/>
                <w:szCs w:val="22"/>
                <w:lang w:val="ro-RO" w:eastAsia="en-US"/>
              </w:rPr>
            </w:pPr>
          </w:p>
        </w:tc>
      </w:tr>
      <w:tr w:rsidR="00E462E8" w:rsidRPr="00E462E8" w14:paraId="438926ED"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C5E0B3"/>
            <w:vAlign w:val="center"/>
            <w:hideMark/>
          </w:tcPr>
          <w:p w14:paraId="334034B2" w14:textId="77777777" w:rsidR="00E462E8" w:rsidRPr="00E462E8" w:rsidRDefault="00E462E8" w:rsidP="00E462E8">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E462E8">
              <w:rPr>
                <w:rFonts w:ascii="Times New Roman" w:eastAsia="Calibri" w:hAnsi="Times New Roman"/>
                <w:b/>
                <w:color w:val="000000"/>
                <w:sz w:val="22"/>
                <w:szCs w:val="22"/>
                <w:lang w:val="ro-RO" w:eastAsia="en-US"/>
              </w:rPr>
              <w:t>IV.</w:t>
            </w:r>
          </w:p>
        </w:tc>
        <w:tc>
          <w:tcPr>
            <w:tcW w:w="4696" w:type="pct"/>
            <w:gridSpan w:val="3"/>
            <w:tcBorders>
              <w:top w:val="single" w:sz="4" w:space="0" w:color="auto"/>
              <w:left w:val="single" w:sz="4" w:space="0" w:color="auto"/>
              <w:bottom w:val="single" w:sz="4" w:space="0" w:color="auto"/>
              <w:right w:val="single" w:sz="4" w:space="0" w:color="auto"/>
            </w:tcBorders>
            <w:shd w:val="clear" w:color="auto" w:fill="C5E0B3"/>
            <w:vAlign w:val="center"/>
            <w:hideMark/>
          </w:tcPr>
          <w:p w14:paraId="413258E5" w14:textId="77777777" w:rsidR="00E462E8" w:rsidRPr="00E462E8" w:rsidRDefault="00E462E8" w:rsidP="00E462E8">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E462E8">
              <w:rPr>
                <w:rFonts w:ascii="Times New Roman" w:eastAsia="Calibri" w:hAnsi="Times New Roman"/>
                <w:b/>
                <w:color w:val="000000"/>
                <w:sz w:val="22"/>
                <w:szCs w:val="22"/>
                <w:lang w:val="ro-RO" w:eastAsia="en-US"/>
              </w:rPr>
              <w:t>INDICATORI DE MONITORIZARE PENTRU DEȘEURILE DIN CONSTRUCȚII ȘI DESFIINȚARI</w:t>
            </w:r>
          </w:p>
        </w:tc>
      </w:tr>
      <w:tr w:rsidR="00E462E8" w:rsidRPr="00E462E8" w14:paraId="36517560"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FA734D9" w14:textId="77777777" w:rsidR="00E462E8" w:rsidRPr="00E462E8" w:rsidRDefault="00E462E8" w:rsidP="00E462E8">
            <w:pPr>
              <w:widowControl/>
              <w:autoSpaceDE/>
              <w:autoSpaceDN/>
              <w:adjustRightInd/>
              <w:spacing w:line="240" w:lineRule="auto"/>
              <w:jc w:val="center"/>
              <w:rPr>
                <w:rFonts w:ascii="Times New Roman" w:eastAsia="Calibri" w:hAnsi="Times New Roman"/>
                <w:color w:val="000000"/>
                <w:sz w:val="22"/>
                <w:szCs w:val="22"/>
                <w:lang w:val="ro-RO" w:eastAsia="en-US"/>
              </w:rPr>
            </w:pPr>
            <w:r w:rsidRPr="00E462E8">
              <w:rPr>
                <w:rFonts w:ascii="Times New Roman" w:eastAsia="Calibri" w:hAnsi="Times New Roman"/>
                <w:b/>
                <w:bCs/>
                <w:color w:val="000000"/>
                <w:sz w:val="22"/>
                <w:szCs w:val="22"/>
                <w:lang w:val="ro-RO" w:eastAsia="en-US"/>
              </w:rPr>
              <w:t>1</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4CA37878" w14:textId="77777777" w:rsidR="00E462E8" w:rsidRPr="00E462E8" w:rsidRDefault="00E462E8" w:rsidP="00E462E8">
            <w:pPr>
              <w:widowControl/>
              <w:autoSpaceDE/>
              <w:autoSpaceDN/>
              <w:adjustRightInd/>
              <w:spacing w:line="240" w:lineRule="auto"/>
              <w:jc w:val="center"/>
              <w:rPr>
                <w:rFonts w:ascii="Times New Roman" w:eastAsia="Calibri" w:hAnsi="Times New Roman"/>
                <w:color w:val="000000"/>
                <w:sz w:val="22"/>
                <w:szCs w:val="22"/>
                <w:lang w:val="ro-RO" w:eastAsia="en-US"/>
              </w:rPr>
            </w:pPr>
            <w:r w:rsidRPr="00E462E8">
              <w:rPr>
                <w:rFonts w:ascii="Times New Roman" w:eastAsia="Calibri" w:hAnsi="Times New Roman"/>
                <w:b/>
                <w:bCs/>
                <w:color w:val="000000"/>
                <w:sz w:val="22"/>
                <w:szCs w:val="22"/>
                <w:lang w:val="ro-RO" w:eastAsia="en-US"/>
              </w:rPr>
              <w:t>Creșterea gradului de reutilizare și reciclare a deșeurilor din construcții și desființări</w:t>
            </w:r>
          </w:p>
        </w:tc>
      </w:tr>
      <w:tr w:rsidR="00E462E8" w:rsidRPr="00E462E8" w14:paraId="55DB334E"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6E10BF49" w14:textId="77777777" w:rsidR="00E462E8" w:rsidRPr="00E462E8" w:rsidRDefault="00E462E8" w:rsidP="00E462E8">
            <w:pPr>
              <w:widowControl/>
              <w:autoSpaceDE/>
              <w:autoSpaceDN/>
              <w:adjustRightInd/>
              <w:spacing w:line="240" w:lineRule="auto"/>
              <w:jc w:val="center"/>
              <w:rPr>
                <w:rFonts w:ascii="Times New Roman" w:eastAsia="Calibri" w:hAnsi="Times New Roman"/>
                <w:color w:val="000000"/>
                <w:sz w:val="22"/>
                <w:szCs w:val="22"/>
                <w:lang w:val="ro-RO" w:eastAsia="en-US"/>
              </w:rPr>
            </w:pPr>
            <w:r w:rsidRPr="00E462E8">
              <w:rPr>
                <w:rFonts w:ascii="Times New Roman" w:eastAsia="Calibri" w:hAnsi="Times New Roman"/>
                <w:color w:val="000000"/>
                <w:sz w:val="22"/>
                <w:szCs w:val="22"/>
                <w:lang w:val="ro-RO" w:eastAsia="en-US"/>
              </w:rPr>
              <w:t>1.1</w:t>
            </w:r>
          </w:p>
        </w:tc>
        <w:tc>
          <w:tcPr>
            <w:tcW w:w="1637" w:type="pct"/>
            <w:tcBorders>
              <w:top w:val="single" w:sz="4" w:space="0" w:color="auto"/>
              <w:left w:val="single" w:sz="4" w:space="0" w:color="auto"/>
              <w:bottom w:val="single" w:sz="4" w:space="0" w:color="auto"/>
              <w:right w:val="single" w:sz="4" w:space="0" w:color="auto"/>
            </w:tcBorders>
            <w:vAlign w:val="center"/>
            <w:hideMark/>
          </w:tcPr>
          <w:p w14:paraId="13874471"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Calibri" w:hAnsi="Times New Roman"/>
                <w:sz w:val="22"/>
                <w:szCs w:val="22"/>
                <w:lang w:val="ro-RO" w:eastAsia="en-US"/>
              </w:rPr>
              <w:t>Număr de puncte de colectare a fluxurilor de deșeuri speciale unde există containere pentru DCD</w:t>
            </w:r>
          </w:p>
          <w:p w14:paraId="47594C56"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p w14:paraId="47D25C4E"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Times New Roman" w:hAnsi="Times New Roman"/>
                <w:b/>
                <w:sz w:val="22"/>
                <w:szCs w:val="22"/>
                <w:lang w:val="ro-RO" w:eastAsia="en-US"/>
              </w:rPr>
              <w:t>TERMEN:  Începând cu 2021</w:t>
            </w:r>
          </w:p>
          <w:p w14:paraId="6C2BE6BD"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6B3FC8A9" w14:textId="77777777" w:rsidR="00E462E8" w:rsidRPr="00E462E8" w:rsidRDefault="00E462E8" w:rsidP="00E462E8">
            <w:pPr>
              <w:widowControl/>
              <w:autoSpaceDE/>
              <w:autoSpaceDN/>
              <w:adjustRightInd/>
              <w:spacing w:line="240" w:lineRule="auto"/>
              <w:jc w:val="left"/>
              <w:rPr>
                <w:rFonts w:ascii="Times New Roman" w:eastAsia="Times New Roman" w:hAnsi="Times New Roman"/>
                <w:bCs/>
                <w:sz w:val="22"/>
                <w:szCs w:val="22"/>
                <w:lang w:val="ro-RO" w:eastAsia="en-US"/>
              </w:rPr>
            </w:pPr>
            <w:r w:rsidRPr="00E462E8">
              <w:rPr>
                <w:rFonts w:ascii="Times New Roman" w:eastAsia="Times New Roman" w:hAnsi="Times New Roman"/>
                <w:bCs/>
                <w:sz w:val="22"/>
                <w:szCs w:val="22"/>
                <w:lang w:val="ro-RO" w:eastAsia="en-US"/>
              </w:rPr>
              <w:t>Primăriile Sectoarelor 1, 2, 3, 4, 5, 6</w:t>
            </w:r>
          </w:p>
          <w:p w14:paraId="0901D9BC" w14:textId="77777777" w:rsidR="00E462E8" w:rsidRPr="00E462E8" w:rsidRDefault="00E462E8" w:rsidP="00E462E8">
            <w:pPr>
              <w:widowControl/>
              <w:spacing w:line="240" w:lineRule="auto"/>
              <w:jc w:val="left"/>
              <w:rPr>
                <w:rFonts w:ascii="Times New Roman" w:eastAsia="Calibri" w:hAnsi="Times New Roman"/>
                <w:sz w:val="21"/>
                <w:szCs w:val="21"/>
                <w:lang w:val="ro-RO" w:eastAsia="en-US"/>
              </w:rPr>
            </w:pPr>
          </w:p>
        </w:tc>
        <w:tc>
          <w:tcPr>
            <w:tcW w:w="2426" w:type="pct"/>
            <w:tcBorders>
              <w:top w:val="single" w:sz="4" w:space="0" w:color="auto"/>
              <w:left w:val="single" w:sz="4" w:space="0" w:color="auto"/>
              <w:bottom w:val="single" w:sz="4" w:space="0" w:color="auto"/>
              <w:right w:val="single" w:sz="4" w:space="0" w:color="auto"/>
            </w:tcBorders>
            <w:vAlign w:val="center"/>
            <w:hideMark/>
          </w:tcPr>
          <w:p w14:paraId="270AA8C9" w14:textId="77777777" w:rsidR="00E462E8" w:rsidRPr="002D0C74" w:rsidRDefault="00E462E8" w:rsidP="00E462E8">
            <w:pPr>
              <w:widowControl/>
              <w:autoSpaceDE/>
              <w:autoSpaceDN/>
              <w:adjustRightInd/>
              <w:spacing w:line="240" w:lineRule="auto"/>
              <w:jc w:val="left"/>
              <w:rPr>
                <w:rFonts w:ascii="Times New Roman" w:eastAsia="Calibri" w:hAnsi="Times New Roman"/>
                <w:i/>
                <w:sz w:val="22"/>
                <w:szCs w:val="22"/>
                <w:lang w:val="ro-RO" w:eastAsia="en-US"/>
              </w:rPr>
            </w:pPr>
            <w:r w:rsidRPr="002D0C74">
              <w:rPr>
                <w:rFonts w:ascii="Times New Roman" w:eastAsia="Calibri" w:hAnsi="Times New Roman"/>
                <w:i/>
                <w:sz w:val="22"/>
                <w:szCs w:val="22"/>
                <w:lang w:val="ro-RO" w:eastAsia="en-US"/>
              </w:rPr>
              <w:t>Numar de contaiere și capacitate de stocare (tone/an)</w:t>
            </w:r>
          </w:p>
          <w:p w14:paraId="5EF9F64B"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PS1</w:t>
            </w:r>
          </w:p>
          <w:p w14:paraId="366A7BD4"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 centre fixe</w:t>
            </w:r>
          </w:p>
          <w:p w14:paraId="2E1D5307"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 centre fixe</w:t>
            </w:r>
          </w:p>
          <w:p w14:paraId="3606F34F"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 centre fixe</w:t>
            </w:r>
          </w:p>
          <w:p w14:paraId="43B0E747" w14:textId="77777777" w:rsidR="00E462E8" w:rsidRPr="002D0C74" w:rsidRDefault="00E462E8" w:rsidP="00E462E8">
            <w:pPr>
              <w:widowControl/>
              <w:autoSpaceDE/>
              <w:autoSpaceDN/>
              <w:adjustRightInd/>
              <w:spacing w:line="240" w:lineRule="auto"/>
              <w:jc w:val="left"/>
              <w:rPr>
                <w:rFonts w:ascii="Times New Roman" w:eastAsia="Calibri" w:hAnsi="Times New Roman"/>
                <w:bCs/>
                <w:sz w:val="22"/>
                <w:szCs w:val="22"/>
                <w:lang w:val="ro-RO" w:eastAsia="en-US"/>
              </w:rPr>
            </w:pPr>
            <w:r w:rsidRPr="002D0C74">
              <w:rPr>
                <w:rFonts w:ascii="Times New Roman" w:eastAsia="Calibri" w:hAnsi="Times New Roman"/>
                <w:bCs/>
                <w:sz w:val="22"/>
                <w:szCs w:val="22"/>
                <w:lang w:val="ro-RO" w:eastAsia="en-US"/>
              </w:rPr>
              <w:t>Colectarea se face doar cu programare prealabilă prin operatorul de salubrizare Compania Romprest Service S.A.</w:t>
            </w:r>
          </w:p>
          <w:p w14:paraId="74A576DE" w14:textId="77777777" w:rsidR="00E462E8" w:rsidRPr="002D0C74" w:rsidRDefault="00E462E8" w:rsidP="00E462E8">
            <w:pPr>
              <w:widowControl/>
              <w:autoSpaceDE/>
              <w:autoSpaceDN/>
              <w:adjustRightInd/>
              <w:spacing w:line="240" w:lineRule="auto"/>
              <w:jc w:val="left"/>
              <w:rPr>
                <w:rFonts w:ascii="Times New Roman" w:eastAsia="Calibri" w:hAnsi="Times New Roman"/>
                <w:bCs/>
                <w:sz w:val="22"/>
                <w:szCs w:val="22"/>
                <w:lang w:val="ro-RO" w:eastAsia="en-US"/>
              </w:rPr>
            </w:pPr>
          </w:p>
          <w:p w14:paraId="0ACE07F4"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PS2</w:t>
            </w:r>
          </w:p>
          <w:p w14:paraId="1D13E54C"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 centre fixe</w:t>
            </w:r>
          </w:p>
          <w:p w14:paraId="1F505D4B"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 centre fixe</w:t>
            </w:r>
          </w:p>
          <w:p w14:paraId="6917C110"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 centre fixe</w:t>
            </w:r>
          </w:p>
          <w:p w14:paraId="4F567334"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p>
          <w:p w14:paraId="428E7D6A"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PS3</w:t>
            </w:r>
          </w:p>
          <w:p w14:paraId="6F6E1815"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 centre fixe</w:t>
            </w:r>
          </w:p>
          <w:p w14:paraId="6D9ECFE4"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8 centre fixe de colectare existente (nr. şi capacitate: lipsa date)</w:t>
            </w:r>
          </w:p>
          <w:p w14:paraId="009A5E2F"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Punctele fixe de colectare specificate mai sus:</w:t>
            </w:r>
          </w:p>
          <w:p w14:paraId="3D1BEA65" w14:textId="77777777" w:rsidR="00E462E8" w:rsidRPr="002D0C74" w:rsidRDefault="00E462E8" w:rsidP="00E462E8">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1. Calea Vitan – incinta ADPB</w:t>
            </w:r>
          </w:p>
          <w:p w14:paraId="72FBFCCE" w14:textId="77777777" w:rsidR="00E462E8" w:rsidRPr="002D0C74" w:rsidRDefault="00E462E8" w:rsidP="00E462E8">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2. Intrarea Odobești 5-7</w:t>
            </w:r>
          </w:p>
          <w:p w14:paraId="481E6784" w14:textId="77777777" w:rsidR="00E462E8" w:rsidRPr="002D0C74" w:rsidRDefault="00E462E8" w:rsidP="00E462E8">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3. Colonel Iosif Albu x 1 Dec</w:t>
            </w:r>
          </w:p>
          <w:p w14:paraId="51761662" w14:textId="77777777" w:rsidR="00E462E8" w:rsidRPr="002D0C74" w:rsidRDefault="00E462E8" w:rsidP="00E462E8">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4. Bd. Basarabia – Hala Laminor</w:t>
            </w:r>
          </w:p>
          <w:p w14:paraId="3A4588DD" w14:textId="77777777" w:rsidR="00E462E8" w:rsidRPr="002D0C74" w:rsidRDefault="00E462E8" w:rsidP="00E462E8">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5. 1 Dec x Barajul Iezer</w:t>
            </w:r>
          </w:p>
          <w:p w14:paraId="18A06945" w14:textId="77777777" w:rsidR="00E462E8" w:rsidRPr="002D0C74" w:rsidRDefault="00E462E8" w:rsidP="00E462E8">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6. Nicolae Grigorescu x Stefan Constantin Daniel</w:t>
            </w:r>
          </w:p>
          <w:p w14:paraId="5CF32D85" w14:textId="77777777" w:rsidR="00E462E8" w:rsidRPr="002D0C74" w:rsidRDefault="00E462E8" w:rsidP="00E462E8">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7. Str Releului nr. 4 (2 recipiente)</w:t>
            </w:r>
          </w:p>
          <w:p w14:paraId="78261CA8"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8. Octavian Goga x Mircea Voda</w:t>
            </w:r>
          </w:p>
          <w:p w14:paraId="692654F6"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8 centre fixe de colectare existente</w:t>
            </w:r>
          </w:p>
          <w:p w14:paraId="7E964BFD"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p>
          <w:p w14:paraId="66EE14F4"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PS4</w:t>
            </w:r>
          </w:p>
          <w:p w14:paraId="56A6D225"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 centre fixe</w:t>
            </w:r>
          </w:p>
          <w:p w14:paraId="58D8B8CC"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 centre fixe</w:t>
            </w:r>
          </w:p>
          <w:p w14:paraId="0D363E68"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 centre fixe</w:t>
            </w:r>
          </w:p>
          <w:p w14:paraId="7504DC84"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p w14:paraId="568CB1C2"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PS5</w:t>
            </w:r>
          </w:p>
          <w:p w14:paraId="6E8C386A"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 centre fixe</w:t>
            </w:r>
          </w:p>
          <w:p w14:paraId="145D2BA7"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 centre fixe</w:t>
            </w:r>
          </w:p>
          <w:p w14:paraId="556063EF"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 centre fixe</w:t>
            </w:r>
          </w:p>
          <w:p w14:paraId="6DE69F7D"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p>
          <w:p w14:paraId="43816C2E"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PS6</w:t>
            </w:r>
          </w:p>
          <w:p w14:paraId="571FFE98"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 centre fixe</w:t>
            </w:r>
          </w:p>
          <w:p w14:paraId="0176FDEA"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 xml:space="preserve">-an 2022: 80 containere cu capacitate de stocare de </w:t>
            </w:r>
            <w:r w:rsidRPr="002D0C74">
              <w:rPr>
                <w:rFonts w:ascii="Times New Roman" w:eastAsia="Calibri" w:hAnsi="Times New Roman"/>
                <w:sz w:val="22"/>
                <w:szCs w:val="22"/>
                <w:lang w:val="ro-RO" w:eastAsia="en-US"/>
              </w:rPr>
              <w:lastRenderedPageBreak/>
              <w:t>11627 tone.</w:t>
            </w:r>
          </w:p>
          <w:p w14:paraId="4CF7B4AD" w14:textId="77777777" w:rsidR="00E462E8" w:rsidRPr="002D0C74" w:rsidRDefault="00E462E8" w:rsidP="00E462E8">
            <w:pPr>
              <w:widowControl/>
              <w:autoSpaceDE/>
              <w:adjustRightInd/>
              <w:spacing w:line="240" w:lineRule="auto"/>
              <w:jc w:val="left"/>
              <w:rPr>
                <w:rFonts w:ascii="Times New Roman" w:eastAsia="Calibri" w:hAnsi="Times New Roman"/>
                <w:bCs/>
                <w:sz w:val="22"/>
                <w:szCs w:val="22"/>
                <w:lang w:val="ro-RO" w:eastAsia="en-US"/>
              </w:rPr>
            </w:pPr>
            <w:r w:rsidRPr="002D0C74">
              <w:rPr>
                <w:rFonts w:ascii="Times New Roman" w:eastAsia="Calibri" w:hAnsi="Times New Roman"/>
                <w:bCs/>
                <w:sz w:val="22"/>
                <w:szCs w:val="22"/>
                <w:lang w:val="ro-RO" w:eastAsia="en-US"/>
              </w:rPr>
              <w:t>-an 2023: 82 containere de 7 mc cu o capacitate de stocare de 11783 tone (pentru colectarea DCD-urilor)</w:t>
            </w:r>
          </w:p>
        </w:tc>
      </w:tr>
      <w:tr w:rsidR="00E462E8" w:rsidRPr="00E462E8" w14:paraId="70BDC041"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554C1033" w14:textId="77777777" w:rsidR="00E462E8" w:rsidRPr="00E462E8" w:rsidRDefault="00E462E8" w:rsidP="00E462E8">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7" w:type="pct"/>
            <w:tcBorders>
              <w:top w:val="single" w:sz="4" w:space="0" w:color="auto"/>
              <w:left w:val="single" w:sz="4" w:space="0" w:color="auto"/>
              <w:bottom w:val="single" w:sz="4" w:space="0" w:color="auto"/>
              <w:right w:val="single" w:sz="4" w:space="0" w:color="auto"/>
            </w:tcBorders>
            <w:vAlign w:val="center"/>
          </w:tcPr>
          <w:p w14:paraId="62165EB3"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0F3BE1A1" w14:textId="77777777" w:rsidR="00E462E8" w:rsidRPr="00E462E8" w:rsidRDefault="00E462E8" w:rsidP="00E462E8">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6" w:type="pct"/>
            <w:tcBorders>
              <w:top w:val="single" w:sz="4" w:space="0" w:color="auto"/>
              <w:left w:val="single" w:sz="4" w:space="0" w:color="auto"/>
              <w:bottom w:val="single" w:sz="4" w:space="0" w:color="auto"/>
              <w:right w:val="single" w:sz="4" w:space="0" w:color="auto"/>
            </w:tcBorders>
            <w:vAlign w:val="center"/>
          </w:tcPr>
          <w:p w14:paraId="074BA6D9"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-sept. 2021 – dec. 2021:  Nu s-a îndeplinit – nr. centre</w:t>
            </w:r>
          </w:p>
          <w:p w14:paraId="7C4C7FA3"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2022: Îndeplinit  parţial – nr. centre</w:t>
            </w:r>
          </w:p>
          <w:p w14:paraId="1DC981E2"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w:t>
            </w:r>
            <w:r w:rsidRPr="002D0C74">
              <w:rPr>
                <w:rFonts w:ascii="Times New Roman" w:eastAsia="Calibri" w:hAnsi="Times New Roman"/>
                <w:b/>
                <w:sz w:val="22"/>
                <w:szCs w:val="22"/>
                <w:lang w:val="ro-RO" w:eastAsia="en-US"/>
              </w:rPr>
              <w:t>an 2023: Îndeplinit  parţial – nr. centre</w:t>
            </w:r>
          </w:p>
          <w:p w14:paraId="568883B5"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p>
          <w:p w14:paraId="4E3190F8" w14:textId="77777777" w:rsidR="00E462E8" w:rsidRPr="002D0C74" w:rsidRDefault="00E462E8" w:rsidP="00E462E8">
            <w:pPr>
              <w:widowControl/>
              <w:autoSpaceDE/>
              <w:autoSpaceDN/>
              <w:adjustRightInd/>
              <w:spacing w:line="240" w:lineRule="auto"/>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 xml:space="preserve">Obs.: </w:t>
            </w:r>
          </w:p>
          <w:p w14:paraId="5E93483E" w14:textId="77777777" w:rsidR="00E462E8" w:rsidRPr="002D0C74" w:rsidRDefault="00E462E8" w:rsidP="00E462E8">
            <w:pPr>
              <w:widowControl/>
              <w:autoSpaceDE/>
              <w:autoSpaceDN/>
              <w:adjustRightInd/>
              <w:spacing w:line="240" w:lineRule="auto"/>
              <w:ind w:left="630"/>
              <w:contextualSpacing/>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 În anii 2021 şi 2022 la nivelul fiecărei primării există sistemul de colectare la cerere a DCD.</w:t>
            </w:r>
          </w:p>
          <w:p w14:paraId="53475DAC" w14:textId="77777777" w:rsidR="00E462E8" w:rsidRPr="002D0C74" w:rsidRDefault="00E462E8" w:rsidP="00E462E8">
            <w:pPr>
              <w:widowControl/>
              <w:autoSpaceDE/>
              <w:autoSpaceDN/>
              <w:adjustRightInd/>
              <w:spacing w:line="240" w:lineRule="auto"/>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 xml:space="preserve">-sept. 2021 – dec. 2021: Îndeplinit – sistem de colectare DCD funcţional </w:t>
            </w:r>
          </w:p>
          <w:p w14:paraId="73E15F94"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2022: Îndeplinit – sistem de colectare DCD funcţional</w:t>
            </w:r>
          </w:p>
          <w:p w14:paraId="281CB7A3"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sz w:val="22"/>
                <w:szCs w:val="22"/>
                <w:lang w:val="ro-RO" w:eastAsia="en-US"/>
              </w:rPr>
              <w:t>-</w:t>
            </w:r>
            <w:r w:rsidRPr="002D0C74">
              <w:rPr>
                <w:rFonts w:ascii="Times New Roman" w:eastAsia="Calibri" w:hAnsi="Times New Roman"/>
                <w:b/>
                <w:sz w:val="22"/>
                <w:szCs w:val="22"/>
                <w:lang w:val="ro-RO" w:eastAsia="en-US"/>
              </w:rPr>
              <w:t>an 2023: Îndeplinit – sistem de colectare DCD funcţional</w:t>
            </w:r>
          </w:p>
        </w:tc>
      </w:tr>
      <w:tr w:rsidR="00E462E8" w:rsidRPr="00E462E8" w14:paraId="1D04AD49"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3A8567DD" w14:textId="77777777" w:rsidR="00E462E8" w:rsidRPr="00E462E8" w:rsidRDefault="00E462E8" w:rsidP="00E462E8">
            <w:pPr>
              <w:widowControl/>
              <w:autoSpaceDE/>
              <w:autoSpaceDN/>
              <w:adjustRightInd/>
              <w:spacing w:line="240" w:lineRule="auto"/>
              <w:jc w:val="center"/>
              <w:rPr>
                <w:rFonts w:ascii="Times New Roman" w:eastAsia="Calibri" w:hAnsi="Times New Roman"/>
                <w:color w:val="000000"/>
                <w:sz w:val="22"/>
                <w:szCs w:val="22"/>
                <w:lang w:val="ro-RO" w:eastAsia="en-US"/>
              </w:rPr>
            </w:pPr>
            <w:r w:rsidRPr="00E462E8">
              <w:rPr>
                <w:rFonts w:ascii="Times New Roman" w:eastAsia="Calibri" w:hAnsi="Times New Roman"/>
                <w:color w:val="000000"/>
                <w:sz w:val="22"/>
                <w:szCs w:val="22"/>
                <w:lang w:val="ro-RO" w:eastAsia="en-US"/>
              </w:rPr>
              <w:t>1.2</w:t>
            </w:r>
          </w:p>
        </w:tc>
        <w:tc>
          <w:tcPr>
            <w:tcW w:w="1637" w:type="pct"/>
            <w:tcBorders>
              <w:top w:val="single" w:sz="4" w:space="0" w:color="auto"/>
              <w:left w:val="single" w:sz="4" w:space="0" w:color="auto"/>
              <w:bottom w:val="single" w:sz="4" w:space="0" w:color="auto"/>
              <w:right w:val="single" w:sz="4" w:space="0" w:color="auto"/>
            </w:tcBorders>
            <w:vAlign w:val="center"/>
            <w:hideMark/>
          </w:tcPr>
          <w:p w14:paraId="2AEE52A4"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Calibri" w:hAnsi="Times New Roman"/>
                <w:sz w:val="22"/>
                <w:szCs w:val="22"/>
                <w:lang w:val="ro-RO" w:eastAsia="en-US"/>
              </w:rPr>
              <w:t>Număr de puncte de colectare și tratare în vederea valorificării materiale și/sau rambleierii a deșeurilor nepericuloase provenite din activități de construire</w:t>
            </w:r>
          </w:p>
          <w:p w14:paraId="13E530C0"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p w14:paraId="5A8C010D"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Times New Roman" w:hAnsi="Times New Roman"/>
                <w:b/>
                <w:sz w:val="22"/>
                <w:szCs w:val="22"/>
                <w:lang w:val="ro-RO" w:eastAsia="en-US"/>
              </w:rPr>
              <w:t>TERMEN:  Începând cu 2021</w:t>
            </w:r>
          </w:p>
          <w:p w14:paraId="48113E9E"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589C06A5" w14:textId="77777777" w:rsidR="00E462E8" w:rsidRPr="00E462E8" w:rsidRDefault="00E462E8" w:rsidP="00E462E8">
            <w:pPr>
              <w:widowControl/>
              <w:autoSpaceDE/>
              <w:autoSpaceDN/>
              <w:adjustRightInd/>
              <w:spacing w:line="240" w:lineRule="auto"/>
              <w:jc w:val="left"/>
              <w:rPr>
                <w:rFonts w:ascii="Times New Roman" w:eastAsia="Times New Roman" w:hAnsi="Times New Roman"/>
                <w:bCs/>
                <w:sz w:val="22"/>
                <w:szCs w:val="22"/>
                <w:lang w:val="ro-RO" w:eastAsia="en-US"/>
              </w:rPr>
            </w:pPr>
            <w:r w:rsidRPr="00E462E8">
              <w:rPr>
                <w:rFonts w:ascii="Times New Roman" w:eastAsia="Times New Roman" w:hAnsi="Times New Roman"/>
                <w:bCs/>
                <w:sz w:val="22"/>
                <w:szCs w:val="22"/>
                <w:lang w:val="ro-RO" w:eastAsia="en-US"/>
              </w:rPr>
              <w:t>Primăriile Sectoarelor 1, 2, 3, 4, 5, 6</w:t>
            </w:r>
          </w:p>
          <w:p w14:paraId="74B7BA36"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tc>
        <w:tc>
          <w:tcPr>
            <w:tcW w:w="2426" w:type="pct"/>
            <w:tcBorders>
              <w:top w:val="single" w:sz="4" w:space="0" w:color="auto"/>
              <w:left w:val="single" w:sz="4" w:space="0" w:color="auto"/>
              <w:bottom w:val="single" w:sz="4" w:space="0" w:color="auto"/>
              <w:right w:val="single" w:sz="4" w:space="0" w:color="auto"/>
            </w:tcBorders>
            <w:vAlign w:val="center"/>
            <w:hideMark/>
          </w:tcPr>
          <w:p w14:paraId="476F9464" w14:textId="77777777" w:rsidR="00E462E8" w:rsidRPr="002D0C74" w:rsidRDefault="00E462E8" w:rsidP="00E462E8">
            <w:pPr>
              <w:widowControl/>
              <w:autoSpaceDE/>
              <w:autoSpaceDN/>
              <w:adjustRightInd/>
              <w:spacing w:line="240" w:lineRule="auto"/>
              <w:jc w:val="left"/>
              <w:rPr>
                <w:rFonts w:ascii="Times New Roman" w:eastAsia="Calibri" w:hAnsi="Times New Roman"/>
                <w:i/>
                <w:sz w:val="22"/>
                <w:szCs w:val="22"/>
                <w:lang w:val="ro-RO" w:eastAsia="en-US"/>
              </w:rPr>
            </w:pPr>
            <w:r w:rsidRPr="002D0C74">
              <w:rPr>
                <w:rFonts w:ascii="Times New Roman" w:eastAsia="Calibri" w:hAnsi="Times New Roman"/>
                <w:i/>
                <w:sz w:val="22"/>
                <w:szCs w:val="22"/>
                <w:lang w:val="ro-RO" w:eastAsia="en-US"/>
              </w:rPr>
              <w:t>Număr de instalații, capacitatea fiecărei instalații și capacitate totală în tone/an</w:t>
            </w:r>
          </w:p>
          <w:p w14:paraId="1E9C9407"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PS1</w:t>
            </w:r>
          </w:p>
          <w:p w14:paraId="77E77FE5"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07226C9B"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4EAD25E3" w14:textId="77777777" w:rsidR="00E462E8" w:rsidRPr="002D0C74" w:rsidRDefault="00E462E8" w:rsidP="00E462E8">
            <w:pPr>
              <w:widowControl/>
              <w:autoSpaceDE/>
              <w:autoSpaceDN/>
              <w:adjustRightInd/>
              <w:spacing w:line="240" w:lineRule="auto"/>
              <w:rPr>
                <w:rFonts w:ascii="Times New Roman" w:eastAsia="Calibri" w:hAnsi="Times New Roman"/>
                <w:bCs/>
                <w:sz w:val="22"/>
                <w:szCs w:val="22"/>
                <w:lang w:val="ro-RO" w:eastAsia="en-US"/>
              </w:rPr>
            </w:pPr>
            <w:r w:rsidRPr="002D0C74">
              <w:rPr>
                <w:rFonts w:ascii="Times New Roman" w:eastAsia="Calibri" w:hAnsi="Times New Roman"/>
                <w:bCs/>
                <w:sz w:val="22"/>
                <w:szCs w:val="22"/>
                <w:lang w:val="ro-RO" w:eastAsia="en-US"/>
              </w:rPr>
              <w:t>-an 2023: 0</w:t>
            </w:r>
          </w:p>
          <w:p w14:paraId="63935C6A" w14:textId="77777777" w:rsidR="00E462E8" w:rsidRPr="002D0C74" w:rsidRDefault="00E462E8" w:rsidP="00E462E8">
            <w:pPr>
              <w:widowControl/>
              <w:autoSpaceDE/>
              <w:autoSpaceDN/>
              <w:adjustRightInd/>
              <w:spacing w:line="240" w:lineRule="auto"/>
              <w:rPr>
                <w:rFonts w:ascii="Times New Roman" w:eastAsia="Calibri" w:hAnsi="Times New Roman"/>
                <w:bCs/>
                <w:sz w:val="22"/>
                <w:szCs w:val="22"/>
                <w:lang w:val="ro-RO" w:eastAsia="en-US"/>
              </w:rPr>
            </w:pPr>
            <w:r w:rsidRPr="002D0C74">
              <w:rPr>
                <w:rFonts w:ascii="Times New Roman" w:eastAsia="Calibri" w:hAnsi="Times New Roman"/>
                <w:bCs/>
                <w:sz w:val="22"/>
                <w:szCs w:val="22"/>
                <w:lang w:val="ro-RO" w:eastAsia="en-US"/>
              </w:rPr>
              <w:t>La nivelul Sectorului 1 colectarea deşeurilor se realizează prin operatorul de salubrizare şi transportate atât la operatorul de tratare a deşeurilor Rom Waste Solutions S.A, cât şi la operatorul de sortare a deşeurilor 3R Green S.A.</w:t>
            </w:r>
          </w:p>
          <w:p w14:paraId="2DEC2AB6" w14:textId="52364B52" w:rsidR="005B29A8" w:rsidRPr="002D0C74" w:rsidRDefault="005B29A8" w:rsidP="00E462E8">
            <w:pPr>
              <w:widowControl/>
              <w:autoSpaceDE/>
              <w:autoSpaceDN/>
              <w:adjustRightInd/>
              <w:spacing w:line="240" w:lineRule="auto"/>
              <w:jc w:val="left"/>
              <w:rPr>
                <w:rFonts w:ascii="Times New Roman" w:eastAsia="Calibri" w:hAnsi="Times New Roman"/>
                <w:b/>
                <w:sz w:val="22"/>
                <w:szCs w:val="22"/>
                <w:lang w:val="ro-RO" w:eastAsia="en-US"/>
              </w:rPr>
            </w:pPr>
          </w:p>
          <w:p w14:paraId="595EC9FB"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PS2</w:t>
            </w:r>
          </w:p>
          <w:p w14:paraId="24778B9C"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1933A8F4"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6DE564D7" w14:textId="77777777" w:rsidR="00E462E8" w:rsidRPr="002D0C74" w:rsidRDefault="00E462E8" w:rsidP="00E462E8">
            <w:pPr>
              <w:widowControl/>
              <w:autoSpaceDE/>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w:t>
            </w:r>
          </w:p>
          <w:p w14:paraId="145A81E5" w14:textId="77777777" w:rsidR="00E462E8" w:rsidRPr="002D0C74" w:rsidRDefault="00E462E8" w:rsidP="00E462E8">
            <w:pPr>
              <w:widowControl/>
              <w:autoSpaceDE/>
              <w:adjustRightInd/>
              <w:spacing w:line="240" w:lineRule="auto"/>
              <w:jc w:val="left"/>
              <w:rPr>
                <w:rFonts w:ascii="Times New Roman" w:eastAsia="Calibri" w:hAnsi="Times New Roman"/>
                <w:sz w:val="22"/>
                <w:szCs w:val="22"/>
                <w:lang w:val="ro-RO" w:eastAsia="en-US"/>
              </w:rPr>
            </w:pPr>
          </w:p>
          <w:p w14:paraId="6F35F658"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PS3</w:t>
            </w:r>
          </w:p>
          <w:p w14:paraId="04388B1A"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083D251D"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2CC573A5" w14:textId="77777777" w:rsidR="00E462E8" w:rsidRPr="002D0C74" w:rsidRDefault="00E462E8" w:rsidP="00E462E8">
            <w:pPr>
              <w:widowControl/>
              <w:autoSpaceDE/>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w:t>
            </w:r>
          </w:p>
          <w:p w14:paraId="2DF25DEE"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p w14:paraId="460A36E5"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PS4</w:t>
            </w:r>
          </w:p>
          <w:p w14:paraId="10E8DB51"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50326A06"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391A397A" w14:textId="77777777" w:rsidR="00E462E8" w:rsidRPr="002D0C74" w:rsidRDefault="00E462E8" w:rsidP="00E462E8">
            <w:pPr>
              <w:widowControl/>
              <w:autoSpaceDE/>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w:t>
            </w:r>
          </w:p>
          <w:p w14:paraId="3E1BDA3B"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p w14:paraId="4D8FEC43"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PS5</w:t>
            </w:r>
          </w:p>
          <w:p w14:paraId="2567B696"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16D44FB8"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6A02F44C"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w:t>
            </w:r>
          </w:p>
          <w:p w14:paraId="05FC2196" w14:textId="02B24D00"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p>
          <w:p w14:paraId="34A12C9E"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PS6</w:t>
            </w:r>
          </w:p>
          <w:p w14:paraId="26397AEC"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062D7B31"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lastRenderedPageBreak/>
              <w:t>-an 2022: 0</w:t>
            </w:r>
          </w:p>
          <w:p w14:paraId="19DBB6E8" w14:textId="77777777" w:rsidR="00E462E8" w:rsidRPr="002D0C74" w:rsidRDefault="00E462E8" w:rsidP="00E462E8">
            <w:pPr>
              <w:widowControl/>
              <w:autoSpaceDE/>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w:t>
            </w:r>
            <w:r w:rsidRPr="002D0C74">
              <w:rPr>
                <w:rFonts w:ascii="Times New Roman" w:eastAsia="Calibri" w:hAnsi="Times New Roman"/>
                <w:bCs/>
                <w:sz w:val="22"/>
                <w:szCs w:val="22"/>
                <w:lang w:val="ro-RO" w:eastAsia="en-US"/>
              </w:rPr>
              <w:t>an 2023: 0</w:t>
            </w:r>
          </w:p>
        </w:tc>
      </w:tr>
      <w:tr w:rsidR="00E462E8" w:rsidRPr="00E462E8" w14:paraId="29C16E40"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57789C8A" w14:textId="77777777" w:rsidR="00E462E8" w:rsidRPr="00E462E8" w:rsidRDefault="00E462E8" w:rsidP="00E462E8">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7" w:type="pct"/>
            <w:tcBorders>
              <w:top w:val="single" w:sz="4" w:space="0" w:color="auto"/>
              <w:left w:val="single" w:sz="4" w:space="0" w:color="auto"/>
              <w:bottom w:val="single" w:sz="4" w:space="0" w:color="auto"/>
              <w:right w:val="single" w:sz="4" w:space="0" w:color="auto"/>
            </w:tcBorders>
            <w:vAlign w:val="center"/>
          </w:tcPr>
          <w:p w14:paraId="491A3DDD"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0EC41810" w14:textId="77777777" w:rsidR="00E462E8" w:rsidRPr="00E462E8" w:rsidRDefault="00E462E8" w:rsidP="00E462E8">
            <w:pPr>
              <w:widowControl/>
              <w:spacing w:line="240" w:lineRule="auto"/>
              <w:jc w:val="left"/>
              <w:rPr>
                <w:rFonts w:ascii="Times New Roman" w:eastAsia="Calibri" w:hAnsi="Times New Roman"/>
                <w:sz w:val="21"/>
                <w:szCs w:val="21"/>
                <w:lang w:val="ro-RO" w:eastAsia="en-US"/>
              </w:rPr>
            </w:pPr>
          </w:p>
        </w:tc>
        <w:tc>
          <w:tcPr>
            <w:tcW w:w="2426" w:type="pct"/>
            <w:tcBorders>
              <w:top w:val="single" w:sz="4" w:space="0" w:color="auto"/>
              <w:left w:val="single" w:sz="4" w:space="0" w:color="auto"/>
              <w:bottom w:val="single" w:sz="4" w:space="0" w:color="auto"/>
              <w:right w:val="single" w:sz="4" w:space="0" w:color="auto"/>
            </w:tcBorders>
            <w:vAlign w:val="center"/>
          </w:tcPr>
          <w:p w14:paraId="13DBC9F3"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-sept. 2021 – dec. 2021:  Nu s-a îndeplinit</w:t>
            </w:r>
          </w:p>
          <w:p w14:paraId="71DF223A"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2022: Nu s-a îndeplinit</w:t>
            </w:r>
          </w:p>
          <w:p w14:paraId="1830F8B1"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2023: Nu s-a îndeplinit</w:t>
            </w:r>
          </w:p>
        </w:tc>
      </w:tr>
      <w:tr w:rsidR="00E462E8" w:rsidRPr="00E462E8" w14:paraId="5B08B9BA"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7CAF5FD1" w14:textId="77777777" w:rsidR="00E462E8" w:rsidRPr="00E462E8" w:rsidRDefault="00E462E8" w:rsidP="00E462E8">
            <w:pPr>
              <w:widowControl/>
              <w:autoSpaceDE/>
              <w:autoSpaceDN/>
              <w:adjustRightInd/>
              <w:spacing w:line="240" w:lineRule="auto"/>
              <w:jc w:val="center"/>
              <w:rPr>
                <w:rFonts w:ascii="Times New Roman" w:eastAsia="Calibri" w:hAnsi="Times New Roman"/>
                <w:color w:val="000000"/>
                <w:sz w:val="22"/>
                <w:szCs w:val="22"/>
                <w:lang w:val="ro-RO" w:eastAsia="en-US"/>
              </w:rPr>
            </w:pPr>
            <w:r w:rsidRPr="00E462E8">
              <w:rPr>
                <w:rFonts w:ascii="Times New Roman" w:eastAsia="Calibri" w:hAnsi="Times New Roman"/>
                <w:color w:val="000000"/>
                <w:sz w:val="22"/>
                <w:szCs w:val="22"/>
                <w:lang w:val="ro-RO" w:eastAsia="en-US"/>
              </w:rPr>
              <w:t>1.3</w:t>
            </w:r>
          </w:p>
        </w:tc>
        <w:tc>
          <w:tcPr>
            <w:tcW w:w="1637" w:type="pct"/>
            <w:tcBorders>
              <w:top w:val="single" w:sz="4" w:space="0" w:color="auto"/>
              <w:left w:val="single" w:sz="4" w:space="0" w:color="auto"/>
              <w:bottom w:val="single" w:sz="4" w:space="0" w:color="auto"/>
              <w:right w:val="single" w:sz="4" w:space="0" w:color="auto"/>
            </w:tcBorders>
            <w:vAlign w:val="center"/>
            <w:hideMark/>
          </w:tcPr>
          <w:p w14:paraId="6EFBDB92"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Calibri" w:hAnsi="Times New Roman"/>
                <w:sz w:val="22"/>
                <w:szCs w:val="22"/>
                <w:lang w:val="ro-RO" w:eastAsia="en-US"/>
              </w:rPr>
              <w:t>Număr de amplasamente pentru stocarea temporară a deșeurilor periculoase provenite din activitățile de construire, în vederea tratării, reciclării/valorificării și/sau eliminării lor ulterioare</w:t>
            </w:r>
          </w:p>
          <w:p w14:paraId="4F23599D"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p w14:paraId="1A31B354"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Times New Roman" w:hAnsi="Times New Roman"/>
                <w:b/>
                <w:sz w:val="22"/>
                <w:szCs w:val="22"/>
                <w:lang w:val="ro-RO" w:eastAsia="en-US"/>
              </w:rPr>
              <w:t>TERMEN:  Începând cu 2021</w:t>
            </w:r>
          </w:p>
          <w:p w14:paraId="7FB96871"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06E8A978"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Times New Roman" w:hAnsi="Times New Roman"/>
                <w:bCs/>
                <w:sz w:val="22"/>
                <w:szCs w:val="22"/>
                <w:lang w:val="ro-RO" w:eastAsia="en-US"/>
              </w:rPr>
              <w:t>Primăriile Sectoarelor 1, 2, 3, 4, 5, 6</w:t>
            </w:r>
          </w:p>
        </w:tc>
        <w:tc>
          <w:tcPr>
            <w:tcW w:w="2426" w:type="pct"/>
            <w:tcBorders>
              <w:top w:val="single" w:sz="4" w:space="0" w:color="auto"/>
              <w:left w:val="single" w:sz="4" w:space="0" w:color="auto"/>
              <w:bottom w:val="single" w:sz="4" w:space="0" w:color="auto"/>
              <w:right w:val="single" w:sz="4" w:space="0" w:color="auto"/>
            </w:tcBorders>
            <w:vAlign w:val="center"/>
            <w:hideMark/>
          </w:tcPr>
          <w:p w14:paraId="26BA2228"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PS1</w:t>
            </w:r>
          </w:p>
          <w:p w14:paraId="4DBD2FE6"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6DE35C73"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465E9612"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w:t>
            </w:r>
          </w:p>
          <w:p w14:paraId="35B018C4"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p>
          <w:p w14:paraId="3FB2E414"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PS2</w:t>
            </w:r>
          </w:p>
          <w:p w14:paraId="4CE4BB0A"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7DE85E6C"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567B55BC" w14:textId="77777777" w:rsidR="00E462E8" w:rsidRPr="002D0C74" w:rsidRDefault="00E462E8" w:rsidP="00E462E8">
            <w:pPr>
              <w:widowControl/>
              <w:autoSpaceDE/>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w:t>
            </w:r>
          </w:p>
          <w:p w14:paraId="5494FAEB"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p>
          <w:p w14:paraId="726AD93E"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PS3</w:t>
            </w:r>
          </w:p>
          <w:p w14:paraId="081D117E"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5E34CCE3"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2AA5108F"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w:t>
            </w:r>
          </w:p>
          <w:p w14:paraId="19790D9A"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p w14:paraId="540B83A4"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PS4</w:t>
            </w:r>
          </w:p>
          <w:p w14:paraId="58C61B58"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4313E6F8"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6D90966D"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w:t>
            </w:r>
          </w:p>
          <w:p w14:paraId="5EE7C7BC"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p w14:paraId="7CE6661D"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PS5</w:t>
            </w:r>
          </w:p>
          <w:p w14:paraId="2DE8592D"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45B1E9E4"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5566A1CC"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w:t>
            </w:r>
          </w:p>
          <w:p w14:paraId="5D5A045F"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p>
          <w:p w14:paraId="6166949D"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PS6</w:t>
            </w:r>
          </w:p>
          <w:p w14:paraId="37603EA6"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02504A90"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5D492B23"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w:t>
            </w:r>
          </w:p>
        </w:tc>
      </w:tr>
      <w:tr w:rsidR="00E462E8" w:rsidRPr="00E462E8" w14:paraId="0B5FDD2A"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78CA0782" w14:textId="77777777" w:rsidR="00E462E8" w:rsidRPr="00E462E8" w:rsidRDefault="00E462E8" w:rsidP="00E462E8">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7" w:type="pct"/>
            <w:tcBorders>
              <w:top w:val="single" w:sz="4" w:space="0" w:color="auto"/>
              <w:left w:val="single" w:sz="4" w:space="0" w:color="auto"/>
              <w:bottom w:val="single" w:sz="4" w:space="0" w:color="auto"/>
              <w:right w:val="single" w:sz="4" w:space="0" w:color="auto"/>
            </w:tcBorders>
            <w:vAlign w:val="center"/>
          </w:tcPr>
          <w:p w14:paraId="798EF87D"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7CDFD3C2" w14:textId="77777777" w:rsidR="00E462E8" w:rsidRPr="00E462E8" w:rsidRDefault="00E462E8" w:rsidP="00E462E8">
            <w:pPr>
              <w:widowControl/>
              <w:spacing w:line="240" w:lineRule="auto"/>
              <w:rPr>
                <w:rFonts w:ascii="Times New Roman" w:eastAsia="Calibri" w:hAnsi="Times New Roman"/>
                <w:sz w:val="21"/>
                <w:szCs w:val="21"/>
                <w:lang w:val="ro-RO" w:eastAsia="en-US"/>
              </w:rPr>
            </w:pPr>
          </w:p>
        </w:tc>
        <w:tc>
          <w:tcPr>
            <w:tcW w:w="2426" w:type="pct"/>
            <w:tcBorders>
              <w:top w:val="single" w:sz="4" w:space="0" w:color="auto"/>
              <w:left w:val="single" w:sz="4" w:space="0" w:color="auto"/>
              <w:bottom w:val="single" w:sz="4" w:space="0" w:color="auto"/>
              <w:right w:val="single" w:sz="4" w:space="0" w:color="auto"/>
            </w:tcBorders>
            <w:vAlign w:val="center"/>
          </w:tcPr>
          <w:p w14:paraId="31CBBF86"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-sept. 2021 – dec. 2021:  Nu s-a îndeplinit</w:t>
            </w:r>
          </w:p>
          <w:p w14:paraId="707F4FDE"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2022: Nu s-a îndeplinit</w:t>
            </w:r>
          </w:p>
          <w:p w14:paraId="5F27EFD5"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2023: Nu s-a îndeplinit</w:t>
            </w:r>
          </w:p>
          <w:p w14:paraId="1A28A5B5"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p>
          <w:p w14:paraId="2469D6BD" w14:textId="77777777" w:rsidR="00E462E8" w:rsidRPr="002D0C74" w:rsidRDefault="00E462E8" w:rsidP="00E462E8">
            <w:pPr>
              <w:widowControl/>
              <w:autoSpaceDE/>
              <w:autoSpaceDN/>
              <w:adjustRightInd/>
              <w:spacing w:line="240" w:lineRule="auto"/>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Obs. Deşeurile periculoase nu se valorifică şi nu există depozite de deşeuri periculoase în România!</w:t>
            </w:r>
          </w:p>
        </w:tc>
      </w:tr>
      <w:tr w:rsidR="00E462E8" w:rsidRPr="00E462E8" w14:paraId="1C8D76CC"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77B45930" w14:textId="77777777" w:rsidR="00E462E8" w:rsidRPr="00E462E8" w:rsidRDefault="00E462E8" w:rsidP="00E462E8">
            <w:pPr>
              <w:widowControl/>
              <w:autoSpaceDE/>
              <w:autoSpaceDN/>
              <w:adjustRightInd/>
              <w:spacing w:line="240" w:lineRule="auto"/>
              <w:jc w:val="center"/>
              <w:rPr>
                <w:rFonts w:ascii="Times New Roman" w:eastAsia="Calibri" w:hAnsi="Times New Roman"/>
                <w:color w:val="000000"/>
                <w:sz w:val="22"/>
                <w:szCs w:val="22"/>
                <w:lang w:val="ro-RO" w:eastAsia="en-US"/>
              </w:rPr>
            </w:pPr>
            <w:r w:rsidRPr="00E462E8">
              <w:rPr>
                <w:rFonts w:ascii="Times New Roman" w:eastAsia="Calibri" w:hAnsi="Times New Roman"/>
                <w:color w:val="000000"/>
                <w:sz w:val="22"/>
                <w:szCs w:val="22"/>
                <w:lang w:val="ro-RO" w:eastAsia="en-US"/>
              </w:rPr>
              <w:t>1.4</w:t>
            </w:r>
          </w:p>
        </w:tc>
        <w:tc>
          <w:tcPr>
            <w:tcW w:w="1637" w:type="pct"/>
            <w:tcBorders>
              <w:top w:val="single" w:sz="4" w:space="0" w:color="auto"/>
              <w:left w:val="single" w:sz="4" w:space="0" w:color="auto"/>
              <w:bottom w:val="single" w:sz="4" w:space="0" w:color="auto"/>
              <w:right w:val="single" w:sz="4" w:space="0" w:color="auto"/>
            </w:tcBorders>
            <w:vAlign w:val="center"/>
            <w:hideMark/>
          </w:tcPr>
          <w:p w14:paraId="5CCE8AD6"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Calibri" w:hAnsi="Times New Roman"/>
                <w:sz w:val="22"/>
                <w:szCs w:val="22"/>
                <w:lang w:val="ro-RO" w:eastAsia="en-US"/>
              </w:rPr>
              <w:t>Număr controale privind interzicerea la depozitele de deșeuri municipale a DCD valorificabile</w:t>
            </w:r>
          </w:p>
          <w:p w14:paraId="7AB10C14"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Times New Roman" w:hAnsi="Times New Roman"/>
                <w:b/>
                <w:sz w:val="22"/>
                <w:szCs w:val="22"/>
                <w:lang w:val="ro-RO" w:eastAsia="en-US"/>
              </w:rPr>
              <w:t>TERMEN:  Începând cu 2021</w:t>
            </w:r>
          </w:p>
          <w:p w14:paraId="75296162"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p w14:paraId="4F89F233"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7A1D6345"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Calibri" w:hAnsi="Times New Roman"/>
                <w:sz w:val="22"/>
                <w:szCs w:val="22"/>
                <w:lang w:val="ro-RO" w:eastAsia="en-US"/>
              </w:rPr>
              <w:t>GNM București</w:t>
            </w:r>
          </w:p>
        </w:tc>
        <w:tc>
          <w:tcPr>
            <w:tcW w:w="2426" w:type="pct"/>
            <w:tcBorders>
              <w:top w:val="single" w:sz="4" w:space="0" w:color="auto"/>
              <w:left w:val="single" w:sz="4" w:space="0" w:color="auto"/>
              <w:bottom w:val="single" w:sz="4" w:space="0" w:color="auto"/>
              <w:right w:val="single" w:sz="4" w:space="0" w:color="auto"/>
            </w:tcBorders>
            <w:vAlign w:val="center"/>
            <w:hideMark/>
          </w:tcPr>
          <w:p w14:paraId="5476389D"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GNM-Comisariatul Bucureşti</w:t>
            </w:r>
          </w:p>
          <w:p w14:paraId="5666C443"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3F842764"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15 controale</w:t>
            </w:r>
          </w:p>
          <w:p w14:paraId="4BE7F421"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hAnsi="Times New Roman"/>
                <w:sz w:val="22"/>
                <w:szCs w:val="22"/>
                <w:lang w:val="ro-RO" w:eastAsia="en-US"/>
              </w:rPr>
              <w:t>-</w:t>
            </w:r>
            <w:r w:rsidRPr="002D0C74">
              <w:rPr>
                <w:rFonts w:ascii="Times New Roman" w:hAnsi="Times New Roman"/>
                <w:bCs/>
                <w:sz w:val="22"/>
                <w:szCs w:val="22"/>
                <w:lang w:val="ro-RO" w:eastAsia="en-US"/>
              </w:rPr>
              <w:t>an 2023: 29 controale la activităţile de demolare</w:t>
            </w:r>
          </w:p>
        </w:tc>
      </w:tr>
      <w:tr w:rsidR="00E462E8" w:rsidRPr="00E462E8" w14:paraId="07004663"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7A133DA8" w14:textId="77777777" w:rsidR="00E462E8" w:rsidRPr="00E462E8" w:rsidRDefault="00E462E8" w:rsidP="00E462E8">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7" w:type="pct"/>
            <w:tcBorders>
              <w:top w:val="single" w:sz="4" w:space="0" w:color="auto"/>
              <w:left w:val="single" w:sz="4" w:space="0" w:color="auto"/>
              <w:bottom w:val="single" w:sz="4" w:space="0" w:color="auto"/>
              <w:right w:val="single" w:sz="4" w:space="0" w:color="auto"/>
            </w:tcBorders>
            <w:vAlign w:val="center"/>
          </w:tcPr>
          <w:p w14:paraId="4F315628"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32C32DC0"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tc>
        <w:tc>
          <w:tcPr>
            <w:tcW w:w="2426" w:type="pct"/>
            <w:tcBorders>
              <w:top w:val="single" w:sz="4" w:space="0" w:color="auto"/>
              <w:left w:val="single" w:sz="4" w:space="0" w:color="auto"/>
              <w:bottom w:val="single" w:sz="4" w:space="0" w:color="auto"/>
              <w:right w:val="single" w:sz="4" w:space="0" w:color="auto"/>
            </w:tcBorders>
            <w:vAlign w:val="center"/>
          </w:tcPr>
          <w:p w14:paraId="04BEE3D6"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-sept. 2021 – dec. 2021:  Nu s-a îndeplinit</w:t>
            </w:r>
          </w:p>
          <w:p w14:paraId="2A374E5A"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2022: Îndeplinit</w:t>
            </w:r>
          </w:p>
          <w:p w14:paraId="26C5A2B8"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2023: Îndeplinit</w:t>
            </w:r>
          </w:p>
        </w:tc>
      </w:tr>
      <w:tr w:rsidR="00E462E8" w:rsidRPr="00E462E8" w14:paraId="080E6408"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3098F9C4" w14:textId="77777777" w:rsidR="00E462E8" w:rsidRPr="00E462E8" w:rsidRDefault="00E462E8" w:rsidP="00E462E8">
            <w:pPr>
              <w:widowControl/>
              <w:autoSpaceDE/>
              <w:autoSpaceDN/>
              <w:adjustRightInd/>
              <w:spacing w:line="240" w:lineRule="auto"/>
              <w:jc w:val="center"/>
              <w:rPr>
                <w:rFonts w:ascii="Times New Roman" w:eastAsia="Calibri" w:hAnsi="Times New Roman"/>
                <w:color w:val="000000"/>
                <w:sz w:val="22"/>
                <w:szCs w:val="22"/>
                <w:lang w:val="ro-RO" w:eastAsia="en-US"/>
              </w:rPr>
            </w:pPr>
            <w:r w:rsidRPr="00E462E8">
              <w:rPr>
                <w:rFonts w:ascii="Times New Roman" w:eastAsia="Calibri" w:hAnsi="Times New Roman"/>
                <w:color w:val="000000"/>
                <w:sz w:val="22"/>
                <w:szCs w:val="22"/>
                <w:lang w:val="ro-RO" w:eastAsia="en-US"/>
              </w:rPr>
              <w:t>1.5</w:t>
            </w:r>
          </w:p>
        </w:tc>
        <w:tc>
          <w:tcPr>
            <w:tcW w:w="1637" w:type="pct"/>
            <w:tcBorders>
              <w:top w:val="single" w:sz="4" w:space="0" w:color="auto"/>
              <w:left w:val="single" w:sz="4" w:space="0" w:color="auto"/>
              <w:bottom w:val="single" w:sz="4" w:space="0" w:color="auto"/>
              <w:right w:val="single" w:sz="4" w:space="0" w:color="auto"/>
            </w:tcBorders>
            <w:vAlign w:val="center"/>
            <w:hideMark/>
          </w:tcPr>
          <w:p w14:paraId="77B297B6"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Calibri" w:hAnsi="Times New Roman"/>
                <w:sz w:val="22"/>
                <w:szCs w:val="22"/>
                <w:lang w:val="ro-RO" w:eastAsia="en-US"/>
              </w:rPr>
              <w:t xml:space="preserve">Număr controale din partea autorităților privind abandonarea </w:t>
            </w:r>
            <w:r w:rsidRPr="00E462E8">
              <w:rPr>
                <w:rFonts w:ascii="Times New Roman" w:eastAsia="Calibri" w:hAnsi="Times New Roman"/>
                <w:sz w:val="22"/>
                <w:szCs w:val="22"/>
                <w:lang w:val="ro-RO" w:eastAsia="en-US"/>
              </w:rPr>
              <w:lastRenderedPageBreak/>
              <w:t>DCD</w:t>
            </w:r>
          </w:p>
          <w:p w14:paraId="19731436"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p w14:paraId="6EDB0F17"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Times New Roman" w:hAnsi="Times New Roman"/>
                <w:b/>
                <w:sz w:val="22"/>
                <w:szCs w:val="22"/>
                <w:lang w:val="ro-RO" w:eastAsia="en-US"/>
              </w:rPr>
              <w:t>TERMEN:  Începând cu 2021</w:t>
            </w:r>
          </w:p>
          <w:p w14:paraId="64DEDD64"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54E01EDE" w14:textId="77777777" w:rsidR="00E462E8" w:rsidRPr="00E462E8" w:rsidRDefault="00E462E8" w:rsidP="00E462E8">
            <w:pPr>
              <w:widowControl/>
              <w:autoSpaceDE/>
              <w:autoSpaceDN/>
              <w:adjustRightInd/>
              <w:spacing w:line="240" w:lineRule="auto"/>
              <w:jc w:val="left"/>
              <w:rPr>
                <w:rFonts w:ascii="Times New Roman" w:eastAsia="Times New Roman" w:hAnsi="Times New Roman"/>
                <w:bCs/>
                <w:sz w:val="22"/>
                <w:szCs w:val="22"/>
                <w:lang w:val="ro-RO" w:eastAsia="en-US"/>
              </w:rPr>
            </w:pPr>
            <w:r w:rsidRPr="00E462E8">
              <w:rPr>
                <w:rFonts w:ascii="Times New Roman" w:eastAsia="Times New Roman" w:hAnsi="Times New Roman"/>
                <w:bCs/>
                <w:sz w:val="22"/>
                <w:szCs w:val="22"/>
                <w:lang w:val="ro-RO" w:eastAsia="en-US"/>
              </w:rPr>
              <w:lastRenderedPageBreak/>
              <w:t xml:space="preserve">Primăriile Sectoarelor </w:t>
            </w:r>
            <w:r w:rsidRPr="00E462E8">
              <w:rPr>
                <w:rFonts w:ascii="Times New Roman" w:eastAsia="Times New Roman" w:hAnsi="Times New Roman"/>
                <w:bCs/>
                <w:sz w:val="22"/>
                <w:szCs w:val="22"/>
                <w:lang w:val="ro-RO" w:eastAsia="en-US"/>
              </w:rPr>
              <w:lastRenderedPageBreak/>
              <w:t>1, 2, 3, 4, 5, 6</w:t>
            </w:r>
          </w:p>
          <w:p w14:paraId="350D06D0" w14:textId="77777777" w:rsidR="00E462E8" w:rsidRPr="00E462E8" w:rsidRDefault="00E462E8" w:rsidP="00E462E8">
            <w:pPr>
              <w:widowControl/>
              <w:spacing w:line="240" w:lineRule="auto"/>
              <w:jc w:val="left"/>
              <w:rPr>
                <w:rFonts w:ascii="Times New Roman" w:eastAsia="Calibri" w:hAnsi="Times New Roman"/>
                <w:sz w:val="22"/>
                <w:szCs w:val="22"/>
                <w:lang w:val="ro-RO" w:eastAsia="en-US"/>
              </w:rPr>
            </w:pPr>
          </w:p>
        </w:tc>
        <w:tc>
          <w:tcPr>
            <w:tcW w:w="2426" w:type="pct"/>
            <w:tcBorders>
              <w:top w:val="single" w:sz="4" w:space="0" w:color="auto"/>
              <w:left w:val="single" w:sz="4" w:space="0" w:color="auto"/>
              <w:bottom w:val="single" w:sz="4" w:space="0" w:color="auto"/>
              <w:right w:val="single" w:sz="4" w:space="0" w:color="auto"/>
            </w:tcBorders>
            <w:vAlign w:val="center"/>
          </w:tcPr>
          <w:p w14:paraId="4FCB1D12"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lastRenderedPageBreak/>
              <w:t>PS1</w:t>
            </w:r>
          </w:p>
          <w:p w14:paraId="3E272EA1"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Periodic – controale tematice</w:t>
            </w:r>
          </w:p>
          <w:p w14:paraId="0034B055"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lastRenderedPageBreak/>
              <w:t>-an 2022: Periodic – controale tematice</w:t>
            </w:r>
          </w:p>
          <w:p w14:paraId="005D5831"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Periodic – controale tematice</w:t>
            </w:r>
          </w:p>
          <w:p w14:paraId="180D02D5"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p w14:paraId="46325B9D"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PS2</w:t>
            </w:r>
          </w:p>
          <w:p w14:paraId="14F17DB8"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sz w:val="22"/>
                <w:szCs w:val="22"/>
                <w:lang w:val="ro-RO" w:eastAsia="en-US"/>
              </w:rPr>
              <w:t>-sept. 2021 – dec. 2021: Periodic – controale tematice --an 2022: Periodic – controale tematice</w:t>
            </w:r>
            <w:r w:rsidRPr="002D0C74">
              <w:rPr>
                <w:rFonts w:ascii="Times New Roman" w:eastAsia="Calibri" w:hAnsi="Times New Roman"/>
                <w:b/>
                <w:sz w:val="22"/>
                <w:szCs w:val="22"/>
                <w:lang w:val="ro-RO" w:eastAsia="en-US"/>
              </w:rPr>
              <w:t xml:space="preserve"> </w:t>
            </w:r>
          </w:p>
          <w:p w14:paraId="0F70C62D"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b/>
                <w:sz w:val="22"/>
                <w:szCs w:val="22"/>
                <w:lang w:val="ro-RO" w:eastAsia="en-US"/>
              </w:rPr>
              <w:t>-</w:t>
            </w:r>
            <w:r w:rsidRPr="002D0C74">
              <w:rPr>
                <w:rFonts w:ascii="Times New Roman" w:eastAsia="Calibri" w:hAnsi="Times New Roman"/>
                <w:sz w:val="22"/>
                <w:szCs w:val="22"/>
                <w:lang w:val="ro-RO" w:eastAsia="en-US"/>
              </w:rPr>
              <w:t>an 2023: Periodic – controale tematice</w:t>
            </w:r>
          </w:p>
          <w:p w14:paraId="746F6703"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p>
          <w:p w14:paraId="70CFE6E8"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PS3</w:t>
            </w:r>
          </w:p>
          <w:p w14:paraId="72DA4631" w14:textId="77777777" w:rsidR="00E462E8" w:rsidRPr="002D0C74" w:rsidRDefault="00E462E8" w:rsidP="00E462E8">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Direcția Generală de Poliție Locala Sector 3 a aplicat următoarele sancțiuni:</w:t>
            </w:r>
          </w:p>
          <w:p w14:paraId="3AC3C601" w14:textId="77777777" w:rsidR="00E462E8" w:rsidRPr="002D0C74" w:rsidRDefault="00E462E8" w:rsidP="00E462E8">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1678 controale cu sancţiuni</w:t>
            </w:r>
          </w:p>
          <w:p w14:paraId="038FE61D" w14:textId="77777777" w:rsidR="00E462E8" w:rsidRPr="002D0C74" w:rsidRDefault="00E462E8" w:rsidP="00E462E8">
            <w:pPr>
              <w:widowControl/>
              <w:autoSpaceDE/>
              <w:autoSpaceDN/>
              <w:adjustRightInd/>
              <w:spacing w:line="240" w:lineRule="auto"/>
              <w:rPr>
                <w:rFonts w:ascii="Times New Roman" w:eastAsia="Calibri" w:hAnsi="Times New Roman"/>
                <w:i/>
                <w:iCs/>
                <w:sz w:val="22"/>
                <w:szCs w:val="22"/>
                <w:lang w:val="ro-RO" w:eastAsia="en-US"/>
              </w:rPr>
            </w:pPr>
            <w:r w:rsidRPr="002D0C74">
              <w:rPr>
                <w:rFonts w:ascii="Times New Roman" w:eastAsia="Calibri" w:hAnsi="Times New Roman"/>
                <w:i/>
                <w:iCs/>
                <w:sz w:val="22"/>
                <w:szCs w:val="22"/>
                <w:lang w:val="ro-RO" w:eastAsia="en-US"/>
              </w:rPr>
              <w:t>1.523 sancțiuni în valoare totală de 147 400 lei ȋncheiate în baza HCGMB nr.120/2010 art.9 alin 2 lit.i si h</w:t>
            </w:r>
          </w:p>
          <w:p w14:paraId="427BA088" w14:textId="77777777" w:rsidR="00E462E8" w:rsidRPr="002D0C74" w:rsidRDefault="00E462E8" w:rsidP="00E462E8">
            <w:pPr>
              <w:widowControl/>
              <w:autoSpaceDE/>
              <w:autoSpaceDN/>
              <w:adjustRightInd/>
              <w:spacing w:line="240" w:lineRule="auto"/>
              <w:rPr>
                <w:rFonts w:ascii="Times New Roman" w:eastAsia="Calibri" w:hAnsi="Times New Roman"/>
                <w:i/>
                <w:iCs/>
                <w:sz w:val="22"/>
                <w:szCs w:val="22"/>
                <w:lang w:val="ro-RO" w:eastAsia="en-US"/>
              </w:rPr>
            </w:pPr>
            <w:r w:rsidRPr="002D0C74">
              <w:rPr>
                <w:rFonts w:ascii="Times New Roman" w:eastAsia="Calibri" w:hAnsi="Times New Roman"/>
                <w:i/>
                <w:iCs/>
                <w:sz w:val="22"/>
                <w:szCs w:val="22"/>
                <w:lang w:val="ro-RO" w:eastAsia="en-US"/>
              </w:rPr>
              <w:t>105 sancţiuni  în valoare totală de  71 500 lei ȋncheiate în baza  HCGMB nr.120/2010 art.27</w:t>
            </w:r>
          </w:p>
          <w:p w14:paraId="1BCA4B83" w14:textId="77777777" w:rsidR="00E462E8" w:rsidRPr="002D0C74" w:rsidRDefault="00E462E8" w:rsidP="00E462E8">
            <w:pPr>
              <w:widowControl/>
              <w:autoSpaceDE/>
              <w:autoSpaceDN/>
              <w:adjustRightInd/>
              <w:spacing w:line="240" w:lineRule="auto"/>
              <w:rPr>
                <w:rFonts w:ascii="Times New Roman" w:eastAsia="Calibri" w:hAnsi="Times New Roman"/>
                <w:i/>
                <w:iCs/>
                <w:sz w:val="22"/>
                <w:szCs w:val="22"/>
                <w:lang w:val="ro-RO" w:eastAsia="en-US"/>
              </w:rPr>
            </w:pPr>
            <w:r w:rsidRPr="002D0C74">
              <w:rPr>
                <w:rFonts w:ascii="Times New Roman" w:eastAsia="Calibri" w:hAnsi="Times New Roman"/>
                <w:i/>
                <w:iCs/>
                <w:sz w:val="22"/>
                <w:szCs w:val="22"/>
                <w:lang w:val="ro-RO" w:eastAsia="en-US"/>
              </w:rPr>
              <w:t>50 sancţiuni  în valoare totală de  51 100 lei ȋncheiate în baza  HCGMB nr.120/2010 art.28</w:t>
            </w:r>
          </w:p>
          <w:p w14:paraId="3ABFACB8" w14:textId="77777777" w:rsidR="00E462E8" w:rsidRPr="002D0C74" w:rsidRDefault="00E462E8" w:rsidP="00E462E8">
            <w:pPr>
              <w:widowControl/>
              <w:autoSpaceDE/>
              <w:autoSpaceDN/>
              <w:adjustRightInd/>
              <w:spacing w:line="240" w:lineRule="auto"/>
              <w:rPr>
                <w:rFonts w:ascii="Times New Roman" w:eastAsia="Calibri" w:hAnsi="Times New Roman"/>
                <w:i/>
                <w:iCs/>
                <w:sz w:val="22"/>
                <w:szCs w:val="22"/>
                <w:lang w:val="ro-RO" w:eastAsia="en-US"/>
              </w:rPr>
            </w:pPr>
          </w:p>
          <w:p w14:paraId="6651D74C" w14:textId="77777777" w:rsidR="00E462E8" w:rsidRPr="002D0C74" w:rsidRDefault="00E462E8" w:rsidP="00E462E8">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2560 controale cu sancţiuni</w:t>
            </w:r>
          </w:p>
          <w:p w14:paraId="6CBD713F" w14:textId="77777777" w:rsidR="00E462E8" w:rsidRPr="002D0C74" w:rsidRDefault="00E462E8" w:rsidP="00E462E8">
            <w:pPr>
              <w:widowControl/>
              <w:autoSpaceDE/>
              <w:autoSpaceDN/>
              <w:adjustRightInd/>
              <w:spacing w:line="240" w:lineRule="auto"/>
              <w:rPr>
                <w:rFonts w:ascii="Times New Roman" w:eastAsia="Calibri" w:hAnsi="Times New Roman"/>
                <w:i/>
                <w:iCs/>
                <w:sz w:val="22"/>
                <w:szCs w:val="22"/>
                <w:lang w:val="ro-RO" w:eastAsia="en-US"/>
              </w:rPr>
            </w:pPr>
            <w:r w:rsidRPr="002D0C74">
              <w:rPr>
                <w:rFonts w:ascii="Times New Roman" w:eastAsia="Calibri" w:hAnsi="Times New Roman"/>
                <w:i/>
                <w:iCs/>
                <w:sz w:val="22"/>
                <w:szCs w:val="22"/>
                <w:lang w:val="ro-RO" w:eastAsia="en-US"/>
              </w:rPr>
              <w:t>2.062 sancțiuni în valoare totală de 720 950 lei ȋncheiate în baza HCGMB nr.120/2010 art.9 alin 2 lit.i si h;</w:t>
            </w:r>
          </w:p>
          <w:p w14:paraId="3AAE7AA5" w14:textId="77777777" w:rsidR="00E462E8" w:rsidRPr="002D0C74" w:rsidRDefault="00E462E8" w:rsidP="00E462E8">
            <w:pPr>
              <w:widowControl/>
              <w:autoSpaceDE/>
              <w:autoSpaceDN/>
              <w:adjustRightInd/>
              <w:spacing w:line="240" w:lineRule="auto"/>
              <w:rPr>
                <w:rFonts w:ascii="Times New Roman" w:eastAsia="Calibri" w:hAnsi="Times New Roman"/>
                <w:i/>
                <w:iCs/>
                <w:sz w:val="22"/>
                <w:szCs w:val="22"/>
                <w:lang w:val="ro-RO" w:eastAsia="en-US"/>
              </w:rPr>
            </w:pPr>
            <w:r w:rsidRPr="002D0C74">
              <w:rPr>
                <w:rFonts w:ascii="Times New Roman" w:eastAsia="Calibri" w:hAnsi="Times New Roman"/>
                <w:i/>
                <w:iCs/>
                <w:sz w:val="22"/>
                <w:szCs w:val="22"/>
                <w:lang w:val="ro-RO" w:eastAsia="en-US"/>
              </w:rPr>
              <w:t>3 sancțiuni în valoare totală de 105 000 lei ȋncheiată în baza OUG nr.195/2005 art.96 alin.1 pct.10</w:t>
            </w:r>
          </w:p>
          <w:p w14:paraId="52A3D00D" w14:textId="77777777" w:rsidR="00E462E8" w:rsidRPr="002D0C74" w:rsidRDefault="00E462E8" w:rsidP="00E462E8">
            <w:pPr>
              <w:widowControl/>
              <w:autoSpaceDE/>
              <w:autoSpaceDN/>
              <w:adjustRightInd/>
              <w:spacing w:line="240" w:lineRule="auto"/>
              <w:rPr>
                <w:rFonts w:ascii="Times New Roman" w:eastAsia="Calibri" w:hAnsi="Times New Roman"/>
                <w:i/>
                <w:iCs/>
                <w:sz w:val="22"/>
                <w:szCs w:val="22"/>
                <w:lang w:val="ro-RO" w:eastAsia="en-US"/>
              </w:rPr>
            </w:pPr>
            <w:r w:rsidRPr="002D0C74">
              <w:rPr>
                <w:rFonts w:ascii="Times New Roman" w:eastAsia="Calibri" w:hAnsi="Times New Roman"/>
                <w:i/>
                <w:iCs/>
                <w:sz w:val="22"/>
                <w:szCs w:val="22"/>
                <w:lang w:val="ro-RO" w:eastAsia="en-US"/>
              </w:rPr>
              <w:t>324 sancţiuni  în valoare totală de  482 500 lei ȋncheiate în baza  HCGMB nr.120/2010 art.27;</w:t>
            </w:r>
          </w:p>
          <w:p w14:paraId="717160D4" w14:textId="77777777" w:rsidR="00E462E8" w:rsidRPr="002D0C74" w:rsidRDefault="00E462E8" w:rsidP="00E462E8">
            <w:pPr>
              <w:widowControl/>
              <w:autoSpaceDE/>
              <w:autoSpaceDN/>
              <w:adjustRightInd/>
              <w:spacing w:line="240" w:lineRule="auto"/>
              <w:rPr>
                <w:rFonts w:ascii="Times New Roman" w:eastAsia="Calibri" w:hAnsi="Times New Roman"/>
                <w:i/>
                <w:iCs/>
                <w:sz w:val="22"/>
                <w:szCs w:val="22"/>
                <w:lang w:val="ro-RO" w:eastAsia="en-US"/>
              </w:rPr>
            </w:pPr>
            <w:r w:rsidRPr="002D0C74">
              <w:rPr>
                <w:rFonts w:ascii="Times New Roman" w:eastAsia="Calibri" w:hAnsi="Times New Roman"/>
                <w:i/>
                <w:iCs/>
                <w:sz w:val="22"/>
                <w:szCs w:val="22"/>
                <w:lang w:val="ro-RO" w:eastAsia="en-US"/>
              </w:rPr>
              <w:t>171 sancţiuni  în valoare totală de  233 500 lei ȋncheiate în baza  HCGMB nr.120/2010 art.28</w:t>
            </w:r>
          </w:p>
          <w:p w14:paraId="259CAA9D"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b/>
                <w:sz w:val="22"/>
                <w:szCs w:val="22"/>
                <w:lang w:val="ro-RO" w:eastAsia="en-US"/>
              </w:rPr>
              <w:t>-</w:t>
            </w:r>
            <w:r w:rsidRPr="002D0C74">
              <w:rPr>
                <w:rFonts w:ascii="Times New Roman" w:eastAsia="Calibri" w:hAnsi="Times New Roman"/>
                <w:sz w:val="22"/>
                <w:szCs w:val="22"/>
                <w:lang w:val="ro-RO" w:eastAsia="en-US"/>
              </w:rPr>
              <w:t>an 2023: Periodic – controale tematice</w:t>
            </w:r>
          </w:p>
          <w:p w14:paraId="064A1DC8" w14:textId="77777777" w:rsidR="00E462E8" w:rsidRPr="002D0C74" w:rsidRDefault="00E462E8" w:rsidP="00E462E8">
            <w:pPr>
              <w:widowControl/>
              <w:autoSpaceDE/>
              <w:autoSpaceDN/>
              <w:adjustRightInd/>
              <w:spacing w:line="240" w:lineRule="auto"/>
              <w:rPr>
                <w:rFonts w:ascii="Times New Roman" w:eastAsia="Calibri" w:hAnsi="Times New Roman"/>
                <w:sz w:val="22"/>
                <w:szCs w:val="22"/>
                <w:lang w:val="ro-RO" w:eastAsia="en-US"/>
              </w:rPr>
            </w:pPr>
          </w:p>
          <w:p w14:paraId="646545D7"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PS4</w:t>
            </w:r>
          </w:p>
          <w:p w14:paraId="1C352E30"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Periodic – controale tematice</w:t>
            </w:r>
          </w:p>
          <w:p w14:paraId="3F399C30"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Periodic – controale tematice</w:t>
            </w:r>
          </w:p>
          <w:p w14:paraId="2029B27C"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b/>
                <w:sz w:val="22"/>
                <w:szCs w:val="22"/>
                <w:lang w:val="ro-RO" w:eastAsia="en-US"/>
              </w:rPr>
              <w:t>-</w:t>
            </w:r>
            <w:r w:rsidRPr="002D0C74">
              <w:rPr>
                <w:rFonts w:ascii="Times New Roman" w:eastAsia="Calibri" w:hAnsi="Times New Roman"/>
                <w:sz w:val="22"/>
                <w:szCs w:val="22"/>
                <w:lang w:val="ro-RO" w:eastAsia="en-US"/>
              </w:rPr>
              <w:t>an 2023: Periodic – controale tematice</w:t>
            </w:r>
          </w:p>
          <w:p w14:paraId="7AB0F8BD" w14:textId="77777777" w:rsidR="00E462E8" w:rsidRPr="002D0C74" w:rsidRDefault="00E462E8" w:rsidP="00E462E8">
            <w:pPr>
              <w:widowControl/>
              <w:autoSpaceDE/>
              <w:autoSpaceDN/>
              <w:adjustRightInd/>
              <w:spacing w:line="240" w:lineRule="auto"/>
              <w:rPr>
                <w:rFonts w:ascii="Times New Roman" w:eastAsia="Calibri" w:hAnsi="Times New Roman"/>
                <w:sz w:val="22"/>
                <w:szCs w:val="22"/>
                <w:lang w:val="ro-RO" w:eastAsia="en-US"/>
              </w:rPr>
            </w:pPr>
          </w:p>
          <w:p w14:paraId="7243659D"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PS5</w:t>
            </w:r>
          </w:p>
          <w:p w14:paraId="1E9E3B16"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Periodic – controale tematice</w:t>
            </w:r>
          </w:p>
          <w:p w14:paraId="374D88FE"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1048 controale cu sancţiuni</w:t>
            </w:r>
          </w:p>
          <w:p w14:paraId="348D557C"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b/>
                <w:sz w:val="22"/>
                <w:szCs w:val="22"/>
                <w:lang w:val="ro-RO" w:eastAsia="en-US"/>
              </w:rPr>
              <w:t>-</w:t>
            </w:r>
            <w:r w:rsidRPr="002D0C74">
              <w:rPr>
                <w:rFonts w:ascii="Times New Roman" w:eastAsia="Calibri" w:hAnsi="Times New Roman"/>
                <w:sz w:val="22"/>
                <w:szCs w:val="22"/>
                <w:lang w:val="ro-RO" w:eastAsia="en-US"/>
              </w:rPr>
              <w:t>an 2023: Periodic – controale tematice</w:t>
            </w:r>
          </w:p>
          <w:p w14:paraId="2D154E64"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p w14:paraId="256D0BBA"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PS6</w:t>
            </w:r>
          </w:p>
          <w:p w14:paraId="6367974A"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Periodic – controale tematice</w:t>
            </w:r>
          </w:p>
          <w:p w14:paraId="1823DEFB"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169 controale cu sancţiuni</w:t>
            </w:r>
          </w:p>
          <w:p w14:paraId="332E08A5" w14:textId="77777777" w:rsidR="00E462E8" w:rsidRPr="002D0C74" w:rsidRDefault="00E462E8" w:rsidP="00E462E8">
            <w:pPr>
              <w:widowControl/>
              <w:autoSpaceDE/>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w:t>
            </w:r>
            <w:r w:rsidRPr="002D0C74">
              <w:rPr>
                <w:rFonts w:ascii="Times New Roman" w:eastAsia="Calibri" w:hAnsi="Times New Roman"/>
                <w:bCs/>
                <w:sz w:val="22"/>
                <w:szCs w:val="22"/>
                <w:lang w:val="ro-RO" w:eastAsia="en-US"/>
              </w:rPr>
              <w:t>an 2023: 174 controale cu sancțiuni</w:t>
            </w:r>
          </w:p>
        </w:tc>
      </w:tr>
      <w:tr w:rsidR="00E462E8" w:rsidRPr="00E462E8" w14:paraId="74ECCC0E"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2B204253" w14:textId="77777777" w:rsidR="00E462E8" w:rsidRPr="00E462E8" w:rsidRDefault="00E462E8" w:rsidP="00E462E8">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7" w:type="pct"/>
            <w:tcBorders>
              <w:top w:val="single" w:sz="4" w:space="0" w:color="auto"/>
              <w:left w:val="single" w:sz="4" w:space="0" w:color="auto"/>
              <w:bottom w:val="single" w:sz="4" w:space="0" w:color="auto"/>
              <w:right w:val="single" w:sz="4" w:space="0" w:color="auto"/>
            </w:tcBorders>
            <w:vAlign w:val="center"/>
          </w:tcPr>
          <w:p w14:paraId="0F9D4591"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1F82963B" w14:textId="77777777" w:rsidR="00E462E8" w:rsidRPr="00E462E8" w:rsidRDefault="00E462E8" w:rsidP="00E462E8">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6" w:type="pct"/>
            <w:tcBorders>
              <w:top w:val="single" w:sz="4" w:space="0" w:color="auto"/>
              <w:left w:val="single" w:sz="4" w:space="0" w:color="auto"/>
              <w:bottom w:val="single" w:sz="4" w:space="0" w:color="auto"/>
              <w:right w:val="single" w:sz="4" w:space="0" w:color="auto"/>
            </w:tcBorders>
            <w:vAlign w:val="center"/>
          </w:tcPr>
          <w:p w14:paraId="6FCA2501"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 xml:space="preserve">-sept. 2021 – dec. 2021:  Îndeplinit </w:t>
            </w:r>
          </w:p>
          <w:p w14:paraId="38FA93D2"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 xml:space="preserve">-an 2022: Îndeplinit </w:t>
            </w:r>
          </w:p>
          <w:p w14:paraId="5750C10C"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2023: Îndeplinit</w:t>
            </w:r>
          </w:p>
          <w:p w14:paraId="2DB6300D" w14:textId="77777777" w:rsidR="000F2DA9" w:rsidRPr="002D0C74" w:rsidRDefault="000F2DA9" w:rsidP="00E462E8">
            <w:pPr>
              <w:widowControl/>
              <w:autoSpaceDE/>
              <w:autoSpaceDN/>
              <w:adjustRightInd/>
              <w:spacing w:line="240" w:lineRule="auto"/>
              <w:jc w:val="left"/>
              <w:rPr>
                <w:rFonts w:ascii="Times New Roman" w:eastAsia="Calibri" w:hAnsi="Times New Roman"/>
                <w:b/>
                <w:sz w:val="22"/>
                <w:szCs w:val="22"/>
                <w:lang w:val="ro-RO" w:eastAsia="en-US"/>
              </w:rPr>
            </w:pPr>
          </w:p>
          <w:p w14:paraId="0005ADE5" w14:textId="59D078C6" w:rsidR="000F2DA9" w:rsidRPr="002D0C74" w:rsidRDefault="000F2DA9" w:rsidP="00E462E8">
            <w:pPr>
              <w:widowControl/>
              <w:autoSpaceDE/>
              <w:autoSpaceDN/>
              <w:adjustRightInd/>
              <w:spacing w:line="240" w:lineRule="auto"/>
              <w:jc w:val="left"/>
              <w:rPr>
                <w:rFonts w:ascii="Times New Roman" w:eastAsia="Calibri" w:hAnsi="Times New Roman"/>
                <w:b/>
                <w:sz w:val="22"/>
                <w:szCs w:val="22"/>
                <w:lang w:val="ro-RO" w:eastAsia="en-US"/>
              </w:rPr>
            </w:pPr>
          </w:p>
        </w:tc>
      </w:tr>
      <w:tr w:rsidR="00E462E8" w:rsidRPr="00E462E8" w14:paraId="5EF2505D"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3B5D3930" w14:textId="77777777" w:rsidR="00E462E8" w:rsidRPr="00E462E8" w:rsidRDefault="00E462E8" w:rsidP="00E462E8">
            <w:pPr>
              <w:widowControl/>
              <w:autoSpaceDE/>
              <w:autoSpaceDN/>
              <w:adjustRightInd/>
              <w:spacing w:line="240" w:lineRule="auto"/>
              <w:jc w:val="center"/>
              <w:rPr>
                <w:rFonts w:ascii="Times New Roman" w:eastAsia="Calibri" w:hAnsi="Times New Roman"/>
                <w:color w:val="000000"/>
                <w:sz w:val="22"/>
                <w:szCs w:val="22"/>
                <w:lang w:val="ro-RO" w:eastAsia="en-US"/>
              </w:rPr>
            </w:pPr>
            <w:r w:rsidRPr="00E462E8">
              <w:rPr>
                <w:rFonts w:ascii="Times New Roman" w:eastAsia="Calibri" w:hAnsi="Times New Roman"/>
                <w:b/>
                <w:bCs/>
                <w:color w:val="000000"/>
                <w:sz w:val="22"/>
                <w:szCs w:val="22"/>
                <w:lang w:val="ro-RO" w:eastAsia="en-US"/>
              </w:rPr>
              <w:lastRenderedPageBreak/>
              <w:t>2</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0267B0B2" w14:textId="77777777" w:rsidR="00E462E8" w:rsidRPr="002D0C74" w:rsidRDefault="00E462E8" w:rsidP="00E462E8">
            <w:pPr>
              <w:widowControl/>
              <w:autoSpaceDE/>
              <w:autoSpaceDN/>
              <w:adjustRightInd/>
              <w:spacing w:line="240" w:lineRule="auto"/>
              <w:jc w:val="center"/>
              <w:rPr>
                <w:rFonts w:ascii="Times New Roman" w:eastAsia="Calibri" w:hAnsi="Times New Roman"/>
                <w:sz w:val="22"/>
                <w:szCs w:val="22"/>
                <w:lang w:val="ro-RO" w:eastAsia="en-US"/>
              </w:rPr>
            </w:pPr>
            <w:r w:rsidRPr="002D0C74">
              <w:rPr>
                <w:rFonts w:ascii="Times New Roman" w:eastAsia="Calibri" w:hAnsi="Times New Roman"/>
                <w:b/>
                <w:bCs/>
                <w:sz w:val="22"/>
                <w:szCs w:val="22"/>
                <w:lang w:val="ro-RO" w:eastAsia="en-US"/>
              </w:rPr>
              <w:t>Asigurarea capacităților de eliminare pentru DCD care nu pot fi valorificate</w:t>
            </w:r>
          </w:p>
        </w:tc>
      </w:tr>
      <w:tr w:rsidR="00E462E8" w:rsidRPr="00E462E8" w14:paraId="69F09B25"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1101E65E" w14:textId="77777777" w:rsidR="00E462E8" w:rsidRPr="00E462E8" w:rsidRDefault="00E462E8" w:rsidP="00E462E8">
            <w:pPr>
              <w:widowControl/>
              <w:autoSpaceDE/>
              <w:autoSpaceDN/>
              <w:adjustRightInd/>
              <w:spacing w:line="240" w:lineRule="auto"/>
              <w:jc w:val="center"/>
              <w:rPr>
                <w:rFonts w:ascii="Times New Roman" w:eastAsia="Calibri" w:hAnsi="Times New Roman"/>
                <w:color w:val="000000"/>
                <w:sz w:val="22"/>
                <w:szCs w:val="22"/>
                <w:lang w:val="ro-RO" w:eastAsia="en-US"/>
              </w:rPr>
            </w:pPr>
            <w:r w:rsidRPr="00E462E8">
              <w:rPr>
                <w:rFonts w:ascii="Times New Roman" w:eastAsia="Calibri" w:hAnsi="Times New Roman"/>
                <w:color w:val="000000"/>
                <w:sz w:val="22"/>
                <w:szCs w:val="22"/>
                <w:lang w:val="ro-RO" w:eastAsia="en-US"/>
              </w:rPr>
              <w:t>2.1</w:t>
            </w:r>
          </w:p>
        </w:tc>
        <w:tc>
          <w:tcPr>
            <w:tcW w:w="1637" w:type="pct"/>
            <w:tcBorders>
              <w:top w:val="single" w:sz="4" w:space="0" w:color="auto"/>
              <w:left w:val="single" w:sz="4" w:space="0" w:color="auto"/>
              <w:bottom w:val="single" w:sz="4" w:space="0" w:color="auto"/>
              <w:right w:val="single" w:sz="4" w:space="0" w:color="auto"/>
            </w:tcBorders>
            <w:vAlign w:val="center"/>
            <w:hideMark/>
          </w:tcPr>
          <w:p w14:paraId="10EF61D1"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Calibri" w:hAnsi="Times New Roman"/>
                <w:sz w:val="22"/>
                <w:szCs w:val="22"/>
                <w:lang w:val="ro-RO" w:eastAsia="en-US"/>
              </w:rPr>
              <w:t>Număr de depozite noi pentru deșeuri inerte</w:t>
            </w:r>
          </w:p>
          <w:p w14:paraId="4A885535"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p w14:paraId="6B39BAA0"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Times New Roman" w:hAnsi="Times New Roman"/>
                <w:b/>
                <w:sz w:val="22"/>
                <w:szCs w:val="22"/>
                <w:lang w:val="ro-RO" w:eastAsia="en-US"/>
              </w:rPr>
              <w:t>TERMEN:  Începând cu 2021</w:t>
            </w:r>
          </w:p>
          <w:p w14:paraId="20B98D4E"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096EA283"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Calibri" w:hAnsi="Times New Roman"/>
                <w:sz w:val="22"/>
                <w:szCs w:val="22"/>
                <w:lang w:val="ro-RO" w:eastAsia="en-US"/>
              </w:rPr>
              <w:t>APM București</w:t>
            </w:r>
          </w:p>
        </w:tc>
        <w:tc>
          <w:tcPr>
            <w:tcW w:w="2426" w:type="pct"/>
            <w:tcBorders>
              <w:top w:val="single" w:sz="4" w:space="0" w:color="auto"/>
              <w:left w:val="single" w:sz="4" w:space="0" w:color="auto"/>
              <w:bottom w:val="single" w:sz="4" w:space="0" w:color="auto"/>
              <w:right w:val="single" w:sz="4" w:space="0" w:color="auto"/>
            </w:tcBorders>
            <w:vAlign w:val="center"/>
            <w:hideMark/>
          </w:tcPr>
          <w:p w14:paraId="745D1F67" w14:textId="77777777" w:rsidR="00E462E8" w:rsidRPr="002D0C74" w:rsidRDefault="00E462E8" w:rsidP="00E462E8">
            <w:pPr>
              <w:widowControl/>
              <w:autoSpaceDE/>
              <w:autoSpaceDN/>
              <w:adjustRightInd/>
              <w:spacing w:line="240" w:lineRule="auto"/>
              <w:jc w:val="left"/>
              <w:rPr>
                <w:rFonts w:ascii="Times New Roman" w:eastAsia="Calibri" w:hAnsi="Times New Roman"/>
                <w:i/>
                <w:sz w:val="22"/>
                <w:szCs w:val="22"/>
                <w:lang w:val="ro-RO" w:eastAsia="en-US"/>
              </w:rPr>
            </w:pPr>
            <w:r w:rsidRPr="002D0C74">
              <w:rPr>
                <w:rFonts w:ascii="Times New Roman" w:eastAsia="Calibri" w:hAnsi="Times New Roman"/>
                <w:i/>
                <w:sz w:val="22"/>
                <w:szCs w:val="22"/>
                <w:lang w:val="ro-RO" w:eastAsia="en-US"/>
              </w:rPr>
              <w:t>Număr de depozite pentru deșeuri inerte, capacitatea fiecărui depozit și capacitate totală</w:t>
            </w:r>
          </w:p>
          <w:p w14:paraId="338AABE1"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tc>
      </w:tr>
      <w:tr w:rsidR="00E462E8" w:rsidRPr="00E462E8" w14:paraId="69355EC7"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4E7CD46D" w14:textId="77777777" w:rsidR="00E462E8" w:rsidRPr="00E462E8" w:rsidRDefault="00E462E8" w:rsidP="00E462E8">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7" w:type="pct"/>
            <w:tcBorders>
              <w:top w:val="single" w:sz="4" w:space="0" w:color="auto"/>
              <w:left w:val="single" w:sz="4" w:space="0" w:color="auto"/>
              <w:bottom w:val="single" w:sz="4" w:space="0" w:color="auto"/>
              <w:right w:val="single" w:sz="4" w:space="0" w:color="auto"/>
            </w:tcBorders>
            <w:vAlign w:val="center"/>
          </w:tcPr>
          <w:p w14:paraId="25EE2859"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3C8EB480"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tc>
        <w:tc>
          <w:tcPr>
            <w:tcW w:w="2426" w:type="pct"/>
            <w:tcBorders>
              <w:top w:val="single" w:sz="4" w:space="0" w:color="auto"/>
              <w:left w:val="single" w:sz="4" w:space="0" w:color="auto"/>
              <w:bottom w:val="single" w:sz="4" w:space="0" w:color="auto"/>
              <w:right w:val="single" w:sz="4" w:space="0" w:color="auto"/>
            </w:tcBorders>
            <w:vAlign w:val="center"/>
          </w:tcPr>
          <w:p w14:paraId="49AF67FE" w14:textId="77777777" w:rsidR="00E462E8" w:rsidRPr="00E462E8" w:rsidRDefault="00E462E8" w:rsidP="00E462E8">
            <w:pPr>
              <w:widowControl/>
              <w:autoSpaceDE/>
              <w:autoSpaceDN/>
              <w:adjustRightInd/>
              <w:spacing w:line="240" w:lineRule="auto"/>
              <w:jc w:val="left"/>
              <w:rPr>
                <w:rFonts w:ascii="Times New Roman" w:eastAsia="Calibri" w:hAnsi="Times New Roman"/>
                <w:b/>
                <w:i/>
                <w:sz w:val="22"/>
                <w:szCs w:val="22"/>
                <w:lang w:val="ro-RO" w:eastAsia="en-US"/>
              </w:rPr>
            </w:pPr>
            <w:r w:rsidRPr="00E462E8">
              <w:rPr>
                <w:rFonts w:ascii="Times New Roman" w:eastAsia="Calibri" w:hAnsi="Times New Roman"/>
                <w:b/>
                <w:sz w:val="22"/>
                <w:szCs w:val="22"/>
                <w:lang w:val="ro-RO" w:eastAsia="en-US"/>
              </w:rPr>
              <w:t>NU ESTE CAZUL pe teritoriul Municipiului Bucureşti</w:t>
            </w:r>
          </w:p>
        </w:tc>
      </w:tr>
      <w:tr w:rsidR="00E462E8" w:rsidRPr="00E462E8" w14:paraId="04D96826"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3F81DA86" w14:textId="77777777" w:rsidR="00E462E8" w:rsidRPr="00E462E8" w:rsidRDefault="00E462E8" w:rsidP="00E462E8">
            <w:pPr>
              <w:widowControl/>
              <w:autoSpaceDE/>
              <w:autoSpaceDN/>
              <w:adjustRightInd/>
              <w:spacing w:line="240" w:lineRule="auto"/>
              <w:jc w:val="center"/>
              <w:rPr>
                <w:rFonts w:ascii="Times New Roman" w:eastAsia="Calibri" w:hAnsi="Times New Roman"/>
                <w:color w:val="000000"/>
                <w:sz w:val="22"/>
                <w:szCs w:val="22"/>
                <w:lang w:val="ro-RO" w:eastAsia="en-US"/>
              </w:rPr>
            </w:pPr>
            <w:r w:rsidRPr="00E462E8">
              <w:rPr>
                <w:rFonts w:ascii="Times New Roman" w:eastAsia="Calibri" w:hAnsi="Times New Roman"/>
                <w:color w:val="000000"/>
                <w:sz w:val="22"/>
                <w:szCs w:val="22"/>
                <w:lang w:val="ro-RO" w:eastAsia="en-US"/>
              </w:rPr>
              <w:t>2.2</w:t>
            </w:r>
          </w:p>
        </w:tc>
        <w:tc>
          <w:tcPr>
            <w:tcW w:w="1637" w:type="pct"/>
            <w:tcBorders>
              <w:top w:val="single" w:sz="4" w:space="0" w:color="auto"/>
              <w:left w:val="single" w:sz="4" w:space="0" w:color="auto"/>
              <w:bottom w:val="single" w:sz="4" w:space="0" w:color="auto"/>
              <w:right w:val="single" w:sz="4" w:space="0" w:color="auto"/>
            </w:tcBorders>
            <w:vAlign w:val="center"/>
            <w:hideMark/>
          </w:tcPr>
          <w:p w14:paraId="73A92589"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Calibri" w:hAnsi="Times New Roman"/>
                <w:sz w:val="22"/>
                <w:szCs w:val="22"/>
                <w:lang w:val="ro-RO" w:eastAsia="en-US"/>
              </w:rPr>
              <w:t>Număr de depozite noi pentru deșeuri DCD periculoase</w:t>
            </w:r>
          </w:p>
          <w:p w14:paraId="3B11F753"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p w14:paraId="3B49FD0D"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Times New Roman" w:hAnsi="Times New Roman"/>
                <w:b/>
                <w:sz w:val="22"/>
                <w:szCs w:val="22"/>
                <w:lang w:val="ro-RO" w:eastAsia="en-US"/>
              </w:rPr>
              <w:t>TERMEN:  Începând cu 2021</w:t>
            </w:r>
          </w:p>
          <w:p w14:paraId="207DA3A8"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0EFC25E6"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Calibri" w:hAnsi="Times New Roman"/>
                <w:sz w:val="22"/>
                <w:szCs w:val="22"/>
                <w:lang w:val="ro-RO" w:eastAsia="en-US"/>
              </w:rPr>
              <w:t>APM București</w:t>
            </w:r>
          </w:p>
        </w:tc>
        <w:tc>
          <w:tcPr>
            <w:tcW w:w="2426" w:type="pct"/>
            <w:tcBorders>
              <w:top w:val="single" w:sz="4" w:space="0" w:color="auto"/>
              <w:left w:val="single" w:sz="4" w:space="0" w:color="auto"/>
              <w:bottom w:val="single" w:sz="4" w:space="0" w:color="auto"/>
              <w:right w:val="single" w:sz="4" w:space="0" w:color="auto"/>
            </w:tcBorders>
            <w:vAlign w:val="center"/>
            <w:hideMark/>
          </w:tcPr>
          <w:p w14:paraId="7A468F11" w14:textId="77777777" w:rsidR="00E462E8" w:rsidRPr="00E462E8" w:rsidRDefault="00E462E8" w:rsidP="00E462E8">
            <w:pPr>
              <w:widowControl/>
              <w:autoSpaceDE/>
              <w:autoSpaceDN/>
              <w:adjustRightInd/>
              <w:spacing w:line="240" w:lineRule="auto"/>
              <w:jc w:val="left"/>
              <w:rPr>
                <w:rFonts w:ascii="Times New Roman" w:eastAsia="Calibri" w:hAnsi="Times New Roman"/>
                <w:i/>
                <w:sz w:val="22"/>
                <w:szCs w:val="22"/>
                <w:lang w:val="ro-RO" w:eastAsia="en-US"/>
              </w:rPr>
            </w:pPr>
            <w:r w:rsidRPr="00E462E8">
              <w:rPr>
                <w:rFonts w:ascii="Times New Roman" w:eastAsia="Calibri" w:hAnsi="Times New Roman"/>
                <w:i/>
                <w:sz w:val="22"/>
                <w:szCs w:val="22"/>
                <w:lang w:val="ro-RO" w:eastAsia="en-US"/>
              </w:rPr>
              <w:t xml:space="preserve">Număr de depozite pentru deșeuri periculoase DCD, capacitatea fiecărui depozit și capacitate totală </w:t>
            </w:r>
          </w:p>
          <w:p w14:paraId="7FEB66F3"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tc>
      </w:tr>
      <w:tr w:rsidR="00E462E8" w:rsidRPr="00E462E8" w14:paraId="0D50B0A5"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237D34A0" w14:textId="77777777" w:rsidR="00E462E8" w:rsidRPr="00E462E8" w:rsidRDefault="00E462E8" w:rsidP="00E462E8">
            <w:pPr>
              <w:widowControl/>
              <w:autoSpaceDE/>
              <w:autoSpaceDN/>
              <w:adjustRightInd/>
              <w:spacing w:line="240" w:lineRule="auto"/>
              <w:jc w:val="center"/>
              <w:rPr>
                <w:rFonts w:ascii="Times New Roman" w:eastAsia="Calibri" w:hAnsi="Times New Roman"/>
                <w:color w:val="000000"/>
                <w:sz w:val="22"/>
                <w:szCs w:val="22"/>
                <w:lang w:val="ro-RO" w:eastAsia="en-US"/>
              </w:rPr>
            </w:pPr>
          </w:p>
        </w:tc>
        <w:tc>
          <w:tcPr>
            <w:tcW w:w="1637" w:type="pct"/>
            <w:tcBorders>
              <w:top w:val="single" w:sz="4" w:space="0" w:color="auto"/>
              <w:left w:val="single" w:sz="4" w:space="0" w:color="auto"/>
              <w:bottom w:val="single" w:sz="4" w:space="0" w:color="auto"/>
              <w:right w:val="single" w:sz="4" w:space="0" w:color="auto"/>
            </w:tcBorders>
            <w:vAlign w:val="center"/>
          </w:tcPr>
          <w:p w14:paraId="1558A828"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0537CBB2"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tc>
        <w:tc>
          <w:tcPr>
            <w:tcW w:w="2426" w:type="pct"/>
            <w:tcBorders>
              <w:top w:val="single" w:sz="4" w:space="0" w:color="auto"/>
              <w:left w:val="single" w:sz="4" w:space="0" w:color="auto"/>
              <w:bottom w:val="single" w:sz="4" w:space="0" w:color="auto"/>
              <w:right w:val="single" w:sz="4" w:space="0" w:color="auto"/>
            </w:tcBorders>
            <w:vAlign w:val="center"/>
          </w:tcPr>
          <w:p w14:paraId="488E11E1" w14:textId="77777777" w:rsidR="00E462E8" w:rsidRPr="00E462E8" w:rsidRDefault="00E462E8" w:rsidP="00E462E8">
            <w:pPr>
              <w:widowControl/>
              <w:autoSpaceDE/>
              <w:autoSpaceDN/>
              <w:adjustRightInd/>
              <w:spacing w:line="240" w:lineRule="auto"/>
              <w:jc w:val="left"/>
              <w:rPr>
                <w:rFonts w:ascii="Times New Roman" w:eastAsia="Calibri" w:hAnsi="Times New Roman"/>
                <w:b/>
                <w:i/>
                <w:sz w:val="22"/>
                <w:szCs w:val="22"/>
                <w:lang w:val="ro-RO" w:eastAsia="en-US"/>
              </w:rPr>
            </w:pPr>
            <w:r w:rsidRPr="00E462E8">
              <w:rPr>
                <w:rFonts w:ascii="Times New Roman" w:eastAsia="Calibri" w:hAnsi="Times New Roman"/>
                <w:b/>
                <w:sz w:val="22"/>
                <w:szCs w:val="22"/>
                <w:lang w:val="ro-RO" w:eastAsia="en-US"/>
              </w:rPr>
              <w:t>NU ESTE CAZUL pe teritoriul Municipiului Bucureşti</w:t>
            </w:r>
          </w:p>
        </w:tc>
      </w:tr>
      <w:tr w:rsidR="00E462E8" w:rsidRPr="00E462E8" w14:paraId="4C2E4EDA"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6B955D7D" w14:textId="77777777" w:rsidR="00E462E8" w:rsidRPr="00E462E8" w:rsidRDefault="00E462E8" w:rsidP="00E462E8">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E462E8">
              <w:rPr>
                <w:rFonts w:ascii="Times New Roman" w:eastAsia="Calibri" w:hAnsi="Times New Roman"/>
                <w:b/>
                <w:bCs/>
                <w:color w:val="000000"/>
                <w:sz w:val="22"/>
                <w:szCs w:val="22"/>
                <w:lang w:val="ro-RO" w:eastAsia="en-US"/>
              </w:rPr>
              <w:t>3</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5C30836A" w14:textId="77777777" w:rsidR="00E462E8" w:rsidRPr="00E462E8" w:rsidRDefault="00E462E8" w:rsidP="00E462E8">
            <w:pPr>
              <w:widowControl/>
              <w:autoSpaceDE/>
              <w:autoSpaceDN/>
              <w:adjustRightInd/>
              <w:spacing w:line="240" w:lineRule="auto"/>
              <w:jc w:val="center"/>
              <w:rPr>
                <w:rFonts w:ascii="Times New Roman" w:eastAsia="Calibri" w:hAnsi="Times New Roman"/>
                <w:b/>
                <w:bCs/>
                <w:color w:val="000000"/>
                <w:sz w:val="22"/>
                <w:szCs w:val="22"/>
                <w:lang w:val="ro-RO" w:eastAsia="en-US"/>
              </w:rPr>
            </w:pPr>
            <w:r w:rsidRPr="00E462E8">
              <w:rPr>
                <w:rFonts w:ascii="Times New Roman" w:eastAsia="Calibri" w:hAnsi="Times New Roman"/>
                <w:b/>
                <w:bCs/>
                <w:color w:val="000000"/>
                <w:sz w:val="22"/>
                <w:szCs w:val="22"/>
                <w:lang w:val="ro-RO" w:eastAsia="en-US"/>
              </w:rPr>
              <w:t>Elaborare și aprobarea cadrului legislativ privind gestionarea DCD</w:t>
            </w:r>
          </w:p>
        </w:tc>
      </w:tr>
      <w:tr w:rsidR="00E462E8" w:rsidRPr="00E462E8" w14:paraId="1F36BAF0"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2793D6C4" w14:textId="77777777" w:rsidR="00E462E8" w:rsidRPr="00E462E8" w:rsidRDefault="00E462E8" w:rsidP="00E462E8">
            <w:pPr>
              <w:widowControl/>
              <w:autoSpaceDE/>
              <w:autoSpaceDN/>
              <w:adjustRightInd/>
              <w:spacing w:line="240" w:lineRule="auto"/>
              <w:jc w:val="center"/>
              <w:rPr>
                <w:rFonts w:ascii="Times New Roman" w:eastAsia="Calibri" w:hAnsi="Times New Roman"/>
                <w:bCs/>
                <w:color w:val="000000"/>
                <w:sz w:val="22"/>
                <w:szCs w:val="22"/>
                <w:lang w:val="ro-RO" w:eastAsia="en-US"/>
              </w:rPr>
            </w:pPr>
            <w:r w:rsidRPr="00E462E8">
              <w:rPr>
                <w:rFonts w:ascii="Times New Roman" w:eastAsia="Calibri" w:hAnsi="Times New Roman"/>
                <w:bCs/>
                <w:color w:val="000000"/>
                <w:sz w:val="22"/>
                <w:szCs w:val="22"/>
                <w:lang w:val="ro-RO" w:eastAsia="en-US"/>
              </w:rPr>
              <w:t>3.1</w:t>
            </w:r>
          </w:p>
        </w:tc>
        <w:tc>
          <w:tcPr>
            <w:tcW w:w="1637" w:type="pct"/>
            <w:tcBorders>
              <w:top w:val="single" w:sz="4" w:space="0" w:color="auto"/>
              <w:left w:val="single" w:sz="4" w:space="0" w:color="auto"/>
              <w:bottom w:val="single" w:sz="4" w:space="0" w:color="auto"/>
              <w:right w:val="single" w:sz="4" w:space="0" w:color="auto"/>
            </w:tcBorders>
            <w:vAlign w:val="center"/>
            <w:hideMark/>
          </w:tcPr>
          <w:p w14:paraId="6DA2E14F" w14:textId="77777777" w:rsidR="00E462E8" w:rsidRPr="00E462E8" w:rsidRDefault="00E462E8" w:rsidP="00E462E8">
            <w:pPr>
              <w:widowControl/>
              <w:autoSpaceDE/>
              <w:autoSpaceDN/>
              <w:adjustRightInd/>
              <w:spacing w:line="240" w:lineRule="auto"/>
              <w:jc w:val="left"/>
              <w:rPr>
                <w:rFonts w:ascii="Times New Roman" w:eastAsia="Calibri" w:hAnsi="Times New Roman"/>
                <w:iCs/>
                <w:sz w:val="22"/>
                <w:szCs w:val="22"/>
                <w:lang w:val="ro-RO" w:eastAsia="en-US"/>
              </w:rPr>
            </w:pPr>
            <w:r w:rsidRPr="00E462E8">
              <w:rPr>
                <w:rFonts w:ascii="Times New Roman" w:eastAsia="Calibri" w:hAnsi="Times New Roman"/>
                <w:sz w:val="22"/>
                <w:szCs w:val="22"/>
                <w:lang w:val="ro-RO" w:eastAsia="en-US"/>
              </w:rPr>
              <w:t xml:space="preserve">Procentul de Primării de sector care au introdus în cadrul de autorizații </w:t>
            </w:r>
            <w:r w:rsidRPr="00E462E8">
              <w:rPr>
                <w:rFonts w:ascii="Times New Roman" w:eastAsia="Calibri" w:hAnsi="Times New Roman"/>
                <w:iCs/>
                <w:sz w:val="22"/>
                <w:szCs w:val="22"/>
                <w:lang w:val="ro-RO" w:eastAsia="en-US"/>
              </w:rPr>
              <w:t>de construire/demolare cerințe specifice privind gestionarea deșeurilor de C-D</w:t>
            </w:r>
          </w:p>
          <w:p w14:paraId="1CAA982D" w14:textId="77777777" w:rsidR="00E462E8" w:rsidRPr="00E462E8" w:rsidRDefault="00E462E8" w:rsidP="00E462E8">
            <w:pPr>
              <w:widowControl/>
              <w:autoSpaceDE/>
              <w:autoSpaceDN/>
              <w:adjustRightInd/>
              <w:spacing w:line="240" w:lineRule="auto"/>
              <w:jc w:val="left"/>
              <w:rPr>
                <w:rFonts w:ascii="Times New Roman" w:eastAsia="Calibri" w:hAnsi="Times New Roman"/>
                <w:iCs/>
                <w:sz w:val="22"/>
                <w:szCs w:val="22"/>
                <w:lang w:val="ro-RO" w:eastAsia="en-US"/>
              </w:rPr>
            </w:pPr>
          </w:p>
          <w:p w14:paraId="579CAF38"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Times New Roman" w:hAnsi="Times New Roman"/>
                <w:b/>
                <w:sz w:val="22"/>
                <w:szCs w:val="22"/>
                <w:lang w:val="ro-RO" w:eastAsia="en-US"/>
              </w:rPr>
              <w:t>TERMEN:  Începând cu 2021</w:t>
            </w:r>
          </w:p>
          <w:p w14:paraId="30FACC04"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207172AC" w14:textId="77777777" w:rsidR="00E462E8" w:rsidRPr="00E462E8" w:rsidRDefault="00E462E8" w:rsidP="00E462E8">
            <w:pPr>
              <w:widowControl/>
              <w:spacing w:line="240" w:lineRule="auto"/>
              <w:jc w:val="left"/>
              <w:rPr>
                <w:rFonts w:ascii="Times New Roman" w:eastAsia="Calibri" w:hAnsi="Times New Roman"/>
                <w:sz w:val="22"/>
                <w:szCs w:val="22"/>
                <w:lang w:val="ro-RO" w:eastAsia="en-US"/>
              </w:rPr>
            </w:pPr>
            <w:r w:rsidRPr="00E462E8">
              <w:rPr>
                <w:rFonts w:ascii="Times New Roman" w:eastAsia="Calibri" w:hAnsi="Times New Roman"/>
                <w:sz w:val="22"/>
                <w:szCs w:val="22"/>
                <w:lang w:val="ro-RO" w:eastAsia="en-US"/>
              </w:rPr>
              <w:t>Primăria Municipiului București</w:t>
            </w:r>
          </w:p>
          <w:p w14:paraId="3B48F352" w14:textId="77777777" w:rsidR="00E462E8" w:rsidRPr="00E462E8" w:rsidRDefault="00E462E8" w:rsidP="00E462E8">
            <w:pPr>
              <w:widowControl/>
              <w:spacing w:line="240" w:lineRule="auto"/>
              <w:jc w:val="left"/>
              <w:rPr>
                <w:rFonts w:ascii="Times New Roman" w:eastAsia="Calibri" w:hAnsi="Times New Roman"/>
                <w:sz w:val="22"/>
                <w:szCs w:val="22"/>
                <w:lang w:val="ro-RO" w:eastAsia="en-US"/>
              </w:rPr>
            </w:pPr>
            <w:r w:rsidRPr="00E462E8">
              <w:rPr>
                <w:rFonts w:ascii="Times New Roman" w:eastAsia="Times New Roman" w:hAnsi="Times New Roman"/>
                <w:bCs/>
                <w:sz w:val="22"/>
                <w:szCs w:val="22"/>
                <w:lang w:val="ro-RO" w:eastAsia="en-US"/>
              </w:rPr>
              <w:t>Primăriile Sectoarelor 1, 2, 3, 4, 5, 6</w:t>
            </w:r>
          </w:p>
        </w:tc>
        <w:tc>
          <w:tcPr>
            <w:tcW w:w="2426" w:type="pct"/>
            <w:tcBorders>
              <w:top w:val="single" w:sz="4" w:space="0" w:color="auto"/>
              <w:left w:val="single" w:sz="4" w:space="0" w:color="auto"/>
              <w:bottom w:val="single" w:sz="4" w:space="0" w:color="auto"/>
              <w:right w:val="single" w:sz="4" w:space="0" w:color="auto"/>
            </w:tcBorders>
            <w:vAlign w:val="center"/>
            <w:hideMark/>
          </w:tcPr>
          <w:p w14:paraId="78AB6B86" w14:textId="77777777" w:rsidR="00E462E8" w:rsidRPr="002D0C74" w:rsidRDefault="00E462E8" w:rsidP="00E462E8">
            <w:pPr>
              <w:widowControl/>
              <w:autoSpaceDE/>
              <w:autoSpaceDN/>
              <w:adjustRightInd/>
              <w:spacing w:line="240" w:lineRule="auto"/>
              <w:jc w:val="left"/>
              <w:rPr>
                <w:rFonts w:ascii="Times New Roman" w:eastAsia="Calibri" w:hAnsi="Times New Roman"/>
                <w:i/>
                <w:iCs/>
                <w:sz w:val="22"/>
                <w:szCs w:val="22"/>
                <w:lang w:val="ro-RO" w:eastAsia="en-US"/>
              </w:rPr>
            </w:pPr>
            <w:r w:rsidRPr="002D0C74">
              <w:rPr>
                <w:rFonts w:ascii="Times New Roman" w:eastAsia="Calibri" w:hAnsi="Times New Roman"/>
                <w:i/>
                <w:sz w:val="22"/>
                <w:szCs w:val="22"/>
                <w:lang w:val="ro-RO" w:eastAsia="en-US"/>
              </w:rPr>
              <w:t xml:space="preserve">Calculat ca raport dintre numărul de Primării de sector care au introdus în cadrul autorizației </w:t>
            </w:r>
            <w:r w:rsidRPr="002D0C74">
              <w:rPr>
                <w:rFonts w:ascii="Times New Roman" w:eastAsia="Calibri" w:hAnsi="Times New Roman"/>
                <w:i/>
                <w:iCs/>
                <w:sz w:val="22"/>
                <w:szCs w:val="22"/>
                <w:lang w:val="ro-RO" w:eastAsia="en-US"/>
              </w:rPr>
              <w:t>de construire/demolare a cerințelor specifice privind gestionarea deșeurilor de C-D / număr total de Primării de sector</w:t>
            </w:r>
          </w:p>
          <w:p w14:paraId="6348F29B"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PS1</w:t>
            </w:r>
          </w:p>
          <w:p w14:paraId="00901920"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w:t>
            </w:r>
          </w:p>
          <w:p w14:paraId="33209AEC"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w:t>
            </w:r>
          </w:p>
          <w:p w14:paraId="04E40F5B"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w:t>
            </w:r>
          </w:p>
          <w:p w14:paraId="3C2DB6D7"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p w14:paraId="40CC2EB5"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PS2</w:t>
            </w:r>
          </w:p>
          <w:p w14:paraId="7428BAC1"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w:t>
            </w:r>
          </w:p>
          <w:p w14:paraId="5991789F"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w:t>
            </w:r>
          </w:p>
          <w:p w14:paraId="3CCD4500" w14:textId="77777777" w:rsidR="00E462E8" w:rsidRPr="002D0C74" w:rsidRDefault="00E462E8" w:rsidP="00E462E8">
            <w:pPr>
              <w:widowControl/>
              <w:autoSpaceDE/>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w:t>
            </w:r>
          </w:p>
          <w:p w14:paraId="29DCF7A7" w14:textId="77777777" w:rsidR="00E462E8" w:rsidRPr="002D0C74" w:rsidRDefault="00E462E8" w:rsidP="00E462E8">
            <w:pPr>
              <w:widowControl/>
              <w:autoSpaceDE/>
              <w:adjustRightInd/>
              <w:spacing w:line="240" w:lineRule="auto"/>
              <w:jc w:val="left"/>
              <w:rPr>
                <w:rFonts w:ascii="Times New Roman" w:eastAsia="Calibri" w:hAnsi="Times New Roman"/>
                <w:b/>
                <w:sz w:val="22"/>
                <w:szCs w:val="22"/>
                <w:lang w:val="ro-RO" w:eastAsia="en-US"/>
              </w:rPr>
            </w:pPr>
          </w:p>
          <w:p w14:paraId="1D1595AA"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PS3</w:t>
            </w:r>
          </w:p>
          <w:p w14:paraId="601B65FC"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w:t>
            </w:r>
          </w:p>
          <w:p w14:paraId="16245C7A"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w:t>
            </w:r>
          </w:p>
          <w:p w14:paraId="0BFC6554" w14:textId="77777777" w:rsidR="00E462E8" w:rsidRPr="002D0C74" w:rsidRDefault="00E462E8" w:rsidP="00E462E8">
            <w:pPr>
              <w:widowControl/>
              <w:autoSpaceDE/>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w:t>
            </w:r>
          </w:p>
          <w:p w14:paraId="6CC7F30C"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p w14:paraId="4DC401A7"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PS4</w:t>
            </w:r>
          </w:p>
          <w:p w14:paraId="73804BE4"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w:t>
            </w:r>
          </w:p>
          <w:p w14:paraId="1BEC5D12"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w:t>
            </w:r>
          </w:p>
          <w:p w14:paraId="55BB3D1A" w14:textId="77777777" w:rsidR="00E462E8" w:rsidRPr="002D0C74" w:rsidRDefault="00E462E8" w:rsidP="00E462E8">
            <w:pPr>
              <w:widowControl/>
              <w:autoSpaceDE/>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w:t>
            </w:r>
          </w:p>
          <w:p w14:paraId="0B23E5D1"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PS5</w:t>
            </w:r>
          </w:p>
          <w:p w14:paraId="7B342E75"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w:t>
            </w:r>
          </w:p>
          <w:p w14:paraId="1BE72CCD"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w:t>
            </w:r>
          </w:p>
          <w:p w14:paraId="0EAE7657"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w:t>
            </w:r>
          </w:p>
          <w:p w14:paraId="55FE8E1E"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p>
          <w:p w14:paraId="219EFCAD"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PS6</w:t>
            </w:r>
          </w:p>
          <w:p w14:paraId="6B504246"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w:t>
            </w:r>
          </w:p>
          <w:p w14:paraId="010B77F0"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w:t>
            </w:r>
          </w:p>
          <w:p w14:paraId="3004D315" w14:textId="77777777" w:rsidR="00E462E8" w:rsidRPr="002D0C74" w:rsidRDefault="00E462E8" w:rsidP="00E462E8">
            <w:pPr>
              <w:widowControl/>
              <w:autoSpaceDE/>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w:t>
            </w:r>
          </w:p>
          <w:p w14:paraId="44229C81" w14:textId="628B06DC" w:rsidR="00E462E8" w:rsidRPr="002D0C74" w:rsidRDefault="00E462E8" w:rsidP="00E462E8">
            <w:pPr>
              <w:widowControl/>
              <w:autoSpaceDE/>
              <w:autoSpaceDN/>
              <w:adjustRightInd/>
              <w:spacing w:line="240" w:lineRule="auto"/>
              <w:jc w:val="left"/>
              <w:rPr>
                <w:rFonts w:ascii="Times New Roman" w:eastAsia="Calibri" w:hAnsi="Times New Roman"/>
                <w:i/>
                <w:sz w:val="22"/>
                <w:szCs w:val="22"/>
                <w:lang w:val="ro-RO" w:eastAsia="en-US"/>
              </w:rPr>
            </w:pPr>
          </w:p>
          <w:p w14:paraId="0A9322AE" w14:textId="77777777" w:rsidR="000F2DA9" w:rsidRPr="002D0C74" w:rsidRDefault="000F2DA9" w:rsidP="00E462E8">
            <w:pPr>
              <w:widowControl/>
              <w:autoSpaceDE/>
              <w:autoSpaceDN/>
              <w:adjustRightInd/>
              <w:spacing w:line="240" w:lineRule="auto"/>
              <w:jc w:val="left"/>
              <w:rPr>
                <w:rFonts w:ascii="Times New Roman" w:eastAsia="Calibri" w:hAnsi="Times New Roman"/>
                <w:i/>
                <w:sz w:val="22"/>
                <w:szCs w:val="22"/>
                <w:lang w:val="ro-RO" w:eastAsia="en-US"/>
              </w:rPr>
            </w:pPr>
          </w:p>
          <w:p w14:paraId="7EDAD7F7"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lastRenderedPageBreak/>
              <w:t>PMB</w:t>
            </w:r>
          </w:p>
          <w:p w14:paraId="2C9C11D2"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w:t>
            </w:r>
          </w:p>
          <w:p w14:paraId="7A647F20"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w:t>
            </w:r>
          </w:p>
          <w:p w14:paraId="7C6DE6A8" w14:textId="77777777" w:rsidR="00E462E8" w:rsidRPr="002D0C74" w:rsidRDefault="00E462E8" w:rsidP="00E462E8">
            <w:pPr>
              <w:widowControl/>
              <w:autoSpaceDE/>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w:t>
            </w:r>
          </w:p>
        </w:tc>
      </w:tr>
      <w:tr w:rsidR="00E462E8" w:rsidRPr="00E462E8" w14:paraId="488514DE"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11AE3F10" w14:textId="77777777" w:rsidR="00E462E8" w:rsidRPr="00E462E8" w:rsidRDefault="00E462E8" w:rsidP="00E462E8">
            <w:pPr>
              <w:widowControl/>
              <w:autoSpaceDE/>
              <w:autoSpaceDN/>
              <w:adjustRightInd/>
              <w:spacing w:line="240" w:lineRule="auto"/>
              <w:jc w:val="center"/>
              <w:rPr>
                <w:rFonts w:ascii="Times New Roman" w:eastAsia="Calibri" w:hAnsi="Times New Roman"/>
                <w:bCs/>
                <w:color w:val="000000"/>
                <w:sz w:val="22"/>
                <w:szCs w:val="22"/>
                <w:lang w:val="ro-RO" w:eastAsia="en-US"/>
              </w:rPr>
            </w:pPr>
          </w:p>
        </w:tc>
        <w:tc>
          <w:tcPr>
            <w:tcW w:w="1637" w:type="pct"/>
            <w:tcBorders>
              <w:top w:val="single" w:sz="4" w:space="0" w:color="auto"/>
              <w:left w:val="single" w:sz="4" w:space="0" w:color="auto"/>
              <w:bottom w:val="single" w:sz="4" w:space="0" w:color="auto"/>
              <w:right w:val="single" w:sz="4" w:space="0" w:color="auto"/>
            </w:tcBorders>
            <w:vAlign w:val="center"/>
          </w:tcPr>
          <w:p w14:paraId="64B6134A"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380EECDA" w14:textId="77777777" w:rsidR="00E462E8" w:rsidRPr="00E462E8" w:rsidRDefault="00E462E8" w:rsidP="00E462E8">
            <w:pPr>
              <w:widowControl/>
              <w:spacing w:line="240" w:lineRule="auto"/>
              <w:jc w:val="left"/>
              <w:rPr>
                <w:rFonts w:ascii="Times New Roman" w:eastAsia="Calibri" w:hAnsi="Times New Roman"/>
                <w:sz w:val="21"/>
                <w:szCs w:val="21"/>
                <w:lang w:val="ro-RO" w:eastAsia="en-US"/>
              </w:rPr>
            </w:pPr>
          </w:p>
        </w:tc>
        <w:tc>
          <w:tcPr>
            <w:tcW w:w="2426" w:type="pct"/>
            <w:tcBorders>
              <w:top w:val="single" w:sz="4" w:space="0" w:color="auto"/>
              <w:left w:val="single" w:sz="4" w:space="0" w:color="auto"/>
              <w:bottom w:val="single" w:sz="4" w:space="0" w:color="auto"/>
              <w:right w:val="single" w:sz="4" w:space="0" w:color="auto"/>
            </w:tcBorders>
            <w:vAlign w:val="center"/>
          </w:tcPr>
          <w:p w14:paraId="2FA14169"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-sept. 2021 – dec. 2021:  Îndeplinit</w:t>
            </w:r>
          </w:p>
          <w:p w14:paraId="5857274B"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2022: Îndeplinit</w:t>
            </w:r>
          </w:p>
          <w:p w14:paraId="228B5365"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2023: Îndeplinit</w:t>
            </w:r>
          </w:p>
          <w:p w14:paraId="560B19CA"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p>
          <w:p w14:paraId="02E93AE5" w14:textId="77777777" w:rsidR="00E462E8" w:rsidRPr="002D0C74" w:rsidRDefault="00E462E8" w:rsidP="00E462E8">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b/>
                <w:sz w:val="22"/>
                <w:szCs w:val="22"/>
                <w:lang w:val="ro-RO" w:eastAsia="en-US"/>
              </w:rPr>
              <w:t>Obs. Autorizațiile de construire/demolare emise de autoritațile administrației publice locale ale municipiului București, inclusiv sectoarele 1 - 6, conțin obligativitatea încheierii contractelor pentru evacuarea deșeurilor din construcții și demolări cu operatori de salubrizare.</w:t>
            </w:r>
          </w:p>
        </w:tc>
      </w:tr>
      <w:tr w:rsidR="00E462E8" w:rsidRPr="00E462E8" w14:paraId="21B8385F"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347E72E6" w14:textId="77777777" w:rsidR="00E462E8" w:rsidRPr="00E462E8" w:rsidRDefault="00E462E8" w:rsidP="00E462E8">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E462E8">
              <w:rPr>
                <w:rFonts w:ascii="Times New Roman" w:eastAsia="Calibri" w:hAnsi="Times New Roman"/>
                <w:b/>
                <w:bCs/>
                <w:color w:val="000000"/>
                <w:sz w:val="22"/>
                <w:szCs w:val="22"/>
                <w:lang w:val="ro-RO" w:eastAsia="en-US"/>
              </w:rPr>
              <w:t>4</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720AC1C3" w14:textId="77777777" w:rsidR="00E462E8" w:rsidRPr="00E462E8" w:rsidRDefault="00E462E8" w:rsidP="00E462E8">
            <w:pPr>
              <w:widowControl/>
              <w:autoSpaceDE/>
              <w:autoSpaceDN/>
              <w:adjustRightInd/>
              <w:spacing w:line="240" w:lineRule="auto"/>
              <w:jc w:val="center"/>
              <w:rPr>
                <w:rFonts w:ascii="Times New Roman" w:eastAsia="Calibri" w:hAnsi="Times New Roman"/>
                <w:b/>
                <w:bCs/>
                <w:color w:val="000000"/>
                <w:sz w:val="22"/>
                <w:szCs w:val="22"/>
                <w:lang w:val="ro-RO" w:eastAsia="en-US"/>
              </w:rPr>
            </w:pPr>
            <w:r w:rsidRPr="00E462E8">
              <w:rPr>
                <w:rFonts w:ascii="Times New Roman" w:eastAsia="Calibri" w:hAnsi="Times New Roman"/>
                <w:b/>
                <w:bCs/>
                <w:color w:val="000000"/>
                <w:sz w:val="22"/>
                <w:szCs w:val="22"/>
                <w:lang w:val="ro-RO" w:eastAsia="en-US"/>
              </w:rPr>
              <w:t>Elaborarea cadrului instituțional și financiar-economic pentru stabilirea, încasarea și utilizarea garanției financiare care să acopere costurile de gestionare a deșeurilor din CD</w:t>
            </w:r>
          </w:p>
        </w:tc>
      </w:tr>
      <w:tr w:rsidR="00E462E8" w:rsidRPr="00E462E8" w14:paraId="0DC43E82"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335768F5" w14:textId="77777777" w:rsidR="00E462E8" w:rsidRPr="00E462E8" w:rsidRDefault="00E462E8" w:rsidP="00E462E8">
            <w:pPr>
              <w:widowControl/>
              <w:autoSpaceDE/>
              <w:autoSpaceDN/>
              <w:adjustRightInd/>
              <w:spacing w:line="240" w:lineRule="auto"/>
              <w:jc w:val="center"/>
              <w:rPr>
                <w:rFonts w:ascii="Times New Roman" w:eastAsia="Calibri" w:hAnsi="Times New Roman"/>
                <w:bCs/>
                <w:color w:val="000000"/>
                <w:sz w:val="22"/>
                <w:szCs w:val="22"/>
                <w:lang w:val="ro-RO" w:eastAsia="en-US"/>
              </w:rPr>
            </w:pPr>
            <w:r w:rsidRPr="00E462E8">
              <w:rPr>
                <w:rFonts w:ascii="Times New Roman" w:eastAsia="Calibri" w:hAnsi="Times New Roman"/>
                <w:bCs/>
                <w:color w:val="000000"/>
                <w:sz w:val="22"/>
                <w:szCs w:val="22"/>
                <w:lang w:val="ro-RO" w:eastAsia="en-US"/>
              </w:rPr>
              <w:t>4.1</w:t>
            </w:r>
          </w:p>
        </w:tc>
        <w:tc>
          <w:tcPr>
            <w:tcW w:w="1637" w:type="pct"/>
            <w:tcBorders>
              <w:top w:val="single" w:sz="4" w:space="0" w:color="auto"/>
              <w:left w:val="single" w:sz="4" w:space="0" w:color="auto"/>
              <w:bottom w:val="single" w:sz="4" w:space="0" w:color="auto"/>
              <w:right w:val="single" w:sz="4" w:space="0" w:color="auto"/>
            </w:tcBorders>
            <w:vAlign w:val="center"/>
            <w:hideMark/>
          </w:tcPr>
          <w:p w14:paraId="3B624DAE" w14:textId="77777777" w:rsidR="00E462E8" w:rsidRPr="00E462E8" w:rsidRDefault="00E462E8" w:rsidP="00E462E8">
            <w:pPr>
              <w:widowControl/>
              <w:autoSpaceDE/>
              <w:autoSpaceDN/>
              <w:adjustRightInd/>
              <w:spacing w:line="240" w:lineRule="auto"/>
              <w:jc w:val="left"/>
              <w:rPr>
                <w:rFonts w:ascii="Times New Roman" w:eastAsia="Calibri" w:hAnsi="Times New Roman"/>
                <w:iCs/>
                <w:sz w:val="22"/>
                <w:szCs w:val="22"/>
                <w:lang w:val="ro-RO" w:eastAsia="en-US"/>
              </w:rPr>
            </w:pPr>
            <w:r w:rsidRPr="00E462E8">
              <w:rPr>
                <w:rFonts w:ascii="Times New Roman" w:eastAsia="Calibri" w:hAnsi="Times New Roman"/>
                <w:sz w:val="22"/>
                <w:szCs w:val="22"/>
                <w:lang w:val="ro-RO" w:eastAsia="en-US"/>
              </w:rPr>
              <w:t>Procentul de Primării de sector care au adoptat H</w:t>
            </w:r>
            <w:r w:rsidRPr="00E462E8">
              <w:rPr>
                <w:rFonts w:ascii="Times New Roman" w:eastAsia="Calibri" w:hAnsi="Times New Roman"/>
                <w:iCs/>
                <w:sz w:val="22"/>
                <w:szCs w:val="22"/>
                <w:lang w:val="ro-RO" w:eastAsia="en-US"/>
              </w:rPr>
              <w:t>CL-uri pentru încasarea la bugetul local ca venituri a cuantumul garanției financiare</w:t>
            </w:r>
          </w:p>
          <w:p w14:paraId="454ADB69" w14:textId="77777777" w:rsidR="00E462E8" w:rsidRPr="00E462E8" w:rsidRDefault="00E462E8" w:rsidP="00E462E8">
            <w:pPr>
              <w:widowControl/>
              <w:autoSpaceDE/>
              <w:autoSpaceDN/>
              <w:adjustRightInd/>
              <w:spacing w:line="240" w:lineRule="auto"/>
              <w:jc w:val="left"/>
              <w:rPr>
                <w:rFonts w:ascii="Times New Roman" w:eastAsia="Calibri" w:hAnsi="Times New Roman"/>
                <w:iCs/>
                <w:sz w:val="22"/>
                <w:szCs w:val="22"/>
                <w:lang w:val="ro-RO" w:eastAsia="en-US"/>
              </w:rPr>
            </w:pPr>
          </w:p>
          <w:p w14:paraId="63D024C2"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Times New Roman" w:hAnsi="Times New Roman"/>
                <w:b/>
                <w:sz w:val="22"/>
                <w:szCs w:val="22"/>
                <w:lang w:val="ro-RO" w:eastAsia="en-US"/>
              </w:rPr>
              <w:t>TERMEN:  2021</w:t>
            </w:r>
          </w:p>
          <w:p w14:paraId="431F099B" w14:textId="77777777" w:rsidR="00E462E8" w:rsidRPr="00E462E8"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18C06510" w14:textId="77777777" w:rsidR="00E462E8" w:rsidRPr="00E462E8" w:rsidRDefault="00E462E8" w:rsidP="00E462E8">
            <w:pPr>
              <w:widowControl/>
              <w:autoSpaceDE/>
              <w:autoSpaceDN/>
              <w:adjustRightInd/>
              <w:spacing w:line="240" w:lineRule="auto"/>
              <w:jc w:val="left"/>
              <w:rPr>
                <w:rFonts w:ascii="Times New Roman" w:eastAsia="Times New Roman" w:hAnsi="Times New Roman"/>
                <w:bCs/>
                <w:sz w:val="22"/>
                <w:szCs w:val="22"/>
                <w:lang w:val="ro-RO" w:eastAsia="en-US"/>
              </w:rPr>
            </w:pPr>
            <w:r w:rsidRPr="00E462E8">
              <w:rPr>
                <w:rFonts w:ascii="Times New Roman" w:eastAsia="Times New Roman" w:hAnsi="Times New Roman"/>
                <w:bCs/>
                <w:sz w:val="22"/>
                <w:szCs w:val="22"/>
                <w:lang w:val="ro-RO" w:eastAsia="en-US"/>
              </w:rPr>
              <w:t>Primăriile Sectoarelor 1, 2, 3, 4, 5, 6</w:t>
            </w:r>
          </w:p>
          <w:p w14:paraId="27F1E3EA" w14:textId="77777777" w:rsidR="00E462E8" w:rsidRPr="00E462E8" w:rsidRDefault="00E462E8" w:rsidP="00E462E8">
            <w:pPr>
              <w:widowControl/>
              <w:autoSpaceDE/>
              <w:autoSpaceDN/>
              <w:adjustRightInd/>
              <w:spacing w:line="240" w:lineRule="auto"/>
              <w:jc w:val="left"/>
              <w:rPr>
                <w:rFonts w:ascii="Times New Roman" w:eastAsia="Calibri" w:hAnsi="Times New Roman"/>
                <w:sz w:val="21"/>
                <w:szCs w:val="21"/>
                <w:lang w:val="ro-RO" w:eastAsia="en-US"/>
              </w:rPr>
            </w:pPr>
          </w:p>
        </w:tc>
        <w:tc>
          <w:tcPr>
            <w:tcW w:w="2426" w:type="pct"/>
            <w:tcBorders>
              <w:top w:val="single" w:sz="4" w:space="0" w:color="auto"/>
              <w:left w:val="single" w:sz="4" w:space="0" w:color="auto"/>
              <w:bottom w:val="single" w:sz="4" w:space="0" w:color="auto"/>
              <w:right w:val="single" w:sz="4" w:space="0" w:color="auto"/>
            </w:tcBorders>
            <w:vAlign w:val="center"/>
            <w:hideMark/>
          </w:tcPr>
          <w:p w14:paraId="05C15E54" w14:textId="77777777" w:rsidR="00E462E8" w:rsidRPr="002D0C74" w:rsidRDefault="00E462E8" w:rsidP="00E462E8">
            <w:pPr>
              <w:widowControl/>
              <w:autoSpaceDE/>
              <w:autoSpaceDN/>
              <w:adjustRightInd/>
              <w:spacing w:line="240" w:lineRule="auto"/>
              <w:jc w:val="left"/>
              <w:rPr>
                <w:rFonts w:ascii="Times New Roman" w:eastAsia="Calibri" w:hAnsi="Times New Roman"/>
                <w:i/>
                <w:iCs/>
                <w:sz w:val="22"/>
                <w:szCs w:val="22"/>
                <w:lang w:val="ro-RO" w:eastAsia="en-US"/>
              </w:rPr>
            </w:pPr>
            <w:r w:rsidRPr="002D0C74">
              <w:rPr>
                <w:rFonts w:ascii="Times New Roman" w:eastAsia="Calibri" w:hAnsi="Times New Roman"/>
                <w:i/>
                <w:sz w:val="22"/>
                <w:szCs w:val="22"/>
                <w:lang w:val="ro-RO" w:eastAsia="en-US"/>
              </w:rPr>
              <w:t>Calculat ca raport dintre numărul de Primării de sector care au adoptat H</w:t>
            </w:r>
            <w:r w:rsidRPr="002D0C74">
              <w:rPr>
                <w:rFonts w:ascii="Times New Roman" w:eastAsia="Calibri" w:hAnsi="Times New Roman"/>
                <w:i/>
                <w:iCs/>
                <w:sz w:val="22"/>
                <w:szCs w:val="22"/>
                <w:lang w:val="ro-RO" w:eastAsia="en-US"/>
              </w:rPr>
              <w:t>CL-uri pentru încasarea la bugetul local ca venituri a cuantumul garanției financiare/ număr total de Primării de sector</w:t>
            </w:r>
          </w:p>
          <w:p w14:paraId="664C7995"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p>
          <w:p w14:paraId="1EE12465"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PS1</w:t>
            </w:r>
          </w:p>
          <w:p w14:paraId="3E3DF34F"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w:t>
            </w:r>
          </w:p>
          <w:p w14:paraId="69ABF583"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w:t>
            </w:r>
          </w:p>
          <w:p w14:paraId="04F69E4D" w14:textId="77777777" w:rsidR="00E462E8" w:rsidRPr="002D0C74" w:rsidRDefault="00E462E8" w:rsidP="00E462E8">
            <w:pPr>
              <w:widowControl/>
              <w:autoSpaceDE/>
              <w:autoSpaceDN/>
              <w:adjustRightInd/>
              <w:spacing w:line="240" w:lineRule="auto"/>
              <w:jc w:val="left"/>
              <w:rPr>
                <w:rFonts w:ascii="Times New Roman" w:eastAsia="Calibri" w:hAnsi="Times New Roman"/>
                <w:bCs/>
                <w:sz w:val="22"/>
                <w:szCs w:val="22"/>
                <w:lang w:val="ro-RO" w:eastAsia="en-US"/>
              </w:rPr>
            </w:pPr>
            <w:r w:rsidRPr="002D0C74">
              <w:rPr>
                <w:rFonts w:ascii="Times New Roman" w:eastAsia="Calibri" w:hAnsi="Times New Roman"/>
                <w:bCs/>
                <w:sz w:val="22"/>
                <w:szCs w:val="22"/>
                <w:lang w:val="ro-RO" w:eastAsia="en-US"/>
              </w:rPr>
              <w:t>-an 2023: -</w:t>
            </w:r>
          </w:p>
          <w:p w14:paraId="04239F2E"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p>
          <w:p w14:paraId="659E6BD2"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PS2</w:t>
            </w:r>
          </w:p>
          <w:p w14:paraId="099B3567"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w:t>
            </w:r>
          </w:p>
          <w:p w14:paraId="225C694A"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w:t>
            </w:r>
          </w:p>
          <w:p w14:paraId="4E40108D" w14:textId="77777777" w:rsidR="00E462E8" w:rsidRPr="002D0C74" w:rsidRDefault="00E462E8" w:rsidP="00E462E8">
            <w:pPr>
              <w:widowControl/>
              <w:autoSpaceDE/>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w:t>
            </w:r>
          </w:p>
          <w:p w14:paraId="0AC7D4CE" w14:textId="77777777" w:rsidR="00E462E8" w:rsidRPr="002D0C74" w:rsidRDefault="00E462E8" w:rsidP="00E462E8">
            <w:pPr>
              <w:widowControl/>
              <w:autoSpaceDE/>
              <w:adjustRightInd/>
              <w:spacing w:line="240" w:lineRule="auto"/>
              <w:jc w:val="left"/>
              <w:rPr>
                <w:rFonts w:ascii="Times New Roman" w:eastAsia="Calibri" w:hAnsi="Times New Roman"/>
                <w:sz w:val="22"/>
                <w:szCs w:val="22"/>
                <w:lang w:val="ro-RO" w:eastAsia="en-US"/>
              </w:rPr>
            </w:pPr>
          </w:p>
          <w:p w14:paraId="2F3BA5AC"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PS3</w:t>
            </w:r>
          </w:p>
          <w:p w14:paraId="1E4F923A"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w:t>
            </w:r>
          </w:p>
          <w:p w14:paraId="6DA96D45"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w:t>
            </w:r>
          </w:p>
          <w:p w14:paraId="17D1E4BC" w14:textId="77777777" w:rsidR="00E462E8" w:rsidRPr="002D0C74" w:rsidRDefault="00E462E8" w:rsidP="00E462E8">
            <w:pPr>
              <w:widowControl/>
              <w:autoSpaceDE/>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w:t>
            </w:r>
          </w:p>
          <w:p w14:paraId="4E2F50C2" w14:textId="3F8EB398"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p w14:paraId="0839FF9E"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PS4</w:t>
            </w:r>
          </w:p>
          <w:p w14:paraId="340FFB69"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w:t>
            </w:r>
          </w:p>
          <w:p w14:paraId="642CA8A9"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w:t>
            </w:r>
          </w:p>
          <w:p w14:paraId="204F3A1B" w14:textId="77777777" w:rsidR="00E462E8" w:rsidRPr="002D0C74" w:rsidRDefault="00E462E8" w:rsidP="00E462E8">
            <w:pPr>
              <w:widowControl/>
              <w:autoSpaceDE/>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w:t>
            </w:r>
          </w:p>
          <w:p w14:paraId="1A74E811"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p w14:paraId="11F787E1"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PS5</w:t>
            </w:r>
          </w:p>
          <w:p w14:paraId="602482F3"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w:t>
            </w:r>
          </w:p>
          <w:p w14:paraId="73C097AA"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w:t>
            </w:r>
          </w:p>
          <w:p w14:paraId="3E874A78" w14:textId="77777777" w:rsidR="00E462E8" w:rsidRPr="002D0C74" w:rsidRDefault="00E462E8" w:rsidP="00E462E8">
            <w:pPr>
              <w:widowControl/>
              <w:autoSpaceDE/>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w:t>
            </w:r>
          </w:p>
          <w:p w14:paraId="6740C538"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p>
          <w:p w14:paraId="3ADAD733"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PS6</w:t>
            </w:r>
          </w:p>
          <w:p w14:paraId="787EA1E8"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w:t>
            </w:r>
          </w:p>
          <w:p w14:paraId="2D162E14"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w:t>
            </w:r>
          </w:p>
          <w:p w14:paraId="46F28537" w14:textId="77777777" w:rsidR="00E462E8" w:rsidRPr="002D0C74" w:rsidRDefault="00E462E8" w:rsidP="00E462E8">
            <w:pPr>
              <w:widowControl/>
              <w:autoSpaceDE/>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w:t>
            </w:r>
          </w:p>
          <w:p w14:paraId="60ED618D" w14:textId="77777777" w:rsidR="00E462E8" w:rsidRPr="002D0C74" w:rsidRDefault="00E462E8" w:rsidP="00E462E8">
            <w:pPr>
              <w:widowControl/>
              <w:autoSpaceDE/>
              <w:autoSpaceDN/>
              <w:adjustRightInd/>
              <w:spacing w:line="240" w:lineRule="auto"/>
              <w:jc w:val="left"/>
              <w:rPr>
                <w:rFonts w:ascii="Times New Roman" w:eastAsia="Calibri" w:hAnsi="Times New Roman"/>
                <w:i/>
                <w:sz w:val="22"/>
                <w:szCs w:val="22"/>
                <w:lang w:val="ro-RO" w:eastAsia="en-US"/>
              </w:rPr>
            </w:pPr>
          </w:p>
        </w:tc>
      </w:tr>
      <w:tr w:rsidR="00E462E8" w:rsidRPr="00E462E8" w14:paraId="17A45DAD"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3C9EC45D" w14:textId="77777777" w:rsidR="00E462E8" w:rsidRPr="00E462E8" w:rsidRDefault="00E462E8" w:rsidP="00E462E8">
            <w:pPr>
              <w:widowControl/>
              <w:autoSpaceDE/>
              <w:autoSpaceDN/>
              <w:adjustRightInd/>
              <w:spacing w:line="240" w:lineRule="auto"/>
              <w:jc w:val="center"/>
              <w:rPr>
                <w:rFonts w:ascii="Times New Roman" w:eastAsia="Calibri" w:hAnsi="Times New Roman"/>
                <w:bCs/>
                <w:color w:val="000000"/>
                <w:sz w:val="22"/>
                <w:szCs w:val="22"/>
                <w:lang w:val="ro-RO" w:eastAsia="en-US"/>
              </w:rPr>
            </w:pPr>
          </w:p>
        </w:tc>
        <w:tc>
          <w:tcPr>
            <w:tcW w:w="1637" w:type="pct"/>
            <w:tcBorders>
              <w:top w:val="single" w:sz="4" w:space="0" w:color="auto"/>
              <w:left w:val="single" w:sz="4" w:space="0" w:color="auto"/>
              <w:bottom w:val="single" w:sz="4" w:space="0" w:color="auto"/>
              <w:right w:val="single" w:sz="4" w:space="0" w:color="auto"/>
            </w:tcBorders>
            <w:vAlign w:val="center"/>
          </w:tcPr>
          <w:p w14:paraId="31DFF409"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77A1C559" w14:textId="77777777" w:rsidR="00E462E8" w:rsidRPr="00E462E8" w:rsidRDefault="00E462E8" w:rsidP="00E462E8">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6" w:type="pct"/>
            <w:tcBorders>
              <w:top w:val="single" w:sz="4" w:space="0" w:color="auto"/>
              <w:left w:val="single" w:sz="4" w:space="0" w:color="auto"/>
              <w:bottom w:val="single" w:sz="4" w:space="0" w:color="auto"/>
              <w:right w:val="single" w:sz="4" w:space="0" w:color="auto"/>
            </w:tcBorders>
            <w:vAlign w:val="center"/>
          </w:tcPr>
          <w:p w14:paraId="141CDD7F"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-sept. 2021 – dec. 2021:  -</w:t>
            </w:r>
          </w:p>
          <w:p w14:paraId="326A15D9"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2022: -</w:t>
            </w:r>
          </w:p>
          <w:p w14:paraId="2AD4EEF7"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2023: -</w:t>
            </w:r>
          </w:p>
          <w:p w14:paraId="45E037FF"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p>
          <w:p w14:paraId="45D1094E" w14:textId="77777777" w:rsidR="00E462E8" w:rsidRPr="002D0C74" w:rsidRDefault="00E462E8" w:rsidP="00E462E8">
            <w:pPr>
              <w:widowControl/>
              <w:autoSpaceDE/>
              <w:autoSpaceDN/>
              <w:adjustRightInd/>
              <w:spacing w:line="240" w:lineRule="auto"/>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Obs. Orice Hotărâri ale Consiliilor Locale se adoptă în baza unei prevederi legale emise la nivel central. Pentru acest indicator nu există niciun act normativ emis la nivel central care să instituie garanții financiare pentru deșeuri din construcții și demolări.</w:t>
            </w:r>
          </w:p>
          <w:p w14:paraId="7F5EBCBD" w14:textId="77777777" w:rsidR="00E462E8" w:rsidRPr="002D0C74" w:rsidRDefault="00E462E8" w:rsidP="00E462E8">
            <w:pPr>
              <w:widowControl/>
              <w:autoSpaceDE/>
              <w:autoSpaceDN/>
              <w:adjustRightInd/>
              <w:spacing w:line="240" w:lineRule="auto"/>
              <w:rPr>
                <w:rFonts w:ascii="Times New Roman" w:eastAsia="Calibri" w:hAnsi="Times New Roman"/>
                <w:b/>
                <w:sz w:val="22"/>
                <w:szCs w:val="22"/>
                <w:lang w:val="ro-RO" w:eastAsia="en-US"/>
              </w:rPr>
            </w:pPr>
          </w:p>
          <w:p w14:paraId="707BA2D5" w14:textId="77777777" w:rsidR="00E462E8" w:rsidRPr="002D0C74" w:rsidRDefault="00E462E8" w:rsidP="00E462E8">
            <w:pPr>
              <w:widowControl/>
              <w:autoSpaceDE/>
              <w:autoSpaceDN/>
              <w:adjustRightInd/>
              <w:spacing w:line="240" w:lineRule="auto"/>
              <w:rPr>
                <w:rFonts w:ascii="Times New Roman" w:eastAsia="Calibri" w:hAnsi="Times New Roman"/>
                <w:b/>
                <w:i/>
                <w:sz w:val="22"/>
                <w:szCs w:val="22"/>
                <w:lang w:val="ro-RO" w:eastAsia="en-US"/>
              </w:rPr>
            </w:pPr>
            <w:r w:rsidRPr="002D0C74">
              <w:rPr>
                <w:rFonts w:ascii="Times New Roman" w:eastAsia="Calibri" w:hAnsi="Times New Roman"/>
                <w:b/>
                <w:i/>
                <w:sz w:val="22"/>
                <w:szCs w:val="22"/>
                <w:lang w:val="ro-RO" w:eastAsia="en-US"/>
              </w:rPr>
              <w:t>În concluzie, indicatorul trebuie revizuit.</w:t>
            </w:r>
          </w:p>
          <w:p w14:paraId="5222AF1A" w14:textId="77777777" w:rsidR="00E462E8" w:rsidRPr="002D0C74" w:rsidRDefault="00E462E8" w:rsidP="00E462E8">
            <w:pPr>
              <w:widowControl/>
              <w:autoSpaceDE/>
              <w:autoSpaceDN/>
              <w:adjustRightInd/>
              <w:spacing w:line="240" w:lineRule="auto"/>
              <w:rPr>
                <w:rFonts w:ascii="Times New Roman" w:eastAsia="Calibri" w:hAnsi="Times New Roman"/>
                <w:i/>
                <w:sz w:val="22"/>
                <w:szCs w:val="22"/>
                <w:lang w:val="ro-RO" w:eastAsia="en-US"/>
              </w:rPr>
            </w:pPr>
          </w:p>
        </w:tc>
      </w:tr>
      <w:tr w:rsidR="00E462E8" w:rsidRPr="00E462E8" w14:paraId="60267DD8"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17AA7889" w14:textId="77777777" w:rsidR="00E462E8" w:rsidRPr="00E462E8" w:rsidRDefault="00E462E8" w:rsidP="00E462E8">
            <w:pPr>
              <w:widowControl/>
              <w:autoSpaceDE/>
              <w:autoSpaceDN/>
              <w:adjustRightInd/>
              <w:spacing w:line="240" w:lineRule="auto"/>
              <w:jc w:val="center"/>
              <w:rPr>
                <w:rFonts w:ascii="Times New Roman" w:eastAsia="Calibri" w:hAnsi="Times New Roman"/>
                <w:b/>
                <w:color w:val="000000"/>
                <w:sz w:val="22"/>
                <w:szCs w:val="22"/>
                <w:lang w:val="ro-RO" w:eastAsia="en-US"/>
              </w:rPr>
            </w:pPr>
            <w:r w:rsidRPr="00E462E8">
              <w:rPr>
                <w:rFonts w:ascii="Times New Roman" w:eastAsia="Calibri" w:hAnsi="Times New Roman"/>
                <w:b/>
                <w:bCs/>
                <w:color w:val="000000"/>
                <w:sz w:val="22"/>
                <w:szCs w:val="22"/>
                <w:lang w:val="ro-RO" w:eastAsia="en-US"/>
              </w:rPr>
              <w:t>5</w:t>
            </w:r>
          </w:p>
        </w:tc>
        <w:tc>
          <w:tcPr>
            <w:tcW w:w="4696"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01DEEC93" w14:textId="77777777" w:rsidR="00E462E8" w:rsidRPr="00E462E8" w:rsidRDefault="00E462E8" w:rsidP="00E462E8">
            <w:pPr>
              <w:widowControl/>
              <w:autoSpaceDE/>
              <w:autoSpaceDN/>
              <w:adjustRightInd/>
              <w:spacing w:line="240" w:lineRule="auto"/>
              <w:jc w:val="center"/>
              <w:rPr>
                <w:rFonts w:ascii="Times New Roman" w:eastAsia="Calibri" w:hAnsi="Times New Roman"/>
                <w:b/>
                <w:bCs/>
                <w:color w:val="000000"/>
                <w:sz w:val="22"/>
                <w:szCs w:val="22"/>
                <w:lang w:val="ro-RO" w:eastAsia="en-US"/>
              </w:rPr>
            </w:pPr>
            <w:r w:rsidRPr="00E462E8">
              <w:rPr>
                <w:rFonts w:ascii="Times New Roman" w:eastAsia="Calibri" w:hAnsi="Times New Roman"/>
                <w:b/>
                <w:bCs/>
                <w:color w:val="000000"/>
                <w:sz w:val="22"/>
                <w:szCs w:val="22"/>
                <w:lang w:val="ro-RO" w:eastAsia="en-US"/>
              </w:rPr>
              <w:t>Îmbunătățrirea sistemului de raportare a datelor privind deșeurile din construcții și desființări</w:t>
            </w:r>
          </w:p>
        </w:tc>
      </w:tr>
      <w:tr w:rsidR="00E462E8" w:rsidRPr="00E462E8" w14:paraId="054B604F"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3FB6BB63" w14:textId="77777777" w:rsidR="00E462E8" w:rsidRPr="00E462E8" w:rsidRDefault="00E462E8" w:rsidP="00E462E8">
            <w:pPr>
              <w:widowControl/>
              <w:autoSpaceDE/>
              <w:autoSpaceDN/>
              <w:adjustRightInd/>
              <w:spacing w:line="240" w:lineRule="auto"/>
              <w:jc w:val="center"/>
              <w:rPr>
                <w:rFonts w:ascii="Times New Roman" w:eastAsia="Calibri" w:hAnsi="Times New Roman"/>
                <w:bCs/>
                <w:color w:val="000000"/>
                <w:sz w:val="22"/>
                <w:szCs w:val="22"/>
                <w:lang w:val="ro-RO" w:eastAsia="en-US"/>
              </w:rPr>
            </w:pPr>
            <w:r w:rsidRPr="00E462E8">
              <w:rPr>
                <w:rFonts w:ascii="Times New Roman" w:eastAsia="Calibri" w:hAnsi="Times New Roman"/>
                <w:bCs/>
                <w:color w:val="000000"/>
                <w:sz w:val="22"/>
                <w:szCs w:val="22"/>
                <w:lang w:val="ro-RO" w:eastAsia="en-US"/>
              </w:rPr>
              <w:t>5.1</w:t>
            </w:r>
          </w:p>
        </w:tc>
        <w:tc>
          <w:tcPr>
            <w:tcW w:w="1637" w:type="pct"/>
            <w:tcBorders>
              <w:top w:val="single" w:sz="4" w:space="0" w:color="auto"/>
              <w:left w:val="single" w:sz="4" w:space="0" w:color="auto"/>
              <w:bottom w:val="single" w:sz="4" w:space="0" w:color="auto"/>
              <w:right w:val="single" w:sz="4" w:space="0" w:color="auto"/>
            </w:tcBorders>
            <w:vAlign w:val="center"/>
            <w:hideMark/>
          </w:tcPr>
          <w:p w14:paraId="603F8F5E"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Calibri" w:hAnsi="Times New Roman"/>
                <w:sz w:val="22"/>
                <w:szCs w:val="22"/>
                <w:lang w:val="ro-RO" w:eastAsia="en-US"/>
              </w:rPr>
              <w:t>Procentul Primăriilor de Sector care au afișat pe site-ul propriu toate informațiile care trebuie raportate privind DCD, inclusiv a modului corect de raportare</w:t>
            </w:r>
          </w:p>
          <w:p w14:paraId="016BF127"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p w14:paraId="250F1D24"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Times New Roman" w:hAnsi="Times New Roman"/>
                <w:b/>
                <w:sz w:val="22"/>
                <w:szCs w:val="22"/>
                <w:lang w:val="ro-RO" w:eastAsia="en-US"/>
              </w:rPr>
              <w:t>TERMEN:  2021</w:t>
            </w:r>
          </w:p>
          <w:p w14:paraId="4FDDBBDB" w14:textId="77777777" w:rsidR="00E462E8" w:rsidRPr="00E462E8"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087C945F" w14:textId="77777777" w:rsidR="00E462E8" w:rsidRPr="00E462E8" w:rsidRDefault="00E462E8" w:rsidP="00E462E8">
            <w:pPr>
              <w:widowControl/>
              <w:autoSpaceDE/>
              <w:autoSpaceDN/>
              <w:adjustRightInd/>
              <w:spacing w:line="240" w:lineRule="auto"/>
              <w:jc w:val="left"/>
              <w:rPr>
                <w:rFonts w:ascii="Times New Roman" w:eastAsia="Times New Roman" w:hAnsi="Times New Roman"/>
                <w:bCs/>
                <w:sz w:val="22"/>
                <w:szCs w:val="22"/>
                <w:lang w:val="ro-RO" w:eastAsia="en-US"/>
              </w:rPr>
            </w:pPr>
            <w:r w:rsidRPr="00E462E8">
              <w:rPr>
                <w:rFonts w:ascii="Times New Roman" w:eastAsia="Times New Roman" w:hAnsi="Times New Roman"/>
                <w:bCs/>
                <w:sz w:val="22"/>
                <w:szCs w:val="22"/>
                <w:lang w:val="ro-RO" w:eastAsia="en-US"/>
              </w:rPr>
              <w:t>Primăriile Sectoarelor 1, 2, 3, 4, 5, 6</w:t>
            </w:r>
          </w:p>
          <w:p w14:paraId="2E54A72D" w14:textId="77777777" w:rsidR="00E462E8" w:rsidRPr="00E462E8" w:rsidRDefault="00E462E8" w:rsidP="00E462E8">
            <w:pPr>
              <w:widowControl/>
              <w:autoSpaceDE/>
              <w:autoSpaceDN/>
              <w:adjustRightInd/>
              <w:spacing w:line="240" w:lineRule="auto"/>
              <w:jc w:val="left"/>
              <w:rPr>
                <w:rFonts w:ascii="Times New Roman" w:eastAsia="Calibri" w:hAnsi="Times New Roman"/>
                <w:bCs/>
                <w:sz w:val="22"/>
                <w:szCs w:val="22"/>
                <w:lang w:val="ro-RO" w:eastAsia="en-US"/>
              </w:rPr>
            </w:pPr>
          </w:p>
        </w:tc>
        <w:tc>
          <w:tcPr>
            <w:tcW w:w="2426" w:type="pct"/>
            <w:tcBorders>
              <w:top w:val="single" w:sz="4" w:space="0" w:color="auto"/>
              <w:left w:val="single" w:sz="4" w:space="0" w:color="auto"/>
              <w:bottom w:val="single" w:sz="4" w:space="0" w:color="auto"/>
              <w:right w:val="single" w:sz="4" w:space="0" w:color="auto"/>
            </w:tcBorders>
            <w:vAlign w:val="center"/>
            <w:hideMark/>
          </w:tcPr>
          <w:p w14:paraId="50F1EC37" w14:textId="6340824C" w:rsidR="00E462E8" w:rsidRPr="002D0C74" w:rsidRDefault="00E462E8" w:rsidP="00E462E8">
            <w:pPr>
              <w:widowControl/>
              <w:autoSpaceDE/>
              <w:autoSpaceDN/>
              <w:adjustRightInd/>
              <w:spacing w:line="240" w:lineRule="auto"/>
              <w:jc w:val="left"/>
              <w:rPr>
                <w:rFonts w:ascii="Times New Roman" w:eastAsia="Calibri" w:hAnsi="Times New Roman"/>
                <w:i/>
                <w:iCs/>
                <w:sz w:val="22"/>
                <w:szCs w:val="22"/>
                <w:lang w:val="ro-RO" w:eastAsia="en-US"/>
              </w:rPr>
            </w:pPr>
            <w:r w:rsidRPr="002D0C74">
              <w:rPr>
                <w:rFonts w:ascii="Times New Roman" w:eastAsia="Calibri" w:hAnsi="Times New Roman"/>
                <w:i/>
                <w:sz w:val="22"/>
                <w:szCs w:val="22"/>
                <w:lang w:val="ro-RO" w:eastAsia="en-US"/>
              </w:rPr>
              <w:t xml:space="preserve">Calculat ca raport dintre numărul de Primării de sector care au afișat pe site-ul propriu /la sediul Primăriei </w:t>
            </w:r>
            <w:r w:rsidRPr="002D0C74">
              <w:rPr>
                <w:rFonts w:ascii="Times New Roman" w:eastAsia="Calibri" w:hAnsi="Times New Roman"/>
                <w:i/>
                <w:iCs/>
                <w:sz w:val="22"/>
                <w:szCs w:val="22"/>
                <w:lang w:val="ro-RO" w:eastAsia="en-US"/>
              </w:rPr>
              <w:t>/ nu</w:t>
            </w:r>
            <w:r w:rsidR="000F2DA9" w:rsidRPr="002D0C74">
              <w:rPr>
                <w:rFonts w:ascii="Times New Roman" w:eastAsia="Calibri" w:hAnsi="Times New Roman"/>
                <w:i/>
                <w:iCs/>
                <w:sz w:val="22"/>
                <w:szCs w:val="22"/>
                <w:lang w:val="ro-RO" w:eastAsia="en-US"/>
              </w:rPr>
              <w:t>măr total de Primării de sector</w:t>
            </w:r>
          </w:p>
          <w:p w14:paraId="6BFFD4DE"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PS1</w:t>
            </w:r>
          </w:p>
          <w:p w14:paraId="50963A9D"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w:t>
            </w:r>
          </w:p>
          <w:p w14:paraId="2E537D84"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w:t>
            </w:r>
          </w:p>
          <w:p w14:paraId="5402FAAF" w14:textId="77777777" w:rsidR="00E462E8" w:rsidRPr="002D0C74" w:rsidRDefault="00E462E8" w:rsidP="00E462E8">
            <w:pPr>
              <w:widowControl/>
              <w:autoSpaceDE/>
              <w:autoSpaceDN/>
              <w:adjustRightInd/>
              <w:spacing w:line="240" w:lineRule="auto"/>
              <w:jc w:val="left"/>
              <w:rPr>
                <w:rFonts w:ascii="Times New Roman" w:eastAsia="Calibri" w:hAnsi="Times New Roman"/>
                <w:bCs/>
                <w:sz w:val="22"/>
                <w:szCs w:val="22"/>
                <w:lang w:val="ro-RO" w:eastAsia="en-US"/>
              </w:rPr>
            </w:pPr>
            <w:r w:rsidRPr="002D0C74">
              <w:rPr>
                <w:rFonts w:ascii="Times New Roman" w:eastAsia="Calibri" w:hAnsi="Times New Roman"/>
                <w:bCs/>
                <w:sz w:val="22"/>
                <w:szCs w:val="22"/>
                <w:lang w:val="ro-RO" w:eastAsia="en-US"/>
              </w:rPr>
              <w:t>-an 2023: -</w:t>
            </w:r>
          </w:p>
          <w:p w14:paraId="1157DB3A"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p>
          <w:p w14:paraId="7281F6C4"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PS2</w:t>
            </w:r>
          </w:p>
          <w:p w14:paraId="7EE4ADF7"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w:t>
            </w:r>
          </w:p>
          <w:p w14:paraId="25F2EB2C"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w:t>
            </w:r>
          </w:p>
          <w:p w14:paraId="7334B5FF" w14:textId="77777777" w:rsidR="00E462E8" w:rsidRPr="002D0C74" w:rsidRDefault="00E462E8" w:rsidP="00E462E8">
            <w:pPr>
              <w:widowControl/>
              <w:autoSpaceDE/>
              <w:autoSpaceDN/>
              <w:adjustRightInd/>
              <w:spacing w:line="240" w:lineRule="auto"/>
              <w:jc w:val="left"/>
              <w:rPr>
                <w:rFonts w:ascii="Times New Roman" w:eastAsia="Calibri" w:hAnsi="Times New Roman"/>
                <w:bCs/>
                <w:sz w:val="22"/>
                <w:szCs w:val="22"/>
                <w:lang w:val="ro-RO" w:eastAsia="en-US"/>
              </w:rPr>
            </w:pPr>
            <w:r w:rsidRPr="002D0C74">
              <w:rPr>
                <w:rFonts w:ascii="Times New Roman" w:eastAsia="Calibri" w:hAnsi="Times New Roman"/>
                <w:bCs/>
                <w:sz w:val="22"/>
                <w:szCs w:val="22"/>
                <w:lang w:val="ro-RO" w:eastAsia="en-US"/>
              </w:rPr>
              <w:t>-an 2023: -</w:t>
            </w:r>
          </w:p>
          <w:p w14:paraId="4836EE9F" w14:textId="77777777" w:rsidR="00E462E8" w:rsidRPr="002D0C74" w:rsidRDefault="00E462E8" w:rsidP="00E462E8">
            <w:pPr>
              <w:widowControl/>
              <w:autoSpaceDE/>
              <w:adjustRightInd/>
              <w:spacing w:line="240" w:lineRule="auto"/>
              <w:jc w:val="left"/>
              <w:rPr>
                <w:rFonts w:ascii="Times New Roman" w:eastAsia="Calibri" w:hAnsi="Times New Roman"/>
                <w:b/>
                <w:sz w:val="22"/>
                <w:szCs w:val="22"/>
                <w:lang w:val="ro-RO" w:eastAsia="en-US"/>
              </w:rPr>
            </w:pPr>
          </w:p>
          <w:p w14:paraId="7E6D34AE"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PS3</w:t>
            </w:r>
          </w:p>
          <w:p w14:paraId="3E8AFF22"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w:t>
            </w:r>
          </w:p>
          <w:p w14:paraId="756A8202"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w:t>
            </w:r>
          </w:p>
          <w:p w14:paraId="120A6B95" w14:textId="77777777" w:rsidR="00E462E8" w:rsidRPr="002D0C74" w:rsidRDefault="00E462E8" w:rsidP="00E462E8">
            <w:pPr>
              <w:widowControl/>
              <w:autoSpaceDE/>
              <w:autoSpaceDN/>
              <w:adjustRightInd/>
              <w:spacing w:line="240" w:lineRule="auto"/>
              <w:jc w:val="left"/>
              <w:rPr>
                <w:rFonts w:ascii="Times New Roman" w:eastAsia="Calibri" w:hAnsi="Times New Roman"/>
                <w:bCs/>
                <w:sz w:val="22"/>
                <w:szCs w:val="22"/>
                <w:lang w:val="ro-RO" w:eastAsia="en-US"/>
              </w:rPr>
            </w:pPr>
            <w:r w:rsidRPr="002D0C74">
              <w:rPr>
                <w:rFonts w:ascii="Times New Roman" w:eastAsia="Calibri" w:hAnsi="Times New Roman"/>
                <w:bCs/>
                <w:sz w:val="22"/>
                <w:szCs w:val="22"/>
                <w:lang w:val="ro-RO" w:eastAsia="en-US"/>
              </w:rPr>
              <w:t>-an 2023: -</w:t>
            </w:r>
          </w:p>
          <w:p w14:paraId="34CDF97D" w14:textId="77777777" w:rsidR="00E462E8" w:rsidRPr="002D0C74" w:rsidRDefault="00E462E8" w:rsidP="00E462E8">
            <w:pPr>
              <w:widowControl/>
              <w:autoSpaceDE/>
              <w:autoSpaceDN/>
              <w:adjustRightInd/>
              <w:spacing w:line="240" w:lineRule="auto"/>
              <w:jc w:val="left"/>
              <w:rPr>
                <w:rFonts w:ascii="Times New Roman" w:eastAsia="Calibri" w:hAnsi="Times New Roman"/>
                <w:bCs/>
                <w:sz w:val="22"/>
                <w:szCs w:val="22"/>
                <w:lang w:val="ro-RO" w:eastAsia="en-US"/>
              </w:rPr>
            </w:pPr>
          </w:p>
          <w:p w14:paraId="5CE8F964"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PS4</w:t>
            </w:r>
          </w:p>
          <w:p w14:paraId="70B44804"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w:t>
            </w:r>
          </w:p>
          <w:p w14:paraId="4F3BC7B9"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w:t>
            </w:r>
          </w:p>
          <w:p w14:paraId="4369F13A" w14:textId="77777777" w:rsidR="00E462E8" w:rsidRPr="002D0C74" w:rsidRDefault="00E462E8" w:rsidP="00E462E8">
            <w:pPr>
              <w:widowControl/>
              <w:autoSpaceDE/>
              <w:autoSpaceDN/>
              <w:adjustRightInd/>
              <w:spacing w:line="240" w:lineRule="auto"/>
              <w:jc w:val="left"/>
              <w:rPr>
                <w:rFonts w:ascii="Times New Roman" w:eastAsia="Calibri" w:hAnsi="Times New Roman"/>
                <w:bCs/>
                <w:sz w:val="22"/>
                <w:szCs w:val="22"/>
                <w:lang w:val="ro-RO" w:eastAsia="en-US"/>
              </w:rPr>
            </w:pPr>
            <w:r w:rsidRPr="002D0C74">
              <w:rPr>
                <w:rFonts w:ascii="Times New Roman" w:eastAsia="Calibri" w:hAnsi="Times New Roman"/>
                <w:bCs/>
                <w:sz w:val="22"/>
                <w:szCs w:val="22"/>
                <w:lang w:val="ro-RO" w:eastAsia="en-US"/>
              </w:rPr>
              <w:t>-an 2023: -</w:t>
            </w:r>
          </w:p>
          <w:p w14:paraId="525822EC"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p>
          <w:p w14:paraId="1A40A44F"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PS5</w:t>
            </w:r>
          </w:p>
          <w:p w14:paraId="3CEC25BE"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w:t>
            </w:r>
          </w:p>
          <w:p w14:paraId="4A70C8F5"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w:t>
            </w:r>
          </w:p>
          <w:p w14:paraId="63DA3E29" w14:textId="77777777" w:rsidR="00E462E8" w:rsidRPr="002D0C74" w:rsidRDefault="00E462E8" w:rsidP="00E462E8">
            <w:pPr>
              <w:widowControl/>
              <w:autoSpaceDE/>
              <w:autoSpaceDN/>
              <w:adjustRightInd/>
              <w:spacing w:line="240" w:lineRule="auto"/>
              <w:jc w:val="left"/>
              <w:rPr>
                <w:rFonts w:ascii="Times New Roman" w:eastAsia="Calibri" w:hAnsi="Times New Roman"/>
                <w:bCs/>
                <w:sz w:val="22"/>
                <w:szCs w:val="22"/>
                <w:lang w:val="ro-RO" w:eastAsia="en-US"/>
              </w:rPr>
            </w:pPr>
            <w:r w:rsidRPr="002D0C74">
              <w:rPr>
                <w:rFonts w:ascii="Times New Roman" w:eastAsia="Calibri" w:hAnsi="Times New Roman"/>
                <w:bCs/>
                <w:sz w:val="22"/>
                <w:szCs w:val="22"/>
                <w:lang w:val="ro-RO" w:eastAsia="en-US"/>
              </w:rPr>
              <w:t>-an 2023: -</w:t>
            </w:r>
          </w:p>
          <w:p w14:paraId="468F9EF5"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p>
          <w:p w14:paraId="0ED204B5"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PS6</w:t>
            </w:r>
          </w:p>
          <w:p w14:paraId="2A0B5638"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w:t>
            </w:r>
          </w:p>
          <w:p w14:paraId="0FF75A3E" w14:textId="77777777" w:rsidR="00E462E8" w:rsidRPr="002D0C74"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w:t>
            </w:r>
          </w:p>
          <w:p w14:paraId="1F4DC355" w14:textId="77777777" w:rsidR="00E462E8" w:rsidRPr="002D0C74" w:rsidRDefault="00E462E8" w:rsidP="00E462E8">
            <w:pPr>
              <w:widowControl/>
              <w:autoSpaceDE/>
              <w:autoSpaceDN/>
              <w:adjustRightInd/>
              <w:spacing w:line="240" w:lineRule="auto"/>
              <w:jc w:val="left"/>
              <w:rPr>
                <w:rFonts w:ascii="Times New Roman" w:eastAsia="Calibri" w:hAnsi="Times New Roman"/>
                <w:bCs/>
                <w:sz w:val="22"/>
                <w:szCs w:val="22"/>
                <w:lang w:val="ro-RO" w:eastAsia="en-US"/>
              </w:rPr>
            </w:pPr>
            <w:r w:rsidRPr="002D0C74">
              <w:rPr>
                <w:rFonts w:ascii="Times New Roman" w:eastAsia="Calibri" w:hAnsi="Times New Roman"/>
                <w:bCs/>
                <w:sz w:val="22"/>
                <w:szCs w:val="22"/>
                <w:lang w:val="ro-RO" w:eastAsia="en-US"/>
              </w:rPr>
              <w:t>-an 2023: -</w:t>
            </w:r>
          </w:p>
        </w:tc>
      </w:tr>
      <w:tr w:rsidR="00E462E8" w:rsidRPr="00E462E8" w14:paraId="769C7E9F" w14:textId="77777777" w:rsidTr="00D978F0">
        <w:trPr>
          <w:trHeight w:val="20"/>
          <w:jc w:val="center"/>
        </w:trPr>
        <w:tc>
          <w:tcPr>
            <w:tcW w:w="304" w:type="pct"/>
            <w:tcBorders>
              <w:top w:val="single" w:sz="4" w:space="0" w:color="auto"/>
              <w:left w:val="single" w:sz="4" w:space="0" w:color="auto"/>
              <w:bottom w:val="single" w:sz="4" w:space="0" w:color="auto"/>
              <w:right w:val="single" w:sz="4" w:space="0" w:color="auto"/>
            </w:tcBorders>
            <w:vAlign w:val="center"/>
          </w:tcPr>
          <w:p w14:paraId="37BA74AA" w14:textId="77777777" w:rsidR="00E462E8" w:rsidRPr="00E462E8" w:rsidRDefault="00E462E8" w:rsidP="00E462E8">
            <w:pPr>
              <w:widowControl/>
              <w:autoSpaceDE/>
              <w:autoSpaceDN/>
              <w:adjustRightInd/>
              <w:spacing w:line="240" w:lineRule="auto"/>
              <w:jc w:val="center"/>
              <w:rPr>
                <w:rFonts w:ascii="Times New Roman" w:eastAsia="Calibri" w:hAnsi="Times New Roman"/>
                <w:bCs/>
                <w:color w:val="000000"/>
                <w:sz w:val="22"/>
                <w:szCs w:val="22"/>
                <w:lang w:val="ro-RO" w:eastAsia="en-US"/>
              </w:rPr>
            </w:pPr>
          </w:p>
        </w:tc>
        <w:tc>
          <w:tcPr>
            <w:tcW w:w="1637" w:type="pct"/>
            <w:tcBorders>
              <w:top w:val="single" w:sz="4" w:space="0" w:color="auto"/>
              <w:left w:val="single" w:sz="4" w:space="0" w:color="auto"/>
              <w:bottom w:val="single" w:sz="4" w:space="0" w:color="auto"/>
              <w:right w:val="single" w:sz="4" w:space="0" w:color="auto"/>
            </w:tcBorders>
            <w:vAlign w:val="center"/>
          </w:tcPr>
          <w:p w14:paraId="071A7FEB" w14:textId="77777777" w:rsidR="00E462E8" w:rsidRPr="00E462E8" w:rsidRDefault="00E462E8" w:rsidP="00E462E8">
            <w:pPr>
              <w:widowControl/>
              <w:autoSpaceDE/>
              <w:autoSpaceDN/>
              <w:adjustRightInd/>
              <w:spacing w:line="240" w:lineRule="auto"/>
              <w:jc w:val="left"/>
              <w:rPr>
                <w:rFonts w:ascii="Times New Roman" w:eastAsia="Calibri" w:hAnsi="Times New Roman"/>
                <w:sz w:val="22"/>
                <w:szCs w:val="22"/>
                <w:lang w:val="ro-RO" w:eastAsia="en-US"/>
              </w:rPr>
            </w:pPr>
            <w:r w:rsidRPr="00E462E8">
              <w:rPr>
                <w:rFonts w:ascii="Times New Roman" w:eastAsia="Times New Roman" w:hAnsi="Times New Roman"/>
                <w:b/>
                <w:bCs/>
                <w:sz w:val="22"/>
                <w:szCs w:val="22"/>
                <w:lang w:val="ro-RO" w:eastAsia="en-US"/>
              </w:rPr>
              <w:t>Grad de îndeplinire/Observaţii</w:t>
            </w:r>
          </w:p>
        </w:tc>
        <w:tc>
          <w:tcPr>
            <w:tcW w:w="633" w:type="pct"/>
            <w:tcBorders>
              <w:top w:val="single" w:sz="4" w:space="0" w:color="auto"/>
              <w:left w:val="single" w:sz="4" w:space="0" w:color="auto"/>
              <w:bottom w:val="single" w:sz="4" w:space="0" w:color="auto"/>
              <w:right w:val="single" w:sz="4" w:space="0" w:color="auto"/>
            </w:tcBorders>
            <w:vAlign w:val="center"/>
          </w:tcPr>
          <w:p w14:paraId="1EAA0BE7" w14:textId="77777777" w:rsidR="00E462E8" w:rsidRPr="00E462E8" w:rsidRDefault="00E462E8" w:rsidP="00E462E8">
            <w:pPr>
              <w:widowControl/>
              <w:autoSpaceDE/>
              <w:autoSpaceDN/>
              <w:adjustRightInd/>
              <w:spacing w:line="240" w:lineRule="auto"/>
              <w:jc w:val="left"/>
              <w:rPr>
                <w:rFonts w:ascii="Times New Roman" w:eastAsia="Times New Roman" w:hAnsi="Times New Roman"/>
                <w:bCs/>
                <w:sz w:val="22"/>
                <w:szCs w:val="22"/>
                <w:lang w:val="ro-RO" w:eastAsia="en-US"/>
              </w:rPr>
            </w:pPr>
          </w:p>
        </w:tc>
        <w:tc>
          <w:tcPr>
            <w:tcW w:w="2426" w:type="pct"/>
            <w:tcBorders>
              <w:top w:val="single" w:sz="4" w:space="0" w:color="auto"/>
              <w:left w:val="single" w:sz="4" w:space="0" w:color="auto"/>
              <w:bottom w:val="single" w:sz="4" w:space="0" w:color="auto"/>
              <w:right w:val="single" w:sz="4" w:space="0" w:color="auto"/>
            </w:tcBorders>
            <w:vAlign w:val="center"/>
          </w:tcPr>
          <w:p w14:paraId="7C9752DD"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-sept. 2021 – dec. 2021:  -</w:t>
            </w:r>
          </w:p>
          <w:p w14:paraId="5452E018" w14:textId="77777777" w:rsidR="00E462E8" w:rsidRPr="002D0C74" w:rsidRDefault="00E462E8" w:rsidP="00E462E8">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2022: -</w:t>
            </w:r>
          </w:p>
          <w:p w14:paraId="6808EC22" w14:textId="0A510989" w:rsidR="00E462E8" w:rsidRPr="002D0C74" w:rsidRDefault="000F2DA9" w:rsidP="000F2DA9">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2023: -</w:t>
            </w:r>
          </w:p>
          <w:p w14:paraId="3957C139" w14:textId="77777777" w:rsidR="00E462E8" w:rsidRPr="002D0C74" w:rsidRDefault="00E462E8" w:rsidP="00E462E8">
            <w:pPr>
              <w:widowControl/>
              <w:autoSpaceDE/>
              <w:autoSpaceDN/>
              <w:adjustRightInd/>
              <w:spacing w:line="240" w:lineRule="auto"/>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Obs. Indicatorul trebuie reformulat, deoarece trebuie să se specifice mai clar cerința. Nu se înţelege cine trebuie să raporteze.</w:t>
            </w:r>
          </w:p>
        </w:tc>
      </w:tr>
    </w:tbl>
    <w:p w14:paraId="1AF9F8EB" w14:textId="77777777" w:rsidR="005F38C2" w:rsidRDefault="005F38C2" w:rsidP="00C17455">
      <w:pPr>
        <w:rPr>
          <w:lang w:val="ro-RO" w:eastAsia="en-US"/>
        </w:rPr>
      </w:pPr>
    </w:p>
    <w:p w14:paraId="42B68620" w14:textId="47238F34" w:rsidR="005076C0" w:rsidRPr="009B3351" w:rsidRDefault="0027134E" w:rsidP="009B3351">
      <w:pPr>
        <w:pStyle w:val="Heading2"/>
        <w:rPr>
          <w:rFonts w:cs="Times New Roman"/>
          <w:lang w:val="ro-RO"/>
        </w:rPr>
      </w:pPr>
      <w:bookmarkStart w:id="86" w:name="_Toc93957253"/>
      <w:r w:rsidRPr="00562B02">
        <w:rPr>
          <w:rFonts w:cs="Times New Roman"/>
          <w:lang w:val="ro-RO"/>
        </w:rPr>
        <w:t>2.5. Monitorizarea atingerii obiectivelor privind implementarea măsurilor economice</w:t>
      </w:r>
      <w:bookmarkEnd w:id="86"/>
    </w:p>
    <w:p w14:paraId="24F7E9CE" w14:textId="01181AC5" w:rsidR="005076C0" w:rsidRPr="00562B02" w:rsidRDefault="009B3351">
      <w:pPr>
        <w:pStyle w:val="Heading3"/>
        <w:rPr>
          <w:rFonts w:cs="Times New Roman"/>
        </w:rPr>
      </w:pPr>
      <w:bookmarkStart w:id="87" w:name="_Toc93957255"/>
      <w:r>
        <w:rPr>
          <w:rFonts w:cs="Times New Roman"/>
        </w:rPr>
        <w:t>2.5.1</w:t>
      </w:r>
      <w:r w:rsidR="0027134E" w:rsidRPr="00562B02">
        <w:rPr>
          <w:rFonts w:cs="Times New Roman"/>
        </w:rPr>
        <w:t>. Evaluarea indicatorilor asociați obiectivelor privind implementarea instrumentelor economice</w:t>
      </w:r>
      <w:bookmarkEnd w:id="87"/>
    </w:p>
    <w:p w14:paraId="55D13CB5" w14:textId="7E3AFDDF" w:rsidR="005076C0" w:rsidRDefault="0027134E">
      <w:pPr>
        <w:pStyle w:val="Caption"/>
        <w:spacing w:line="276" w:lineRule="auto"/>
        <w:rPr>
          <w:rFonts w:ascii="Times New Roman" w:hAnsi="Times New Roman" w:cs="Times New Roman"/>
          <w:b/>
          <w:sz w:val="22"/>
        </w:rPr>
      </w:pPr>
      <w:bookmarkStart w:id="88" w:name="_Toc79359689"/>
      <w:bookmarkStart w:id="89" w:name="_Toc79359875"/>
      <w:bookmarkStart w:id="90" w:name="_Toc93957282"/>
      <w:r w:rsidRPr="00562B02">
        <w:rPr>
          <w:rFonts w:ascii="Times New Roman" w:hAnsi="Times New Roman" w:cs="Times New Roman"/>
          <w:b/>
          <w:sz w:val="22"/>
        </w:rPr>
        <w:t>Tabel</w:t>
      </w:r>
      <w:r w:rsidR="009B3351">
        <w:rPr>
          <w:rFonts w:ascii="Times New Roman" w:hAnsi="Times New Roman" w:cs="Times New Roman"/>
          <w:b/>
          <w:sz w:val="22"/>
        </w:rPr>
        <w:t xml:space="preserve"> 16</w:t>
      </w:r>
      <w:r w:rsidRPr="00562B02">
        <w:rPr>
          <w:rFonts w:ascii="Times New Roman" w:hAnsi="Times New Roman" w:cs="Times New Roman"/>
          <w:b/>
          <w:sz w:val="22"/>
        </w:rPr>
        <w:t>. Indicatori de monitorizare</w:t>
      </w:r>
      <w:r w:rsidR="009B3351">
        <w:rPr>
          <w:rFonts w:ascii="Times New Roman" w:hAnsi="Times New Roman" w:cs="Times New Roman"/>
          <w:b/>
          <w:sz w:val="22"/>
        </w:rPr>
        <w:t xml:space="preserve"> aferenţi</w:t>
      </w:r>
      <w:r w:rsidRPr="00562B02">
        <w:rPr>
          <w:rFonts w:ascii="Times New Roman" w:hAnsi="Times New Roman" w:cs="Times New Roman"/>
          <w:b/>
          <w:sz w:val="22"/>
        </w:rPr>
        <w:t xml:space="preserve"> instrumentelor economice</w:t>
      </w:r>
      <w:bookmarkEnd w:id="88"/>
      <w:bookmarkEnd w:id="89"/>
      <w:bookmarkEnd w:id="90"/>
      <w:r w:rsidR="009B3351">
        <w:rPr>
          <w:rFonts w:ascii="Times New Roman" w:hAnsi="Times New Roman" w:cs="Times New Roman"/>
          <w:b/>
          <w:sz w:val="22"/>
        </w:rPr>
        <w:t xml:space="preserve"> din PNGD cu aplicabilitate la nivelul Municipiului Bucureşti</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4244"/>
        <w:gridCol w:w="1365"/>
        <w:gridCol w:w="3224"/>
      </w:tblGrid>
      <w:tr w:rsidR="001B6530" w:rsidRPr="001B6530" w14:paraId="466964DA" w14:textId="77777777" w:rsidTr="00D978F0">
        <w:trPr>
          <w:trHeight w:val="20"/>
          <w:jc w:val="center"/>
        </w:trPr>
        <w:tc>
          <w:tcPr>
            <w:tcW w:w="219" w:type="pct"/>
            <w:shd w:val="clear" w:color="auto" w:fill="A8D08D"/>
            <w:vAlign w:val="center"/>
          </w:tcPr>
          <w:p w14:paraId="762137C7" w14:textId="77777777" w:rsidR="001B6530" w:rsidRPr="001B6530" w:rsidRDefault="001B6530" w:rsidP="001B6530">
            <w:pPr>
              <w:widowControl/>
              <w:tabs>
                <w:tab w:val="left" w:pos="284"/>
              </w:tabs>
              <w:spacing w:line="240" w:lineRule="auto"/>
              <w:jc w:val="center"/>
              <w:rPr>
                <w:rFonts w:ascii="Times New Roman" w:eastAsia="Calibri" w:hAnsi="Times New Roman"/>
                <w:color w:val="000000"/>
                <w:sz w:val="22"/>
                <w:szCs w:val="22"/>
                <w:lang w:val="ro-RO" w:eastAsia="en-US"/>
              </w:rPr>
            </w:pPr>
            <w:r w:rsidRPr="001B6530">
              <w:rPr>
                <w:rFonts w:ascii="Times New Roman" w:eastAsia="Calibri" w:hAnsi="Times New Roman"/>
                <w:b/>
                <w:bCs/>
                <w:color w:val="000000"/>
                <w:sz w:val="22"/>
                <w:szCs w:val="22"/>
                <w:lang w:val="ro-RO" w:eastAsia="en-US"/>
              </w:rPr>
              <w:t>0Nr. crt.</w:t>
            </w:r>
          </w:p>
        </w:tc>
        <w:tc>
          <w:tcPr>
            <w:tcW w:w="2280" w:type="pct"/>
            <w:shd w:val="clear" w:color="auto" w:fill="A8D08D"/>
            <w:vAlign w:val="center"/>
          </w:tcPr>
          <w:p w14:paraId="7365D549" w14:textId="77777777" w:rsidR="001B6530" w:rsidRPr="001B6530" w:rsidRDefault="001B6530" w:rsidP="001B6530">
            <w:pPr>
              <w:widowControl/>
              <w:spacing w:line="240" w:lineRule="auto"/>
              <w:ind w:left="33" w:hanging="33"/>
              <w:jc w:val="left"/>
              <w:rPr>
                <w:rFonts w:ascii="Times New Roman" w:eastAsia="Calibri" w:hAnsi="Times New Roman"/>
                <w:color w:val="000000"/>
                <w:sz w:val="22"/>
                <w:szCs w:val="22"/>
                <w:lang w:val="ro-RO" w:eastAsia="en-US"/>
              </w:rPr>
            </w:pPr>
            <w:r w:rsidRPr="001B6530">
              <w:rPr>
                <w:rFonts w:ascii="Times New Roman" w:eastAsia="Calibri" w:hAnsi="Times New Roman"/>
                <w:b/>
                <w:bCs/>
                <w:color w:val="000000"/>
                <w:sz w:val="22"/>
                <w:szCs w:val="22"/>
                <w:lang w:val="ro-RO" w:eastAsia="en-US"/>
              </w:rPr>
              <w:t>Obiectiv/ Măsură/ Indicatori de monitorizare</w:t>
            </w:r>
          </w:p>
        </w:tc>
        <w:tc>
          <w:tcPr>
            <w:tcW w:w="760" w:type="pct"/>
            <w:shd w:val="clear" w:color="auto" w:fill="A8D08D"/>
            <w:vAlign w:val="center"/>
          </w:tcPr>
          <w:p w14:paraId="24B44570" w14:textId="77777777" w:rsidR="001B6530" w:rsidRPr="001B6530" w:rsidRDefault="001B6530" w:rsidP="001B6530">
            <w:pPr>
              <w:widowControl/>
              <w:spacing w:line="240" w:lineRule="auto"/>
              <w:ind w:left="175"/>
              <w:jc w:val="center"/>
              <w:rPr>
                <w:rFonts w:ascii="Times New Roman" w:eastAsia="Calibri" w:hAnsi="Times New Roman"/>
                <w:color w:val="000000"/>
                <w:sz w:val="22"/>
                <w:szCs w:val="22"/>
                <w:lang w:val="ro-RO" w:eastAsia="en-US"/>
              </w:rPr>
            </w:pPr>
            <w:r w:rsidRPr="001B6530">
              <w:rPr>
                <w:rFonts w:ascii="Times New Roman" w:eastAsia="Calibri" w:hAnsi="Times New Roman"/>
                <w:b/>
                <w:bCs/>
                <w:color w:val="000000"/>
                <w:sz w:val="22"/>
                <w:szCs w:val="22"/>
                <w:lang w:val="ro-RO" w:eastAsia="en-US"/>
              </w:rPr>
              <w:t>Instituții care au furnizat date</w:t>
            </w:r>
          </w:p>
        </w:tc>
        <w:tc>
          <w:tcPr>
            <w:tcW w:w="1741" w:type="pct"/>
            <w:shd w:val="clear" w:color="auto" w:fill="A8D08D"/>
            <w:vAlign w:val="center"/>
          </w:tcPr>
          <w:p w14:paraId="32D88D2A" w14:textId="77777777" w:rsidR="001B6530" w:rsidRPr="001B6530" w:rsidRDefault="001B6530" w:rsidP="001B6530">
            <w:pPr>
              <w:widowControl/>
              <w:autoSpaceDE/>
              <w:autoSpaceDN/>
              <w:adjustRightInd/>
              <w:spacing w:line="240" w:lineRule="auto"/>
              <w:jc w:val="left"/>
              <w:rPr>
                <w:rFonts w:ascii="Times New Roman" w:eastAsia="Calibri" w:hAnsi="Times New Roman"/>
                <w:b/>
                <w:bCs/>
                <w:sz w:val="22"/>
                <w:szCs w:val="22"/>
                <w:lang w:val="ro-RO" w:eastAsia="en-US"/>
              </w:rPr>
            </w:pPr>
            <w:r w:rsidRPr="001B6530">
              <w:rPr>
                <w:rFonts w:ascii="Times New Roman" w:eastAsia="Calibri" w:hAnsi="Times New Roman"/>
                <w:b/>
                <w:bCs/>
                <w:sz w:val="22"/>
                <w:szCs w:val="22"/>
                <w:lang w:val="ro-RO" w:eastAsia="en-US"/>
              </w:rPr>
              <w:t>Modul de calcul a indicatorului</w:t>
            </w:r>
            <w:r w:rsidRPr="001B6530">
              <w:rPr>
                <w:rFonts w:ascii="Times New Roman" w:eastAsia="Calibri" w:hAnsi="Times New Roman"/>
                <w:b/>
                <w:bCs/>
                <w:color w:val="000000"/>
                <w:sz w:val="22"/>
                <w:szCs w:val="22"/>
                <w:lang w:val="ro-RO" w:eastAsia="en-US"/>
              </w:rPr>
              <w:t>/Rezultat la nivelul anilor 2021, 2022 şi 2023</w:t>
            </w:r>
          </w:p>
          <w:p w14:paraId="38AC55EE" w14:textId="77777777" w:rsidR="001B6530" w:rsidRPr="001B6530" w:rsidRDefault="001B6530" w:rsidP="001B6530">
            <w:pPr>
              <w:widowControl/>
              <w:spacing w:line="240" w:lineRule="auto"/>
              <w:ind w:left="34"/>
              <w:jc w:val="left"/>
              <w:rPr>
                <w:rFonts w:ascii="Times New Roman" w:eastAsia="Calibri" w:hAnsi="Times New Roman"/>
                <w:color w:val="000000"/>
                <w:sz w:val="22"/>
                <w:szCs w:val="22"/>
                <w:lang w:val="ro-RO" w:eastAsia="en-US"/>
              </w:rPr>
            </w:pPr>
          </w:p>
        </w:tc>
      </w:tr>
      <w:tr w:rsidR="001B6530" w:rsidRPr="001B6530" w14:paraId="6E2B73FC" w14:textId="77777777" w:rsidTr="00D978F0">
        <w:trPr>
          <w:trHeight w:val="20"/>
          <w:jc w:val="center"/>
        </w:trPr>
        <w:tc>
          <w:tcPr>
            <w:tcW w:w="5000" w:type="pct"/>
            <w:gridSpan w:val="4"/>
            <w:shd w:val="clear" w:color="auto" w:fill="E2EFD9"/>
            <w:vAlign w:val="center"/>
          </w:tcPr>
          <w:p w14:paraId="544ECD6B" w14:textId="77777777" w:rsidR="001B6530" w:rsidRPr="001B6530" w:rsidRDefault="001B6530" w:rsidP="001B6530">
            <w:pPr>
              <w:widowControl/>
              <w:spacing w:line="240" w:lineRule="auto"/>
              <w:ind w:left="34"/>
              <w:jc w:val="center"/>
              <w:rPr>
                <w:rFonts w:ascii="Times New Roman" w:eastAsia="Calibri" w:hAnsi="Times New Roman"/>
                <w:color w:val="000000"/>
                <w:sz w:val="22"/>
                <w:szCs w:val="22"/>
                <w:lang w:val="ro-RO" w:eastAsia="en-US"/>
              </w:rPr>
            </w:pPr>
            <w:r w:rsidRPr="001B6530">
              <w:rPr>
                <w:rFonts w:ascii="Times New Roman" w:eastAsia="Calibri" w:hAnsi="Times New Roman"/>
                <w:b/>
                <w:bCs/>
                <w:color w:val="000000"/>
                <w:sz w:val="22"/>
                <w:szCs w:val="22"/>
                <w:lang w:val="ro-RO" w:eastAsia="en-US"/>
              </w:rPr>
              <w:t>1. Îmbunățirea eficacității instrumentului economic referitor la pungile de plastic</w:t>
            </w:r>
          </w:p>
        </w:tc>
      </w:tr>
      <w:tr w:rsidR="001B6530" w:rsidRPr="001B6530" w14:paraId="10401C13" w14:textId="77777777" w:rsidTr="00D978F0">
        <w:trPr>
          <w:trHeight w:val="20"/>
          <w:jc w:val="center"/>
        </w:trPr>
        <w:tc>
          <w:tcPr>
            <w:tcW w:w="219" w:type="pct"/>
            <w:vAlign w:val="center"/>
          </w:tcPr>
          <w:p w14:paraId="140D7CE4" w14:textId="77777777" w:rsidR="001B6530" w:rsidRPr="001B6530" w:rsidRDefault="001B6530" w:rsidP="001B6530">
            <w:pPr>
              <w:widowControl/>
              <w:tabs>
                <w:tab w:val="left" w:pos="284"/>
              </w:tabs>
              <w:spacing w:line="240" w:lineRule="auto"/>
              <w:jc w:val="center"/>
              <w:rPr>
                <w:rFonts w:ascii="Times New Roman" w:eastAsia="Calibri" w:hAnsi="Times New Roman"/>
                <w:color w:val="000000"/>
                <w:sz w:val="22"/>
                <w:szCs w:val="22"/>
                <w:lang w:val="ro-RO" w:eastAsia="en-US"/>
              </w:rPr>
            </w:pPr>
            <w:r w:rsidRPr="001B6530">
              <w:rPr>
                <w:rFonts w:ascii="Times New Roman" w:eastAsia="Calibri" w:hAnsi="Times New Roman"/>
                <w:color w:val="000000"/>
                <w:sz w:val="22"/>
                <w:szCs w:val="22"/>
                <w:lang w:val="ro-RO" w:eastAsia="en-US"/>
              </w:rPr>
              <w:t>1</w:t>
            </w:r>
          </w:p>
        </w:tc>
        <w:tc>
          <w:tcPr>
            <w:tcW w:w="2280" w:type="pct"/>
            <w:vAlign w:val="center"/>
          </w:tcPr>
          <w:p w14:paraId="647CF17F" w14:textId="77777777" w:rsidR="001B6530" w:rsidRPr="001B6530" w:rsidRDefault="001B6530" w:rsidP="001B6530">
            <w:pPr>
              <w:widowControl/>
              <w:spacing w:line="240" w:lineRule="auto"/>
              <w:ind w:left="33" w:hanging="33"/>
              <w:jc w:val="left"/>
              <w:rPr>
                <w:rFonts w:ascii="Times New Roman" w:eastAsia="Calibri" w:hAnsi="Times New Roman"/>
                <w:color w:val="000000"/>
                <w:sz w:val="22"/>
                <w:szCs w:val="22"/>
                <w:lang w:val="ro-RO" w:eastAsia="en-US"/>
              </w:rPr>
            </w:pPr>
            <w:r w:rsidRPr="001B6530">
              <w:rPr>
                <w:rFonts w:ascii="Times New Roman" w:eastAsia="Calibri" w:hAnsi="Times New Roman"/>
                <w:color w:val="000000"/>
                <w:sz w:val="22"/>
                <w:szCs w:val="22"/>
                <w:lang w:val="ro-RO" w:eastAsia="en-US"/>
              </w:rPr>
              <w:t>Numărul activităților de control în ceea ce privește introducerea și comercializarea pe piața națională a pungilor de transport din plastic subțire și foarte subțire, respectiv a aplicării ecotaxei pentru celelalte categorii de pungi de transport din plastic</w:t>
            </w:r>
          </w:p>
        </w:tc>
        <w:tc>
          <w:tcPr>
            <w:tcW w:w="760" w:type="pct"/>
            <w:vAlign w:val="center"/>
          </w:tcPr>
          <w:p w14:paraId="28497798" w14:textId="77777777" w:rsidR="001B6530" w:rsidRPr="001B6530" w:rsidRDefault="001B6530" w:rsidP="001B6530">
            <w:pPr>
              <w:widowControl/>
              <w:spacing w:line="240" w:lineRule="auto"/>
              <w:ind w:left="175"/>
              <w:jc w:val="left"/>
              <w:rPr>
                <w:rFonts w:ascii="Times New Roman" w:eastAsia="Calibri" w:hAnsi="Times New Roman"/>
                <w:sz w:val="22"/>
                <w:szCs w:val="22"/>
                <w:lang w:val="ro-RO" w:eastAsia="en-US"/>
              </w:rPr>
            </w:pPr>
            <w:r w:rsidRPr="001B6530">
              <w:rPr>
                <w:rFonts w:ascii="Times New Roman" w:eastAsia="Calibri" w:hAnsi="Times New Roman"/>
                <w:sz w:val="22"/>
                <w:szCs w:val="22"/>
                <w:lang w:val="ro-RO" w:eastAsia="en-US"/>
              </w:rPr>
              <w:t>GNM București</w:t>
            </w:r>
          </w:p>
        </w:tc>
        <w:tc>
          <w:tcPr>
            <w:tcW w:w="1741" w:type="pct"/>
            <w:vAlign w:val="center"/>
          </w:tcPr>
          <w:p w14:paraId="257DCF9F" w14:textId="77777777" w:rsidR="001B6530" w:rsidRPr="002D0C74" w:rsidRDefault="001B6530" w:rsidP="001B6530">
            <w:pPr>
              <w:widowControl/>
              <w:spacing w:line="240" w:lineRule="auto"/>
              <w:ind w:left="34"/>
              <w:jc w:val="left"/>
              <w:rPr>
                <w:rFonts w:ascii="Times New Roman" w:eastAsia="Calibri" w:hAnsi="Times New Roman"/>
                <w:i/>
                <w:iCs/>
                <w:sz w:val="22"/>
                <w:szCs w:val="22"/>
                <w:lang w:val="ro-RO" w:eastAsia="en-US"/>
              </w:rPr>
            </w:pPr>
            <w:r w:rsidRPr="002D0C74">
              <w:rPr>
                <w:rFonts w:ascii="Times New Roman" w:eastAsia="Calibri" w:hAnsi="Times New Roman"/>
                <w:i/>
                <w:iCs/>
                <w:sz w:val="22"/>
                <w:szCs w:val="22"/>
                <w:lang w:val="ro-RO" w:eastAsia="en-US"/>
              </w:rPr>
              <w:t>Se va raporta atât numărul anual de controale efectuate de GNM</w:t>
            </w:r>
          </w:p>
          <w:p w14:paraId="6692D296" w14:textId="77777777" w:rsidR="001B6530" w:rsidRPr="002D0C74" w:rsidRDefault="001B6530" w:rsidP="001B6530">
            <w:pPr>
              <w:widowControl/>
              <w:autoSpaceDE/>
              <w:autoSpaceDN/>
              <w:adjustRightInd/>
              <w:spacing w:line="240" w:lineRule="auto"/>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GNM-Comisariat Bucureşti</w:t>
            </w:r>
          </w:p>
          <w:p w14:paraId="29A5BDCE"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566F3E3C"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5 controale</w:t>
            </w:r>
          </w:p>
          <w:p w14:paraId="04B358B2"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12 controale</w:t>
            </w:r>
          </w:p>
          <w:p w14:paraId="6F5E506B" w14:textId="77777777" w:rsidR="001B6530" w:rsidRPr="002D0C74" w:rsidRDefault="001B6530" w:rsidP="001B6530">
            <w:pPr>
              <w:widowControl/>
              <w:spacing w:line="240" w:lineRule="auto"/>
              <w:ind w:left="34"/>
              <w:jc w:val="left"/>
              <w:rPr>
                <w:rFonts w:ascii="Times New Roman" w:eastAsia="Calibri" w:hAnsi="Times New Roman"/>
                <w:sz w:val="22"/>
                <w:szCs w:val="22"/>
                <w:lang w:val="ro-RO" w:eastAsia="en-US"/>
              </w:rPr>
            </w:pPr>
          </w:p>
        </w:tc>
      </w:tr>
      <w:tr w:rsidR="001B6530" w:rsidRPr="001B6530" w14:paraId="40F6DE0B" w14:textId="77777777" w:rsidTr="00D978F0">
        <w:trPr>
          <w:trHeight w:val="20"/>
          <w:jc w:val="center"/>
        </w:trPr>
        <w:tc>
          <w:tcPr>
            <w:tcW w:w="219" w:type="pct"/>
            <w:vAlign w:val="center"/>
          </w:tcPr>
          <w:p w14:paraId="0681BA7B" w14:textId="77777777" w:rsidR="001B6530" w:rsidRPr="001B6530" w:rsidRDefault="001B6530" w:rsidP="001B6530">
            <w:pPr>
              <w:widowControl/>
              <w:tabs>
                <w:tab w:val="left" w:pos="284"/>
              </w:tabs>
              <w:spacing w:line="240" w:lineRule="auto"/>
              <w:jc w:val="center"/>
              <w:rPr>
                <w:rFonts w:ascii="Times New Roman" w:eastAsia="Calibri" w:hAnsi="Times New Roman"/>
                <w:sz w:val="22"/>
                <w:szCs w:val="22"/>
                <w:lang w:val="ro-RO" w:eastAsia="en-US"/>
              </w:rPr>
            </w:pPr>
          </w:p>
        </w:tc>
        <w:tc>
          <w:tcPr>
            <w:tcW w:w="2280" w:type="pct"/>
            <w:vAlign w:val="center"/>
          </w:tcPr>
          <w:p w14:paraId="39DBAF4A" w14:textId="77777777" w:rsidR="001B6530" w:rsidRPr="001B6530" w:rsidRDefault="001B6530" w:rsidP="001B6530">
            <w:pPr>
              <w:widowControl/>
              <w:spacing w:line="240" w:lineRule="auto"/>
              <w:ind w:left="33" w:hanging="33"/>
              <w:jc w:val="left"/>
              <w:rPr>
                <w:rFonts w:ascii="Times New Roman" w:eastAsia="Calibri" w:hAnsi="Times New Roman"/>
                <w:sz w:val="22"/>
                <w:szCs w:val="22"/>
                <w:lang w:val="ro-RO" w:eastAsia="en-US"/>
              </w:rPr>
            </w:pPr>
            <w:r w:rsidRPr="001B6530">
              <w:rPr>
                <w:rFonts w:ascii="Times New Roman" w:eastAsia="Calibri" w:hAnsi="Times New Roman"/>
                <w:b/>
                <w:bCs/>
                <w:sz w:val="22"/>
                <w:szCs w:val="22"/>
                <w:lang w:val="ro-RO" w:eastAsia="en-US"/>
              </w:rPr>
              <w:t>Grad de îndeplinire/Observaţii</w:t>
            </w:r>
          </w:p>
        </w:tc>
        <w:tc>
          <w:tcPr>
            <w:tcW w:w="760" w:type="pct"/>
            <w:vAlign w:val="center"/>
          </w:tcPr>
          <w:p w14:paraId="3BE082F9" w14:textId="77777777" w:rsidR="001B6530" w:rsidRPr="001B6530" w:rsidRDefault="001B6530" w:rsidP="001B6530">
            <w:pPr>
              <w:widowControl/>
              <w:spacing w:line="240" w:lineRule="auto"/>
              <w:ind w:left="175"/>
              <w:jc w:val="left"/>
              <w:rPr>
                <w:rFonts w:ascii="Times New Roman" w:eastAsia="Calibri" w:hAnsi="Times New Roman"/>
                <w:sz w:val="22"/>
                <w:szCs w:val="22"/>
                <w:lang w:val="ro-RO" w:eastAsia="en-US"/>
              </w:rPr>
            </w:pPr>
          </w:p>
        </w:tc>
        <w:tc>
          <w:tcPr>
            <w:tcW w:w="1741" w:type="pct"/>
            <w:vAlign w:val="center"/>
          </w:tcPr>
          <w:p w14:paraId="2F0D632C" w14:textId="77777777" w:rsidR="001B6530" w:rsidRPr="002D0C74" w:rsidRDefault="001B6530" w:rsidP="001B6530">
            <w:pPr>
              <w:widowControl/>
              <w:autoSpaceDE/>
              <w:autoSpaceDN/>
              <w:adjustRightInd/>
              <w:spacing w:line="240" w:lineRule="auto"/>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-sept. 2021 – dec. 2021: Nu s-a îndeplinit</w:t>
            </w:r>
          </w:p>
          <w:p w14:paraId="2FA26B39" w14:textId="77777777" w:rsidR="001B6530" w:rsidRPr="002D0C74" w:rsidRDefault="001B6530" w:rsidP="001B6530">
            <w:pPr>
              <w:widowControl/>
              <w:autoSpaceDE/>
              <w:autoSpaceDN/>
              <w:adjustRightInd/>
              <w:spacing w:line="240" w:lineRule="auto"/>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 xml:space="preserve">-an 2022: Îndeplinit </w:t>
            </w:r>
          </w:p>
          <w:p w14:paraId="04F83431"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w:t>
            </w:r>
            <w:r w:rsidRPr="002D0C74">
              <w:rPr>
                <w:rFonts w:ascii="Times New Roman" w:eastAsia="Calibri" w:hAnsi="Times New Roman"/>
                <w:b/>
                <w:bCs/>
                <w:sz w:val="22"/>
                <w:szCs w:val="22"/>
                <w:lang w:val="ro-RO" w:eastAsia="en-US"/>
              </w:rPr>
              <w:t>an 2023: Îndeplinit</w:t>
            </w:r>
          </w:p>
        </w:tc>
      </w:tr>
      <w:tr w:rsidR="001B6530" w:rsidRPr="001B6530" w14:paraId="7C13B3C4" w14:textId="77777777" w:rsidTr="00D978F0">
        <w:trPr>
          <w:trHeight w:val="20"/>
          <w:jc w:val="center"/>
        </w:trPr>
        <w:tc>
          <w:tcPr>
            <w:tcW w:w="5000" w:type="pct"/>
            <w:gridSpan w:val="4"/>
            <w:shd w:val="clear" w:color="auto" w:fill="E2EFD9"/>
            <w:vAlign w:val="center"/>
          </w:tcPr>
          <w:p w14:paraId="59B12635" w14:textId="77777777" w:rsidR="001B6530" w:rsidRPr="001B6530" w:rsidRDefault="001B6530" w:rsidP="001B6530">
            <w:pPr>
              <w:widowControl/>
              <w:spacing w:line="240" w:lineRule="auto"/>
              <w:jc w:val="center"/>
              <w:rPr>
                <w:rFonts w:ascii="Times New Roman" w:eastAsia="Calibri" w:hAnsi="Times New Roman"/>
                <w:color w:val="000000"/>
                <w:sz w:val="22"/>
                <w:szCs w:val="22"/>
                <w:lang w:val="ro-RO" w:eastAsia="en-US"/>
              </w:rPr>
            </w:pPr>
            <w:r w:rsidRPr="001B6530">
              <w:rPr>
                <w:rFonts w:ascii="Times New Roman" w:eastAsia="Calibri" w:hAnsi="Times New Roman"/>
                <w:b/>
                <w:bCs/>
                <w:color w:val="000000"/>
                <w:sz w:val="22"/>
                <w:szCs w:val="22"/>
                <w:lang w:val="ro-RO" w:eastAsia="en-US"/>
              </w:rPr>
              <w:t>2. Implementarea eficace a taxei de depozitare în vederea creșterii cantității de deșeuri municipale reciclate</w:t>
            </w:r>
          </w:p>
        </w:tc>
      </w:tr>
      <w:tr w:rsidR="001B6530" w:rsidRPr="001B6530" w14:paraId="1EB0E352" w14:textId="77777777" w:rsidTr="00D978F0">
        <w:trPr>
          <w:trHeight w:val="20"/>
          <w:jc w:val="center"/>
        </w:trPr>
        <w:tc>
          <w:tcPr>
            <w:tcW w:w="219" w:type="pct"/>
            <w:vAlign w:val="center"/>
          </w:tcPr>
          <w:p w14:paraId="1AE4515A" w14:textId="77777777" w:rsidR="001B6530" w:rsidRPr="001B6530" w:rsidRDefault="001B6530" w:rsidP="001B6530">
            <w:pPr>
              <w:widowControl/>
              <w:spacing w:line="240" w:lineRule="auto"/>
              <w:jc w:val="center"/>
              <w:rPr>
                <w:rFonts w:ascii="Times New Roman" w:eastAsia="Calibri" w:hAnsi="Times New Roman"/>
                <w:color w:val="000000"/>
                <w:sz w:val="22"/>
                <w:szCs w:val="22"/>
                <w:lang w:val="ro-RO" w:eastAsia="en-US"/>
              </w:rPr>
            </w:pPr>
            <w:r w:rsidRPr="001B6530">
              <w:rPr>
                <w:rFonts w:ascii="Times New Roman" w:eastAsia="Calibri" w:hAnsi="Times New Roman"/>
                <w:color w:val="000000"/>
                <w:sz w:val="22"/>
                <w:szCs w:val="22"/>
                <w:lang w:val="ro-RO" w:eastAsia="en-US"/>
              </w:rPr>
              <w:t>2.1</w:t>
            </w:r>
          </w:p>
        </w:tc>
        <w:tc>
          <w:tcPr>
            <w:tcW w:w="2280" w:type="pct"/>
            <w:vAlign w:val="center"/>
          </w:tcPr>
          <w:p w14:paraId="4411B9F2" w14:textId="77777777" w:rsidR="001B6530" w:rsidRPr="001B6530" w:rsidRDefault="001B6530" w:rsidP="001B6530">
            <w:pPr>
              <w:widowControl/>
              <w:spacing w:line="240" w:lineRule="auto"/>
              <w:ind w:left="33"/>
              <w:jc w:val="left"/>
              <w:rPr>
                <w:rFonts w:ascii="Times New Roman" w:eastAsia="Calibri" w:hAnsi="Times New Roman"/>
                <w:color w:val="000000"/>
                <w:sz w:val="22"/>
                <w:szCs w:val="22"/>
                <w:lang w:val="ro-RO" w:eastAsia="en-US"/>
              </w:rPr>
            </w:pPr>
            <w:r w:rsidRPr="001B6530">
              <w:rPr>
                <w:rFonts w:ascii="Times New Roman" w:eastAsia="Calibri" w:hAnsi="Times New Roman"/>
                <w:color w:val="000000"/>
                <w:sz w:val="22"/>
                <w:szCs w:val="22"/>
                <w:lang w:val="ro-RO" w:eastAsia="en-US"/>
              </w:rPr>
              <w:t>Număr de Primării de sector care au modificat tarifele activităților de tratate a deșeurilor prin includerea contravalorii taxei de depozitare, calculată pe baza indicatorilor de performanță minimi</w:t>
            </w:r>
          </w:p>
        </w:tc>
        <w:tc>
          <w:tcPr>
            <w:tcW w:w="760" w:type="pct"/>
            <w:vAlign w:val="center"/>
          </w:tcPr>
          <w:p w14:paraId="771740FE" w14:textId="77777777" w:rsidR="001B6530" w:rsidRPr="001B6530"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1B6530">
              <w:rPr>
                <w:rFonts w:ascii="Times New Roman" w:eastAsia="Calibri" w:hAnsi="Times New Roman"/>
                <w:sz w:val="22"/>
                <w:szCs w:val="22"/>
                <w:lang w:val="ro-RO" w:eastAsia="en-US"/>
              </w:rPr>
              <w:t>Primăriile Sectoarelor 1, 2, 3, 4, 5, 6</w:t>
            </w:r>
          </w:p>
        </w:tc>
        <w:tc>
          <w:tcPr>
            <w:tcW w:w="1741" w:type="pct"/>
            <w:vAlign w:val="center"/>
          </w:tcPr>
          <w:p w14:paraId="5225466F" w14:textId="77777777" w:rsidR="001B6530" w:rsidRPr="002D0C74" w:rsidRDefault="001B6530" w:rsidP="001B6530">
            <w:pPr>
              <w:widowControl/>
              <w:spacing w:line="240" w:lineRule="auto"/>
              <w:jc w:val="left"/>
              <w:rPr>
                <w:rFonts w:ascii="Times New Roman" w:eastAsia="Calibri" w:hAnsi="Times New Roman"/>
                <w:i/>
                <w:iCs/>
                <w:sz w:val="22"/>
                <w:szCs w:val="22"/>
                <w:lang w:val="ro-RO" w:eastAsia="en-US"/>
              </w:rPr>
            </w:pPr>
            <w:r w:rsidRPr="002D0C74">
              <w:rPr>
                <w:rFonts w:ascii="Times New Roman" w:eastAsia="Calibri" w:hAnsi="Times New Roman"/>
                <w:i/>
                <w:iCs/>
                <w:sz w:val="22"/>
                <w:szCs w:val="22"/>
                <w:lang w:val="ro-RO" w:eastAsia="en-US"/>
              </w:rPr>
              <w:t>Numărul de Primării de sector care au modificat tarifele activităților de tratate a deșeurilor. Se calculează și ponderea numărului acestora din total Primării de sector.</w:t>
            </w:r>
          </w:p>
          <w:p w14:paraId="7B0BFB65" w14:textId="77777777" w:rsidR="001B6530" w:rsidRPr="002D0C74" w:rsidRDefault="001B6530" w:rsidP="001B6530">
            <w:pPr>
              <w:widowControl/>
              <w:spacing w:line="240" w:lineRule="auto"/>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PS1</w:t>
            </w:r>
          </w:p>
          <w:p w14:paraId="15B84130"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58A98CB4"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Da</w:t>
            </w:r>
          </w:p>
          <w:p w14:paraId="7B87AD0E" w14:textId="77777777" w:rsidR="001B6530" w:rsidRPr="002D0C74" w:rsidRDefault="001B6530" w:rsidP="001B6530">
            <w:pPr>
              <w:widowControl/>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În anul 2022 Sectorul 1 a avut tarife de tratare cu taxa pentru economia circulară inclusă și calculată pe baza indicatorilor minimi de performanță.</w:t>
            </w:r>
          </w:p>
          <w:p w14:paraId="1F06DFDC" w14:textId="77777777" w:rsidR="001B6530" w:rsidRPr="002D0C74" w:rsidRDefault="001B6530" w:rsidP="001B6530">
            <w:pPr>
              <w:widowControl/>
              <w:spacing w:line="240" w:lineRule="auto"/>
              <w:rPr>
                <w:rFonts w:ascii="Times New Roman" w:eastAsia="Calibri" w:hAnsi="Times New Roman" w:cs="Verdana"/>
                <w:sz w:val="22"/>
                <w:szCs w:val="22"/>
                <w:lang w:val="ro-RO" w:eastAsia="en-US"/>
              </w:rPr>
            </w:pPr>
            <w:r w:rsidRPr="002D0C74">
              <w:rPr>
                <w:rFonts w:ascii="Times New Roman" w:eastAsia="Calibri" w:hAnsi="Times New Roman" w:cs="Verdana"/>
                <w:sz w:val="22"/>
                <w:szCs w:val="22"/>
                <w:lang w:val="ro-RO" w:eastAsia="en-US"/>
              </w:rPr>
              <w:t>-an 2023: Da</w:t>
            </w:r>
          </w:p>
          <w:p w14:paraId="65C6B271" w14:textId="77777777" w:rsidR="001B6530" w:rsidRPr="002D0C74" w:rsidRDefault="001B6530" w:rsidP="001B6530">
            <w:pPr>
              <w:widowControl/>
              <w:spacing w:line="240" w:lineRule="auto"/>
              <w:rPr>
                <w:rFonts w:ascii="Times New Roman" w:eastAsia="Times New Roman" w:hAnsi="Times New Roman" w:cs="Verdana"/>
                <w:sz w:val="22"/>
                <w:szCs w:val="22"/>
                <w:lang w:val="ro-RO" w:eastAsia="en-US"/>
              </w:rPr>
            </w:pPr>
            <w:r w:rsidRPr="002D0C74">
              <w:rPr>
                <w:rFonts w:ascii="Times New Roman" w:eastAsia="Times New Roman" w:hAnsi="Times New Roman" w:cs="Verdana"/>
                <w:sz w:val="22"/>
                <w:szCs w:val="22"/>
                <w:lang w:val="ro-RO" w:eastAsia="en-US"/>
              </w:rPr>
              <w:t>În anul 2023 Sectorul 1 a avut tarife de tratare cu taxa pentru economia circulară inclusă și calculată pe baza indicatorilor minimi de performanță.</w:t>
            </w:r>
          </w:p>
          <w:p w14:paraId="12B889BF" w14:textId="77777777" w:rsidR="001B6530" w:rsidRPr="002D0C74" w:rsidRDefault="001B6530" w:rsidP="001B6530">
            <w:pPr>
              <w:widowControl/>
              <w:spacing w:line="240" w:lineRule="auto"/>
              <w:jc w:val="left"/>
              <w:rPr>
                <w:rFonts w:ascii="Times New Roman" w:eastAsia="Calibri" w:hAnsi="Times New Roman"/>
                <w:b/>
                <w:bCs/>
                <w:sz w:val="22"/>
                <w:szCs w:val="22"/>
                <w:lang w:val="ro-RO" w:eastAsia="en-US"/>
              </w:rPr>
            </w:pPr>
          </w:p>
          <w:p w14:paraId="4C891F0E" w14:textId="77777777" w:rsidR="001B6530" w:rsidRPr="002D0C74" w:rsidRDefault="001B6530" w:rsidP="001B6530">
            <w:pPr>
              <w:widowControl/>
              <w:spacing w:line="240" w:lineRule="auto"/>
              <w:ind w:left="35" w:hanging="35"/>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PS2</w:t>
            </w:r>
          </w:p>
          <w:p w14:paraId="43793E8B"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1D6127E6"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33446E62" w14:textId="77777777" w:rsidR="001B6530" w:rsidRPr="002D0C74" w:rsidRDefault="001B6530" w:rsidP="001B6530">
            <w:pPr>
              <w:widowControl/>
              <w:spacing w:line="240" w:lineRule="auto"/>
              <w:jc w:val="left"/>
              <w:rPr>
                <w:rFonts w:ascii="Times New Roman" w:eastAsia="Calibri" w:hAnsi="Times New Roman" w:cs="Verdana"/>
                <w:sz w:val="22"/>
                <w:szCs w:val="22"/>
                <w:lang w:val="ro-RO" w:eastAsia="en-US"/>
              </w:rPr>
            </w:pPr>
            <w:r w:rsidRPr="002D0C74">
              <w:rPr>
                <w:rFonts w:ascii="Times New Roman" w:eastAsia="Calibri" w:hAnsi="Times New Roman" w:cs="Verdana"/>
                <w:sz w:val="22"/>
                <w:szCs w:val="22"/>
                <w:lang w:val="ro-RO" w:eastAsia="en-US"/>
              </w:rPr>
              <w:lastRenderedPageBreak/>
              <w:t>-an 2023: Da</w:t>
            </w:r>
          </w:p>
          <w:p w14:paraId="634B788C" w14:textId="77777777" w:rsidR="001B6530" w:rsidRPr="002D0C74" w:rsidRDefault="001B6530" w:rsidP="001B6530">
            <w:pPr>
              <w:widowControl/>
              <w:spacing w:line="240" w:lineRule="auto"/>
              <w:rPr>
                <w:rFonts w:ascii="Times New Roman" w:eastAsia="Calibri" w:hAnsi="Times New Roman" w:cs="Verdana"/>
                <w:sz w:val="22"/>
                <w:szCs w:val="22"/>
                <w:lang w:val="ro-RO" w:eastAsia="en-US"/>
              </w:rPr>
            </w:pPr>
            <w:r w:rsidRPr="002D0C74">
              <w:rPr>
                <w:rFonts w:ascii="Times New Roman" w:eastAsia="Calibri" w:hAnsi="Times New Roman" w:cs="Verdana"/>
                <w:sz w:val="22"/>
                <w:szCs w:val="22"/>
                <w:lang w:val="ro-RO" w:eastAsia="en-US"/>
              </w:rPr>
              <w:t>HCL 19/2023: costul cu serviciile de eliminare prin depozitare a deşeurilor, a reziduurilor rezultate din staţia de tratare a deşeurilor municipale, precum şi a celor care nu pot fi valorificate rezultate din reabilitări locuinţe, precum şi costul cu economia circulară se colecteaza, în condiţiile legii, fiind evidenţiate separat în factura consolidată emisă de operatorul de salubrizare, începând din ianuarie 2023.</w:t>
            </w:r>
          </w:p>
          <w:p w14:paraId="615C6F9E" w14:textId="77777777" w:rsidR="001B6530" w:rsidRPr="002D0C74" w:rsidRDefault="001B6530" w:rsidP="001B6530">
            <w:pPr>
              <w:widowControl/>
              <w:spacing w:line="240" w:lineRule="auto"/>
              <w:rPr>
                <w:rFonts w:ascii="Times New Roman" w:eastAsia="Calibri" w:hAnsi="Times New Roman"/>
                <w:b/>
                <w:bCs/>
                <w:sz w:val="22"/>
                <w:szCs w:val="22"/>
                <w:lang w:val="ro-RO" w:eastAsia="en-US"/>
              </w:rPr>
            </w:pPr>
          </w:p>
          <w:p w14:paraId="3232FBA8" w14:textId="77777777" w:rsidR="001B6530" w:rsidRPr="002D0C74" w:rsidRDefault="001B6530" w:rsidP="001B6530">
            <w:pPr>
              <w:widowControl/>
              <w:spacing w:line="240" w:lineRule="auto"/>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PS3</w:t>
            </w:r>
          </w:p>
          <w:p w14:paraId="68ED2E27"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6E106B00" w14:textId="77777777" w:rsidR="001B6530" w:rsidRPr="002D0C74" w:rsidRDefault="001B6530" w:rsidP="001B6530">
            <w:pPr>
              <w:widowControl/>
              <w:spacing w:line="240" w:lineRule="auto"/>
              <w:jc w:val="left"/>
              <w:rPr>
                <w:rFonts w:ascii="Times New Roman" w:eastAsia="Calibri" w:hAnsi="Times New Roman"/>
                <w:b/>
                <w:bCs/>
                <w:sz w:val="22"/>
                <w:szCs w:val="22"/>
                <w:lang w:val="ro-RO" w:eastAsia="en-US"/>
              </w:rPr>
            </w:pPr>
            <w:r w:rsidRPr="002D0C74">
              <w:rPr>
                <w:rFonts w:ascii="Times New Roman" w:eastAsia="Calibri" w:hAnsi="Times New Roman"/>
                <w:sz w:val="22"/>
                <w:szCs w:val="22"/>
                <w:lang w:val="ro-RO" w:eastAsia="en-US"/>
              </w:rPr>
              <w:t>-an 2022: 0</w:t>
            </w:r>
          </w:p>
          <w:p w14:paraId="06E5E13B"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Activitatea de tratare nu este delegată la nivelul Sectorului 3.</w:t>
            </w:r>
          </w:p>
          <w:p w14:paraId="3BFE3C39"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w:t>
            </w:r>
          </w:p>
          <w:p w14:paraId="23591B7E"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p>
          <w:p w14:paraId="2C8080E0" w14:textId="77777777" w:rsidR="001B6530" w:rsidRPr="002D0C74" w:rsidRDefault="001B6530" w:rsidP="001B6530">
            <w:pPr>
              <w:widowControl/>
              <w:spacing w:line="240" w:lineRule="auto"/>
              <w:ind w:left="35" w:hanging="35"/>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PS4</w:t>
            </w:r>
          </w:p>
          <w:p w14:paraId="58DCCB85"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2978855C"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0FA0DE4F"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w:t>
            </w:r>
          </w:p>
          <w:p w14:paraId="297D45E8"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p>
          <w:p w14:paraId="45EF9A84" w14:textId="77777777" w:rsidR="001B6530" w:rsidRPr="002D0C74" w:rsidRDefault="001B6530" w:rsidP="001B6530">
            <w:pPr>
              <w:widowControl/>
              <w:spacing w:line="240" w:lineRule="auto"/>
              <w:ind w:left="35" w:hanging="35"/>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PS5</w:t>
            </w:r>
          </w:p>
          <w:p w14:paraId="14078D80"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00CC2F49"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343EB772"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w:t>
            </w:r>
          </w:p>
          <w:p w14:paraId="65106588"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p>
          <w:p w14:paraId="411404EF" w14:textId="77777777" w:rsidR="001B6530" w:rsidRPr="002D0C74" w:rsidRDefault="001B6530" w:rsidP="001B6530">
            <w:pPr>
              <w:widowControl/>
              <w:spacing w:line="240" w:lineRule="auto"/>
              <w:ind w:left="35" w:hanging="35"/>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PS6</w:t>
            </w:r>
          </w:p>
          <w:p w14:paraId="380E23FC"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11874840" w14:textId="77777777" w:rsidR="001B6530" w:rsidRPr="002D0C74" w:rsidRDefault="001B6530" w:rsidP="001B6530">
            <w:pPr>
              <w:widowControl/>
              <w:spacing w:line="240" w:lineRule="auto"/>
              <w:ind w:left="35" w:hanging="35"/>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0DEB8097"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w:t>
            </w:r>
          </w:p>
        </w:tc>
      </w:tr>
      <w:tr w:rsidR="001B6530" w:rsidRPr="001B6530" w14:paraId="503B1A3F" w14:textId="77777777" w:rsidTr="00D978F0">
        <w:trPr>
          <w:trHeight w:val="20"/>
          <w:jc w:val="center"/>
        </w:trPr>
        <w:tc>
          <w:tcPr>
            <w:tcW w:w="219" w:type="pct"/>
            <w:vAlign w:val="center"/>
          </w:tcPr>
          <w:p w14:paraId="030D78B1" w14:textId="77777777" w:rsidR="001B6530" w:rsidRPr="001B6530" w:rsidRDefault="001B6530" w:rsidP="001B6530">
            <w:pPr>
              <w:widowControl/>
              <w:spacing w:line="240" w:lineRule="auto"/>
              <w:jc w:val="center"/>
              <w:rPr>
                <w:rFonts w:ascii="Times New Roman" w:eastAsia="Calibri" w:hAnsi="Times New Roman"/>
                <w:sz w:val="22"/>
                <w:szCs w:val="22"/>
                <w:lang w:val="ro-RO" w:eastAsia="en-US"/>
              </w:rPr>
            </w:pPr>
          </w:p>
        </w:tc>
        <w:tc>
          <w:tcPr>
            <w:tcW w:w="2280" w:type="pct"/>
            <w:vAlign w:val="center"/>
          </w:tcPr>
          <w:p w14:paraId="36DBBEBF" w14:textId="77777777" w:rsidR="001B6530" w:rsidRPr="001B6530" w:rsidRDefault="001B6530" w:rsidP="001B6530">
            <w:pPr>
              <w:widowControl/>
              <w:spacing w:line="240" w:lineRule="auto"/>
              <w:ind w:left="33"/>
              <w:jc w:val="left"/>
              <w:rPr>
                <w:rFonts w:ascii="Times New Roman" w:eastAsia="Calibri" w:hAnsi="Times New Roman"/>
                <w:sz w:val="22"/>
                <w:szCs w:val="22"/>
                <w:lang w:val="ro-RO" w:eastAsia="en-US"/>
              </w:rPr>
            </w:pPr>
            <w:r w:rsidRPr="001B6530">
              <w:rPr>
                <w:rFonts w:ascii="Times New Roman" w:eastAsia="Calibri" w:hAnsi="Times New Roman"/>
                <w:b/>
                <w:bCs/>
                <w:sz w:val="22"/>
                <w:szCs w:val="22"/>
                <w:lang w:val="ro-RO" w:eastAsia="en-US"/>
              </w:rPr>
              <w:t>Grad de îndeplinire/Observaţii</w:t>
            </w:r>
          </w:p>
        </w:tc>
        <w:tc>
          <w:tcPr>
            <w:tcW w:w="760" w:type="pct"/>
            <w:vAlign w:val="center"/>
          </w:tcPr>
          <w:p w14:paraId="273171D1" w14:textId="77777777" w:rsidR="001B6530" w:rsidRPr="001B6530"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p>
        </w:tc>
        <w:tc>
          <w:tcPr>
            <w:tcW w:w="1741" w:type="pct"/>
            <w:vAlign w:val="center"/>
          </w:tcPr>
          <w:p w14:paraId="2EE833E5" w14:textId="77777777" w:rsidR="001B6530" w:rsidRPr="002D0C74" w:rsidRDefault="001B6530" w:rsidP="001B6530">
            <w:pPr>
              <w:widowControl/>
              <w:autoSpaceDE/>
              <w:autoSpaceDN/>
              <w:adjustRightInd/>
              <w:spacing w:line="240" w:lineRule="auto"/>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-sept. 2021 – dec. 2021: Nu s-a îndeplinit</w:t>
            </w:r>
          </w:p>
          <w:p w14:paraId="1D1BB149" w14:textId="77777777" w:rsidR="001B6530" w:rsidRPr="002D0C74" w:rsidRDefault="001B6530" w:rsidP="001B6530">
            <w:pPr>
              <w:widowControl/>
              <w:spacing w:line="240" w:lineRule="auto"/>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-an 2022: Îndeplinit parţial</w:t>
            </w:r>
          </w:p>
          <w:p w14:paraId="4A6CEFDF" w14:textId="77777777" w:rsidR="001B6530" w:rsidRPr="002D0C74" w:rsidRDefault="001B6530" w:rsidP="001B6530">
            <w:pPr>
              <w:widowControl/>
              <w:spacing w:line="240" w:lineRule="auto"/>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-an 2023: Îndeplinit parţial</w:t>
            </w:r>
          </w:p>
        </w:tc>
      </w:tr>
      <w:tr w:rsidR="001B6530" w:rsidRPr="001B6530" w14:paraId="1DF128F1" w14:textId="77777777" w:rsidTr="00D978F0">
        <w:trPr>
          <w:trHeight w:val="20"/>
          <w:jc w:val="center"/>
        </w:trPr>
        <w:tc>
          <w:tcPr>
            <w:tcW w:w="219" w:type="pct"/>
            <w:vAlign w:val="center"/>
          </w:tcPr>
          <w:p w14:paraId="066AD3BC" w14:textId="77777777" w:rsidR="001B6530" w:rsidRPr="001B6530" w:rsidRDefault="001B6530" w:rsidP="001B6530">
            <w:pPr>
              <w:widowControl/>
              <w:spacing w:line="240" w:lineRule="auto"/>
              <w:jc w:val="center"/>
              <w:rPr>
                <w:rFonts w:ascii="Times New Roman" w:eastAsia="Calibri" w:hAnsi="Times New Roman"/>
                <w:color w:val="000000"/>
                <w:sz w:val="22"/>
                <w:szCs w:val="22"/>
                <w:lang w:val="ro-RO" w:eastAsia="en-US"/>
              </w:rPr>
            </w:pPr>
            <w:r w:rsidRPr="001B6530">
              <w:rPr>
                <w:rFonts w:ascii="Times New Roman" w:eastAsia="Calibri" w:hAnsi="Times New Roman"/>
                <w:color w:val="000000"/>
                <w:sz w:val="22"/>
                <w:szCs w:val="22"/>
                <w:lang w:val="ro-RO" w:eastAsia="en-US"/>
              </w:rPr>
              <w:t>2.2</w:t>
            </w:r>
          </w:p>
        </w:tc>
        <w:tc>
          <w:tcPr>
            <w:tcW w:w="2280" w:type="pct"/>
            <w:tcBorders>
              <w:left w:val="nil"/>
            </w:tcBorders>
            <w:vAlign w:val="center"/>
          </w:tcPr>
          <w:p w14:paraId="4B49758A" w14:textId="77777777" w:rsidR="001B6530" w:rsidRPr="001B6530" w:rsidRDefault="001B6530" w:rsidP="001B6530">
            <w:pPr>
              <w:widowControl/>
              <w:spacing w:line="240" w:lineRule="auto"/>
              <w:ind w:left="33"/>
              <w:jc w:val="left"/>
              <w:rPr>
                <w:rFonts w:ascii="Times New Roman" w:eastAsia="Calibri" w:hAnsi="Times New Roman"/>
                <w:color w:val="000000"/>
                <w:sz w:val="22"/>
                <w:szCs w:val="22"/>
                <w:lang w:val="ro-RO" w:eastAsia="en-US"/>
              </w:rPr>
            </w:pPr>
            <w:r w:rsidRPr="001B6530">
              <w:rPr>
                <w:rFonts w:ascii="Times New Roman" w:eastAsia="Calibri" w:hAnsi="Times New Roman"/>
                <w:color w:val="000000"/>
                <w:sz w:val="22"/>
                <w:szCs w:val="22"/>
                <w:lang w:val="ro-RO" w:eastAsia="en-US"/>
              </w:rPr>
              <w:t>Număr de Primării de sector care au modificat tariful plătit de către utilizatorii serviciului de salubrizare, pe baza tarifelor activităților serviciului, care includ contravalorea taxei de depozitare, calculată pe baza indicatorilor de performanță minimi</w:t>
            </w:r>
          </w:p>
        </w:tc>
        <w:tc>
          <w:tcPr>
            <w:tcW w:w="760" w:type="pct"/>
            <w:vAlign w:val="center"/>
          </w:tcPr>
          <w:p w14:paraId="5C2F0958" w14:textId="77777777" w:rsidR="001B6530" w:rsidRPr="001B6530"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1B6530">
              <w:rPr>
                <w:rFonts w:ascii="Times New Roman" w:eastAsia="Calibri" w:hAnsi="Times New Roman"/>
                <w:sz w:val="22"/>
                <w:szCs w:val="22"/>
                <w:lang w:val="ro-RO" w:eastAsia="en-US"/>
              </w:rPr>
              <w:t>Primăriile Sectoarelor 1, 2, 3, 4, 5, 6</w:t>
            </w:r>
          </w:p>
        </w:tc>
        <w:tc>
          <w:tcPr>
            <w:tcW w:w="1741" w:type="pct"/>
            <w:vAlign w:val="center"/>
          </w:tcPr>
          <w:p w14:paraId="1386697C" w14:textId="77777777" w:rsidR="001B6530" w:rsidRPr="002D0C74" w:rsidRDefault="001B6530" w:rsidP="001B6530">
            <w:pPr>
              <w:widowControl/>
              <w:spacing w:line="240" w:lineRule="auto"/>
              <w:jc w:val="left"/>
              <w:rPr>
                <w:rFonts w:ascii="Times New Roman" w:eastAsia="Calibri" w:hAnsi="Times New Roman"/>
                <w:i/>
                <w:iCs/>
                <w:sz w:val="22"/>
                <w:szCs w:val="22"/>
                <w:lang w:val="ro-RO" w:eastAsia="en-US"/>
              </w:rPr>
            </w:pPr>
            <w:r w:rsidRPr="002D0C74">
              <w:rPr>
                <w:rFonts w:ascii="Times New Roman" w:eastAsia="Calibri" w:hAnsi="Times New Roman"/>
                <w:i/>
                <w:iCs/>
                <w:sz w:val="22"/>
                <w:szCs w:val="22"/>
                <w:lang w:val="ro-RO" w:eastAsia="en-US"/>
              </w:rPr>
              <w:t>Numărul de Primării de sector  are au modificat tariful utilizatorilor. Se calculează și ponderea numărului acestora din total Primării de sector.</w:t>
            </w:r>
          </w:p>
          <w:p w14:paraId="26897ED5" w14:textId="77777777" w:rsidR="001B6530" w:rsidRPr="002D0C74" w:rsidRDefault="001B6530" w:rsidP="001B6530">
            <w:pPr>
              <w:widowControl/>
              <w:spacing w:line="240" w:lineRule="auto"/>
              <w:ind w:left="35" w:hanging="35"/>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PS1</w:t>
            </w:r>
          </w:p>
          <w:p w14:paraId="03D3817B"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641B05D3"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7BBB6E0E" w14:textId="77777777" w:rsidR="001B6530" w:rsidRPr="002D0C74" w:rsidRDefault="001B6530" w:rsidP="001B6530">
            <w:pPr>
              <w:widowControl/>
              <w:spacing w:line="240" w:lineRule="auto"/>
              <w:rPr>
                <w:rFonts w:ascii="Times New Roman" w:eastAsia="Times New Roman" w:hAnsi="Times New Roman" w:cs="Verdana"/>
                <w:sz w:val="22"/>
                <w:szCs w:val="22"/>
                <w:lang w:val="ro-RO" w:eastAsia="en-US"/>
              </w:rPr>
            </w:pPr>
            <w:r w:rsidRPr="002D0C74">
              <w:rPr>
                <w:rFonts w:ascii="Times New Roman" w:eastAsia="Times New Roman" w:hAnsi="Times New Roman" w:cs="Verdana"/>
                <w:sz w:val="22"/>
                <w:szCs w:val="22"/>
                <w:lang w:val="ro-RO" w:eastAsia="en-US"/>
              </w:rPr>
              <w:t>-an 2023: Da</w:t>
            </w:r>
          </w:p>
          <w:p w14:paraId="6079F955" w14:textId="77777777" w:rsidR="001B6530" w:rsidRPr="002D0C74" w:rsidRDefault="001B6530" w:rsidP="001B6530">
            <w:pPr>
              <w:widowControl/>
              <w:spacing w:line="240" w:lineRule="auto"/>
              <w:rPr>
                <w:rFonts w:ascii="Times New Roman" w:eastAsia="Times New Roman" w:hAnsi="Times New Roman" w:cs="Verdana"/>
                <w:sz w:val="22"/>
                <w:szCs w:val="22"/>
                <w:lang w:val="ro-RO" w:eastAsia="en-US"/>
              </w:rPr>
            </w:pPr>
            <w:r w:rsidRPr="002D0C74">
              <w:rPr>
                <w:rFonts w:ascii="Times New Roman" w:eastAsia="Times New Roman" w:hAnsi="Times New Roman" w:cs="Verdana"/>
                <w:sz w:val="22"/>
                <w:szCs w:val="22"/>
                <w:lang w:val="ro-RO" w:eastAsia="en-US"/>
              </w:rPr>
              <w:t xml:space="preserve">În anul 2023 Sectorul 1 a avut tarife de tratare cu taxa pentru economia circulară inclusă și calculată pe baza indicatorilor </w:t>
            </w:r>
            <w:r w:rsidRPr="002D0C74">
              <w:rPr>
                <w:rFonts w:ascii="Times New Roman" w:eastAsia="Times New Roman" w:hAnsi="Times New Roman" w:cs="Verdana"/>
                <w:sz w:val="22"/>
                <w:szCs w:val="22"/>
                <w:lang w:val="ro-RO" w:eastAsia="en-US"/>
              </w:rPr>
              <w:lastRenderedPageBreak/>
              <w:t>minimi de performanță.</w:t>
            </w:r>
          </w:p>
          <w:p w14:paraId="425F2199" w14:textId="77777777" w:rsidR="001B6530" w:rsidRPr="002D0C74" w:rsidRDefault="001B6530" w:rsidP="001B6530">
            <w:pPr>
              <w:widowControl/>
              <w:spacing w:line="240" w:lineRule="auto"/>
              <w:rPr>
                <w:rFonts w:ascii="Times New Roman" w:eastAsia="Times New Roman" w:hAnsi="Times New Roman" w:cs="Verdana"/>
                <w:sz w:val="22"/>
                <w:szCs w:val="22"/>
                <w:lang w:val="ro-RO" w:eastAsia="en-US"/>
              </w:rPr>
            </w:pPr>
            <w:r w:rsidRPr="002D0C74">
              <w:rPr>
                <w:rFonts w:ascii="Times New Roman" w:eastAsia="Times New Roman" w:hAnsi="Times New Roman" w:cs="Verdana"/>
                <w:sz w:val="22"/>
                <w:szCs w:val="22"/>
                <w:lang w:val="ro-RO" w:eastAsia="en-US"/>
              </w:rPr>
              <w:t>Serviciile de salubrizare sunt suportate integral din bugetul local al primăriei.</w:t>
            </w:r>
          </w:p>
          <w:p w14:paraId="5698BDC0" w14:textId="77777777" w:rsidR="001B6530" w:rsidRPr="002D0C74" w:rsidRDefault="001B6530" w:rsidP="001B6530">
            <w:pPr>
              <w:widowControl/>
              <w:spacing w:line="240" w:lineRule="auto"/>
              <w:rPr>
                <w:rFonts w:ascii="Times New Roman" w:eastAsia="Times New Roman" w:hAnsi="Times New Roman" w:cs="Verdana"/>
                <w:sz w:val="22"/>
                <w:szCs w:val="22"/>
                <w:lang w:val="ro-RO" w:eastAsia="en-US"/>
              </w:rPr>
            </w:pPr>
          </w:p>
          <w:p w14:paraId="3CB4606B" w14:textId="77777777" w:rsidR="001B6530" w:rsidRPr="002D0C74" w:rsidRDefault="001B6530" w:rsidP="001B6530">
            <w:pPr>
              <w:widowControl/>
              <w:spacing w:line="240" w:lineRule="auto"/>
              <w:ind w:left="35" w:hanging="35"/>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PS2</w:t>
            </w:r>
          </w:p>
          <w:p w14:paraId="6EE3B166"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30198FAA"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5FA93F1A" w14:textId="77777777" w:rsidR="001B6530" w:rsidRPr="002D0C74" w:rsidRDefault="001B6530" w:rsidP="001B6530">
            <w:pPr>
              <w:widowControl/>
              <w:spacing w:line="240" w:lineRule="auto"/>
              <w:jc w:val="left"/>
              <w:rPr>
                <w:rFonts w:ascii="Times New Roman" w:eastAsia="Calibri" w:hAnsi="Times New Roman" w:cs="Verdana"/>
                <w:sz w:val="22"/>
                <w:szCs w:val="22"/>
                <w:lang w:val="ro-RO" w:eastAsia="en-US"/>
              </w:rPr>
            </w:pPr>
            <w:r w:rsidRPr="002D0C74">
              <w:rPr>
                <w:rFonts w:ascii="Times New Roman" w:eastAsia="Calibri" w:hAnsi="Times New Roman" w:cs="Verdana"/>
                <w:sz w:val="22"/>
                <w:szCs w:val="22"/>
                <w:lang w:val="ro-RO" w:eastAsia="en-US"/>
              </w:rPr>
              <w:t>-an 2023:Da</w:t>
            </w:r>
          </w:p>
          <w:p w14:paraId="7AE6BA2F" w14:textId="77777777" w:rsidR="001B6530" w:rsidRPr="002D0C74" w:rsidRDefault="001B6530" w:rsidP="001B6530">
            <w:pPr>
              <w:widowControl/>
              <w:spacing w:line="240" w:lineRule="auto"/>
              <w:jc w:val="left"/>
              <w:rPr>
                <w:rFonts w:ascii="Times New Roman" w:eastAsia="Calibri" w:hAnsi="Times New Roman"/>
                <w:i/>
                <w:iCs/>
                <w:sz w:val="22"/>
                <w:szCs w:val="22"/>
                <w:lang w:val="ro-RO" w:eastAsia="en-US"/>
              </w:rPr>
            </w:pPr>
          </w:p>
          <w:p w14:paraId="008192F1" w14:textId="77777777" w:rsidR="001B6530" w:rsidRPr="002D0C74" w:rsidRDefault="001B6530" w:rsidP="001B6530">
            <w:pPr>
              <w:widowControl/>
              <w:spacing w:line="240" w:lineRule="auto"/>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PS3</w:t>
            </w:r>
          </w:p>
          <w:p w14:paraId="05EED064"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 xml:space="preserve">-sept. 2021 – dec. 2021:  </w:t>
            </w:r>
          </w:p>
          <w:p w14:paraId="35BD3F95"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Prin H.C.L.S.3 nr. 74/2021.</w:t>
            </w:r>
          </w:p>
          <w:p w14:paraId="383CFF65"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171E8C20"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w:t>
            </w:r>
          </w:p>
          <w:p w14:paraId="09F27794"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p>
          <w:p w14:paraId="35E214F9" w14:textId="77777777" w:rsidR="001B6530" w:rsidRPr="002D0C74" w:rsidRDefault="001B6530" w:rsidP="001B6530">
            <w:pPr>
              <w:widowControl/>
              <w:spacing w:line="240" w:lineRule="auto"/>
              <w:ind w:left="35" w:hanging="35"/>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PS4</w:t>
            </w:r>
          </w:p>
          <w:p w14:paraId="3D4B74BE"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12CA602A"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78D7D524"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w:t>
            </w:r>
          </w:p>
          <w:p w14:paraId="0B18B487"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p>
          <w:p w14:paraId="4DD248A1" w14:textId="77777777" w:rsidR="001B6530" w:rsidRPr="002D0C74" w:rsidRDefault="001B6530" w:rsidP="001B6530">
            <w:pPr>
              <w:widowControl/>
              <w:spacing w:line="240" w:lineRule="auto"/>
              <w:ind w:left="35" w:hanging="35"/>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PS5</w:t>
            </w:r>
          </w:p>
          <w:p w14:paraId="17391B10"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04CFEEBC"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3806656F"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w:t>
            </w:r>
          </w:p>
          <w:p w14:paraId="686E2392"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p>
          <w:p w14:paraId="6457867B" w14:textId="77777777" w:rsidR="001B6530" w:rsidRPr="002D0C74" w:rsidRDefault="001B6530" w:rsidP="001B6530">
            <w:pPr>
              <w:widowControl/>
              <w:spacing w:line="240" w:lineRule="auto"/>
              <w:ind w:left="35" w:hanging="35"/>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PS6</w:t>
            </w:r>
          </w:p>
          <w:p w14:paraId="0CCF12D9"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7F12D376" w14:textId="77777777" w:rsidR="001B6530" w:rsidRPr="002D0C74" w:rsidRDefault="001B6530" w:rsidP="001B6530">
            <w:pPr>
              <w:widowControl/>
              <w:spacing w:line="240" w:lineRule="auto"/>
              <w:ind w:left="35" w:hanging="35"/>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104764C2"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w:t>
            </w:r>
          </w:p>
        </w:tc>
      </w:tr>
      <w:tr w:rsidR="001B6530" w:rsidRPr="001B6530" w14:paraId="67F8B30A" w14:textId="77777777" w:rsidTr="00D978F0">
        <w:trPr>
          <w:trHeight w:val="20"/>
          <w:jc w:val="center"/>
        </w:trPr>
        <w:tc>
          <w:tcPr>
            <w:tcW w:w="219" w:type="pct"/>
            <w:vAlign w:val="center"/>
          </w:tcPr>
          <w:p w14:paraId="47BC5D72" w14:textId="77777777" w:rsidR="001B6530" w:rsidRPr="001B6530" w:rsidRDefault="001B6530" w:rsidP="001B6530">
            <w:pPr>
              <w:widowControl/>
              <w:spacing w:line="240" w:lineRule="auto"/>
              <w:jc w:val="center"/>
              <w:rPr>
                <w:rFonts w:ascii="Times New Roman" w:eastAsia="Calibri" w:hAnsi="Times New Roman"/>
                <w:sz w:val="22"/>
                <w:szCs w:val="22"/>
                <w:lang w:val="ro-RO" w:eastAsia="en-US"/>
              </w:rPr>
            </w:pPr>
          </w:p>
        </w:tc>
        <w:tc>
          <w:tcPr>
            <w:tcW w:w="2280" w:type="pct"/>
            <w:tcBorders>
              <w:left w:val="nil"/>
            </w:tcBorders>
            <w:vAlign w:val="center"/>
          </w:tcPr>
          <w:p w14:paraId="2059CB96" w14:textId="77777777" w:rsidR="001B6530" w:rsidRPr="001B6530" w:rsidRDefault="001B6530" w:rsidP="001B6530">
            <w:pPr>
              <w:widowControl/>
              <w:spacing w:line="240" w:lineRule="auto"/>
              <w:ind w:left="33"/>
              <w:jc w:val="left"/>
              <w:rPr>
                <w:rFonts w:ascii="Times New Roman" w:eastAsia="Calibri" w:hAnsi="Times New Roman"/>
                <w:sz w:val="22"/>
                <w:szCs w:val="22"/>
                <w:lang w:val="ro-RO" w:eastAsia="en-US"/>
              </w:rPr>
            </w:pPr>
            <w:r w:rsidRPr="001B6530">
              <w:rPr>
                <w:rFonts w:ascii="Times New Roman" w:eastAsia="Calibri" w:hAnsi="Times New Roman"/>
                <w:b/>
                <w:bCs/>
                <w:sz w:val="22"/>
                <w:szCs w:val="22"/>
                <w:lang w:val="ro-RO" w:eastAsia="en-US"/>
              </w:rPr>
              <w:t>Grad de îndeplinire/Observaţii</w:t>
            </w:r>
          </w:p>
        </w:tc>
        <w:tc>
          <w:tcPr>
            <w:tcW w:w="760" w:type="pct"/>
            <w:vAlign w:val="center"/>
          </w:tcPr>
          <w:p w14:paraId="2FE405EC" w14:textId="77777777" w:rsidR="001B6530" w:rsidRPr="001B6530"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p>
        </w:tc>
        <w:tc>
          <w:tcPr>
            <w:tcW w:w="1741" w:type="pct"/>
            <w:vAlign w:val="center"/>
          </w:tcPr>
          <w:p w14:paraId="59C3ECB3" w14:textId="77777777" w:rsidR="001B6530" w:rsidRPr="002D0C74" w:rsidRDefault="001B6530" w:rsidP="001B6530">
            <w:pPr>
              <w:widowControl/>
              <w:autoSpaceDE/>
              <w:autoSpaceDN/>
              <w:adjustRightInd/>
              <w:spacing w:line="240" w:lineRule="auto"/>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 xml:space="preserve">-sept. 2021 – dec. 2021: Îndeplinit parţial </w:t>
            </w:r>
          </w:p>
          <w:p w14:paraId="4C5C712F" w14:textId="77777777" w:rsidR="001B6530" w:rsidRPr="002D0C74" w:rsidRDefault="001B6530" w:rsidP="001B6530">
            <w:pPr>
              <w:widowControl/>
              <w:autoSpaceDE/>
              <w:autoSpaceDN/>
              <w:adjustRightInd/>
              <w:spacing w:line="240" w:lineRule="auto"/>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-an 2022: Nu s-a îndeplinit</w:t>
            </w:r>
          </w:p>
          <w:p w14:paraId="116EEFF8" w14:textId="77777777" w:rsidR="001B6530" w:rsidRPr="002D0C74" w:rsidRDefault="001B6530" w:rsidP="001B6530">
            <w:pPr>
              <w:widowControl/>
              <w:autoSpaceDE/>
              <w:autoSpaceDN/>
              <w:adjustRightInd/>
              <w:spacing w:line="240" w:lineRule="auto"/>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-an 2023: Îndeplinit parţial</w:t>
            </w:r>
          </w:p>
        </w:tc>
      </w:tr>
      <w:tr w:rsidR="001B6530" w:rsidRPr="001B6530" w14:paraId="60749FE6" w14:textId="77777777" w:rsidTr="00D978F0">
        <w:trPr>
          <w:trHeight w:val="20"/>
          <w:jc w:val="center"/>
        </w:trPr>
        <w:tc>
          <w:tcPr>
            <w:tcW w:w="5000" w:type="pct"/>
            <w:gridSpan w:val="4"/>
            <w:shd w:val="clear" w:color="auto" w:fill="E2EFD9"/>
            <w:vAlign w:val="center"/>
          </w:tcPr>
          <w:p w14:paraId="4AF97E71" w14:textId="77777777" w:rsidR="001B6530" w:rsidRPr="002D0C74" w:rsidRDefault="001B6530" w:rsidP="001B6530">
            <w:pPr>
              <w:widowControl/>
              <w:spacing w:line="240" w:lineRule="auto"/>
              <w:ind w:left="142" w:hanging="142"/>
              <w:jc w:val="center"/>
              <w:rPr>
                <w:rFonts w:ascii="Times New Roman" w:eastAsia="Calibri" w:hAnsi="Times New Roman"/>
                <w:sz w:val="22"/>
                <w:szCs w:val="22"/>
                <w:lang w:val="ro-RO" w:eastAsia="en-US"/>
              </w:rPr>
            </w:pPr>
            <w:r w:rsidRPr="002D0C74">
              <w:rPr>
                <w:rFonts w:ascii="Times New Roman" w:eastAsia="Calibri" w:hAnsi="Times New Roman"/>
                <w:b/>
                <w:bCs/>
                <w:sz w:val="22"/>
                <w:szCs w:val="22"/>
                <w:lang w:val="ro-RO" w:eastAsia="en-US"/>
              </w:rPr>
              <w:t>3. Implementarea eficace a penalitații plătită de unitățile administrativ-teritoriale pentru neîndeplinirea țintei de reducere a cantității de deșeuri municipale depozitate</w:t>
            </w:r>
          </w:p>
        </w:tc>
      </w:tr>
      <w:tr w:rsidR="001B6530" w:rsidRPr="001B6530" w14:paraId="245D4F1B" w14:textId="77777777" w:rsidTr="00D978F0">
        <w:trPr>
          <w:trHeight w:val="20"/>
          <w:jc w:val="center"/>
        </w:trPr>
        <w:tc>
          <w:tcPr>
            <w:tcW w:w="219" w:type="pct"/>
            <w:vAlign w:val="center"/>
          </w:tcPr>
          <w:p w14:paraId="75271524" w14:textId="77777777" w:rsidR="001B6530" w:rsidRPr="001B6530" w:rsidRDefault="001B6530" w:rsidP="001B6530">
            <w:pPr>
              <w:widowControl/>
              <w:spacing w:line="240" w:lineRule="auto"/>
              <w:jc w:val="center"/>
              <w:rPr>
                <w:rFonts w:ascii="Times New Roman" w:eastAsia="Calibri" w:hAnsi="Times New Roman"/>
                <w:color w:val="000000"/>
                <w:sz w:val="22"/>
                <w:szCs w:val="22"/>
                <w:lang w:val="ro-RO" w:eastAsia="en-US"/>
              </w:rPr>
            </w:pPr>
            <w:r w:rsidRPr="001B6530">
              <w:rPr>
                <w:rFonts w:ascii="Times New Roman" w:eastAsia="Calibri" w:hAnsi="Times New Roman"/>
                <w:color w:val="000000"/>
                <w:sz w:val="22"/>
                <w:szCs w:val="22"/>
                <w:lang w:val="ro-RO" w:eastAsia="en-US"/>
              </w:rPr>
              <w:t>3.1 - 3.2</w:t>
            </w:r>
          </w:p>
        </w:tc>
        <w:tc>
          <w:tcPr>
            <w:tcW w:w="2280" w:type="pct"/>
            <w:tcBorders>
              <w:left w:val="nil"/>
            </w:tcBorders>
            <w:vAlign w:val="center"/>
          </w:tcPr>
          <w:p w14:paraId="7762F711" w14:textId="77777777" w:rsidR="001B6530" w:rsidRPr="001B6530" w:rsidRDefault="001B6530" w:rsidP="001B6530">
            <w:pPr>
              <w:widowControl/>
              <w:spacing w:line="240" w:lineRule="auto"/>
              <w:ind w:left="33"/>
              <w:jc w:val="left"/>
              <w:rPr>
                <w:rFonts w:ascii="Times New Roman" w:eastAsia="Calibri" w:hAnsi="Times New Roman"/>
                <w:color w:val="000000"/>
                <w:sz w:val="22"/>
                <w:szCs w:val="22"/>
                <w:lang w:val="ro-RO" w:eastAsia="en-US"/>
              </w:rPr>
            </w:pPr>
            <w:r w:rsidRPr="001B6530">
              <w:rPr>
                <w:rFonts w:ascii="Times New Roman" w:eastAsia="Calibri" w:hAnsi="Times New Roman"/>
                <w:color w:val="000000"/>
                <w:sz w:val="22"/>
                <w:szCs w:val="22"/>
                <w:lang w:val="ro-RO" w:eastAsia="en-US"/>
              </w:rPr>
              <w:t>Numărul activităților de control în ceea ce privește îndeplinirea țintei de către Primăriile de sector</w:t>
            </w:r>
          </w:p>
        </w:tc>
        <w:tc>
          <w:tcPr>
            <w:tcW w:w="760" w:type="pct"/>
            <w:vAlign w:val="center"/>
          </w:tcPr>
          <w:p w14:paraId="2AAD4415" w14:textId="77777777" w:rsidR="001B6530" w:rsidRPr="001B6530" w:rsidRDefault="001B6530" w:rsidP="001B6530">
            <w:pPr>
              <w:widowControl/>
              <w:spacing w:line="240" w:lineRule="auto"/>
              <w:jc w:val="left"/>
              <w:rPr>
                <w:rFonts w:ascii="Times New Roman" w:eastAsia="Calibri" w:hAnsi="Times New Roman"/>
                <w:sz w:val="22"/>
                <w:szCs w:val="22"/>
                <w:lang w:val="ro-RO" w:eastAsia="en-US"/>
              </w:rPr>
            </w:pPr>
            <w:r w:rsidRPr="001B6530">
              <w:rPr>
                <w:rFonts w:ascii="Times New Roman" w:eastAsia="Calibri" w:hAnsi="Times New Roman"/>
                <w:sz w:val="22"/>
                <w:szCs w:val="22"/>
                <w:lang w:val="ro-RO" w:eastAsia="en-US"/>
              </w:rPr>
              <w:t>GNM București</w:t>
            </w:r>
          </w:p>
        </w:tc>
        <w:tc>
          <w:tcPr>
            <w:tcW w:w="1741" w:type="pct"/>
            <w:vAlign w:val="center"/>
          </w:tcPr>
          <w:p w14:paraId="5419ABAD" w14:textId="77777777" w:rsidR="001B6530" w:rsidRPr="002D0C74" w:rsidRDefault="001B6530" w:rsidP="001B6530">
            <w:pPr>
              <w:widowControl/>
              <w:spacing w:line="240" w:lineRule="auto"/>
              <w:ind w:left="35" w:hanging="35"/>
              <w:jc w:val="left"/>
              <w:rPr>
                <w:rFonts w:ascii="Times New Roman" w:eastAsia="Calibri" w:hAnsi="Times New Roman"/>
                <w:i/>
                <w:iCs/>
                <w:sz w:val="22"/>
                <w:szCs w:val="22"/>
                <w:lang w:val="ro-RO" w:eastAsia="en-US"/>
              </w:rPr>
            </w:pPr>
            <w:r w:rsidRPr="002D0C74">
              <w:rPr>
                <w:rFonts w:ascii="Times New Roman" w:eastAsia="Calibri" w:hAnsi="Times New Roman"/>
                <w:i/>
                <w:iCs/>
                <w:sz w:val="22"/>
                <w:szCs w:val="22"/>
                <w:lang w:val="ro-RO" w:eastAsia="en-US"/>
              </w:rPr>
              <w:t>Se va raporta atât numărul anual de controale efectuate de GNM</w:t>
            </w:r>
          </w:p>
          <w:p w14:paraId="77DBE1B6" w14:textId="77777777" w:rsidR="001B6530" w:rsidRPr="002D0C74" w:rsidRDefault="001B6530" w:rsidP="001B6530">
            <w:pPr>
              <w:widowControl/>
              <w:autoSpaceDE/>
              <w:autoSpaceDN/>
              <w:adjustRightInd/>
              <w:spacing w:line="240" w:lineRule="auto"/>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GNM-Comisariat Bucureşti</w:t>
            </w:r>
          </w:p>
          <w:p w14:paraId="496F0977"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43CAE7EE" w14:textId="77777777" w:rsidR="001B6530" w:rsidRPr="002D0C74" w:rsidRDefault="001B6530" w:rsidP="001B6530">
            <w:pPr>
              <w:widowControl/>
              <w:spacing w:line="240" w:lineRule="auto"/>
              <w:ind w:left="35" w:hanging="35"/>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În anul 2021 nu au fost stabilite ţinte, din cauza modificărilor legislative.</w:t>
            </w:r>
          </w:p>
          <w:p w14:paraId="5A307D29" w14:textId="77777777" w:rsidR="001B6530" w:rsidRPr="002D0C74" w:rsidRDefault="001B6530" w:rsidP="001B6530">
            <w:pPr>
              <w:widowControl/>
              <w:spacing w:line="240" w:lineRule="auto"/>
              <w:ind w:left="35" w:hanging="35"/>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113E76B9" w14:textId="77777777" w:rsidR="001B6530" w:rsidRPr="002D0C74" w:rsidRDefault="001B6530" w:rsidP="001B6530">
            <w:pPr>
              <w:widowControl/>
              <w:spacing w:line="240" w:lineRule="auto"/>
              <w:ind w:left="35" w:hanging="35"/>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S-au efectuat controale la Primării (luna aprilie 2023).</w:t>
            </w:r>
          </w:p>
        </w:tc>
      </w:tr>
      <w:tr w:rsidR="001B6530" w:rsidRPr="001B6530" w14:paraId="274FDCF4" w14:textId="77777777" w:rsidTr="00D978F0">
        <w:trPr>
          <w:trHeight w:val="20"/>
          <w:jc w:val="center"/>
        </w:trPr>
        <w:tc>
          <w:tcPr>
            <w:tcW w:w="219" w:type="pct"/>
            <w:vAlign w:val="center"/>
          </w:tcPr>
          <w:p w14:paraId="2AB0859E" w14:textId="77777777" w:rsidR="001B6530" w:rsidRPr="001B6530" w:rsidRDefault="001B6530" w:rsidP="001B6530">
            <w:pPr>
              <w:widowControl/>
              <w:spacing w:line="240" w:lineRule="auto"/>
              <w:jc w:val="center"/>
              <w:rPr>
                <w:rFonts w:ascii="Times New Roman" w:eastAsia="Calibri" w:hAnsi="Times New Roman"/>
                <w:sz w:val="22"/>
                <w:szCs w:val="22"/>
                <w:lang w:val="ro-RO" w:eastAsia="en-US"/>
              </w:rPr>
            </w:pPr>
          </w:p>
        </w:tc>
        <w:tc>
          <w:tcPr>
            <w:tcW w:w="2280" w:type="pct"/>
            <w:tcBorders>
              <w:left w:val="nil"/>
            </w:tcBorders>
            <w:vAlign w:val="center"/>
          </w:tcPr>
          <w:p w14:paraId="5102CAD3" w14:textId="77777777" w:rsidR="001B6530" w:rsidRPr="001B6530" w:rsidRDefault="001B6530" w:rsidP="001B6530">
            <w:pPr>
              <w:widowControl/>
              <w:spacing w:line="240" w:lineRule="auto"/>
              <w:ind w:left="33"/>
              <w:jc w:val="left"/>
              <w:rPr>
                <w:rFonts w:ascii="Times New Roman" w:eastAsia="Calibri" w:hAnsi="Times New Roman"/>
                <w:sz w:val="22"/>
                <w:szCs w:val="22"/>
                <w:lang w:val="ro-RO" w:eastAsia="en-US"/>
              </w:rPr>
            </w:pPr>
            <w:r w:rsidRPr="001B6530">
              <w:rPr>
                <w:rFonts w:ascii="Times New Roman" w:eastAsia="Calibri" w:hAnsi="Times New Roman"/>
                <w:b/>
                <w:bCs/>
                <w:sz w:val="22"/>
                <w:szCs w:val="22"/>
                <w:lang w:val="ro-RO" w:eastAsia="en-US"/>
              </w:rPr>
              <w:t>Grad de îndeplinire/Observaţii</w:t>
            </w:r>
          </w:p>
        </w:tc>
        <w:tc>
          <w:tcPr>
            <w:tcW w:w="760" w:type="pct"/>
            <w:vAlign w:val="center"/>
          </w:tcPr>
          <w:p w14:paraId="732BE4FB" w14:textId="77777777" w:rsidR="001B6530" w:rsidRPr="001B6530" w:rsidRDefault="001B6530" w:rsidP="001B6530">
            <w:pPr>
              <w:widowControl/>
              <w:spacing w:line="240" w:lineRule="auto"/>
              <w:jc w:val="left"/>
              <w:rPr>
                <w:rFonts w:ascii="Times New Roman" w:eastAsia="Calibri" w:hAnsi="Times New Roman"/>
                <w:sz w:val="22"/>
                <w:szCs w:val="22"/>
                <w:lang w:val="ro-RO" w:eastAsia="en-US"/>
              </w:rPr>
            </w:pPr>
          </w:p>
        </w:tc>
        <w:tc>
          <w:tcPr>
            <w:tcW w:w="1741" w:type="pct"/>
            <w:vAlign w:val="center"/>
          </w:tcPr>
          <w:p w14:paraId="75FC5356" w14:textId="77777777" w:rsidR="001B6530" w:rsidRPr="002D0C74" w:rsidRDefault="001B6530" w:rsidP="001B6530">
            <w:pPr>
              <w:widowControl/>
              <w:autoSpaceDE/>
              <w:autoSpaceDN/>
              <w:adjustRightInd/>
              <w:spacing w:line="240" w:lineRule="auto"/>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 xml:space="preserve">-sept. 2021 – dec. 2021: Nu s-a îndeplinit </w:t>
            </w:r>
          </w:p>
          <w:p w14:paraId="6C1608A5" w14:textId="77777777" w:rsidR="001B6530" w:rsidRPr="002D0C74" w:rsidRDefault="001B6530" w:rsidP="001B6530">
            <w:pPr>
              <w:widowControl/>
              <w:autoSpaceDE/>
              <w:autoSpaceDN/>
              <w:adjustRightInd/>
              <w:spacing w:line="240" w:lineRule="auto"/>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-an 2022: Nu s-a îndeplinit</w:t>
            </w:r>
          </w:p>
          <w:p w14:paraId="24568C44" w14:textId="77777777" w:rsidR="001B6530" w:rsidRPr="002D0C74" w:rsidRDefault="001B6530" w:rsidP="001B6530">
            <w:pPr>
              <w:widowControl/>
              <w:autoSpaceDE/>
              <w:autoSpaceDN/>
              <w:adjustRightInd/>
              <w:spacing w:line="240" w:lineRule="auto"/>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-an 2023: Îndeplinit</w:t>
            </w:r>
          </w:p>
        </w:tc>
      </w:tr>
      <w:tr w:rsidR="001B6530" w:rsidRPr="001B6530" w14:paraId="46453D01" w14:textId="77777777" w:rsidTr="00D978F0">
        <w:trPr>
          <w:trHeight w:val="20"/>
          <w:jc w:val="center"/>
        </w:trPr>
        <w:tc>
          <w:tcPr>
            <w:tcW w:w="5000" w:type="pct"/>
            <w:gridSpan w:val="4"/>
            <w:shd w:val="clear" w:color="auto" w:fill="E2EFD9"/>
            <w:vAlign w:val="center"/>
          </w:tcPr>
          <w:p w14:paraId="3DDC44B9" w14:textId="77777777" w:rsidR="001B6530" w:rsidRPr="001B6530" w:rsidRDefault="001B6530" w:rsidP="001B6530">
            <w:pPr>
              <w:widowControl/>
              <w:spacing w:line="240" w:lineRule="auto"/>
              <w:jc w:val="center"/>
              <w:rPr>
                <w:rFonts w:ascii="Times New Roman" w:eastAsia="Calibri" w:hAnsi="Times New Roman"/>
                <w:b/>
                <w:bCs/>
                <w:color w:val="000000"/>
                <w:sz w:val="22"/>
                <w:szCs w:val="22"/>
                <w:lang w:val="ro-RO" w:eastAsia="en-US"/>
              </w:rPr>
            </w:pPr>
            <w:r w:rsidRPr="001B6530">
              <w:rPr>
                <w:rFonts w:ascii="Times New Roman" w:eastAsia="Calibri" w:hAnsi="Times New Roman"/>
                <w:b/>
                <w:bCs/>
                <w:color w:val="000000"/>
                <w:sz w:val="22"/>
                <w:szCs w:val="22"/>
                <w:lang w:val="ro-RO" w:eastAsia="en-US"/>
              </w:rPr>
              <w:t>4. Implementarea eficace a instrumentului „plătește pentru cât arunci”</w:t>
            </w:r>
          </w:p>
        </w:tc>
      </w:tr>
      <w:tr w:rsidR="001B6530" w:rsidRPr="001B6530" w14:paraId="53681ECD" w14:textId="77777777" w:rsidTr="00D978F0">
        <w:trPr>
          <w:trHeight w:val="20"/>
          <w:jc w:val="center"/>
        </w:trPr>
        <w:tc>
          <w:tcPr>
            <w:tcW w:w="219" w:type="pct"/>
            <w:vAlign w:val="center"/>
          </w:tcPr>
          <w:p w14:paraId="69423A5C" w14:textId="77777777" w:rsidR="001B6530" w:rsidRPr="001B6530" w:rsidRDefault="001B6530" w:rsidP="001B6530">
            <w:pPr>
              <w:widowControl/>
              <w:spacing w:line="240" w:lineRule="auto"/>
              <w:ind w:right="-108"/>
              <w:jc w:val="center"/>
              <w:rPr>
                <w:rFonts w:ascii="Times New Roman" w:eastAsia="Calibri" w:hAnsi="Times New Roman"/>
                <w:color w:val="000000"/>
                <w:sz w:val="22"/>
                <w:szCs w:val="22"/>
                <w:lang w:val="ro-RO" w:eastAsia="en-US"/>
              </w:rPr>
            </w:pPr>
            <w:r w:rsidRPr="001B6530">
              <w:rPr>
                <w:rFonts w:ascii="Times New Roman" w:eastAsia="Calibri" w:hAnsi="Times New Roman"/>
                <w:color w:val="000000"/>
                <w:sz w:val="22"/>
                <w:szCs w:val="22"/>
                <w:lang w:val="ro-RO" w:eastAsia="en-US"/>
              </w:rPr>
              <w:t>4.1</w:t>
            </w:r>
          </w:p>
        </w:tc>
        <w:tc>
          <w:tcPr>
            <w:tcW w:w="2280" w:type="pct"/>
            <w:tcBorders>
              <w:left w:val="nil"/>
            </w:tcBorders>
            <w:vAlign w:val="center"/>
          </w:tcPr>
          <w:p w14:paraId="2CC5C3F3" w14:textId="77777777" w:rsidR="001B6530" w:rsidRPr="001B6530" w:rsidRDefault="001B6530" w:rsidP="001B6530">
            <w:pPr>
              <w:widowControl/>
              <w:spacing w:line="240" w:lineRule="auto"/>
              <w:ind w:left="33"/>
              <w:jc w:val="left"/>
              <w:rPr>
                <w:rFonts w:ascii="Times New Roman" w:eastAsia="Calibri" w:hAnsi="Times New Roman"/>
                <w:color w:val="000000"/>
                <w:sz w:val="22"/>
                <w:szCs w:val="22"/>
                <w:lang w:val="ro-RO" w:eastAsia="en-US"/>
              </w:rPr>
            </w:pPr>
            <w:r w:rsidRPr="001B6530">
              <w:rPr>
                <w:rFonts w:ascii="Times New Roman" w:eastAsia="Calibri" w:hAnsi="Times New Roman"/>
                <w:color w:val="000000"/>
                <w:sz w:val="22"/>
                <w:szCs w:val="22"/>
                <w:lang w:val="ro-RO" w:eastAsia="en-US"/>
              </w:rPr>
              <w:t xml:space="preserve">Număr de campanii de informare și conștientizare a generatorilor privind implementarea instrumentului „plătește </w:t>
            </w:r>
            <w:r w:rsidRPr="001B6530">
              <w:rPr>
                <w:rFonts w:ascii="Times New Roman" w:eastAsia="Calibri" w:hAnsi="Times New Roman"/>
                <w:color w:val="000000"/>
                <w:sz w:val="22"/>
                <w:szCs w:val="22"/>
                <w:lang w:val="ro-RO" w:eastAsia="en-US"/>
              </w:rPr>
              <w:lastRenderedPageBreak/>
              <w:t>pentru cât arunci”</w:t>
            </w:r>
          </w:p>
        </w:tc>
        <w:tc>
          <w:tcPr>
            <w:tcW w:w="760" w:type="pct"/>
            <w:tcBorders>
              <w:right w:val="nil"/>
            </w:tcBorders>
            <w:vAlign w:val="center"/>
          </w:tcPr>
          <w:p w14:paraId="39FB03AA" w14:textId="77777777" w:rsidR="001B6530" w:rsidRPr="001B6530" w:rsidRDefault="001B6530" w:rsidP="001B6530">
            <w:pPr>
              <w:widowControl/>
              <w:spacing w:line="240" w:lineRule="auto"/>
              <w:ind w:left="35" w:hanging="35"/>
              <w:jc w:val="left"/>
              <w:rPr>
                <w:rFonts w:ascii="Times New Roman" w:eastAsia="Calibri" w:hAnsi="Times New Roman"/>
                <w:sz w:val="22"/>
                <w:szCs w:val="22"/>
                <w:lang w:val="ro-RO" w:eastAsia="en-US"/>
              </w:rPr>
            </w:pPr>
            <w:r w:rsidRPr="001B6530">
              <w:rPr>
                <w:rFonts w:ascii="Times New Roman" w:eastAsia="Calibri" w:hAnsi="Times New Roman"/>
                <w:sz w:val="22"/>
                <w:szCs w:val="22"/>
                <w:lang w:val="ro-RO" w:eastAsia="en-US"/>
              </w:rPr>
              <w:lastRenderedPageBreak/>
              <w:t xml:space="preserve">Primăriile Sectoarelor 1, 2, 3, 4, 5, </w:t>
            </w:r>
            <w:r w:rsidRPr="001B6530">
              <w:rPr>
                <w:rFonts w:ascii="Times New Roman" w:eastAsia="Calibri" w:hAnsi="Times New Roman"/>
                <w:sz w:val="22"/>
                <w:szCs w:val="22"/>
                <w:lang w:val="ro-RO" w:eastAsia="en-US"/>
              </w:rPr>
              <w:lastRenderedPageBreak/>
              <w:t>6</w:t>
            </w:r>
          </w:p>
        </w:tc>
        <w:tc>
          <w:tcPr>
            <w:tcW w:w="1741" w:type="pct"/>
            <w:vAlign w:val="center"/>
          </w:tcPr>
          <w:p w14:paraId="6DC8680C" w14:textId="77777777" w:rsidR="001B6530" w:rsidRPr="002D0C74" w:rsidRDefault="001B6530" w:rsidP="001B6530">
            <w:pPr>
              <w:widowControl/>
              <w:spacing w:line="240" w:lineRule="auto"/>
              <w:ind w:left="35" w:hanging="35"/>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lastRenderedPageBreak/>
              <w:t>PS1</w:t>
            </w:r>
          </w:p>
          <w:p w14:paraId="3C4C85A7" w14:textId="77777777" w:rsidR="001B6530" w:rsidRPr="002D0C74" w:rsidRDefault="001B6530" w:rsidP="001B6530">
            <w:pPr>
              <w:widowControl/>
              <w:spacing w:line="240" w:lineRule="auto"/>
              <w:ind w:left="35" w:hanging="35"/>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 xml:space="preserve">-sept. 2021 – dec. 2021: Permanent pe site-urile Primăriei </w:t>
            </w:r>
            <w:r w:rsidRPr="002D0C74">
              <w:rPr>
                <w:rFonts w:ascii="Times New Roman" w:eastAsia="Calibri" w:hAnsi="Times New Roman"/>
                <w:sz w:val="22"/>
                <w:szCs w:val="22"/>
                <w:lang w:val="ro-RO" w:eastAsia="en-US"/>
              </w:rPr>
              <w:lastRenderedPageBreak/>
              <w:t>Sector 1 şi COMPANIEI ROMPREST SERVICE S.A.- operatorul de salubrizare</w:t>
            </w:r>
          </w:p>
          <w:p w14:paraId="5EB023B8" w14:textId="77777777" w:rsidR="001B6530" w:rsidRPr="002D0C74" w:rsidRDefault="001B6530" w:rsidP="001B6530">
            <w:pPr>
              <w:widowControl/>
              <w:spacing w:line="240" w:lineRule="auto"/>
              <w:ind w:left="35" w:hanging="35"/>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Permanent pe site-urile Primăriei Sector 1 şi COMPANIEI ROMPREST SERVICE S.A.- operatorul de salubrizare</w:t>
            </w:r>
          </w:p>
          <w:p w14:paraId="265731B2" w14:textId="77777777" w:rsidR="001B6530" w:rsidRPr="002D0C74" w:rsidRDefault="001B6530" w:rsidP="001B6530">
            <w:pPr>
              <w:widowControl/>
              <w:spacing w:line="240" w:lineRule="auto"/>
              <w:ind w:left="35" w:hanging="35"/>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Permanent pe site-urile Primăriei Sector 1 şi COMPANIEI ROMPREST SERVICE S.A.- operatorul de salubrizare</w:t>
            </w:r>
          </w:p>
          <w:p w14:paraId="7A1A4A0F" w14:textId="77777777" w:rsidR="001B6530" w:rsidRPr="002D0C74" w:rsidRDefault="001B6530" w:rsidP="001B6530">
            <w:pPr>
              <w:widowControl/>
              <w:spacing w:line="240" w:lineRule="auto"/>
              <w:jc w:val="left"/>
              <w:rPr>
                <w:rFonts w:ascii="Times New Roman" w:eastAsia="Calibri" w:hAnsi="Times New Roman"/>
                <w:b/>
                <w:bCs/>
                <w:sz w:val="22"/>
                <w:szCs w:val="22"/>
                <w:lang w:val="ro-RO" w:eastAsia="en-US"/>
              </w:rPr>
            </w:pPr>
          </w:p>
          <w:p w14:paraId="5D981DD4" w14:textId="77777777" w:rsidR="001B6530" w:rsidRPr="002D0C74" w:rsidRDefault="001B6530" w:rsidP="001B6530">
            <w:pPr>
              <w:widowControl/>
              <w:spacing w:line="240" w:lineRule="auto"/>
              <w:ind w:left="35" w:hanging="35"/>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PS2</w:t>
            </w:r>
          </w:p>
          <w:p w14:paraId="2FBD3BF0" w14:textId="77777777" w:rsidR="001B6530" w:rsidRPr="002D0C74" w:rsidRDefault="001B6530" w:rsidP="001B6530">
            <w:pPr>
              <w:widowControl/>
              <w:spacing w:line="240" w:lineRule="auto"/>
              <w:ind w:left="35" w:hanging="35"/>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Permanent pe site-urile Primăriei Sector 2 şi S.C. SUPERCOM S.A.- operatorul de salubrizare</w:t>
            </w:r>
          </w:p>
          <w:p w14:paraId="09B12B93" w14:textId="77777777" w:rsidR="001B6530" w:rsidRPr="002D0C74" w:rsidRDefault="001B6530" w:rsidP="001B6530">
            <w:pPr>
              <w:widowControl/>
              <w:spacing w:line="240" w:lineRule="auto"/>
              <w:ind w:left="35" w:hanging="35"/>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Permanent pe site-urile Primăriei Sector 2 şi S.C. SUPERCOM S.A.- operatorul de salubrizare</w:t>
            </w:r>
          </w:p>
          <w:p w14:paraId="6CE16185" w14:textId="77777777" w:rsidR="001B6530" w:rsidRPr="002D0C74" w:rsidRDefault="001B6530" w:rsidP="001B6530">
            <w:pPr>
              <w:widowControl/>
              <w:spacing w:line="240" w:lineRule="auto"/>
              <w:ind w:left="35" w:hanging="35"/>
              <w:jc w:val="left"/>
              <w:rPr>
                <w:rFonts w:ascii="Times New Roman" w:eastAsia="Calibri" w:hAnsi="Times New Roman" w:cs="Verdana"/>
                <w:sz w:val="22"/>
                <w:szCs w:val="22"/>
                <w:lang w:val="ro-RO" w:eastAsia="en-US"/>
              </w:rPr>
            </w:pPr>
            <w:r w:rsidRPr="002D0C74">
              <w:rPr>
                <w:rFonts w:ascii="Times New Roman" w:eastAsia="Calibri" w:hAnsi="Times New Roman" w:cs="Verdana"/>
                <w:sz w:val="22"/>
                <w:szCs w:val="22"/>
                <w:lang w:val="ro-RO" w:eastAsia="en-US"/>
              </w:rPr>
              <w:t>-an 2023: Permanent pe site-urile Primăriei Sector 2 şi S.C. SUPERCOM S.A.- operatorul de serv. de salubrizare</w:t>
            </w:r>
          </w:p>
          <w:p w14:paraId="1D671139" w14:textId="77777777" w:rsidR="001B6530" w:rsidRPr="002D0C74" w:rsidRDefault="001B6530" w:rsidP="001B6530">
            <w:pPr>
              <w:widowControl/>
              <w:spacing w:line="240" w:lineRule="auto"/>
              <w:jc w:val="left"/>
              <w:rPr>
                <w:rFonts w:ascii="Times New Roman" w:eastAsia="Calibri" w:hAnsi="Times New Roman"/>
                <w:b/>
                <w:bCs/>
                <w:sz w:val="22"/>
                <w:szCs w:val="22"/>
                <w:lang w:val="ro-RO" w:eastAsia="en-US"/>
              </w:rPr>
            </w:pPr>
          </w:p>
          <w:p w14:paraId="160C6C62" w14:textId="77777777" w:rsidR="001B6530" w:rsidRPr="002D0C74" w:rsidRDefault="001B6530" w:rsidP="001B6530">
            <w:pPr>
              <w:widowControl/>
              <w:spacing w:line="240" w:lineRule="auto"/>
              <w:ind w:left="35" w:hanging="35"/>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PS3</w:t>
            </w:r>
          </w:p>
          <w:p w14:paraId="75A6B9AD" w14:textId="77777777" w:rsidR="001B6530" w:rsidRPr="002D0C74" w:rsidRDefault="001B6530" w:rsidP="001B6530">
            <w:pPr>
              <w:widowControl/>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Permanent pe site-urile Primăriei Sector 3 şi Direcţiei Generale de Salubritate Sector 3</w:t>
            </w:r>
          </w:p>
          <w:p w14:paraId="182E0608" w14:textId="77777777" w:rsidR="001B6530" w:rsidRPr="002D0C74" w:rsidRDefault="001B6530" w:rsidP="001B6530">
            <w:pPr>
              <w:widowControl/>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Permanent pe site-urile Primăriei Sector 3 şi Direcţiei Generale de Salubritate Sector 3</w:t>
            </w:r>
          </w:p>
          <w:p w14:paraId="38AA0ED7" w14:textId="77777777" w:rsidR="001B6530" w:rsidRPr="002D0C74" w:rsidRDefault="001B6530" w:rsidP="001B6530">
            <w:pPr>
              <w:widowControl/>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Permanent pe site-urile Primăriei Sector 3 şi Direcţiei Generale de Salubritate Sector 3</w:t>
            </w:r>
          </w:p>
          <w:p w14:paraId="6F080ED7"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p>
          <w:p w14:paraId="232E4BEA"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p>
          <w:p w14:paraId="42230296" w14:textId="77777777" w:rsidR="001B6530" w:rsidRPr="002D0C74" w:rsidRDefault="001B6530" w:rsidP="001B6530">
            <w:pPr>
              <w:widowControl/>
              <w:spacing w:line="240" w:lineRule="auto"/>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PS4</w:t>
            </w:r>
          </w:p>
          <w:p w14:paraId="5426FF45" w14:textId="77777777" w:rsidR="001B6530" w:rsidRPr="002D0C74" w:rsidRDefault="001B6530" w:rsidP="001B6530">
            <w:pPr>
              <w:widowControl/>
              <w:spacing w:line="240" w:lineRule="auto"/>
              <w:ind w:left="35" w:hanging="35"/>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Permanent pe site-urile Primăriei Sector 4 şi S.C. ROSAL GRUP S.A.- operatorul de salubrizare</w:t>
            </w:r>
          </w:p>
          <w:p w14:paraId="771BDE8B"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 xml:space="preserve">-an 2022: Permanent pe site-urile Primăriei Sector 4 şi S.C. ROSAL GRUP S.A.- operatorul de salubrizare </w:t>
            </w:r>
          </w:p>
          <w:p w14:paraId="03356A98" w14:textId="77777777" w:rsidR="001B6530" w:rsidRPr="002D0C74" w:rsidRDefault="001B6530" w:rsidP="001B6530">
            <w:pPr>
              <w:widowControl/>
              <w:spacing w:line="240" w:lineRule="auto"/>
              <w:rPr>
                <w:rFonts w:ascii="Times New Roman" w:eastAsia="Calibri" w:hAnsi="Times New Roman" w:cs="Verdana"/>
                <w:sz w:val="22"/>
                <w:szCs w:val="22"/>
                <w:lang w:val="ro-RO" w:eastAsia="en-US"/>
              </w:rPr>
            </w:pPr>
            <w:r w:rsidRPr="002D0C74">
              <w:rPr>
                <w:rFonts w:ascii="Times New Roman" w:eastAsia="Calibri" w:hAnsi="Times New Roman" w:cs="Verdana"/>
                <w:sz w:val="22"/>
                <w:szCs w:val="22"/>
                <w:lang w:val="ro-RO" w:eastAsia="en-US"/>
              </w:rPr>
              <w:t>-an 2023: Permanent pe site-urile Primăriei Sector 4 şi UNITED WASTE SOLUTIONS S.R.L. (fost</w:t>
            </w:r>
            <w:r w:rsidRPr="002D0C74">
              <w:rPr>
                <w:rFonts w:ascii="Times New Roman" w:eastAsia="Calibri" w:hAnsi="Times New Roman"/>
                <w:sz w:val="22"/>
                <w:szCs w:val="22"/>
                <w:lang w:val="ro-RO" w:eastAsia="en-US"/>
              </w:rPr>
              <w:t xml:space="preserve"> S.C. ROSAL GRUP S.A.)</w:t>
            </w:r>
            <w:r w:rsidRPr="002D0C74">
              <w:rPr>
                <w:rFonts w:ascii="Times New Roman" w:eastAsia="Calibri" w:hAnsi="Times New Roman" w:cs="Verdana"/>
                <w:sz w:val="22"/>
                <w:szCs w:val="22"/>
                <w:lang w:val="ro-RO" w:eastAsia="en-US"/>
              </w:rPr>
              <w:t xml:space="preserve"> - </w:t>
            </w:r>
            <w:r w:rsidRPr="002D0C74">
              <w:rPr>
                <w:rFonts w:ascii="Times New Roman" w:eastAsia="Calibri" w:hAnsi="Times New Roman" w:cs="Verdana"/>
                <w:sz w:val="22"/>
                <w:szCs w:val="22"/>
                <w:lang w:val="ro-RO" w:eastAsia="en-US"/>
              </w:rPr>
              <w:lastRenderedPageBreak/>
              <w:t>operatorul de salubrizare</w:t>
            </w:r>
          </w:p>
          <w:p w14:paraId="3346F281" w14:textId="77777777" w:rsidR="001B6530" w:rsidRPr="002D0C74" w:rsidRDefault="001B6530" w:rsidP="001B6530">
            <w:pPr>
              <w:widowControl/>
              <w:spacing w:line="240" w:lineRule="auto"/>
              <w:rPr>
                <w:rFonts w:ascii="Times New Roman" w:eastAsia="Calibri" w:hAnsi="Times New Roman" w:cs="Verdana"/>
                <w:sz w:val="22"/>
                <w:szCs w:val="22"/>
                <w:lang w:val="ro-RO" w:eastAsia="en-US"/>
              </w:rPr>
            </w:pPr>
          </w:p>
          <w:p w14:paraId="43D21BED" w14:textId="77777777" w:rsidR="001B6530" w:rsidRPr="002D0C74" w:rsidRDefault="001B6530" w:rsidP="001B6530">
            <w:pPr>
              <w:widowControl/>
              <w:spacing w:line="240" w:lineRule="auto"/>
              <w:ind w:left="35" w:hanging="35"/>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PS5</w:t>
            </w:r>
          </w:p>
          <w:p w14:paraId="6E863480" w14:textId="77777777" w:rsidR="001B6530" w:rsidRPr="002D0C74" w:rsidRDefault="001B6530" w:rsidP="001B6530">
            <w:pPr>
              <w:widowControl/>
              <w:spacing w:line="240" w:lineRule="auto"/>
              <w:ind w:left="35" w:hanging="35"/>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Permanent pe site-urile Primăriei Sector 5 şi S.C. SALUBRIZARE SECTOR 5 S.A.- operatorul de salubrizare</w:t>
            </w:r>
          </w:p>
          <w:p w14:paraId="2D9917CD" w14:textId="77777777" w:rsidR="001B6530" w:rsidRPr="002D0C74" w:rsidRDefault="001B6530" w:rsidP="001B6530">
            <w:pPr>
              <w:widowControl/>
              <w:spacing w:line="240" w:lineRule="auto"/>
              <w:ind w:left="35" w:hanging="35"/>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Permanent pe site-urile Primăriei Sector 5 şi S.C. SALUBRIZARE SECTOR 5 S.A.- operatorul de salubrizare</w:t>
            </w:r>
          </w:p>
          <w:p w14:paraId="6532CC57" w14:textId="77777777" w:rsidR="001B6530" w:rsidRPr="002D0C74" w:rsidRDefault="001B6530" w:rsidP="001B6530">
            <w:pPr>
              <w:widowControl/>
              <w:spacing w:line="240" w:lineRule="auto"/>
              <w:ind w:left="35" w:hanging="35"/>
              <w:rPr>
                <w:rFonts w:ascii="Times New Roman" w:eastAsia="Calibri" w:hAnsi="Times New Roman" w:cs="Verdana"/>
                <w:b/>
                <w:bCs/>
                <w:sz w:val="22"/>
                <w:szCs w:val="22"/>
                <w:lang w:val="ro-RO" w:eastAsia="en-US"/>
              </w:rPr>
            </w:pPr>
            <w:r w:rsidRPr="002D0C74">
              <w:rPr>
                <w:rFonts w:ascii="Times New Roman" w:eastAsia="Calibri" w:hAnsi="Times New Roman" w:cs="Verdana"/>
                <w:sz w:val="22"/>
                <w:szCs w:val="22"/>
                <w:lang w:val="ro-RO" w:eastAsia="en-US"/>
              </w:rPr>
              <w:t xml:space="preserve">-an 2023: </w:t>
            </w:r>
            <w:r w:rsidRPr="002D0C74">
              <w:rPr>
                <w:rFonts w:ascii="Times New Roman" w:eastAsia="Calibri" w:hAnsi="Times New Roman"/>
                <w:sz w:val="22"/>
                <w:szCs w:val="22"/>
                <w:lang w:val="ro-RO" w:eastAsia="en-US"/>
              </w:rPr>
              <w:t xml:space="preserve">Permanent pe site-ul Primăriei Sector 5. </w:t>
            </w:r>
            <w:r w:rsidRPr="002D0C74">
              <w:rPr>
                <w:rFonts w:ascii="Times New Roman" w:eastAsia="Calibri" w:hAnsi="Times New Roman" w:cs="Verdana"/>
                <w:sz w:val="22"/>
                <w:szCs w:val="22"/>
                <w:lang w:val="ro-RO" w:eastAsia="en-US"/>
              </w:rPr>
              <w:t>Operatorul de salubrizare va desfășura campanii de informare, începând cu anul 2024.</w:t>
            </w:r>
          </w:p>
          <w:p w14:paraId="68D620A3"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p>
          <w:p w14:paraId="79AEF0CB" w14:textId="77777777" w:rsidR="001B6530" w:rsidRPr="002D0C74" w:rsidRDefault="001B6530" w:rsidP="001B6530">
            <w:pPr>
              <w:widowControl/>
              <w:spacing w:line="240" w:lineRule="auto"/>
              <w:ind w:left="35" w:hanging="35"/>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PS6</w:t>
            </w:r>
          </w:p>
          <w:p w14:paraId="475884F2" w14:textId="77777777" w:rsidR="001B6530" w:rsidRPr="002D0C74" w:rsidRDefault="001B6530" w:rsidP="001B6530">
            <w:pPr>
              <w:widowControl/>
              <w:spacing w:line="240" w:lineRule="auto"/>
              <w:ind w:left="35" w:hanging="35"/>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Permanent pe site-urile Primăriei Sector 6 şi S.C. URBAN S.A.- operatorul de salubrizare</w:t>
            </w:r>
          </w:p>
          <w:p w14:paraId="29F112A7" w14:textId="77777777" w:rsidR="001B6530" w:rsidRPr="002D0C74" w:rsidRDefault="001B6530" w:rsidP="001B6530">
            <w:pPr>
              <w:widowControl/>
              <w:spacing w:line="240" w:lineRule="auto"/>
              <w:ind w:left="35" w:hanging="35"/>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Permanent pe site-urile Primăriei Sector 6 şi S.C. URBAN S.A.- operatorul de salubrizare</w:t>
            </w:r>
          </w:p>
          <w:p w14:paraId="2065693C" w14:textId="77777777" w:rsidR="001B6530" w:rsidRPr="002D0C74" w:rsidRDefault="001B6530" w:rsidP="001B6530">
            <w:pPr>
              <w:widowControl/>
              <w:spacing w:line="240" w:lineRule="auto"/>
              <w:jc w:val="left"/>
              <w:rPr>
                <w:rFonts w:ascii="Times New Roman" w:eastAsia="Calibri" w:hAnsi="Times New Roman" w:cs="Verdana"/>
                <w:bCs/>
                <w:sz w:val="22"/>
                <w:szCs w:val="22"/>
                <w:lang w:val="ro-RO" w:eastAsia="en-US"/>
              </w:rPr>
            </w:pPr>
            <w:r w:rsidRPr="002D0C74">
              <w:rPr>
                <w:rFonts w:ascii="Times New Roman" w:eastAsia="Calibri" w:hAnsi="Times New Roman" w:cs="Verdana"/>
                <w:bCs/>
                <w:sz w:val="22"/>
                <w:szCs w:val="22"/>
                <w:lang w:val="ro-RO" w:eastAsia="en-US"/>
              </w:rPr>
              <w:t xml:space="preserve">-an 2023: </w:t>
            </w:r>
            <w:r w:rsidRPr="002D0C74">
              <w:rPr>
                <w:rFonts w:ascii="Times New Roman" w:eastAsia="Calibri" w:hAnsi="Times New Roman" w:cs="Verdana"/>
                <w:sz w:val="22"/>
                <w:szCs w:val="22"/>
                <w:lang w:val="ro-RO" w:eastAsia="en-US"/>
              </w:rPr>
              <w:t>Permanent pe site-urile Primăriei Sector 6 şi S.C. URBAN S.A.- operatorul de salubrizare</w:t>
            </w:r>
          </w:p>
          <w:p w14:paraId="6D82F118" w14:textId="77777777" w:rsidR="001B6530" w:rsidRPr="002D0C74" w:rsidRDefault="001B6530" w:rsidP="001B6530">
            <w:pPr>
              <w:widowControl/>
              <w:spacing w:line="240" w:lineRule="auto"/>
              <w:ind w:left="35" w:hanging="35"/>
              <w:jc w:val="left"/>
              <w:rPr>
                <w:rFonts w:ascii="Times New Roman" w:eastAsia="Calibri" w:hAnsi="Times New Roman"/>
                <w:b/>
                <w:bCs/>
                <w:sz w:val="22"/>
                <w:szCs w:val="22"/>
                <w:lang w:val="ro-RO" w:eastAsia="en-US"/>
              </w:rPr>
            </w:pPr>
          </w:p>
        </w:tc>
      </w:tr>
      <w:tr w:rsidR="001B6530" w:rsidRPr="001B6530" w14:paraId="210CAC6C" w14:textId="77777777" w:rsidTr="00D978F0">
        <w:trPr>
          <w:trHeight w:val="20"/>
          <w:jc w:val="center"/>
        </w:trPr>
        <w:tc>
          <w:tcPr>
            <w:tcW w:w="219" w:type="pct"/>
            <w:vAlign w:val="center"/>
          </w:tcPr>
          <w:p w14:paraId="5C728CB1" w14:textId="77777777" w:rsidR="001B6530" w:rsidRPr="001B6530" w:rsidRDefault="001B6530" w:rsidP="001B6530">
            <w:pPr>
              <w:widowControl/>
              <w:spacing w:line="240" w:lineRule="auto"/>
              <w:ind w:right="-108"/>
              <w:jc w:val="center"/>
              <w:rPr>
                <w:rFonts w:ascii="Times New Roman" w:eastAsia="Calibri" w:hAnsi="Times New Roman"/>
                <w:sz w:val="22"/>
                <w:szCs w:val="22"/>
                <w:lang w:val="ro-RO" w:eastAsia="en-US"/>
              </w:rPr>
            </w:pPr>
          </w:p>
        </w:tc>
        <w:tc>
          <w:tcPr>
            <w:tcW w:w="2280" w:type="pct"/>
            <w:tcBorders>
              <w:left w:val="nil"/>
            </w:tcBorders>
            <w:vAlign w:val="center"/>
          </w:tcPr>
          <w:p w14:paraId="318C438F" w14:textId="77777777" w:rsidR="001B6530" w:rsidRPr="001B6530" w:rsidRDefault="001B6530" w:rsidP="001B6530">
            <w:pPr>
              <w:widowControl/>
              <w:spacing w:line="240" w:lineRule="auto"/>
              <w:ind w:left="33"/>
              <w:jc w:val="left"/>
              <w:rPr>
                <w:rFonts w:ascii="Times New Roman" w:eastAsia="Calibri" w:hAnsi="Times New Roman"/>
                <w:sz w:val="22"/>
                <w:szCs w:val="22"/>
                <w:lang w:val="ro-RO" w:eastAsia="en-US"/>
              </w:rPr>
            </w:pPr>
            <w:r w:rsidRPr="001B6530">
              <w:rPr>
                <w:rFonts w:ascii="Times New Roman" w:eastAsia="Calibri" w:hAnsi="Times New Roman"/>
                <w:b/>
                <w:bCs/>
                <w:sz w:val="22"/>
                <w:szCs w:val="22"/>
                <w:lang w:val="ro-RO" w:eastAsia="en-US"/>
              </w:rPr>
              <w:t>Grad de îndeplinire/Observaţii</w:t>
            </w:r>
          </w:p>
        </w:tc>
        <w:tc>
          <w:tcPr>
            <w:tcW w:w="760" w:type="pct"/>
            <w:tcBorders>
              <w:right w:val="nil"/>
            </w:tcBorders>
            <w:vAlign w:val="center"/>
          </w:tcPr>
          <w:p w14:paraId="6D0895F2" w14:textId="77777777" w:rsidR="001B6530" w:rsidRPr="001B6530" w:rsidRDefault="001B6530" w:rsidP="001B6530">
            <w:pPr>
              <w:widowControl/>
              <w:spacing w:line="240" w:lineRule="auto"/>
              <w:ind w:left="35" w:hanging="35"/>
              <w:jc w:val="left"/>
              <w:rPr>
                <w:rFonts w:ascii="Times New Roman" w:eastAsia="Calibri" w:hAnsi="Times New Roman"/>
                <w:sz w:val="22"/>
                <w:szCs w:val="22"/>
                <w:lang w:val="ro-RO" w:eastAsia="en-US"/>
              </w:rPr>
            </w:pPr>
          </w:p>
        </w:tc>
        <w:tc>
          <w:tcPr>
            <w:tcW w:w="1741" w:type="pct"/>
            <w:vAlign w:val="center"/>
          </w:tcPr>
          <w:p w14:paraId="7D6D4C50" w14:textId="77777777" w:rsidR="001B6530" w:rsidRPr="002D0C74" w:rsidRDefault="001B6530" w:rsidP="001B6530">
            <w:pPr>
              <w:widowControl/>
              <w:spacing w:line="240" w:lineRule="auto"/>
              <w:ind w:left="35" w:hanging="35"/>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-sept. 2021 – dec. 2021: Îndeplinit - permanent</w:t>
            </w:r>
          </w:p>
          <w:p w14:paraId="65158C60" w14:textId="77777777" w:rsidR="001B6530" w:rsidRPr="002D0C74" w:rsidRDefault="001B6530" w:rsidP="001B6530">
            <w:pPr>
              <w:widowControl/>
              <w:spacing w:line="240" w:lineRule="auto"/>
              <w:ind w:left="35" w:hanging="35"/>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-an 2022: Îndeplinit - permanent</w:t>
            </w:r>
          </w:p>
          <w:p w14:paraId="06B72DB3" w14:textId="77777777" w:rsidR="001B6530" w:rsidRPr="002D0C74" w:rsidRDefault="001B6530" w:rsidP="001B6530">
            <w:pPr>
              <w:widowControl/>
              <w:spacing w:line="240" w:lineRule="auto"/>
              <w:ind w:left="35" w:hanging="35"/>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-an 2023: Îndeplinit - permanent</w:t>
            </w:r>
          </w:p>
          <w:p w14:paraId="3C60D1F1" w14:textId="77777777" w:rsidR="001B6530" w:rsidRPr="002D0C74" w:rsidRDefault="001B6530" w:rsidP="001B6530">
            <w:pPr>
              <w:widowControl/>
              <w:spacing w:line="240" w:lineRule="auto"/>
              <w:ind w:left="35" w:hanging="35"/>
              <w:jc w:val="left"/>
              <w:rPr>
                <w:rFonts w:ascii="Times New Roman" w:eastAsia="Calibri" w:hAnsi="Times New Roman"/>
                <w:b/>
                <w:bCs/>
                <w:sz w:val="22"/>
                <w:szCs w:val="22"/>
                <w:lang w:val="ro-RO" w:eastAsia="en-US"/>
              </w:rPr>
            </w:pPr>
          </w:p>
          <w:p w14:paraId="6962E0F1" w14:textId="77777777" w:rsidR="001B6530" w:rsidRPr="002D0C74" w:rsidRDefault="001B6530" w:rsidP="001B6530">
            <w:pPr>
              <w:widowControl/>
              <w:spacing w:line="240" w:lineRule="auto"/>
              <w:ind w:left="35" w:hanging="35"/>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Obs. Toate primăriile derulează permanent campanii de informare, conştientizare şi de colectare pentru diferite tipuri de deşeuri. Acestea sunt funcţionale şi se asimilează instrumentului „plătește pentru cât arunci”.  Nu se poate cuantifica ca număr.</w:t>
            </w:r>
          </w:p>
          <w:p w14:paraId="115C67F4" w14:textId="77777777" w:rsidR="001B6530" w:rsidRPr="002D0C74" w:rsidRDefault="001B6530" w:rsidP="001B6530">
            <w:pPr>
              <w:widowControl/>
              <w:spacing w:line="240" w:lineRule="auto"/>
              <w:ind w:left="35" w:hanging="35"/>
              <w:rPr>
                <w:rFonts w:ascii="Times New Roman" w:eastAsia="Calibri" w:hAnsi="Times New Roman"/>
                <w:b/>
                <w:bCs/>
                <w:sz w:val="22"/>
                <w:szCs w:val="22"/>
                <w:lang w:val="ro-RO" w:eastAsia="en-US"/>
              </w:rPr>
            </w:pPr>
          </w:p>
        </w:tc>
      </w:tr>
      <w:tr w:rsidR="001B6530" w:rsidRPr="001B6530" w14:paraId="638E01E8" w14:textId="77777777" w:rsidTr="00D978F0">
        <w:trPr>
          <w:trHeight w:val="20"/>
          <w:jc w:val="center"/>
        </w:trPr>
        <w:tc>
          <w:tcPr>
            <w:tcW w:w="219" w:type="pct"/>
            <w:vAlign w:val="center"/>
          </w:tcPr>
          <w:p w14:paraId="7E3F6839" w14:textId="77777777" w:rsidR="001B6530" w:rsidRPr="001B6530" w:rsidRDefault="001B6530" w:rsidP="001B6530">
            <w:pPr>
              <w:widowControl/>
              <w:spacing w:line="240" w:lineRule="auto"/>
              <w:ind w:right="-108"/>
              <w:jc w:val="center"/>
              <w:rPr>
                <w:rFonts w:ascii="Times New Roman" w:eastAsia="Calibri" w:hAnsi="Times New Roman"/>
                <w:color w:val="000000"/>
                <w:sz w:val="22"/>
                <w:szCs w:val="22"/>
                <w:lang w:val="ro-RO" w:eastAsia="en-US"/>
              </w:rPr>
            </w:pPr>
            <w:r w:rsidRPr="001B6530">
              <w:rPr>
                <w:rFonts w:ascii="Times New Roman" w:eastAsia="Calibri" w:hAnsi="Times New Roman"/>
                <w:color w:val="000000"/>
                <w:sz w:val="22"/>
                <w:szCs w:val="22"/>
                <w:lang w:val="ro-RO" w:eastAsia="en-US"/>
              </w:rPr>
              <w:t>4.2</w:t>
            </w:r>
          </w:p>
        </w:tc>
        <w:tc>
          <w:tcPr>
            <w:tcW w:w="2280" w:type="pct"/>
            <w:tcBorders>
              <w:left w:val="nil"/>
            </w:tcBorders>
            <w:vAlign w:val="center"/>
          </w:tcPr>
          <w:p w14:paraId="618E4D5D" w14:textId="77777777" w:rsidR="001B6530" w:rsidRPr="001B6530" w:rsidRDefault="001B6530" w:rsidP="001B6530">
            <w:pPr>
              <w:widowControl/>
              <w:spacing w:line="240" w:lineRule="auto"/>
              <w:ind w:left="33"/>
              <w:jc w:val="left"/>
              <w:rPr>
                <w:rFonts w:ascii="Times New Roman" w:eastAsia="Calibri" w:hAnsi="Times New Roman"/>
                <w:color w:val="000000"/>
                <w:sz w:val="22"/>
                <w:szCs w:val="22"/>
                <w:lang w:val="ro-RO" w:eastAsia="en-US"/>
              </w:rPr>
            </w:pPr>
            <w:r w:rsidRPr="001B6530">
              <w:rPr>
                <w:rFonts w:ascii="Times New Roman" w:eastAsia="Calibri" w:hAnsi="Times New Roman"/>
                <w:color w:val="000000"/>
                <w:sz w:val="22"/>
                <w:szCs w:val="22"/>
                <w:lang w:val="ro-RO" w:eastAsia="en-US"/>
              </w:rPr>
              <w:t>Număr contracte de salubrizare existente modificate în sensul introducerii prevederilor legate de implementarea instrumentului</w:t>
            </w:r>
          </w:p>
        </w:tc>
        <w:tc>
          <w:tcPr>
            <w:tcW w:w="760" w:type="pct"/>
            <w:vAlign w:val="center"/>
          </w:tcPr>
          <w:p w14:paraId="2B3ACFF7" w14:textId="77777777" w:rsidR="001B6530" w:rsidRPr="001B6530" w:rsidRDefault="001B6530" w:rsidP="001B6530">
            <w:pPr>
              <w:widowControl/>
              <w:spacing w:line="240" w:lineRule="auto"/>
              <w:ind w:left="35"/>
              <w:jc w:val="left"/>
              <w:rPr>
                <w:rFonts w:ascii="Times New Roman" w:eastAsia="Calibri" w:hAnsi="Times New Roman"/>
                <w:sz w:val="22"/>
                <w:szCs w:val="22"/>
                <w:lang w:val="ro-RO" w:eastAsia="en-US"/>
              </w:rPr>
            </w:pPr>
            <w:r w:rsidRPr="001B6530">
              <w:rPr>
                <w:rFonts w:ascii="Times New Roman" w:eastAsia="Calibri" w:hAnsi="Times New Roman"/>
                <w:sz w:val="22"/>
                <w:szCs w:val="22"/>
                <w:lang w:val="ro-RO" w:eastAsia="en-US"/>
              </w:rPr>
              <w:t>Primăriile Sectoarelor 1, 2, 3, 4, 5, 6</w:t>
            </w:r>
          </w:p>
        </w:tc>
        <w:tc>
          <w:tcPr>
            <w:tcW w:w="1741" w:type="pct"/>
            <w:vAlign w:val="center"/>
          </w:tcPr>
          <w:p w14:paraId="0A48EEC8" w14:textId="77777777" w:rsidR="001B6530" w:rsidRPr="002D0C74" w:rsidRDefault="001B6530" w:rsidP="001B6530">
            <w:pPr>
              <w:widowControl/>
              <w:spacing w:line="240" w:lineRule="auto"/>
              <w:ind w:left="35" w:hanging="35"/>
              <w:jc w:val="left"/>
              <w:rPr>
                <w:rFonts w:ascii="Times New Roman" w:eastAsia="Calibri" w:hAnsi="Times New Roman"/>
                <w:i/>
                <w:iCs/>
                <w:sz w:val="22"/>
                <w:szCs w:val="22"/>
                <w:lang w:val="ro-RO" w:eastAsia="en-US"/>
              </w:rPr>
            </w:pPr>
            <w:r w:rsidRPr="002D0C74">
              <w:rPr>
                <w:rFonts w:ascii="Times New Roman" w:eastAsia="Calibri" w:hAnsi="Times New Roman"/>
                <w:i/>
                <w:iCs/>
                <w:sz w:val="22"/>
                <w:szCs w:val="22"/>
                <w:lang w:val="ro-RO" w:eastAsia="en-US"/>
              </w:rPr>
              <w:t>Se calculează și ponderea raportat la numărul total de contracte existente</w:t>
            </w:r>
          </w:p>
          <w:p w14:paraId="2AFD1D0A" w14:textId="489B0C82" w:rsidR="001B6530" w:rsidRPr="002D0C74" w:rsidRDefault="001B6530" w:rsidP="001B6530">
            <w:pPr>
              <w:widowControl/>
              <w:spacing w:line="240" w:lineRule="auto"/>
              <w:ind w:left="35" w:hanging="35"/>
              <w:jc w:val="left"/>
              <w:rPr>
                <w:rFonts w:ascii="Times New Roman" w:eastAsia="Calibri" w:hAnsi="Times New Roman"/>
                <w:i/>
                <w:iCs/>
                <w:sz w:val="22"/>
                <w:szCs w:val="22"/>
                <w:lang w:val="ro-RO" w:eastAsia="en-US"/>
              </w:rPr>
            </w:pPr>
          </w:p>
          <w:p w14:paraId="7F3BAFB7" w14:textId="77777777" w:rsidR="000F2DA9" w:rsidRPr="002D0C74" w:rsidRDefault="000F2DA9" w:rsidP="001B6530">
            <w:pPr>
              <w:widowControl/>
              <w:spacing w:line="240" w:lineRule="auto"/>
              <w:ind w:left="35" w:hanging="35"/>
              <w:jc w:val="left"/>
              <w:rPr>
                <w:rFonts w:ascii="Times New Roman" w:eastAsia="Calibri" w:hAnsi="Times New Roman"/>
                <w:i/>
                <w:iCs/>
                <w:sz w:val="22"/>
                <w:szCs w:val="22"/>
                <w:lang w:val="ro-RO" w:eastAsia="en-US"/>
              </w:rPr>
            </w:pPr>
          </w:p>
          <w:p w14:paraId="4B4FCCD1" w14:textId="77777777" w:rsidR="001B6530" w:rsidRPr="002D0C74" w:rsidRDefault="001B6530" w:rsidP="001B6530">
            <w:pPr>
              <w:widowControl/>
              <w:spacing w:line="240" w:lineRule="auto"/>
              <w:ind w:left="35" w:hanging="35"/>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lastRenderedPageBreak/>
              <w:t>PS1</w:t>
            </w:r>
          </w:p>
          <w:p w14:paraId="4F715301"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498A287A"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543FA55D" w14:textId="77777777" w:rsidR="001B6530" w:rsidRPr="002D0C74" w:rsidRDefault="001B6530" w:rsidP="001B6530">
            <w:pPr>
              <w:widowControl/>
              <w:spacing w:line="240" w:lineRule="auto"/>
              <w:jc w:val="left"/>
              <w:rPr>
                <w:rFonts w:ascii="Times New Roman" w:eastAsia="Times New Roman" w:hAnsi="Times New Roman" w:cs="Verdana"/>
                <w:sz w:val="22"/>
                <w:szCs w:val="22"/>
                <w:lang w:val="ro-RO" w:eastAsia="en-US"/>
              </w:rPr>
            </w:pPr>
            <w:r w:rsidRPr="002D0C74">
              <w:rPr>
                <w:rFonts w:ascii="Times New Roman" w:eastAsia="Times New Roman" w:hAnsi="Times New Roman" w:cs="Verdana"/>
                <w:sz w:val="22"/>
                <w:szCs w:val="22"/>
                <w:lang w:val="ro-RO" w:eastAsia="en-US"/>
              </w:rPr>
              <w:t>-an 2023: Da</w:t>
            </w:r>
          </w:p>
          <w:p w14:paraId="28B7C0D8" w14:textId="77777777" w:rsidR="001B6530" w:rsidRPr="002D0C74" w:rsidRDefault="001B6530" w:rsidP="001B6530">
            <w:pPr>
              <w:widowControl/>
              <w:spacing w:line="240" w:lineRule="auto"/>
              <w:rPr>
                <w:rFonts w:ascii="Times New Roman" w:eastAsia="Times New Roman" w:hAnsi="Times New Roman" w:cs="Verdana"/>
                <w:sz w:val="22"/>
                <w:szCs w:val="22"/>
                <w:lang w:val="ro-RO" w:eastAsia="en-US"/>
              </w:rPr>
            </w:pPr>
            <w:r w:rsidRPr="002D0C74">
              <w:rPr>
                <w:rFonts w:ascii="Times New Roman" w:eastAsia="Times New Roman" w:hAnsi="Times New Roman" w:cs="Verdana"/>
                <w:sz w:val="22"/>
                <w:szCs w:val="22"/>
                <w:lang w:val="ro-RO" w:eastAsia="en-US"/>
              </w:rPr>
              <w:t>Contractele de salubrizare au fost modificate prin introducerea prevederilor legale de implementarea instrumentului.</w:t>
            </w:r>
          </w:p>
          <w:p w14:paraId="2C6DF310" w14:textId="77777777" w:rsidR="001B6530" w:rsidRPr="002D0C74" w:rsidRDefault="001B6530" w:rsidP="001B6530">
            <w:pPr>
              <w:widowControl/>
              <w:spacing w:line="240" w:lineRule="auto"/>
              <w:rPr>
                <w:rFonts w:ascii="Times New Roman" w:eastAsia="Calibri" w:hAnsi="Times New Roman"/>
                <w:b/>
                <w:bCs/>
                <w:sz w:val="22"/>
                <w:szCs w:val="22"/>
                <w:lang w:val="ro-RO" w:eastAsia="en-US"/>
              </w:rPr>
            </w:pPr>
          </w:p>
          <w:p w14:paraId="1112896D" w14:textId="77777777" w:rsidR="001B6530" w:rsidRPr="002D0C74" w:rsidRDefault="001B6530" w:rsidP="001B6530">
            <w:pPr>
              <w:widowControl/>
              <w:spacing w:line="240" w:lineRule="auto"/>
              <w:ind w:left="35" w:hanging="35"/>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PS2</w:t>
            </w:r>
          </w:p>
          <w:p w14:paraId="0F2EE18F"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148FDEF4"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6E68EC5D" w14:textId="77777777" w:rsidR="001B6530" w:rsidRPr="002D0C74" w:rsidRDefault="001B6530" w:rsidP="001B6530">
            <w:pPr>
              <w:widowControl/>
              <w:spacing w:line="240" w:lineRule="auto"/>
              <w:jc w:val="left"/>
              <w:rPr>
                <w:rFonts w:ascii="Times New Roman" w:eastAsia="Calibri" w:hAnsi="Times New Roman" w:cs="Verdana"/>
                <w:sz w:val="22"/>
                <w:szCs w:val="22"/>
                <w:lang w:val="ro-RO" w:eastAsia="en-US"/>
              </w:rPr>
            </w:pPr>
            <w:r w:rsidRPr="002D0C74">
              <w:rPr>
                <w:rFonts w:ascii="Times New Roman" w:eastAsia="Calibri" w:hAnsi="Times New Roman" w:cs="Verdana"/>
                <w:sz w:val="22"/>
                <w:szCs w:val="22"/>
                <w:lang w:val="ro-RO" w:eastAsia="en-US"/>
              </w:rPr>
              <w:t>-an 2023 : 1</w:t>
            </w:r>
          </w:p>
          <w:p w14:paraId="4A408EB1" w14:textId="77777777" w:rsidR="001B6530" w:rsidRPr="002D0C74" w:rsidRDefault="001B6530" w:rsidP="001B6530">
            <w:pPr>
              <w:widowControl/>
              <w:spacing w:line="240" w:lineRule="auto"/>
              <w:ind w:left="35" w:hanging="35"/>
              <w:jc w:val="left"/>
              <w:rPr>
                <w:rFonts w:ascii="Times New Roman" w:eastAsia="Calibri" w:hAnsi="Times New Roman"/>
                <w:b/>
                <w:bCs/>
                <w:sz w:val="22"/>
                <w:szCs w:val="22"/>
                <w:lang w:val="ro-RO" w:eastAsia="en-US"/>
              </w:rPr>
            </w:pPr>
          </w:p>
          <w:p w14:paraId="29AEED26" w14:textId="77777777" w:rsidR="001B6530" w:rsidRPr="002D0C74" w:rsidRDefault="001B6530" w:rsidP="001B6530">
            <w:pPr>
              <w:widowControl/>
              <w:spacing w:line="240" w:lineRule="auto"/>
              <w:ind w:left="35" w:hanging="35"/>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PS3</w:t>
            </w:r>
          </w:p>
          <w:p w14:paraId="36CCA445"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63C6C042"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5ACA91F8"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w:t>
            </w:r>
          </w:p>
          <w:p w14:paraId="284EC9D0"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p>
          <w:p w14:paraId="71A0E78F" w14:textId="77777777" w:rsidR="001B6530" w:rsidRPr="002D0C74" w:rsidRDefault="001B6530" w:rsidP="001B6530">
            <w:pPr>
              <w:widowControl/>
              <w:spacing w:line="240" w:lineRule="auto"/>
              <w:ind w:left="35" w:hanging="35"/>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PS4</w:t>
            </w:r>
          </w:p>
          <w:p w14:paraId="44E03F3A"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69E66BA9"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47BD1932" w14:textId="77777777" w:rsidR="001B6530" w:rsidRPr="002D0C74" w:rsidRDefault="001B6530" w:rsidP="001B6530">
            <w:pPr>
              <w:widowControl/>
              <w:spacing w:line="240" w:lineRule="auto"/>
              <w:jc w:val="left"/>
              <w:rPr>
                <w:rFonts w:ascii="Times New Roman" w:eastAsia="Calibri" w:hAnsi="Times New Roman" w:cs="Verdana"/>
                <w:sz w:val="22"/>
                <w:szCs w:val="22"/>
                <w:lang w:val="ro-RO" w:eastAsia="en-US"/>
              </w:rPr>
            </w:pPr>
            <w:r w:rsidRPr="002D0C74">
              <w:rPr>
                <w:rFonts w:ascii="Times New Roman" w:eastAsia="Calibri" w:hAnsi="Times New Roman" w:cs="Verdana"/>
                <w:sz w:val="22"/>
                <w:szCs w:val="22"/>
                <w:lang w:val="ro-RO" w:eastAsia="en-US"/>
              </w:rPr>
              <w:t>-an 2023: 0</w:t>
            </w:r>
          </w:p>
          <w:p w14:paraId="3C7C7519" w14:textId="77777777" w:rsidR="001B6530" w:rsidRPr="002D0C74" w:rsidRDefault="001B6530" w:rsidP="001B6530">
            <w:pPr>
              <w:widowControl/>
              <w:spacing w:line="240" w:lineRule="auto"/>
              <w:jc w:val="left"/>
              <w:rPr>
                <w:rFonts w:ascii="Times New Roman" w:eastAsia="Calibri" w:hAnsi="Times New Roman" w:cs="Verdana"/>
                <w:sz w:val="22"/>
                <w:szCs w:val="22"/>
                <w:lang w:val="ro-RO" w:eastAsia="en-US"/>
              </w:rPr>
            </w:pPr>
          </w:p>
          <w:p w14:paraId="0DA50312" w14:textId="77777777" w:rsidR="001B6530" w:rsidRPr="002D0C74" w:rsidRDefault="001B6530" w:rsidP="001B6530">
            <w:pPr>
              <w:widowControl/>
              <w:spacing w:line="240" w:lineRule="auto"/>
              <w:ind w:left="35" w:hanging="35"/>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PS5</w:t>
            </w:r>
          </w:p>
          <w:p w14:paraId="0E738BDB"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01C8FA86"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163F8F5E" w14:textId="77777777" w:rsidR="001B6530" w:rsidRPr="002D0C74" w:rsidRDefault="001B6530" w:rsidP="001B6530">
            <w:pPr>
              <w:widowControl/>
              <w:spacing w:line="240" w:lineRule="auto"/>
              <w:jc w:val="left"/>
              <w:rPr>
                <w:rFonts w:ascii="Times New Roman" w:eastAsia="Calibri" w:hAnsi="Times New Roman" w:cs="Verdana"/>
                <w:sz w:val="22"/>
                <w:szCs w:val="22"/>
                <w:lang w:val="ro-RO" w:eastAsia="en-US"/>
              </w:rPr>
            </w:pPr>
            <w:r w:rsidRPr="002D0C74">
              <w:rPr>
                <w:rFonts w:ascii="Times New Roman" w:eastAsia="Calibri" w:hAnsi="Times New Roman" w:cs="Verdana"/>
                <w:sz w:val="22"/>
                <w:szCs w:val="22"/>
                <w:lang w:val="ro-RO" w:eastAsia="en-US"/>
              </w:rPr>
              <w:t>-an 2023: Da</w:t>
            </w:r>
          </w:p>
          <w:p w14:paraId="1F6BD4D5" w14:textId="77777777" w:rsidR="001B6530" w:rsidRPr="002D0C74" w:rsidRDefault="001B6530" w:rsidP="001B6530">
            <w:pPr>
              <w:widowControl/>
              <w:spacing w:line="240" w:lineRule="auto"/>
              <w:rPr>
                <w:rFonts w:ascii="Times New Roman" w:eastAsia="Calibri" w:hAnsi="Times New Roman" w:cs="Verdana"/>
                <w:sz w:val="22"/>
                <w:szCs w:val="22"/>
                <w:lang w:val="ro-RO" w:eastAsia="en-US"/>
              </w:rPr>
            </w:pPr>
            <w:r w:rsidRPr="002D0C74">
              <w:rPr>
                <w:rFonts w:ascii="Times New Roman" w:eastAsia="Calibri" w:hAnsi="Times New Roman" w:cs="Verdana"/>
                <w:sz w:val="22"/>
                <w:szCs w:val="22"/>
                <w:lang w:val="ro-RO" w:eastAsia="en-US"/>
              </w:rPr>
              <w:t>Implementarea instrumentului este prevăzută în H.C.L. Sector 5 nr. 67/2020.</w:t>
            </w:r>
          </w:p>
          <w:p w14:paraId="06D0A508"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p>
          <w:p w14:paraId="0D57D97C" w14:textId="77777777" w:rsidR="001B6530" w:rsidRPr="002D0C74" w:rsidRDefault="001B6530" w:rsidP="001B6530">
            <w:pPr>
              <w:widowControl/>
              <w:spacing w:line="240" w:lineRule="auto"/>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 xml:space="preserve">PS6 </w:t>
            </w:r>
          </w:p>
          <w:p w14:paraId="7E3F18A6"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55A197C2" w14:textId="77777777" w:rsidR="001B6530" w:rsidRPr="002D0C74" w:rsidRDefault="001B6530" w:rsidP="001B6530">
            <w:pPr>
              <w:widowControl/>
              <w:spacing w:line="240" w:lineRule="auto"/>
              <w:jc w:val="left"/>
              <w:rPr>
                <w:rFonts w:ascii="Times New Roman" w:eastAsia="Calibri" w:hAnsi="Times New Roman"/>
                <w:b/>
                <w:bCs/>
                <w:sz w:val="22"/>
                <w:szCs w:val="22"/>
                <w:lang w:val="ro-RO" w:eastAsia="en-US"/>
              </w:rPr>
            </w:pPr>
            <w:r w:rsidRPr="002D0C74">
              <w:rPr>
                <w:rFonts w:ascii="Times New Roman" w:eastAsia="Calibri" w:hAnsi="Times New Roman"/>
                <w:sz w:val="22"/>
                <w:szCs w:val="22"/>
                <w:lang w:val="ro-RO" w:eastAsia="en-US"/>
              </w:rPr>
              <w:t>-an 2022: 0</w:t>
            </w:r>
          </w:p>
          <w:p w14:paraId="3347C645" w14:textId="77777777" w:rsidR="001B6530" w:rsidRPr="002D0C74" w:rsidRDefault="001B6530" w:rsidP="001B6530">
            <w:pPr>
              <w:widowControl/>
              <w:spacing w:line="240" w:lineRule="auto"/>
              <w:rPr>
                <w:rFonts w:ascii="Times New Roman" w:eastAsia="Calibri" w:hAnsi="Times New Roman" w:cs="Verdana"/>
                <w:bCs/>
                <w:sz w:val="22"/>
                <w:szCs w:val="22"/>
                <w:lang w:val="ro-RO" w:eastAsia="en-US"/>
              </w:rPr>
            </w:pPr>
            <w:r w:rsidRPr="002D0C74">
              <w:rPr>
                <w:rFonts w:ascii="Times New Roman" w:eastAsia="Calibri" w:hAnsi="Times New Roman" w:cs="Verdana"/>
                <w:bCs/>
                <w:sz w:val="22"/>
                <w:szCs w:val="22"/>
                <w:lang w:val="ro-RO" w:eastAsia="en-US"/>
              </w:rPr>
              <w:t>-an 2023: 1400 de asociații de proprietari şi t</w:t>
            </w:r>
            <w:r w:rsidRPr="002D0C74">
              <w:rPr>
                <w:rFonts w:ascii="Times New Roman" w:eastAsia="Times New Roman" w:hAnsi="Times New Roman" w:cs="Verdana"/>
                <w:bCs/>
                <w:sz w:val="22"/>
                <w:szCs w:val="22"/>
                <w:lang w:val="ro-RO" w:eastAsia="en-US"/>
              </w:rPr>
              <w:t>oți abonații casnici</w:t>
            </w:r>
          </w:p>
        </w:tc>
      </w:tr>
      <w:tr w:rsidR="001B6530" w:rsidRPr="001B6530" w14:paraId="036FE533" w14:textId="77777777" w:rsidTr="00D978F0">
        <w:trPr>
          <w:trHeight w:val="20"/>
          <w:jc w:val="center"/>
        </w:trPr>
        <w:tc>
          <w:tcPr>
            <w:tcW w:w="219" w:type="pct"/>
            <w:vAlign w:val="center"/>
          </w:tcPr>
          <w:p w14:paraId="59EC0E00" w14:textId="77777777" w:rsidR="001B6530" w:rsidRPr="001B6530" w:rsidRDefault="001B6530" w:rsidP="001B6530">
            <w:pPr>
              <w:widowControl/>
              <w:spacing w:line="240" w:lineRule="auto"/>
              <w:ind w:right="-108"/>
              <w:jc w:val="center"/>
              <w:rPr>
                <w:rFonts w:ascii="Times New Roman" w:eastAsia="Calibri" w:hAnsi="Times New Roman"/>
                <w:sz w:val="22"/>
                <w:szCs w:val="22"/>
                <w:lang w:val="ro-RO" w:eastAsia="en-US"/>
              </w:rPr>
            </w:pPr>
          </w:p>
        </w:tc>
        <w:tc>
          <w:tcPr>
            <w:tcW w:w="2280" w:type="pct"/>
            <w:tcBorders>
              <w:left w:val="nil"/>
            </w:tcBorders>
            <w:vAlign w:val="center"/>
          </w:tcPr>
          <w:p w14:paraId="4FE20558" w14:textId="77777777" w:rsidR="001B6530" w:rsidRPr="001B6530" w:rsidRDefault="001B6530" w:rsidP="001B6530">
            <w:pPr>
              <w:widowControl/>
              <w:spacing w:line="240" w:lineRule="auto"/>
              <w:ind w:left="33"/>
              <w:jc w:val="left"/>
              <w:rPr>
                <w:rFonts w:ascii="Times New Roman" w:eastAsia="Calibri" w:hAnsi="Times New Roman"/>
                <w:sz w:val="22"/>
                <w:szCs w:val="22"/>
                <w:lang w:val="ro-RO" w:eastAsia="en-US"/>
              </w:rPr>
            </w:pPr>
            <w:r w:rsidRPr="001B6530">
              <w:rPr>
                <w:rFonts w:ascii="Times New Roman" w:eastAsia="Calibri" w:hAnsi="Times New Roman"/>
                <w:b/>
                <w:bCs/>
                <w:sz w:val="22"/>
                <w:szCs w:val="22"/>
                <w:lang w:val="ro-RO" w:eastAsia="en-US"/>
              </w:rPr>
              <w:t>Grad de îndeplinire/Observaţii</w:t>
            </w:r>
          </w:p>
        </w:tc>
        <w:tc>
          <w:tcPr>
            <w:tcW w:w="760" w:type="pct"/>
            <w:vAlign w:val="center"/>
          </w:tcPr>
          <w:p w14:paraId="2CF3D7AA" w14:textId="77777777" w:rsidR="001B6530" w:rsidRPr="001B6530" w:rsidRDefault="001B6530" w:rsidP="001B6530">
            <w:pPr>
              <w:widowControl/>
              <w:spacing w:line="240" w:lineRule="auto"/>
              <w:ind w:left="35"/>
              <w:jc w:val="left"/>
              <w:rPr>
                <w:rFonts w:ascii="Times New Roman" w:eastAsia="Calibri" w:hAnsi="Times New Roman"/>
                <w:sz w:val="22"/>
                <w:szCs w:val="22"/>
                <w:lang w:val="ro-RO" w:eastAsia="en-US"/>
              </w:rPr>
            </w:pPr>
          </w:p>
        </w:tc>
        <w:tc>
          <w:tcPr>
            <w:tcW w:w="1741" w:type="pct"/>
            <w:vAlign w:val="center"/>
          </w:tcPr>
          <w:p w14:paraId="21A54E4E" w14:textId="77777777" w:rsidR="001B6530" w:rsidRPr="002D0C74" w:rsidRDefault="001B6530" w:rsidP="001B6530">
            <w:pPr>
              <w:widowControl/>
              <w:autoSpaceDE/>
              <w:autoSpaceDN/>
              <w:adjustRightInd/>
              <w:spacing w:line="240" w:lineRule="auto"/>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-sept. 2021 – dec. 2021: Nu s-a îndeplinit</w:t>
            </w:r>
          </w:p>
          <w:p w14:paraId="5DB9CCFE" w14:textId="77777777" w:rsidR="001B6530" w:rsidRPr="002D0C74" w:rsidRDefault="001B6530" w:rsidP="001B6530">
            <w:pPr>
              <w:widowControl/>
              <w:autoSpaceDE/>
              <w:autoSpaceDN/>
              <w:adjustRightInd/>
              <w:spacing w:line="240" w:lineRule="auto"/>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-an 2022: Nu s-a îndeplinit</w:t>
            </w:r>
          </w:p>
          <w:p w14:paraId="3BFA1121" w14:textId="77777777" w:rsidR="001B6530" w:rsidRPr="002D0C74" w:rsidRDefault="001B6530" w:rsidP="001B6530">
            <w:pPr>
              <w:widowControl/>
              <w:autoSpaceDE/>
              <w:autoSpaceDN/>
              <w:adjustRightInd/>
              <w:spacing w:line="240" w:lineRule="auto"/>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-an 2023: Îndeplinit parţial</w:t>
            </w:r>
          </w:p>
        </w:tc>
      </w:tr>
      <w:tr w:rsidR="001B6530" w:rsidRPr="001B6530" w14:paraId="41B9C504" w14:textId="77777777" w:rsidTr="00D978F0">
        <w:trPr>
          <w:trHeight w:val="20"/>
          <w:jc w:val="center"/>
        </w:trPr>
        <w:tc>
          <w:tcPr>
            <w:tcW w:w="219" w:type="pct"/>
            <w:vAlign w:val="center"/>
          </w:tcPr>
          <w:p w14:paraId="76B89091" w14:textId="77777777" w:rsidR="001B6530" w:rsidRPr="001B6530" w:rsidRDefault="001B6530" w:rsidP="001B6530">
            <w:pPr>
              <w:widowControl/>
              <w:spacing w:line="240" w:lineRule="auto"/>
              <w:ind w:right="-108"/>
              <w:jc w:val="center"/>
              <w:rPr>
                <w:rFonts w:ascii="Times New Roman" w:eastAsia="Calibri" w:hAnsi="Times New Roman"/>
                <w:color w:val="000000"/>
                <w:sz w:val="22"/>
                <w:szCs w:val="22"/>
                <w:lang w:val="ro-RO" w:eastAsia="en-US"/>
              </w:rPr>
            </w:pPr>
            <w:r w:rsidRPr="001B6530">
              <w:rPr>
                <w:rFonts w:ascii="Times New Roman" w:eastAsia="Calibri" w:hAnsi="Times New Roman"/>
                <w:color w:val="000000"/>
                <w:sz w:val="22"/>
                <w:szCs w:val="22"/>
                <w:lang w:val="ro-RO" w:eastAsia="en-US"/>
              </w:rPr>
              <w:t>4.3</w:t>
            </w:r>
          </w:p>
        </w:tc>
        <w:tc>
          <w:tcPr>
            <w:tcW w:w="2280" w:type="pct"/>
            <w:tcBorders>
              <w:left w:val="nil"/>
            </w:tcBorders>
            <w:vAlign w:val="center"/>
          </w:tcPr>
          <w:p w14:paraId="218F0FFA" w14:textId="77777777" w:rsidR="001B6530" w:rsidRPr="001B6530" w:rsidRDefault="001B6530" w:rsidP="001B6530">
            <w:pPr>
              <w:widowControl/>
              <w:spacing w:line="240" w:lineRule="auto"/>
              <w:ind w:left="33"/>
              <w:jc w:val="left"/>
              <w:rPr>
                <w:rFonts w:ascii="Times New Roman" w:eastAsia="Calibri" w:hAnsi="Times New Roman"/>
                <w:color w:val="000000"/>
                <w:sz w:val="22"/>
                <w:szCs w:val="22"/>
                <w:lang w:val="ro-RO" w:eastAsia="en-US"/>
              </w:rPr>
            </w:pPr>
            <w:r w:rsidRPr="001B6530">
              <w:rPr>
                <w:rFonts w:ascii="Times New Roman" w:eastAsia="Calibri" w:hAnsi="Times New Roman"/>
                <w:color w:val="000000"/>
                <w:sz w:val="22"/>
                <w:szCs w:val="22"/>
                <w:lang w:val="ro-RO" w:eastAsia="en-US"/>
              </w:rPr>
              <w:t>Numărul anual de controale privind verificarea implementării de către Primăriile de Sector și operatori de salubrizare a instrumentului „plătește pentru cât arunci„</w:t>
            </w:r>
          </w:p>
        </w:tc>
        <w:tc>
          <w:tcPr>
            <w:tcW w:w="760" w:type="pct"/>
            <w:vAlign w:val="center"/>
          </w:tcPr>
          <w:p w14:paraId="0864A2B2" w14:textId="77777777" w:rsidR="001B6530" w:rsidRPr="001B6530" w:rsidRDefault="001B6530" w:rsidP="001B6530">
            <w:pPr>
              <w:widowControl/>
              <w:spacing w:line="240" w:lineRule="auto"/>
              <w:ind w:left="35" w:hanging="35"/>
              <w:jc w:val="left"/>
              <w:rPr>
                <w:rFonts w:ascii="Times New Roman" w:eastAsia="Calibri" w:hAnsi="Times New Roman"/>
                <w:sz w:val="22"/>
                <w:szCs w:val="22"/>
                <w:lang w:val="ro-RO" w:eastAsia="en-US"/>
              </w:rPr>
            </w:pPr>
            <w:r w:rsidRPr="001B6530">
              <w:rPr>
                <w:rFonts w:ascii="Times New Roman" w:eastAsia="Calibri" w:hAnsi="Times New Roman"/>
                <w:sz w:val="22"/>
                <w:szCs w:val="22"/>
                <w:lang w:val="ro-RO" w:eastAsia="en-US"/>
              </w:rPr>
              <w:t>GNM București</w:t>
            </w:r>
          </w:p>
        </w:tc>
        <w:tc>
          <w:tcPr>
            <w:tcW w:w="1741" w:type="pct"/>
            <w:vAlign w:val="center"/>
          </w:tcPr>
          <w:p w14:paraId="17C234F9" w14:textId="77777777" w:rsidR="001B6530" w:rsidRPr="002D0C74" w:rsidRDefault="001B6530" w:rsidP="001B6530">
            <w:pPr>
              <w:widowControl/>
              <w:spacing w:line="240" w:lineRule="auto"/>
              <w:ind w:left="35" w:hanging="35"/>
              <w:jc w:val="left"/>
              <w:rPr>
                <w:rFonts w:ascii="Times New Roman" w:eastAsia="Calibri" w:hAnsi="Times New Roman"/>
                <w:i/>
                <w:iCs/>
                <w:sz w:val="22"/>
                <w:szCs w:val="22"/>
                <w:lang w:val="ro-RO" w:eastAsia="en-US"/>
              </w:rPr>
            </w:pPr>
            <w:r w:rsidRPr="002D0C74">
              <w:rPr>
                <w:rFonts w:ascii="Times New Roman" w:eastAsia="Calibri" w:hAnsi="Times New Roman"/>
                <w:i/>
                <w:iCs/>
                <w:sz w:val="22"/>
                <w:szCs w:val="22"/>
                <w:lang w:val="ro-RO" w:eastAsia="en-US"/>
              </w:rPr>
              <w:t>Număr de controale efectuate, numărul situațiilor de neconformare identificate/rezolvate</w:t>
            </w:r>
          </w:p>
          <w:p w14:paraId="1076F1AD" w14:textId="77777777" w:rsidR="001B6530" w:rsidRPr="002D0C74" w:rsidRDefault="001B6530" w:rsidP="001B6530">
            <w:pPr>
              <w:widowControl/>
              <w:autoSpaceDE/>
              <w:autoSpaceDN/>
              <w:adjustRightInd/>
              <w:spacing w:line="240" w:lineRule="auto"/>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GNM-Comisariat Bucureşti</w:t>
            </w:r>
          </w:p>
          <w:p w14:paraId="3E223CAF"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 xml:space="preserve">-sept. 2021 – dec. 2021:  </w:t>
            </w:r>
          </w:p>
          <w:p w14:paraId="427EE050"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În anul 2021 au fost efectuate controale la toate primăriile de sector şi au fost aplicate 2 amenzi contravenţionale în valoare totală de 160.000 lei.</w:t>
            </w:r>
          </w:p>
          <w:p w14:paraId="187035A1" w14:textId="77777777" w:rsidR="001B6530" w:rsidRPr="002D0C74" w:rsidRDefault="001B6530" w:rsidP="001B6530">
            <w:pPr>
              <w:widowControl/>
              <w:spacing w:line="240" w:lineRule="auto"/>
              <w:ind w:left="35" w:hanging="35"/>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6 controale</w:t>
            </w:r>
          </w:p>
          <w:p w14:paraId="23C62FCA" w14:textId="77777777" w:rsidR="001B6530" w:rsidRPr="002D0C74" w:rsidRDefault="001B6530" w:rsidP="001B6530">
            <w:pPr>
              <w:widowControl/>
              <w:spacing w:line="240" w:lineRule="auto"/>
              <w:ind w:left="35" w:hanging="35"/>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 xml:space="preserve">-an 2023: 6 controale la PS 1, 2, </w:t>
            </w:r>
            <w:r w:rsidRPr="002D0C74">
              <w:rPr>
                <w:rFonts w:ascii="Times New Roman" w:eastAsia="Calibri" w:hAnsi="Times New Roman"/>
                <w:sz w:val="22"/>
                <w:szCs w:val="22"/>
                <w:lang w:val="ro-RO" w:eastAsia="en-US"/>
              </w:rPr>
              <w:lastRenderedPageBreak/>
              <w:t>3, 4, 5 si 6.</w:t>
            </w:r>
          </w:p>
          <w:p w14:paraId="579672AA" w14:textId="6246A464" w:rsidR="001B6530" w:rsidRPr="002D0C74" w:rsidRDefault="001B6530" w:rsidP="000F2DA9">
            <w:pPr>
              <w:widowControl/>
              <w:spacing w:line="240" w:lineRule="auto"/>
              <w:ind w:left="35" w:hanging="35"/>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 xml:space="preserve"> S-au aplicat 6 amenzi contraventionale în valoare totală de 270.000 lei pentru nerealizarea ţintelor de reciclare.</w:t>
            </w:r>
            <w:r w:rsidR="000F2DA9" w:rsidRPr="002D0C74">
              <w:rPr>
                <w:rFonts w:ascii="Times New Roman" w:eastAsia="Calibri" w:hAnsi="Times New Roman"/>
                <w:sz w:val="22"/>
                <w:szCs w:val="22"/>
                <w:lang w:val="ro-RO" w:eastAsia="en-US"/>
              </w:rPr>
              <w:t xml:space="preserve"> </w:t>
            </w:r>
          </w:p>
        </w:tc>
      </w:tr>
      <w:tr w:rsidR="001B6530" w:rsidRPr="001B6530" w14:paraId="40CE84FF" w14:textId="77777777" w:rsidTr="00D978F0">
        <w:trPr>
          <w:trHeight w:val="20"/>
          <w:jc w:val="center"/>
        </w:trPr>
        <w:tc>
          <w:tcPr>
            <w:tcW w:w="219" w:type="pct"/>
            <w:vAlign w:val="center"/>
          </w:tcPr>
          <w:p w14:paraId="0EC7FB74" w14:textId="77777777" w:rsidR="001B6530" w:rsidRPr="001B6530" w:rsidRDefault="001B6530" w:rsidP="001B6530">
            <w:pPr>
              <w:widowControl/>
              <w:spacing w:line="240" w:lineRule="auto"/>
              <w:ind w:right="-108"/>
              <w:jc w:val="center"/>
              <w:rPr>
                <w:rFonts w:ascii="Times New Roman" w:eastAsia="Calibri" w:hAnsi="Times New Roman"/>
                <w:sz w:val="22"/>
                <w:szCs w:val="22"/>
                <w:lang w:val="ro-RO" w:eastAsia="en-US"/>
              </w:rPr>
            </w:pPr>
          </w:p>
        </w:tc>
        <w:tc>
          <w:tcPr>
            <w:tcW w:w="2280" w:type="pct"/>
            <w:tcBorders>
              <w:left w:val="nil"/>
            </w:tcBorders>
            <w:vAlign w:val="center"/>
          </w:tcPr>
          <w:p w14:paraId="2906522E" w14:textId="77777777" w:rsidR="001B6530" w:rsidRPr="001B6530" w:rsidRDefault="001B6530" w:rsidP="001B6530">
            <w:pPr>
              <w:widowControl/>
              <w:spacing w:line="240" w:lineRule="auto"/>
              <w:ind w:left="33"/>
              <w:jc w:val="left"/>
              <w:rPr>
                <w:rFonts w:ascii="Times New Roman" w:eastAsia="Calibri" w:hAnsi="Times New Roman"/>
                <w:sz w:val="22"/>
                <w:szCs w:val="22"/>
                <w:lang w:val="ro-RO" w:eastAsia="en-US"/>
              </w:rPr>
            </w:pPr>
            <w:r w:rsidRPr="001B6530">
              <w:rPr>
                <w:rFonts w:ascii="Times New Roman" w:eastAsia="Calibri" w:hAnsi="Times New Roman"/>
                <w:b/>
                <w:bCs/>
                <w:sz w:val="22"/>
                <w:szCs w:val="22"/>
                <w:lang w:val="ro-RO" w:eastAsia="en-US"/>
              </w:rPr>
              <w:t>Grad de îndeplinire/Observaţii</w:t>
            </w:r>
          </w:p>
        </w:tc>
        <w:tc>
          <w:tcPr>
            <w:tcW w:w="760" w:type="pct"/>
            <w:vAlign w:val="center"/>
          </w:tcPr>
          <w:p w14:paraId="728B7BA9" w14:textId="77777777" w:rsidR="001B6530" w:rsidRPr="001B6530" w:rsidRDefault="001B6530" w:rsidP="001B6530">
            <w:pPr>
              <w:widowControl/>
              <w:spacing w:line="240" w:lineRule="auto"/>
              <w:ind w:left="35" w:hanging="35"/>
              <w:jc w:val="left"/>
              <w:rPr>
                <w:rFonts w:ascii="Times New Roman" w:eastAsia="Calibri" w:hAnsi="Times New Roman"/>
                <w:sz w:val="22"/>
                <w:szCs w:val="22"/>
                <w:lang w:val="ro-RO" w:eastAsia="en-US"/>
              </w:rPr>
            </w:pPr>
          </w:p>
        </w:tc>
        <w:tc>
          <w:tcPr>
            <w:tcW w:w="1741" w:type="pct"/>
            <w:vAlign w:val="center"/>
          </w:tcPr>
          <w:p w14:paraId="6C13F123" w14:textId="77777777" w:rsidR="001B6530" w:rsidRPr="002D0C74" w:rsidRDefault="001B6530" w:rsidP="001B6530">
            <w:pPr>
              <w:widowControl/>
              <w:autoSpaceDE/>
              <w:autoSpaceDN/>
              <w:adjustRightInd/>
              <w:spacing w:line="240" w:lineRule="auto"/>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-sept. 2021 – dec. 2021: Îndeplinit</w:t>
            </w:r>
          </w:p>
          <w:p w14:paraId="5416B789" w14:textId="77777777" w:rsidR="001B6530" w:rsidRPr="002D0C74" w:rsidRDefault="001B6530" w:rsidP="001B6530">
            <w:pPr>
              <w:widowControl/>
              <w:spacing w:line="240" w:lineRule="auto"/>
              <w:ind w:left="35" w:hanging="35"/>
              <w:jc w:val="left"/>
              <w:rPr>
                <w:rFonts w:ascii="Times New Roman" w:eastAsia="Calibri" w:hAnsi="Times New Roman"/>
                <w:b/>
                <w:bCs/>
                <w:sz w:val="22"/>
                <w:szCs w:val="22"/>
                <w:lang w:val="ro-RO" w:eastAsia="en-US"/>
              </w:rPr>
            </w:pPr>
            <w:r w:rsidRPr="002D0C74">
              <w:rPr>
                <w:rFonts w:ascii="Times New Roman" w:eastAsia="Calibri" w:hAnsi="Times New Roman"/>
                <w:b/>
                <w:bCs/>
                <w:sz w:val="22"/>
                <w:szCs w:val="22"/>
                <w:lang w:val="ro-RO" w:eastAsia="en-US"/>
              </w:rPr>
              <w:t>-an 2022: Îndeplinit</w:t>
            </w:r>
          </w:p>
          <w:p w14:paraId="068BEB4C" w14:textId="77777777" w:rsidR="001B6530" w:rsidRPr="002D0C74" w:rsidRDefault="001B6530" w:rsidP="001B6530">
            <w:pPr>
              <w:widowControl/>
              <w:spacing w:line="240" w:lineRule="auto"/>
              <w:ind w:left="35" w:hanging="35"/>
              <w:jc w:val="left"/>
              <w:rPr>
                <w:rFonts w:ascii="Times New Roman" w:eastAsia="Calibri" w:hAnsi="Times New Roman"/>
                <w:i/>
                <w:iCs/>
                <w:sz w:val="22"/>
                <w:szCs w:val="22"/>
                <w:lang w:val="ro-RO" w:eastAsia="en-US"/>
              </w:rPr>
            </w:pPr>
            <w:r w:rsidRPr="002D0C74">
              <w:rPr>
                <w:rFonts w:ascii="Times New Roman" w:eastAsia="Calibri" w:hAnsi="Times New Roman"/>
                <w:b/>
                <w:bCs/>
                <w:sz w:val="22"/>
                <w:szCs w:val="22"/>
                <w:lang w:val="ro-RO" w:eastAsia="en-US"/>
              </w:rPr>
              <w:t>-an 2023 : Îndeplinit</w:t>
            </w:r>
          </w:p>
        </w:tc>
      </w:tr>
    </w:tbl>
    <w:p w14:paraId="09097BD5" w14:textId="08BB4B94" w:rsidR="005076C0" w:rsidRPr="00562B02" w:rsidRDefault="005076C0">
      <w:pPr>
        <w:rPr>
          <w:rFonts w:ascii="Times New Roman" w:hAnsi="Times New Roman"/>
          <w:lang w:val="ro-RO"/>
        </w:rPr>
      </w:pPr>
    </w:p>
    <w:p w14:paraId="4BE05665" w14:textId="5683B71A" w:rsidR="005076C0" w:rsidRPr="00562B02" w:rsidRDefault="0027134E" w:rsidP="004C5753">
      <w:pPr>
        <w:pStyle w:val="Heading1"/>
      </w:pPr>
      <w:bookmarkStart w:id="91" w:name="_Toc78977552"/>
      <w:bookmarkStart w:id="92" w:name="_Toc93957256"/>
      <w:r w:rsidRPr="00562B02">
        <w:t>3. Monitorizarea ating</w:t>
      </w:r>
      <w:r w:rsidR="00742BB1">
        <w:t xml:space="preserve">erii obiectivelor DIN Programul </w:t>
      </w:r>
      <w:r w:rsidRPr="00562B02">
        <w:t>de Prevenir</w:t>
      </w:r>
      <w:r w:rsidR="00742BB1">
        <w:t>e a Generării Deșeurilor – P</w:t>
      </w:r>
      <w:r w:rsidRPr="00562B02">
        <w:t>PGD</w:t>
      </w:r>
      <w:bookmarkEnd w:id="91"/>
      <w:bookmarkEnd w:id="92"/>
      <w:r w:rsidR="00742BB1">
        <w:t>MB</w:t>
      </w:r>
    </w:p>
    <w:p w14:paraId="785F4D7C" w14:textId="46CF46B4" w:rsidR="005076C0" w:rsidRPr="00430274" w:rsidRDefault="0027134E">
      <w:pPr>
        <w:pStyle w:val="Heading2"/>
        <w:rPr>
          <w:rFonts w:cs="Times New Roman"/>
          <w:lang w:val="en-US"/>
        </w:rPr>
      </w:pPr>
      <w:bookmarkStart w:id="93" w:name="_Toc93957257"/>
      <w:r w:rsidRPr="00562B02">
        <w:rPr>
          <w:rFonts w:cs="Times New Roman"/>
          <w:lang w:val="ro-RO"/>
        </w:rPr>
        <w:t xml:space="preserve">3.1. Măsuri de prevenire a generării deșeurilor cu aplicabilitate la nivelul </w:t>
      </w:r>
      <w:bookmarkEnd w:id="93"/>
      <w:r w:rsidR="00742BB1">
        <w:rPr>
          <w:rFonts w:cs="Times New Roman"/>
          <w:lang w:val="ro-RO"/>
        </w:rPr>
        <w:t>Municipiului Bucureşti</w:t>
      </w:r>
    </w:p>
    <w:p w14:paraId="7B2C845B" w14:textId="11414B86" w:rsidR="005076C0" w:rsidRDefault="0027134E">
      <w:pPr>
        <w:pStyle w:val="Caption"/>
        <w:spacing w:line="276" w:lineRule="auto"/>
        <w:rPr>
          <w:rFonts w:ascii="Times New Roman" w:hAnsi="Times New Roman" w:cs="Times New Roman"/>
          <w:b/>
          <w:sz w:val="22"/>
        </w:rPr>
      </w:pPr>
      <w:bookmarkStart w:id="94" w:name="_Toc79359690"/>
      <w:bookmarkStart w:id="95" w:name="_Toc79359876"/>
      <w:bookmarkStart w:id="96" w:name="_Toc93957283"/>
      <w:r w:rsidRPr="00562B02">
        <w:rPr>
          <w:rFonts w:ascii="Times New Roman" w:hAnsi="Times New Roman" w:cs="Times New Roman"/>
          <w:b/>
          <w:sz w:val="22"/>
        </w:rPr>
        <w:t>Tabel</w:t>
      </w:r>
      <w:r w:rsidR="009B3351">
        <w:rPr>
          <w:rFonts w:ascii="Times New Roman" w:hAnsi="Times New Roman" w:cs="Times New Roman"/>
          <w:b/>
          <w:sz w:val="22"/>
        </w:rPr>
        <w:t xml:space="preserve"> 17</w:t>
      </w:r>
      <w:r w:rsidRPr="00562B02">
        <w:rPr>
          <w:rFonts w:ascii="Times New Roman" w:hAnsi="Times New Roman" w:cs="Times New Roman"/>
          <w:b/>
          <w:sz w:val="22"/>
        </w:rPr>
        <w:t xml:space="preserve">. Măsuri și acțiuni pentru prevenirea generării deșeurilor la nivelul </w:t>
      </w:r>
      <w:bookmarkEnd w:id="94"/>
      <w:bookmarkEnd w:id="95"/>
      <w:bookmarkEnd w:id="96"/>
      <w:r w:rsidR="00430274">
        <w:rPr>
          <w:rFonts w:ascii="Times New Roman" w:hAnsi="Times New Roman" w:cs="Times New Roman"/>
          <w:b/>
          <w:sz w:val="22"/>
        </w:rPr>
        <w:t>Municipiului Bucureşti</w:t>
      </w:r>
    </w:p>
    <w:tbl>
      <w:tblPr>
        <w:tblW w:w="5002"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1176"/>
        <w:gridCol w:w="1475"/>
        <w:gridCol w:w="12"/>
        <w:gridCol w:w="1461"/>
        <w:gridCol w:w="1106"/>
        <w:gridCol w:w="1194"/>
      </w:tblGrid>
      <w:tr w:rsidR="00430274" w:rsidRPr="00430274" w14:paraId="58533BF9" w14:textId="77777777" w:rsidTr="00902763">
        <w:trPr>
          <w:trHeight w:val="252"/>
          <w:tblHeader/>
        </w:trPr>
        <w:tc>
          <w:tcPr>
            <w:tcW w:w="1979"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539B9B2D" w14:textId="77777777" w:rsidR="00430274" w:rsidRPr="00430274" w:rsidRDefault="00430274" w:rsidP="00430274">
            <w:pPr>
              <w:widowControl/>
              <w:spacing w:line="240" w:lineRule="auto"/>
              <w:jc w:val="left"/>
              <w:rPr>
                <w:rFonts w:ascii="Times New Roman" w:eastAsia="Times New Roman" w:hAnsi="Times New Roman"/>
                <w:color w:val="000000"/>
                <w:sz w:val="20"/>
                <w:szCs w:val="20"/>
                <w:lang w:val="ro-RO" w:eastAsia="en-US"/>
              </w:rPr>
            </w:pPr>
            <w:bookmarkStart w:id="97" w:name="_Hlk2461070"/>
            <w:r w:rsidRPr="00430274">
              <w:rPr>
                <w:rFonts w:ascii="Times New Roman" w:eastAsia="Times New Roman" w:hAnsi="Times New Roman"/>
                <w:b/>
                <w:bCs/>
                <w:color w:val="000000"/>
                <w:sz w:val="20"/>
                <w:szCs w:val="20"/>
                <w:lang w:val="ro-RO" w:eastAsia="en-US"/>
              </w:rPr>
              <w:t>Măsura</w:t>
            </w:r>
          </w:p>
        </w:tc>
        <w:tc>
          <w:tcPr>
            <w:tcW w:w="618"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139CF461" w14:textId="77777777" w:rsidR="00430274" w:rsidRPr="00430274" w:rsidRDefault="00430274" w:rsidP="00430274">
            <w:pPr>
              <w:widowControl/>
              <w:spacing w:line="240" w:lineRule="auto"/>
              <w:ind w:left="60"/>
              <w:jc w:val="center"/>
              <w:rPr>
                <w:rFonts w:ascii="Times New Roman" w:eastAsia="Times New Roman" w:hAnsi="Times New Roman"/>
                <w:color w:val="000000"/>
                <w:sz w:val="20"/>
                <w:szCs w:val="20"/>
                <w:lang w:val="ro-RO" w:eastAsia="en-US"/>
              </w:rPr>
            </w:pPr>
            <w:r w:rsidRPr="00430274">
              <w:rPr>
                <w:rFonts w:ascii="Times New Roman" w:eastAsia="Times New Roman" w:hAnsi="Times New Roman"/>
                <w:b/>
                <w:bCs/>
                <w:color w:val="000000"/>
                <w:sz w:val="20"/>
                <w:szCs w:val="20"/>
                <w:lang w:val="ro-RO" w:eastAsia="en-US"/>
              </w:rPr>
              <w:t>Deșeuri vizate</w:t>
            </w:r>
          </w:p>
        </w:tc>
        <w:tc>
          <w:tcPr>
            <w:tcW w:w="611" w:type="pct"/>
            <w:gridSpan w:val="2"/>
            <w:tcBorders>
              <w:top w:val="single" w:sz="4" w:space="0" w:color="auto"/>
              <w:left w:val="single" w:sz="4" w:space="0" w:color="auto"/>
              <w:bottom w:val="single" w:sz="4" w:space="0" w:color="auto"/>
              <w:right w:val="single" w:sz="4" w:space="0" w:color="auto"/>
            </w:tcBorders>
            <w:shd w:val="clear" w:color="auto" w:fill="A8D08D"/>
            <w:vAlign w:val="center"/>
            <w:hideMark/>
          </w:tcPr>
          <w:p w14:paraId="0757D75A" w14:textId="77777777" w:rsidR="00430274" w:rsidRPr="00430274" w:rsidRDefault="00430274" w:rsidP="00430274">
            <w:pPr>
              <w:widowControl/>
              <w:spacing w:line="240" w:lineRule="auto"/>
              <w:ind w:left="49" w:right="-108"/>
              <w:jc w:val="center"/>
              <w:rPr>
                <w:rFonts w:ascii="Times New Roman" w:eastAsia="Times New Roman" w:hAnsi="Times New Roman"/>
                <w:color w:val="000000"/>
                <w:sz w:val="20"/>
                <w:szCs w:val="20"/>
                <w:lang w:val="ro-RO" w:eastAsia="en-US"/>
              </w:rPr>
            </w:pPr>
            <w:r w:rsidRPr="00430274">
              <w:rPr>
                <w:rFonts w:ascii="Times New Roman" w:eastAsia="Times New Roman" w:hAnsi="Times New Roman"/>
                <w:b/>
                <w:bCs/>
                <w:color w:val="000000"/>
                <w:sz w:val="20"/>
                <w:szCs w:val="20"/>
                <w:lang w:val="ro-RO" w:eastAsia="en-US"/>
              </w:rPr>
              <w:t>Responsabil principal</w:t>
            </w:r>
          </w:p>
        </w:tc>
        <w:tc>
          <w:tcPr>
            <w:tcW w:w="618"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4FED4E51" w14:textId="77777777" w:rsidR="00430274" w:rsidRPr="00430274" w:rsidRDefault="00430274" w:rsidP="00430274">
            <w:pPr>
              <w:widowControl/>
              <w:spacing w:line="240" w:lineRule="auto"/>
              <w:ind w:left="-108"/>
              <w:jc w:val="center"/>
              <w:rPr>
                <w:rFonts w:ascii="Times New Roman" w:eastAsia="Times New Roman" w:hAnsi="Times New Roman"/>
                <w:color w:val="000000"/>
                <w:sz w:val="20"/>
                <w:szCs w:val="20"/>
                <w:lang w:val="ro-RO" w:eastAsia="en-US"/>
              </w:rPr>
            </w:pPr>
            <w:r w:rsidRPr="00430274">
              <w:rPr>
                <w:rFonts w:ascii="Times New Roman" w:eastAsia="Times New Roman" w:hAnsi="Times New Roman"/>
                <w:b/>
                <w:bCs/>
                <w:color w:val="000000"/>
                <w:sz w:val="20"/>
                <w:szCs w:val="20"/>
                <w:lang w:val="ro-RO" w:eastAsia="en-US"/>
              </w:rPr>
              <w:t>Alți responsabili</w:t>
            </w:r>
          </w:p>
        </w:tc>
        <w:tc>
          <w:tcPr>
            <w:tcW w:w="623"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5DE26339" w14:textId="77777777" w:rsidR="00430274" w:rsidRPr="00430274" w:rsidRDefault="00430274" w:rsidP="00430274">
            <w:pPr>
              <w:widowControl/>
              <w:spacing w:line="240" w:lineRule="auto"/>
              <w:ind w:left="4" w:hanging="4"/>
              <w:jc w:val="center"/>
              <w:rPr>
                <w:rFonts w:ascii="Times New Roman" w:eastAsia="Times New Roman" w:hAnsi="Times New Roman"/>
                <w:color w:val="000000"/>
                <w:sz w:val="20"/>
                <w:szCs w:val="20"/>
                <w:lang w:val="ro-RO" w:eastAsia="en-US"/>
              </w:rPr>
            </w:pPr>
            <w:r w:rsidRPr="00430274">
              <w:rPr>
                <w:rFonts w:ascii="Times New Roman" w:eastAsia="Times New Roman" w:hAnsi="Times New Roman"/>
                <w:b/>
                <w:bCs/>
                <w:color w:val="000000"/>
                <w:sz w:val="20"/>
                <w:szCs w:val="20"/>
                <w:lang w:val="ro-RO" w:eastAsia="en-US"/>
              </w:rPr>
              <w:t>Termen realizare</w:t>
            </w:r>
          </w:p>
        </w:tc>
        <w:tc>
          <w:tcPr>
            <w:tcW w:w="551"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51056DD4" w14:textId="77777777" w:rsidR="00430274" w:rsidRPr="00430274" w:rsidRDefault="00430274" w:rsidP="00430274">
            <w:pPr>
              <w:widowControl/>
              <w:spacing w:line="240" w:lineRule="auto"/>
              <w:ind w:left="28" w:hanging="28"/>
              <w:jc w:val="center"/>
              <w:rPr>
                <w:rFonts w:ascii="Times New Roman" w:eastAsia="Times New Roman" w:hAnsi="Times New Roman"/>
                <w:color w:val="000000"/>
                <w:sz w:val="20"/>
                <w:szCs w:val="20"/>
                <w:lang w:val="ro-RO" w:eastAsia="en-US"/>
              </w:rPr>
            </w:pPr>
            <w:r w:rsidRPr="00430274">
              <w:rPr>
                <w:rFonts w:ascii="Times New Roman" w:eastAsia="Times New Roman" w:hAnsi="Times New Roman"/>
                <w:b/>
                <w:bCs/>
                <w:color w:val="000000"/>
                <w:sz w:val="20"/>
                <w:szCs w:val="20"/>
                <w:lang w:val="ro-RO" w:eastAsia="en-US"/>
              </w:rPr>
              <w:t>Sursa de finanțare</w:t>
            </w:r>
          </w:p>
        </w:tc>
      </w:tr>
      <w:tr w:rsidR="00430274" w:rsidRPr="00430274" w14:paraId="43EDD6CF" w14:textId="77777777" w:rsidTr="00902763">
        <w:trPr>
          <w:trHeight w:val="87"/>
        </w:trPr>
        <w:tc>
          <w:tcPr>
            <w:tcW w:w="5000" w:type="pct"/>
            <w:gridSpan w:val="7"/>
            <w:tcBorders>
              <w:top w:val="single" w:sz="4" w:space="0" w:color="auto"/>
              <w:left w:val="single" w:sz="4" w:space="0" w:color="auto"/>
              <w:bottom w:val="single" w:sz="4" w:space="0" w:color="auto"/>
              <w:right w:val="single" w:sz="4" w:space="0" w:color="auto"/>
            </w:tcBorders>
            <w:shd w:val="clear" w:color="auto" w:fill="C5E0B3"/>
            <w:vAlign w:val="center"/>
            <w:hideMark/>
          </w:tcPr>
          <w:p w14:paraId="0C30B71F"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b/>
                <w:bCs/>
                <w:color w:val="000000"/>
                <w:sz w:val="20"/>
                <w:szCs w:val="20"/>
                <w:lang w:val="ro-RO" w:eastAsia="en-US"/>
              </w:rPr>
              <w:t>Obiectiv: Reducerea deşeurilor menajere și similare generate pe locuitor până în 2025, raportat la anul 2019</w:t>
            </w:r>
          </w:p>
        </w:tc>
      </w:tr>
      <w:tr w:rsidR="00430274" w:rsidRPr="00430274" w14:paraId="152C4ACA" w14:textId="77777777" w:rsidTr="00902763">
        <w:trPr>
          <w:trHeight w:val="87"/>
        </w:trPr>
        <w:tc>
          <w:tcPr>
            <w:tcW w:w="5000" w:type="pct"/>
            <w:gridSpan w:val="7"/>
            <w:tcBorders>
              <w:top w:val="single" w:sz="4" w:space="0" w:color="auto"/>
              <w:left w:val="single" w:sz="4" w:space="0" w:color="auto"/>
              <w:bottom w:val="single" w:sz="4" w:space="0" w:color="auto"/>
              <w:right w:val="single" w:sz="4" w:space="0" w:color="auto"/>
            </w:tcBorders>
            <w:shd w:val="clear" w:color="auto" w:fill="E2EFD9"/>
            <w:vAlign w:val="center"/>
            <w:hideMark/>
          </w:tcPr>
          <w:p w14:paraId="1656A608" w14:textId="77777777" w:rsidR="00430274" w:rsidRPr="00430274" w:rsidRDefault="00430274" w:rsidP="00430274">
            <w:pPr>
              <w:widowControl/>
              <w:autoSpaceDE/>
              <w:autoSpaceDN/>
              <w:adjustRightInd/>
              <w:spacing w:line="240" w:lineRule="auto"/>
              <w:ind w:left="60"/>
              <w:jc w:val="left"/>
              <w:rPr>
                <w:rFonts w:ascii="Times New Roman" w:eastAsia="Calibri" w:hAnsi="Times New Roman"/>
                <w:b/>
                <w:color w:val="000000"/>
                <w:sz w:val="20"/>
                <w:szCs w:val="20"/>
                <w:lang w:val="ro-RO" w:eastAsia="en-US"/>
              </w:rPr>
            </w:pPr>
            <w:r w:rsidRPr="00430274">
              <w:rPr>
                <w:rFonts w:ascii="Times New Roman" w:eastAsia="Calibri" w:hAnsi="Times New Roman"/>
                <w:b/>
                <w:bCs/>
                <w:color w:val="000000"/>
                <w:sz w:val="20"/>
                <w:szCs w:val="20"/>
                <w:lang w:val="ro-RO" w:eastAsia="en-US"/>
              </w:rPr>
              <w:t>Măsura 1 Implementarea instrumentului economic « Plătește pentru cât arunci »</w:t>
            </w:r>
          </w:p>
        </w:tc>
      </w:tr>
      <w:tr w:rsidR="00430274" w:rsidRPr="00430274" w14:paraId="72A6C1DE" w14:textId="77777777" w:rsidTr="00902763">
        <w:trPr>
          <w:trHeight w:val="377"/>
        </w:trPr>
        <w:tc>
          <w:tcPr>
            <w:tcW w:w="1979" w:type="pct"/>
            <w:tcBorders>
              <w:top w:val="single" w:sz="4" w:space="0" w:color="auto"/>
              <w:left w:val="single" w:sz="4" w:space="0" w:color="auto"/>
              <w:bottom w:val="single" w:sz="4" w:space="0" w:color="auto"/>
              <w:right w:val="single" w:sz="4" w:space="0" w:color="auto"/>
            </w:tcBorders>
            <w:vAlign w:val="center"/>
            <w:hideMark/>
          </w:tcPr>
          <w:p w14:paraId="5F3DDE9A" w14:textId="77777777" w:rsidR="00430274" w:rsidRPr="00430274" w:rsidRDefault="00430274" w:rsidP="00430274">
            <w:pPr>
              <w:widowControl/>
              <w:spacing w:line="240" w:lineRule="auto"/>
              <w:ind w:left="-5"/>
              <w:jc w:val="left"/>
              <w:rPr>
                <w:rFonts w:ascii="Times New Roman" w:eastAsia="Times New Roman" w:hAnsi="Times New Roman"/>
                <w:bCs/>
                <w:color w:val="000000"/>
                <w:sz w:val="20"/>
                <w:szCs w:val="20"/>
                <w:lang w:val="ro-RO" w:eastAsia="en-US"/>
              </w:rPr>
            </w:pPr>
            <w:r w:rsidRPr="00430274">
              <w:rPr>
                <w:rFonts w:ascii="Times New Roman" w:eastAsia="Times New Roman" w:hAnsi="Times New Roman"/>
                <w:b/>
                <w:bCs/>
                <w:color w:val="000000"/>
                <w:sz w:val="20"/>
                <w:szCs w:val="20"/>
                <w:lang w:val="ro-RO" w:eastAsia="en-US"/>
              </w:rPr>
              <w:t>Acțiunea 1.1</w:t>
            </w:r>
            <w:r w:rsidRPr="00430274">
              <w:rPr>
                <w:rFonts w:ascii="Times New Roman" w:eastAsia="Times New Roman" w:hAnsi="Times New Roman"/>
                <w:color w:val="000000"/>
                <w:sz w:val="20"/>
                <w:szCs w:val="20"/>
                <w:lang w:val="ro-RO" w:eastAsia="en-US"/>
              </w:rPr>
              <w:t xml:space="preserve"> Impunerea cerinței de implementare a instrumentului în caietul de sarcini pentru delegarea serviciului de salubrizare la nivelul Municipiului București, a tuturor categoriilor de deșeuri care se colectează (municipale, deșeuri din construcții și desființări) și emiterea unui bon de cântar</w:t>
            </w:r>
          </w:p>
        </w:tc>
        <w:tc>
          <w:tcPr>
            <w:tcW w:w="618" w:type="pct"/>
            <w:tcBorders>
              <w:top w:val="single" w:sz="4" w:space="0" w:color="auto"/>
              <w:left w:val="single" w:sz="4" w:space="0" w:color="auto"/>
              <w:bottom w:val="single" w:sz="4" w:space="0" w:color="auto"/>
              <w:right w:val="single" w:sz="4" w:space="0" w:color="auto"/>
            </w:tcBorders>
            <w:vAlign w:val="center"/>
            <w:hideMark/>
          </w:tcPr>
          <w:p w14:paraId="6391B520"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toate categoriile de deșeuri colectate de la populație și generatori non-casnici</w:t>
            </w:r>
          </w:p>
        </w:tc>
        <w:tc>
          <w:tcPr>
            <w:tcW w:w="611" w:type="pct"/>
            <w:gridSpan w:val="2"/>
            <w:tcBorders>
              <w:top w:val="single" w:sz="4" w:space="0" w:color="auto"/>
              <w:left w:val="single" w:sz="4" w:space="0" w:color="auto"/>
              <w:bottom w:val="single" w:sz="4" w:space="0" w:color="auto"/>
              <w:right w:val="single" w:sz="4" w:space="0" w:color="auto"/>
            </w:tcBorders>
            <w:vAlign w:val="center"/>
            <w:hideMark/>
          </w:tcPr>
          <w:p w14:paraId="67DE7E24"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Primăriile Sectoarelor 1-6</w:t>
            </w:r>
          </w:p>
          <w:p w14:paraId="5D9A0C09"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 xml:space="preserve">Consiliile Locale al Sectoarelor </w:t>
            </w:r>
          </w:p>
          <w:p w14:paraId="79CC90C1"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1-6</w:t>
            </w:r>
          </w:p>
          <w:p w14:paraId="37DA3400"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p>
        </w:tc>
        <w:tc>
          <w:tcPr>
            <w:tcW w:w="618" w:type="pct"/>
            <w:tcBorders>
              <w:top w:val="single" w:sz="4" w:space="0" w:color="auto"/>
              <w:left w:val="single" w:sz="4" w:space="0" w:color="auto"/>
              <w:bottom w:val="single" w:sz="4" w:space="0" w:color="auto"/>
              <w:right w:val="single" w:sz="4" w:space="0" w:color="auto"/>
            </w:tcBorders>
            <w:vAlign w:val="center"/>
            <w:hideMark/>
          </w:tcPr>
          <w:p w14:paraId="4909AF74"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p>
        </w:tc>
        <w:tc>
          <w:tcPr>
            <w:tcW w:w="623" w:type="pct"/>
            <w:tcBorders>
              <w:top w:val="single" w:sz="4" w:space="0" w:color="auto"/>
              <w:left w:val="single" w:sz="4" w:space="0" w:color="auto"/>
              <w:bottom w:val="single" w:sz="4" w:space="0" w:color="auto"/>
              <w:right w:val="single" w:sz="4" w:space="0" w:color="auto"/>
            </w:tcBorders>
            <w:vAlign w:val="center"/>
            <w:hideMark/>
          </w:tcPr>
          <w:p w14:paraId="139CCB9C"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2021</w:t>
            </w:r>
          </w:p>
        </w:tc>
        <w:tc>
          <w:tcPr>
            <w:tcW w:w="551" w:type="pct"/>
            <w:tcBorders>
              <w:top w:val="single" w:sz="4" w:space="0" w:color="auto"/>
              <w:left w:val="single" w:sz="4" w:space="0" w:color="auto"/>
              <w:bottom w:val="single" w:sz="4" w:space="0" w:color="auto"/>
              <w:right w:val="single" w:sz="4" w:space="0" w:color="auto"/>
            </w:tcBorders>
            <w:vAlign w:val="center"/>
            <w:hideMark/>
          </w:tcPr>
          <w:p w14:paraId="013BEAAE"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Tariful/taxa de salubrizare</w:t>
            </w:r>
          </w:p>
        </w:tc>
      </w:tr>
      <w:tr w:rsidR="00430274" w:rsidRPr="00430274" w14:paraId="753A7679" w14:textId="77777777" w:rsidTr="00902763">
        <w:trPr>
          <w:trHeight w:val="377"/>
        </w:trPr>
        <w:tc>
          <w:tcPr>
            <w:tcW w:w="5000" w:type="pct"/>
            <w:gridSpan w:val="7"/>
            <w:tcBorders>
              <w:top w:val="single" w:sz="4" w:space="0" w:color="auto"/>
              <w:left w:val="single" w:sz="4" w:space="0" w:color="auto"/>
              <w:bottom w:val="single" w:sz="4" w:space="0" w:color="auto"/>
              <w:right w:val="single" w:sz="4" w:space="0" w:color="auto"/>
            </w:tcBorders>
            <w:shd w:val="clear" w:color="auto" w:fill="E2EFD9"/>
            <w:vAlign w:val="center"/>
            <w:hideMark/>
          </w:tcPr>
          <w:p w14:paraId="02684562"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b/>
                <w:bCs/>
                <w:color w:val="000000"/>
                <w:sz w:val="20"/>
                <w:szCs w:val="20"/>
                <w:lang w:val="ro-RO" w:eastAsia="en-US"/>
              </w:rPr>
              <w:t>Măsura 2 Susținerea și dezvoltarea acțiunilor privind compostarea individuală a biodeșeurilor</w:t>
            </w:r>
          </w:p>
        </w:tc>
      </w:tr>
      <w:tr w:rsidR="00430274" w:rsidRPr="00430274" w14:paraId="2B21B160" w14:textId="77777777" w:rsidTr="00902763">
        <w:trPr>
          <w:trHeight w:val="377"/>
        </w:trPr>
        <w:tc>
          <w:tcPr>
            <w:tcW w:w="1979" w:type="pct"/>
            <w:tcBorders>
              <w:top w:val="single" w:sz="4" w:space="0" w:color="auto"/>
              <w:left w:val="single" w:sz="4" w:space="0" w:color="auto"/>
              <w:bottom w:val="single" w:sz="4" w:space="0" w:color="auto"/>
              <w:right w:val="single" w:sz="4" w:space="0" w:color="auto"/>
            </w:tcBorders>
            <w:vAlign w:val="center"/>
            <w:hideMark/>
          </w:tcPr>
          <w:p w14:paraId="5EDFF0CD" w14:textId="77777777" w:rsidR="00430274" w:rsidRPr="00430274" w:rsidRDefault="00430274" w:rsidP="00430274">
            <w:pPr>
              <w:widowControl/>
              <w:spacing w:line="240" w:lineRule="auto"/>
              <w:ind w:left="-5"/>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b/>
                <w:bCs/>
                <w:color w:val="000000"/>
                <w:sz w:val="20"/>
                <w:szCs w:val="20"/>
                <w:lang w:val="ro-RO" w:eastAsia="en-US"/>
              </w:rPr>
              <w:t xml:space="preserve">Acțiunea 2.1 </w:t>
            </w:r>
            <w:r w:rsidRPr="00430274">
              <w:rPr>
                <w:rFonts w:ascii="Times New Roman" w:eastAsia="Times New Roman" w:hAnsi="Times New Roman"/>
                <w:color w:val="000000"/>
                <w:sz w:val="20"/>
                <w:szCs w:val="20"/>
                <w:lang w:val="ro-RO" w:eastAsia="en-US"/>
              </w:rPr>
              <w:t>Instruirea personalului cu atribuții din cadrul Primăriilor Sectoarelor 1-6, Primăria Municipiului București</w:t>
            </w:r>
          </w:p>
        </w:tc>
        <w:tc>
          <w:tcPr>
            <w:tcW w:w="618" w:type="pct"/>
            <w:tcBorders>
              <w:top w:val="single" w:sz="4" w:space="0" w:color="auto"/>
              <w:left w:val="single" w:sz="4" w:space="0" w:color="auto"/>
              <w:bottom w:val="single" w:sz="4" w:space="0" w:color="auto"/>
              <w:right w:val="single" w:sz="4" w:space="0" w:color="auto"/>
            </w:tcBorders>
            <w:vAlign w:val="center"/>
            <w:hideMark/>
          </w:tcPr>
          <w:p w14:paraId="5025C801"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biodeșeuri provenite de la gospodării</w:t>
            </w:r>
          </w:p>
        </w:tc>
        <w:tc>
          <w:tcPr>
            <w:tcW w:w="606" w:type="pct"/>
            <w:tcBorders>
              <w:top w:val="single" w:sz="4" w:space="0" w:color="auto"/>
              <w:left w:val="single" w:sz="4" w:space="0" w:color="auto"/>
              <w:bottom w:val="single" w:sz="4" w:space="0" w:color="auto"/>
              <w:right w:val="single" w:sz="4" w:space="0" w:color="auto"/>
            </w:tcBorders>
            <w:vAlign w:val="center"/>
            <w:hideMark/>
          </w:tcPr>
          <w:p w14:paraId="5476BEE8"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 xml:space="preserve">Consiliile Locale al Sectoarelor </w:t>
            </w:r>
          </w:p>
          <w:p w14:paraId="6A869D60"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1-6</w:t>
            </w:r>
          </w:p>
          <w:p w14:paraId="49505693"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p>
        </w:tc>
        <w:tc>
          <w:tcPr>
            <w:tcW w:w="623" w:type="pct"/>
            <w:gridSpan w:val="2"/>
            <w:tcBorders>
              <w:top w:val="single" w:sz="4" w:space="0" w:color="auto"/>
              <w:left w:val="single" w:sz="4" w:space="0" w:color="auto"/>
              <w:bottom w:val="single" w:sz="4" w:space="0" w:color="auto"/>
              <w:right w:val="single" w:sz="4" w:space="0" w:color="auto"/>
            </w:tcBorders>
            <w:vAlign w:val="center"/>
            <w:hideMark/>
          </w:tcPr>
          <w:p w14:paraId="2A16120E"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APM</w:t>
            </w:r>
            <w:r w:rsidRPr="00430274">
              <w:rPr>
                <w:rFonts w:ascii="Times New Roman" w:eastAsia="Calibri" w:hAnsi="Times New Roman"/>
                <w:color w:val="000000"/>
                <w:sz w:val="20"/>
                <w:szCs w:val="20"/>
                <w:lang w:val="ro-RO" w:eastAsia="en-US"/>
              </w:rPr>
              <w:t xml:space="preserve"> București</w:t>
            </w:r>
            <w:r w:rsidRPr="00430274">
              <w:rPr>
                <w:rFonts w:ascii="Times New Roman" w:eastAsia="Times New Roman" w:hAnsi="Times New Roman"/>
                <w:color w:val="000000"/>
                <w:sz w:val="20"/>
                <w:szCs w:val="20"/>
                <w:lang w:val="ro-RO" w:eastAsia="en-US"/>
              </w:rPr>
              <w:t>, Consiliul General al Municipiului București</w:t>
            </w:r>
          </w:p>
        </w:tc>
        <w:tc>
          <w:tcPr>
            <w:tcW w:w="623" w:type="pct"/>
            <w:tcBorders>
              <w:top w:val="single" w:sz="4" w:space="0" w:color="auto"/>
              <w:left w:val="single" w:sz="4" w:space="0" w:color="auto"/>
              <w:bottom w:val="single" w:sz="4" w:space="0" w:color="auto"/>
              <w:right w:val="single" w:sz="4" w:space="0" w:color="auto"/>
            </w:tcBorders>
            <w:vAlign w:val="center"/>
            <w:hideMark/>
          </w:tcPr>
          <w:p w14:paraId="2BBF75F5"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Anual</w:t>
            </w:r>
          </w:p>
        </w:tc>
        <w:tc>
          <w:tcPr>
            <w:tcW w:w="551" w:type="pct"/>
            <w:tcBorders>
              <w:top w:val="single" w:sz="4" w:space="0" w:color="auto"/>
              <w:left w:val="single" w:sz="4" w:space="0" w:color="auto"/>
              <w:bottom w:val="single" w:sz="4" w:space="0" w:color="auto"/>
              <w:right w:val="single" w:sz="4" w:space="0" w:color="auto"/>
            </w:tcBorders>
            <w:vAlign w:val="center"/>
            <w:hideMark/>
          </w:tcPr>
          <w:p w14:paraId="6B1D0DCB"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 xml:space="preserve">Bugete locale </w:t>
            </w:r>
          </w:p>
          <w:p w14:paraId="54A72420"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p>
        </w:tc>
      </w:tr>
      <w:tr w:rsidR="00430274" w:rsidRPr="00430274" w14:paraId="4012222D" w14:textId="77777777" w:rsidTr="00902763">
        <w:trPr>
          <w:trHeight w:val="377"/>
        </w:trPr>
        <w:tc>
          <w:tcPr>
            <w:tcW w:w="1979" w:type="pct"/>
            <w:tcBorders>
              <w:top w:val="single" w:sz="4" w:space="0" w:color="auto"/>
              <w:left w:val="single" w:sz="4" w:space="0" w:color="auto"/>
              <w:bottom w:val="single" w:sz="4" w:space="0" w:color="auto"/>
              <w:right w:val="single" w:sz="4" w:space="0" w:color="auto"/>
            </w:tcBorders>
            <w:vAlign w:val="center"/>
          </w:tcPr>
          <w:p w14:paraId="469E69DF" w14:textId="77777777" w:rsidR="00430274" w:rsidRPr="00430274" w:rsidRDefault="00430274" w:rsidP="00430274">
            <w:pPr>
              <w:widowControl/>
              <w:spacing w:line="240" w:lineRule="auto"/>
              <w:ind w:left="-5"/>
              <w:jc w:val="left"/>
              <w:rPr>
                <w:rFonts w:ascii="Times New Roman" w:eastAsia="Times New Roman" w:hAnsi="Times New Roman"/>
                <w:b/>
                <w:bCs/>
                <w:color w:val="000000"/>
                <w:sz w:val="20"/>
                <w:szCs w:val="20"/>
                <w:lang w:val="ro-RO" w:eastAsia="en-US"/>
              </w:rPr>
            </w:pPr>
            <w:r w:rsidRPr="00430274">
              <w:rPr>
                <w:rFonts w:ascii="Times New Roman" w:eastAsia="Times New Roman" w:hAnsi="Times New Roman"/>
                <w:b/>
                <w:bCs/>
                <w:iCs/>
                <w:color w:val="000000"/>
                <w:sz w:val="20"/>
                <w:szCs w:val="20"/>
                <w:lang w:val="ro-RO" w:eastAsia="en-US"/>
              </w:rPr>
              <w:t>Acțiunea 2.2</w:t>
            </w:r>
            <w:r w:rsidRPr="00430274">
              <w:rPr>
                <w:rFonts w:ascii="Times New Roman" w:eastAsia="Times New Roman" w:hAnsi="Times New Roman"/>
                <w:color w:val="000000"/>
                <w:sz w:val="20"/>
                <w:szCs w:val="20"/>
                <w:lang w:val="ro-RO" w:eastAsia="en-US"/>
              </w:rPr>
              <w:t xml:space="preserve"> Încurajarea populației de a composta fracția organică prin desfășurarea de acțiuni de conștientizare - diseminarea ghidului metodologic privind compostarea, organizare de puncte de informare, organizarea la nivelul Municipiului București  , anual a zilei compostării și alte activități similare</w:t>
            </w:r>
          </w:p>
        </w:tc>
        <w:tc>
          <w:tcPr>
            <w:tcW w:w="618" w:type="pct"/>
            <w:tcBorders>
              <w:top w:val="single" w:sz="4" w:space="0" w:color="auto"/>
              <w:left w:val="single" w:sz="4" w:space="0" w:color="auto"/>
              <w:bottom w:val="single" w:sz="4" w:space="0" w:color="auto"/>
              <w:right w:val="single" w:sz="4" w:space="0" w:color="auto"/>
            </w:tcBorders>
            <w:vAlign w:val="center"/>
          </w:tcPr>
          <w:p w14:paraId="46505A1E"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biodeșeuri provenite de la gospodării</w:t>
            </w:r>
          </w:p>
        </w:tc>
        <w:tc>
          <w:tcPr>
            <w:tcW w:w="606" w:type="pct"/>
            <w:tcBorders>
              <w:top w:val="single" w:sz="4" w:space="0" w:color="auto"/>
              <w:left w:val="single" w:sz="4" w:space="0" w:color="auto"/>
              <w:bottom w:val="single" w:sz="4" w:space="0" w:color="auto"/>
              <w:right w:val="single" w:sz="4" w:space="0" w:color="auto"/>
            </w:tcBorders>
            <w:vAlign w:val="center"/>
          </w:tcPr>
          <w:p w14:paraId="139DFD07" w14:textId="77777777" w:rsidR="00430274" w:rsidRPr="00430274" w:rsidRDefault="00430274" w:rsidP="00430274">
            <w:pPr>
              <w:widowControl/>
              <w:spacing w:line="240" w:lineRule="auto"/>
              <w:ind w:left="49" w:firstLine="23"/>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Consiliile Locale ale sectoarelor 1-6</w:t>
            </w:r>
          </w:p>
          <w:p w14:paraId="2F00BE00"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Primăriile sectoarelor 1-6</w:t>
            </w:r>
          </w:p>
        </w:tc>
        <w:tc>
          <w:tcPr>
            <w:tcW w:w="623" w:type="pct"/>
            <w:gridSpan w:val="2"/>
            <w:tcBorders>
              <w:top w:val="single" w:sz="4" w:space="0" w:color="auto"/>
              <w:left w:val="single" w:sz="4" w:space="0" w:color="auto"/>
              <w:bottom w:val="single" w:sz="4" w:space="0" w:color="auto"/>
              <w:right w:val="single" w:sz="4" w:space="0" w:color="auto"/>
            </w:tcBorders>
            <w:vAlign w:val="center"/>
          </w:tcPr>
          <w:p w14:paraId="4A85D247"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APM București</w:t>
            </w:r>
          </w:p>
          <w:p w14:paraId="0AE0C430"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Consiliul General al Municipiului București</w:t>
            </w:r>
          </w:p>
          <w:p w14:paraId="6BD32978"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PMB</w:t>
            </w:r>
          </w:p>
        </w:tc>
        <w:tc>
          <w:tcPr>
            <w:tcW w:w="623" w:type="pct"/>
            <w:tcBorders>
              <w:top w:val="single" w:sz="4" w:space="0" w:color="auto"/>
              <w:left w:val="single" w:sz="4" w:space="0" w:color="auto"/>
              <w:bottom w:val="single" w:sz="4" w:space="0" w:color="auto"/>
              <w:right w:val="single" w:sz="4" w:space="0" w:color="auto"/>
            </w:tcBorders>
            <w:vAlign w:val="center"/>
          </w:tcPr>
          <w:p w14:paraId="1EEADE1A"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începând cu anul 2021</w:t>
            </w:r>
          </w:p>
        </w:tc>
        <w:tc>
          <w:tcPr>
            <w:tcW w:w="551" w:type="pct"/>
            <w:tcBorders>
              <w:top w:val="single" w:sz="4" w:space="0" w:color="auto"/>
              <w:left w:val="single" w:sz="4" w:space="0" w:color="auto"/>
              <w:bottom w:val="single" w:sz="4" w:space="0" w:color="auto"/>
              <w:right w:val="single" w:sz="4" w:space="0" w:color="auto"/>
            </w:tcBorders>
            <w:vAlign w:val="center"/>
          </w:tcPr>
          <w:p w14:paraId="33574883"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 xml:space="preserve">Bugete locale </w:t>
            </w:r>
          </w:p>
          <w:p w14:paraId="3685A4DA"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p>
        </w:tc>
      </w:tr>
      <w:tr w:rsidR="00430274" w:rsidRPr="00430274" w14:paraId="4CA66526" w14:textId="77777777" w:rsidTr="00902763">
        <w:trPr>
          <w:trHeight w:val="377"/>
        </w:trPr>
        <w:tc>
          <w:tcPr>
            <w:tcW w:w="1979" w:type="pct"/>
            <w:tcBorders>
              <w:top w:val="single" w:sz="4" w:space="0" w:color="auto"/>
              <w:left w:val="single" w:sz="4" w:space="0" w:color="auto"/>
              <w:bottom w:val="single" w:sz="4" w:space="0" w:color="auto"/>
              <w:right w:val="single" w:sz="4" w:space="0" w:color="auto"/>
            </w:tcBorders>
            <w:vAlign w:val="center"/>
          </w:tcPr>
          <w:p w14:paraId="12B5F02B" w14:textId="77777777" w:rsidR="00430274" w:rsidRPr="00430274" w:rsidRDefault="00430274" w:rsidP="00430274">
            <w:pPr>
              <w:widowControl/>
              <w:spacing w:line="240" w:lineRule="auto"/>
              <w:ind w:left="-5"/>
              <w:jc w:val="left"/>
              <w:rPr>
                <w:rFonts w:ascii="Times New Roman" w:eastAsia="Times New Roman" w:hAnsi="Times New Roman"/>
                <w:b/>
                <w:bCs/>
                <w:iCs/>
                <w:color w:val="000000"/>
                <w:sz w:val="20"/>
                <w:szCs w:val="20"/>
                <w:lang w:val="ro-RO" w:eastAsia="en-US"/>
              </w:rPr>
            </w:pPr>
            <w:r w:rsidRPr="00430274">
              <w:rPr>
                <w:rFonts w:ascii="Times New Roman" w:eastAsia="Times New Roman" w:hAnsi="Times New Roman"/>
                <w:b/>
                <w:bCs/>
                <w:iCs/>
                <w:color w:val="000000"/>
                <w:sz w:val="20"/>
                <w:szCs w:val="20"/>
                <w:lang w:val="ro-RO" w:eastAsia="en-US"/>
              </w:rPr>
              <w:t>Acțiunea 2.3</w:t>
            </w:r>
            <w:r w:rsidRPr="00430274">
              <w:rPr>
                <w:rFonts w:ascii="Times New Roman" w:eastAsia="Times New Roman" w:hAnsi="Times New Roman"/>
                <w:color w:val="000000"/>
                <w:sz w:val="20"/>
                <w:szCs w:val="20"/>
                <w:lang w:val="ro-RO" w:eastAsia="en-US"/>
              </w:rPr>
              <w:t xml:space="preserve"> R</w:t>
            </w:r>
            <w:r w:rsidRPr="00430274">
              <w:rPr>
                <w:rFonts w:ascii="Times New Roman" w:eastAsia="Calibri" w:hAnsi="Times New Roman" w:cs="Arial"/>
                <w:color w:val="000000"/>
                <w:sz w:val="20"/>
                <w:szCs w:val="20"/>
                <w:lang w:val="ro-RO" w:eastAsia="en-US"/>
              </w:rPr>
              <w:t xml:space="preserve">ealizarea unui studiu-pilot pentru stabilirea gradului de participare  a populației la activitatea de compostare </w:t>
            </w:r>
            <w:r w:rsidRPr="00430274">
              <w:rPr>
                <w:rFonts w:ascii="Times New Roman" w:eastAsia="Calibri" w:hAnsi="Times New Roman" w:cs="Arial"/>
                <w:color w:val="000000"/>
                <w:sz w:val="20"/>
                <w:szCs w:val="20"/>
                <w:lang w:val="ro-RO" w:eastAsia="en-US"/>
              </w:rPr>
              <w:lastRenderedPageBreak/>
              <w:t>individuală, cuntificarea și evaluarea eficienței acestei măsuri la nivelul Municipiului București</w:t>
            </w:r>
          </w:p>
        </w:tc>
        <w:tc>
          <w:tcPr>
            <w:tcW w:w="618" w:type="pct"/>
            <w:tcBorders>
              <w:top w:val="single" w:sz="4" w:space="0" w:color="auto"/>
              <w:left w:val="single" w:sz="4" w:space="0" w:color="auto"/>
              <w:bottom w:val="single" w:sz="4" w:space="0" w:color="auto"/>
              <w:right w:val="single" w:sz="4" w:space="0" w:color="auto"/>
            </w:tcBorders>
            <w:vAlign w:val="center"/>
          </w:tcPr>
          <w:p w14:paraId="68CB5099"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lastRenderedPageBreak/>
              <w:t>biodeșeuri provenite de la gospodăriil</w:t>
            </w:r>
          </w:p>
        </w:tc>
        <w:tc>
          <w:tcPr>
            <w:tcW w:w="606" w:type="pct"/>
            <w:tcBorders>
              <w:top w:val="single" w:sz="4" w:space="0" w:color="auto"/>
              <w:left w:val="single" w:sz="4" w:space="0" w:color="auto"/>
              <w:bottom w:val="single" w:sz="4" w:space="0" w:color="auto"/>
              <w:right w:val="single" w:sz="4" w:space="0" w:color="auto"/>
            </w:tcBorders>
            <w:vAlign w:val="center"/>
          </w:tcPr>
          <w:p w14:paraId="5ADFF983"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 xml:space="preserve">Primăriile Sectoarelor </w:t>
            </w:r>
          </w:p>
          <w:p w14:paraId="5D740110" w14:textId="77777777" w:rsidR="00430274" w:rsidRPr="00430274" w:rsidRDefault="00430274" w:rsidP="00430274">
            <w:pPr>
              <w:widowControl/>
              <w:spacing w:line="240" w:lineRule="auto"/>
              <w:ind w:left="49" w:firstLine="23"/>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1-6</w:t>
            </w:r>
          </w:p>
          <w:p w14:paraId="4659A0EC" w14:textId="77777777" w:rsidR="00430274" w:rsidRPr="00430274" w:rsidRDefault="00430274" w:rsidP="00430274">
            <w:pPr>
              <w:widowControl/>
              <w:spacing w:line="240" w:lineRule="auto"/>
              <w:ind w:left="49" w:firstLine="23"/>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 xml:space="preserve">Primăria </w:t>
            </w:r>
            <w:r w:rsidRPr="00430274">
              <w:rPr>
                <w:rFonts w:ascii="Times New Roman" w:eastAsia="Times New Roman" w:hAnsi="Times New Roman"/>
                <w:color w:val="000000"/>
                <w:sz w:val="20"/>
                <w:szCs w:val="20"/>
                <w:lang w:val="ro-RO" w:eastAsia="en-US"/>
              </w:rPr>
              <w:lastRenderedPageBreak/>
              <w:t>Municipiului București</w:t>
            </w:r>
          </w:p>
        </w:tc>
        <w:tc>
          <w:tcPr>
            <w:tcW w:w="623" w:type="pct"/>
            <w:gridSpan w:val="2"/>
            <w:tcBorders>
              <w:top w:val="single" w:sz="4" w:space="0" w:color="auto"/>
              <w:left w:val="single" w:sz="4" w:space="0" w:color="auto"/>
              <w:bottom w:val="single" w:sz="4" w:space="0" w:color="auto"/>
              <w:right w:val="single" w:sz="4" w:space="0" w:color="auto"/>
            </w:tcBorders>
            <w:vAlign w:val="center"/>
          </w:tcPr>
          <w:p w14:paraId="777F5CF7" w14:textId="77777777" w:rsidR="00430274" w:rsidRPr="00430274" w:rsidRDefault="00430274" w:rsidP="00430274">
            <w:pPr>
              <w:widowControl/>
              <w:spacing w:line="240" w:lineRule="auto"/>
              <w:ind w:left="49" w:firstLine="23"/>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lastRenderedPageBreak/>
              <w:t>Consiliile Locale ale sectoarelor 1-6</w:t>
            </w:r>
          </w:p>
          <w:p w14:paraId="6C1E6AC3"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 xml:space="preserve">Consiliul </w:t>
            </w:r>
            <w:r w:rsidRPr="00430274">
              <w:rPr>
                <w:rFonts w:ascii="Times New Roman" w:eastAsia="Times New Roman" w:hAnsi="Times New Roman"/>
                <w:color w:val="000000"/>
                <w:sz w:val="20"/>
                <w:szCs w:val="20"/>
                <w:lang w:val="ro-RO" w:eastAsia="en-US"/>
              </w:rPr>
              <w:lastRenderedPageBreak/>
              <w:t>General al Municipiului București</w:t>
            </w:r>
          </w:p>
        </w:tc>
        <w:tc>
          <w:tcPr>
            <w:tcW w:w="623" w:type="pct"/>
            <w:tcBorders>
              <w:top w:val="single" w:sz="4" w:space="0" w:color="auto"/>
              <w:left w:val="single" w:sz="4" w:space="0" w:color="auto"/>
              <w:bottom w:val="single" w:sz="4" w:space="0" w:color="auto"/>
              <w:right w:val="single" w:sz="4" w:space="0" w:color="auto"/>
            </w:tcBorders>
            <w:vAlign w:val="center"/>
          </w:tcPr>
          <w:p w14:paraId="65F29E6B"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lastRenderedPageBreak/>
              <w:t>începând cu anul 2021</w:t>
            </w:r>
          </w:p>
        </w:tc>
        <w:tc>
          <w:tcPr>
            <w:tcW w:w="551" w:type="pct"/>
            <w:tcBorders>
              <w:top w:val="single" w:sz="4" w:space="0" w:color="auto"/>
              <w:left w:val="single" w:sz="4" w:space="0" w:color="auto"/>
              <w:bottom w:val="single" w:sz="4" w:space="0" w:color="auto"/>
              <w:right w:val="single" w:sz="4" w:space="0" w:color="auto"/>
            </w:tcBorders>
            <w:vAlign w:val="center"/>
          </w:tcPr>
          <w:p w14:paraId="27B45826"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 xml:space="preserve">Bugete locale </w:t>
            </w:r>
          </w:p>
        </w:tc>
      </w:tr>
      <w:tr w:rsidR="00430274" w:rsidRPr="00430274" w14:paraId="12EB60EE" w14:textId="77777777" w:rsidTr="00902763">
        <w:trPr>
          <w:trHeight w:val="243"/>
        </w:trPr>
        <w:tc>
          <w:tcPr>
            <w:tcW w:w="5000" w:type="pct"/>
            <w:gridSpan w:val="7"/>
            <w:tcBorders>
              <w:top w:val="single" w:sz="4" w:space="0" w:color="auto"/>
              <w:left w:val="single" w:sz="4" w:space="0" w:color="auto"/>
              <w:bottom w:val="single" w:sz="4" w:space="0" w:color="auto"/>
              <w:right w:val="single" w:sz="4" w:space="0" w:color="auto"/>
            </w:tcBorders>
            <w:shd w:val="clear" w:color="auto" w:fill="E2EFD9"/>
            <w:vAlign w:val="center"/>
            <w:hideMark/>
          </w:tcPr>
          <w:p w14:paraId="26833740"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b/>
                <w:bCs/>
                <w:color w:val="000000"/>
                <w:sz w:val="20"/>
                <w:szCs w:val="20"/>
                <w:lang w:val="ro-RO" w:eastAsia="en-US"/>
              </w:rPr>
              <w:t>Măsura 3 Reducerea la jumătate a cantității de alimente risipite până în anul 2025 raportat la anul 2017</w:t>
            </w:r>
          </w:p>
        </w:tc>
      </w:tr>
      <w:tr w:rsidR="00430274" w:rsidRPr="00430274" w14:paraId="68A6C439" w14:textId="77777777" w:rsidTr="00902763">
        <w:trPr>
          <w:trHeight w:val="243"/>
        </w:trPr>
        <w:tc>
          <w:tcPr>
            <w:tcW w:w="5000" w:type="pct"/>
            <w:gridSpan w:val="7"/>
            <w:tcBorders>
              <w:top w:val="single" w:sz="4" w:space="0" w:color="auto"/>
              <w:left w:val="single" w:sz="4" w:space="0" w:color="auto"/>
              <w:bottom w:val="single" w:sz="4" w:space="0" w:color="auto"/>
              <w:right w:val="single" w:sz="4" w:space="0" w:color="auto"/>
            </w:tcBorders>
            <w:shd w:val="clear" w:color="auto" w:fill="E2EFD9"/>
            <w:vAlign w:val="center"/>
          </w:tcPr>
          <w:p w14:paraId="6AF2334B" w14:textId="77777777" w:rsidR="00430274" w:rsidRPr="00430274" w:rsidRDefault="00430274" w:rsidP="00430274">
            <w:pPr>
              <w:widowControl/>
              <w:spacing w:line="240" w:lineRule="auto"/>
              <w:ind w:left="60"/>
              <w:jc w:val="left"/>
              <w:rPr>
                <w:rFonts w:ascii="Times New Roman" w:eastAsia="Times New Roman" w:hAnsi="Times New Roman"/>
                <w:b/>
                <w:bCs/>
                <w:color w:val="000000"/>
                <w:sz w:val="20"/>
                <w:szCs w:val="20"/>
                <w:lang w:val="ro-RO" w:eastAsia="en-US"/>
              </w:rPr>
            </w:pPr>
          </w:p>
        </w:tc>
      </w:tr>
      <w:tr w:rsidR="00430274" w:rsidRPr="00430274" w14:paraId="5F4D14A4" w14:textId="77777777" w:rsidTr="00902763">
        <w:trPr>
          <w:trHeight w:val="503"/>
        </w:trPr>
        <w:tc>
          <w:tcPr>
            <w:tcW w:w="1979" w:type="pct"/>
            <w:tcBorders>
              <w:top w:val="single" w:sz="4" w:space="0" w:color="auto"/>
              <w:left w:val="single" w:sz="4" w:space="0" w:color="auto"/>
              <w:bottom w:val="single" w:sz="4" w:space="0" w:color="auto"/>
              <w:right w:val="single" w:sz="4" w:space="0" w:color="auto"/>
            </w:tcBorders>
            <w:vAlign w:val="center"/>
            <w:hideMark/>
          </w:tcPr>
          <w:p w14:paraId="60C2A1D6" w14:textId="77777777" w:rsidR="00430274" w:rsidRPr="00430274" w:rsidRDefault="00430274" w:rsidP="00430274">
            <w:pPr>
              <w:widowControl/>
              <w:autoSpaceDE/>
              <w:autoSpaceDN/>
              <w:adjustRightInd/>
              <w:spacing w:line="240" w:lineRule="auto"/>
              <w:rPr>
                <w:rFonts w:ascii="Times New Roman" w:eastAsia="Calibri" w:hAnsi="Times New Roman"/>
                <w:color w:val="000000"/>
                <w:sz w:val="20"/>
                <w:szCs w:val="20"/>
                <w:lang w:val="ro-RO" w:eastAsia="en-US"/>
              </w:rPr>
            </w:pPr>
            <w:r w:rsidRPr="00430274">
              <w:rPr>
                <w:rFonts w:ascii="Times New Roman" w:eastAsia="Calibri" w:hAnsi="Times New Roman"/>
                <w:b/>
                <w:bCs/>
                <w:iCs/>
                <w:color w:val="000000"/>
                <w:sz w:val="20"/>
                <w:szCs w:val="20"/>
                <w:lang w:val="ro-RO" w:eastAsia="en-US"/>
              </w:rPr>
              <w:t>Acțiunea 3.1</w:t>
            </w:r>
            <w:r w:rsidRPr="00430274">
              <w:rPr>
                <w:rFonts w:ascii="Times New Roman" w:eastAsia="Calibri" w:hAnsi="Times New Roman"/>
                <w:iCs/>
                <w:color w:val="000000"/>
                <w:sz w:val="20"/>
                <w:szCs w:val="20"/>
                <w:lang w:val="ro-RO" w:eastAsia="en-US"/>
              </w:rPr>
              <w:t xml:space="preserve"> </w:t>
            </w:r>
            <w:r w:rsidRPr="00430274">
              <w:rPr>
                <w:rFonts w:ascii="Times New Roman" w:eastAsia="Calibri" w:hAnsi="Times New Roman" w:cs="Arial"/>
                <w:color w:val="000000"/>
                <w:sz w:val="20"/>
                <w:szCs w:val="20"/>
                <w:lang w:val="ro-RO" w:eastAsia="en-US"/>
              </w:rPr>
              <w:t>Realizarea unui s</w:t>
            </w:r>
            <w:r w:rsidRPr="00430274">
              <w:rPr>
                <w:rFonts w:ascii="Times New Roman" w:eastAsia="Calibri" w:hAnsi="Times New Roman"/>
                <w:color w:val="000000"/>
                <w:sz w:val="20"/>
                <w:szCs w:val="20"/>
                <w:lang w:val="ro-RO" w:eastAsia="en-US"/>
              </w:rPr>
              <w:t>tudiu privind estimarea cantităților de biodeșeuri rezultate de la populație, de la prepararea hranei (HoReCa) și alimente expirate din lanțul comercial</w:t>
            </w:r>
          </w:p>
        </w:tc>
        <w:tc>
          <w:tcPr>
            <w:tcW w:w="618" w:type="pct"/>
            <w:tcBorders>
              <w:top w:val="single" w:sz="4" w:space="0" w:color="auto"/>
              <w:left w:val="single" w:sz="4" w:space="0" w:color="auto"/>
              <w:bottom w:val="single" w:sz="4" w:space="0" w:color="auto"/>
              <w:right w:val="single" w:sz="4" w:space="0" w:color="auto"/>
            </w:tcBorders>
            <w:vAlign w:val="center"/>
            <w:hideMark/>
          </w:tcPr>
          <w:p w14:paraId="25C7747F"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deseuri alimentare din deșeuri menajere și similare</w:t>
            </w:r>
          </w:p>
        </w:tc>
        <w:tc>
          <w:tcPr>
            <w:tcW w:w="611" w:type="pct"/>
            <w:gridSpan w:val="2"/>
            <w:tcBorders>
              <w:top w:val="single" w:sz="4" w:space="0" w:color="auto"/>
              <w:left w:val="single" w:sz="4" w:space="0" w:color="auto"/>
              <w:bottom w:val="single" w:sz="4" w:space="0" w:color="auto"/>
              <w:right w:val="single" w:sz="4" w:space="0" w:color="auto"/>
            </w:tcBorders>
            <w:vAlign w:val="center"/>
            <w:hideMark/>
          </w:tcPr>
          <w:p w14:paraId="6FCCF93C"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Consiliile Locale ale Sectoarelor 1-6</w:t>
            </w:r>
          </w:p>
          <w:p w14:paraId="25826F7B"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 xml:space="preserve">Primăriile Sectoarelor </w:t>
            </w:r>
          </w:p>
          <w:p w14:paraId="17FB7EC1" w14:textId="77777777" w:rsidR="00430274" w:rsidRPr="00430274" w:rsidRDefault="00430274" w:rsidP="00430274">
            <w:pPr>
              <w:widowControl/>
              <w:spacing w:line="240" w:lineRule="auto"/>
              <w:ind w:left="49" w:firstLine="23"/>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1-6</w:t>
            </w:r>
          </w:p>
          <w:p w14:paraId="263A6704"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p>
        </w:tc>
        <w:tc>
          <w:tcPr>
            <w:tcW w:w="618" w:type="pct"/>
            <w:tcBorders>
              <w:top w:val="single" w:sz="4" w:space="0" w:color="auto"/>
              <w:left w:val="single" w:sz="4" w:space="0" w:color="auto"/>
              <w:bottom w:val="single" w:sz="4" w:space="0" w:color="auto"/>
              <w:right w:val="single" w:sz="4" w:space="0" w:color="auto"/>
            </w:tcBorders>
            <w:vAlign w:val="center"/>
            <w:hideMark/>
          </w:tcPr>
          <w:p w14:paraId="298EC112"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 xml:space="preserve">Operatorii de salubrizare, </w:t>
            </w:r>
          </w:p>
          <w:p w14:paraId="6491A75A"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HORECA</w:t>
            </w:r>
          </w:p>
          <w:p w14:paraId="42CE2367" w14:textId="77777777" w:rsidR="00430274" w:rsidRPr="00430274" w:rsidRDefault="00430274" w:rsidP="00430274">
            <w:pPr>
              <w:widowControl/>
              <w:spacing w:line="240" w:lineRule="auto"/>
              <w:ind w:left="34"/>
              <w:jc w:val="left"/>
              <w:rPr>
                <w:rFonts w:ascii="Times New Roman" w:eastAsia="Calibri"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 xml:space="preserve">APM </w:t>
            </w:r>
            <w:r w:rsidRPr="00430274">
              <w:rPr>
                <w:rFonts w:ascii="Times New Roman" w:eastAsia="Calibri" w:hAnsi="Times New Roman"/>
                <w:color w:val="000000"/>
                <w:sz w:val="20"/>
                <w:szCs w:val="20"/>
                <w:lang w:val="ro-RO" w:eastAsia="en-US"/>
              </w:rPr>
              <w:t>București</w:t>
            </w:r>
          </w:p>
          <w:p w14:paraId="7930FBFC"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Consiliul General al Municipiului București</w:t>
            </w:r>
          </w:p>
          <w:p w14:paraId="673FDD05"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PMB</w:t>
            </w:r>
          </w:p>
        </w:tc>
        <w:tc>
          <w:tcPr>
            <w:tcW w:w="623" w:type="pct"/>
            <w:tcBorders>
              <w:top w:val="single" w:sz="4" w:space="0" w:color="auto"/>
              <w:left w:val="single" w:sz="4" w:space="0" w:color="auto"/>
              <w:bottom w:val="single" w:sz="4" w:space="0" w:color="auto"/>
              <w:right w:val="single" w:sz="4" w:space="0" w:color="auto"/>
            </w:tcBorders>
            <w:vAlign w:val="center"/>
            <w:hideMark/>
          </w:tcPr>
          <w:p w14:paraId="180EE701"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2021</w:t>
            </w:r>
          </w:p>
        </w:tc>
        <w:tc>
          <w:tcPr>
            <w:tcW w:w="551" w:type="pct"/>
            <w:tcBorders>
              <w:top w:val="single" w:sz="4" w:space="0" w:color="auto"/>
              <w:left w:val="single" w:sz="4" w:space="0" w:color="auto"/>
              <w:bottom w:val="single" w:sz="4" w:space="0" w:color="auto"/>
              <w:right w:val="single" w:sz="4" w:space="0" w:color="auto"/>
            </w:tcBorders>
            <w:vAlign w:val="center"/>
            <w:hideMark/>
          </w:tcPr>
          <w:p w14:paraId="0EC0D135" w14:textId="77777777" w:rsidR="00430274" w:rsidRPr="00430274" w:rsidRDefault="00430274" w:rsidP="00430274">
            <w:pPr>
              <w:widowControl/>
              <w:spacing w:line="240" w:lineRule="auto"/>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Bugete locale</w:t>
            </w:r>
          </w:p>
          <w:p w14:paraId="16268871" w14:textId="77777777" w:rsidR="00430274" w:rsidRPr="00430274" w:rsidRDefault="00430274" w:rsidP="00430274">
            <w:pPr>
              <w:widowControl/>
              <w:spacing w:line="240" w:lineRule="auto"/>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Fonduri publice și private</w:t>
            </w:r>
          </w:p>
        </w:tc>
      </w:tr>
      <w:tr w:rsidR="00430274" w:rsidRPr="00430274" w14:paraId="7B69E394" w14:textId="77777777" w:rsidTr="00902763">
        <w:trPr>
          <w:trHeight w:val="503"/>
        </w:trPr>
        <w:tc>
          <w:tcPr>
            <w:tcW w:w="1979" w:type="pct"/>
            <w:tcBorders>
              <w:top w:val="single" w:sz="4" w:space="0" w:color="auto"/>
              <w:left w:val="single" w:sz="4" w:space="0" w:color="auto"/>
              <w:bottom w:val="single" w:sz="4" w:space="0" w:color="auto"/>
              <w:right w:val="single" w:sz="4" w:space="0" w:color="auto"/>
            </w:tcBorders>
            <w:vAlign w:val="center"/>
          </w:tcPr>
          <w:p w14:paraId="2B1DBD42" w14:textId="77777777" w:rsidR="00430274" w:rsidRPr="00430274" w:rsidRDefault="00430274" w:rsidP="00430274">
            <w:pPr>
              <w:widowControl/>
              <w:autoSpaceDE/>
              <w:autoSpaceDN/>
              <w:adjustRightInd/>
              <w:spacing w:line="240" w:lineRule="auto"/>
              <w:jc w:val="left"/>
              <w:rPr>
                <w:rFonts w:ascii="Times New Roman" w:eastAsia="Calibri" w:hAnsi="Times New Roman"/>
                <w:iCs/>
                <w:color w:val="000000"/>
                <w:sz w:val="20"/>
                <w:szCs w:val="20"/>
                <w:lang w:val="ro-RO" w:eastAsia="en-US"/>
              </w:rPr>
            </w:pPr>
            <w:r w:rsidRPr="00430274">
              <w:rPr>
                <w:rFonts w:ascii="Times New Roman" w:eastAsia="Calibri" w:hAnsi="Times New Roman"/>
                <w:b/>
                <w:bCs/>
                <w:iCs/>
                <w:color w:val="000000"/>
                <w:sz w:val="20"/>
                <w:szCs w:val="20"/>
                <w:lang w:val="ro-RO" w:eastAsia="en-US"/>
              </w:rPr>
              <w:t>Acțiunea 3.2</w:t>
            </w:r>
            <w:r w:rsidRPr="00430274">
              <w:rPr>
                <w:rFonts w:ascii="Times New Roman" w:eastAsia="Calibri" w:hAnsi="Times New Roman"/>
                <w:iCs/>
                <w:color w:val="000000"/>
                <w:sz w:val="20"/>
                <w:szCs w:val="20"/>
                <w:lang w:val="ro-RO" w:eastAsia="en-US"/>
              </w:rPr>
              <w:t xml:space="preserve"> Realizarea unei analize privind ponderea deșeurilor alimentare din totalul deșeurilor menajere și similare (trimestrial)</w:t>
            </w:r>
          </w:p>
        </w:tc>
        <w:tc>
          <w:tcPr>
            <w:tcW w:w="618" w:type="pct"/>
            <w:tcBorders>
              <w:top w:val="single" w:sz="4" w:space="0" w:color="auto"/>
              <w:left w:val="single" w:sz="4" w:space="0" w:color="auto"/>
              <w:bottom w:val="single" w:sz="4" w:space="0" w:color="auto"/>
              <w:right w:val="single" w:sz="4" w:space="0" w:color="auto"/>
            </w:tcBorders>
            <w:vAlign w:val="center"/>
          </w:tcPr>
          <w:p w14:paraId="2EF2531C"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deseuri alimentare din deșeuri menajere și similare</w:t>
            </w:r>
          </w:p>
        </w:tc>
        <w:tc>
          <w:tcPr>
            <w:tcW w:w="611" w:type="pct"/>
            <w:gridSpan w:val="2"/>
            <w:tcBorders>
              <w:top w:val="single" w:sz="4" w:space="0" w:color="auto"/>
              <w:left w:val="single" w:sz="4" w:space="0" w:color="auto"/>
              <w:bottom w:val="single" w:sz="4" w:space="0" w:color="auto"/>
              <w:right w:val="single" w:sz="4" w:space="0" w:color="auto"/>
            </w:tcBorders>
            <w:vAlign w:val="center"/>
          </w:tcPr>
          <w:p w14:paraId="216B339D"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Primăriile sectoarelor 1-6</w:t>
            </w:r>
          </w:p>
          <w:p w14:paraId="28A7CABB" w14:textId="77777777" w:rsidR="00430274" w:rsidRPr="00430274" w:rsidRDefault="00430274" w:rsidP="00430274">
            <w:pPr>
              <w:widowControl/>
              <w:spacing w:line="240" w:lineRule="auto"/>
              <w:ind w:left="49" w:firstLine="23"/>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Consiliile Locale ale sectoarelor 1-6</w:t>
            </w:r>
          </w:p>
        </w:tc>
        <w:tc>
          <w:tcPr>
            <w:tcW w:w="618" w:type="pct"/>
            <w:tcBorders>
              <w:top w:val="single" w:sz="4" w:space="0" w:color="auto"/>
              <w:left w:val="single" w:sz="4" w:space="0" w:color="auto"/>
              <w:bottom w:val="single" w:sz="4" w:space="0" w:color="auto"/>
              <w:right w:val="single" w:sz="4" w:space="0" w:color="auto"/>
            </w:tcBorders>
            <w:vAlign w:val="center"/>
          </w:tcPr>
          <w:p w14:paraId="4819205B"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 xml:space="preserve">Operatorii de salubrizare, </w:t>
            </w:r>
          </w:p>
          <w:p w14:paraId="06FB1449"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HORECA</w:t>
            </w:r>
          </w:p>
          <w:p w14:paraId="6945E419" w14:textId="77777777" w:rsidR="00430274" w:rsidRPr="00430274" w:rsidRDefault="00430274" w:rsidP="00430274">
            <w:pPr>
              <w:widowControl/>
              <w:spacing w:line="240" w:lineRule="auto"/>
              <w:ind w:left="34"/>
              <w:jc w:val="left"/>
              <w:rPr>
                <w:rFonts w:ascii="Times New Roman" w:eastAsia="Calibri"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 xml:space="preserve">APM </w:t>
            </w:r>
            <w:r w:rsidRPr="00430274">
              <w:rPr>
                <w:rFonts w:ascii="Times New Roman" w:eastAsia="Calibri" w:hAnsi="Times New Roman"/>
                <w:color w:val="000000"/>
                <w:sz w:val="20"/>
                <w:szCs w:val="20"/>
                <w:lang w:val="ro-RO" w:eastAsia="en-US"/>
              </w:rPr>
              <w:t>București</w:t>
            </w:r>
          </w:p>
          <w:p w14:paraId="394C7A09"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Consiliul General al Municipiului București</w:t>
            </w:r>
          </w:p>
          <w:p w14:paraId="45F274C6"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PMB</w:t>
            </w:r>
          </w:p>
        </w:tc>
        <w:tc>
          <w:tcPr>
            <w:tcW w:w="623" w:type="pct"/>
            <w:tcBorders>
              <w:top w:val="single" w:sz="4" w:space="0" w:color="auto"/>
              <w:left w:val="single" w:sz="4" w:space="0" w:color="auto"/>
              <w:bottom w:val="single" w:sz="4" w:space="0" w:color="auto"/>
              <w:right w:val="single" w:sz="4" w:space="0" w:color="auto"/>
            </w:tcBorders>
            <w:vAlign w:val="center"/>
          </w:tcPr>
          <w:p w14:paraId="0176B10A"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2021</w:t>
            </w:r>
          </w:p>
        </w:tc>
        <w:tc>
          <w:tcPr>
            <w:tcW w:w="551" w:type="pct"/>
            <w:tcBorders>
              <w:top w:val="single" w:sz="4" w:space="0" w:color="auto"/>
              <w:left w:val="single" w:sz="4" w:space="0" w:color="auto"/>
              <w:bottom w:val="single" w:sz="4" w:space="0" w:color="auto"/>
              <w:right w:val="single" w:sz="4" w:space="0" w:color="auto"/>
            </w:tcBorders>
            <w:vAlign w:val="center"/>
          </w:tcPr>
          <w:p w14:paraId="41728FB2"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 xml:space="preserve">Bugete locale </w:t>
            </w:r>
          </w:p>
          <w:p w14:paraId="62FF68F1" w14:textId="77777777" w:rsidR="00430274" w:rsidRPr="00430274" w:rsidRDefault="00430274" w:rsidP="00430274">
            <w:pPr>
              <w:widowControl/>
              <w:spacing w:line="240" w:lineRule="auto"/>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Fonduri publice și private</w:t>
            </w:r>
          </w:p>
        </w:tc>
      </w:tr>
      <w:tr w:rsidR="00430274" w:rsidRPr="00430274" w14:paraId="1BBB7668" w14:textId="77777777" w:rsidTr="00902763">
        <w:trPr>
          <w:trHeight w:val="378"/>
        </w:trPr>
        <w:tc>
          <w:tcPr>
            <w:tcW w:w="1979" w:type="pct"/>
            <w:tcBorders>
              <w:top w:val="single" w:sz="4" w:space="0" w:color="auto"/>
              <w:left w:val="single" w:sz="4" w:space="0" w:color="auto"/>
              <w:bottom w:val="single" w:sz="4" w:space="0" w:color="auto"/>
              <w:right w:val="single" w:sz="4" w:space="0" w:color="auto"/>
            </w:tcBorders>
            <w:vAlign w:val="center"/>
            <w:hideMark/>
          </w:tcPr>
          <w:p w14:paraId="284C928A" w14:textId="77777777" w:rsidR="00430274" w:rsidRPr="00430274" w:rsidRDefault="00430274" w:rsidP="00430274">
            <w:pPr>
              <w:widowControl/>
              <w:spacing w:line="240" w:lineRule="auto"/>
              <w:ind w:hanging="5"/>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b/>
                <w:bCs/>
                <w:color w:val="000000"/>
                <w:sz w:val="20"/>
                <w:szCs w:val="20"/>
                <w:lang w:val="ro-RO" w:eastAsia="en-US"/>
              </w:rPr>
              <w:t>Acțiune 3.3</w:t>
            </w:r>
            <w:r w:rsidRPr="00430274">
              <w:rPr>
                <w:rFonts w:ascii="Times New Roman" w:eastAsia="Times New Roman" w:hAnsi="Times New Roman"/>
                <w:color w:val="000000"/>
                <w:sz w:val="20"/>
                <w:szCs w:val="20"/>
                <w:lang w:val="ro-RO" w:eastAsia="en-US"/>
              </w:rPr>
              <w:t xml:space="preserve"> Obligația autorităților administrației publice să instituie o procedură de control împotriva risipei de alimente în sectorul serviciilor de catering pe care le administrează și aplicarea principiului „prevenire deseurilor alimentare” în achizițiile publice</w:t>
            </w:r>
          </w:p>
        </w:tc>
        <w:tc>
          <w:tcPr>
            <w:tcW w:w="618" w:type="pct"/>
            <w:tcBorders>
              <w:top w:val="single" w:sz="4" w:space="0" w:color="auto"/>
              <w:left w:val="single" w:sz="4" w:space="0" w:color="auto"/>
              <w:bottom w:val="single" w:sz="4" w:space="0" w:color="auto"/>
              <w:right w:val="single" w:sz="4" w:space="0" w:color="auto"/>
            </w:tcBorders>
            <w:vAlign w:val="center"/>
            <w:hideMark/>
          </w:tcPr>
          <w:p w14:paraId="1C9E6FA8"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deseuri alimentare din deșeuri menajere și similare</w:t>
            </w:r>
          </w:p>
        </w:tc>
        <w:tc>
          <w:tcPr>
            <w:tcW w:w="611" w:type="pct"/>
            <w:gridSpan w:val="2"/>
            <w:tcBorders>
              <w:top w:val="single" w:sz="4" w:space="0" w:color="auto"/>
              <w:left w:val="single" w:sz="4" w:space="0" w:color="auto"/>
              <w:bottom w:val="single" w:sz="4" w:space="0" w:color="auto"/>
              <w:right w:val="single" w:sz="4" w:space="0" w:color="auto"/>
            </w:tcBorders>
            <w:vAlign w:val="center"/>
            <w:hideMark/>
          </w:tcPr>
          <w:p w14:paraId="052E4A5D"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MADR</w:t>
            </w:r>
          </w:p>
          <w:p w14:paraId="5BE78C74"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ANPC</w:t>
            </w:r>
          </w:p>
          <w:p w14:paraId="5D042098"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MMAP</w:t>
            </w:r>
          </w:p>
        </w:tc>
        <w:tc>
          <w:tcPr>
            <w:tcW w:w="618" w:type="pct"/>
            <w:tcBorders>
              <w:top w:val="single" w:sz="4" w:space="0" w:color="auto"/>
              <w:left w:val="single" w:sz="4" w:space="0" w:color="auto"/>
              <w:bottom w:val="single" w:sz="4" w:space="0" w:color="auto"/>
              <w:right w:val="single" w:sz="4" w:space="0" w:color="auto"/>
            </w:tcBorders>
            <w:vAlign w:val="center"/>
            <w:hideMark/>
          </w:tcPr>
          <w:p w14:paraId="02635AFD"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Consiliul General al Municipiului București</w:t>
            </w:r>
          </w:p>
          <w:p w14:paraId="38A64160" w14:textId="77777777" w:rsidR="00430274" w:rsidRPr="00430274" w:rsidRDefault="00430274" w:rsidP="00430274">
            <w:pPr>
              <w:widowControl/>
              <w:spacing w:line="240" w:lineRule="auto"/>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PMB</w:t>
            </w:r>
          </w:p>
          <w:p w14:paraId="5D26D2D2"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Primăriile sectoarelor 1-6</w:t>
            </w:r>
          </w:p>
          <w:p w14:paraId="3572B60E"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Consiliile Locale ale sectoarelor 1-6</w:t>
            </w:r>
          </w:p>
        </w:tc>
        <w:tc>
          <w:tcPr>
            <w:tcW w:w="623" w:type="pct"/>
            <w:tcBorders>
              <w:top w:val="single" w:sz="4" w:space="0" w:color="auto"/>
              <w:left w:val="single" w:sz="4" w:space="0" w:color="auto"/>
              <w:bottom w:val="single" w:sz="4" w:space="0" w:color="auto"/>
              <w:right w:val="single" w:sz="4" w:space="0" w:color="auto"/>
            </w:tcBorders>
            <w:vAlign w:val="center"/>
            <w:hideMark/>
          </w:tcPr>
          <w:p w14:paraId="0CBF02EB"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2021</w:t>
            </w:r>
          </w:p>
        </w:tc>
        <w:tc>
          <w:tcPr>
            <w:tcW w:w="551" w:type="pct"/>
            <w:tcBorders>
              <w:top w:val="single" w:sz="4" w:space="0" w:color="auto"/>
              <w:left w:val="single" w:sz="4" w:space="0" w:color="auto"/>
              <w:bottom w:val="single" w:sz="4" w:space="0" w:color="auto"/>
              <w:right w:val="single" w:sz="4" w:space="0" w:color="auto"/>
            </w:tcBorders>
            <w:vAlign w:val="center"/>
            <w:hideMark/>
          </w:tcPr>
          <w:p w14:paraId="16DF9DF5" w14:textId="77777777" w:rsidR="00430274" w:rsidRPr="00430274" w:rsidRDefault="00430274" w:rsidP="00430274">
            <w:pPr>
              <w:widowControl/>
              <w:spacing w:line="240" w:lineRule="auto"/>
              <w:ind w:left="33" w:hanging="33"/>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Fonduri publice</w:t>
            </w:r>
          </w:p>
        </w:tc>
      </w:tr>
      <w:tr w:rsidR="00430274" w:rsidRPr="00430274" w14:paraId="5CC3292F" w14:textId="77777777" w:rsidTr="00902763">
        <w:trPr>
          <w:trHeight w:val="87"/>
        </w:trPr>
        <w:tc>
          <w:tcPr>
            <w:tcW w:w="5000" w:type="pct"/>
            <w:gridSpan w:val="7"/>
            <w:tcBorders>
              <w:top w:val="single" w:sz="4" w:space="0" w:color="auto"/>
              <w:left w:val="single" w:sz="4" w:space="0" w:color="auto"/>
              <w:bottom w:val="single" w:sz="4" w:space="0" w:color="auto"/>
              <w:right w:val="single" w:sz="4" w:space="0" w:color="auto"/>
            </w:tcBorders>
            <w:shd w:val="clear" w:color="auto" w:fill="E2EFD9"/>
            <w:vAlign w:val="center"/>
            <w:hideMark/>
          </w:tcPr>
          <w:p w14:paraId="01BA2251"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b/>
                <w:bCs/>
                <w:color w:val="000000"/>
                <w:sz w:val="20"/>
                <w:szCs w:val="20"/>
                <w:lang w:val="ro-RO" w:eastAsia="en-US"/>
              </w:rPr>
              <w:t>Măsura 4 Prevenirea generării deșeurilor de hârtie tipărite</w:t>
            </w:r>
          </w:p>
        </w:tc>
      </w:tr>
      <w:bookmarkEnd w:id="97"/>
      <w:tr w:rsidR="00430274" w:rsidRPr="00430274" w14:paraId="146AA5CB" w14:textId="77777777" w:rsidTr="00902763">
        <w:trPr>
          <w:trHeight w:val="630"/>
        </w:trPr>
        <w:tc>
          <w:tcPr>
            <w:tcW w:w="1979" w:type="pct"/>
            <w:tcBorders>
              <w:top w:val="single" w:sz="4" w:space="0" w:color="auto"/>
              <w:left w:val="single" w:sz="4" w:space="0" w:color="auto"/>
              <w:bottom w:val="single" w:sz="4" w:space="0" w:color="auto"/>
              <w:right w:val="single" w:sz="4" w:space="0" w:color="auto"/>
            </w:tcBorders>
            <w:vAlign w:val="center"/>
            <w:hideMark/>
          </w:tcPr>
          <w:p w14:paraId="460FCCEA" w14:textId="77777777" w:rsidR="00430274" w:rsidRPr="00430274" w:rsidRDefault="00430274" w:rsidP="00430274">
            <w:pPr>
              <w:widowControl/>
              <w:spacing w:line="240" w:lineRule="auto"/>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b/>
                <w:bCs/>
                <w:color w:val="000000"/>
                <w:sz w:val="20"/>
                <w:szCs w:val="20"/>
                <w:lang w:val="ro-RO" w:eastAsia="en-US"/>
              </w:rPr>
              <w:t xml:space="preserve">Acțiunea 4.1 </w:t>
            </w:r>
            <w:r w:rsidRPr="00430274">
              <w:rPr>
                <w:rFonts w:ascii="Times New Roman" w:eastAsia="Times New Roman" w:hAnsi="Times New Roman"/>
                <w:color w:val="000000"/>
                <w:sz w:val="20"/>
                <w:szCs w:val="20"/>
                <w:lang w:val="ro-RO" w:eastAsia="en-US"/>
              </w:rPr>
              <w:t>Promovarea unei politici de consum eco-responsabilă a hârtiei de birou în cadrul administratiției publice</w:t>
            </w:r>
          </w:p>
        </w:tc>
        <w:tc>
          <w:tcPr>
            <w:tcW w:w="618" w:type="pct"/>
            <w:vMerge w:val="restart"/>
            <w:tcBorders>
              <w:top w:val="single" w:sz="4" w:space="0" w:color="auto"/>
              <w:left w:val="single" w:sz="4" w:space="0" w:color="auto"/>
              <w:bottom w:val="single" w:sz="4" w:space="0" w:color="auto"/>
              <w:right w:val="single" w:sz="4" w:space="0" w:color="auto"/>
            </w:tcBorders>
            <w:vAlign w:val="center"/>
            <w:hideMark/>
          </w:tcPr>
          <w:p w14:paraId="6734F982"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deșeuri de hârtie non-ambalaj</w:t>
            </w:r>
          </w:p>
        </w:tc>
        <w:tc>
          <w:tcPr>
            <w:tcW w:w="611" w:type="pct"/>
            <w:gridSpan w:val="2"/>
            <w:tcBorders>
              <w:top w:val="single" w:sz="4" w:space="0" w:color="auto"/>
              <w:left w:val="single" w:sz="4" w:space="0" w:color="auto"/>
              <w:bottom w:val="single" w:sz="4" w:space="0" w:color="auto"/>
              <w:right w:val="single" w:sz="4" w:space="0" w:color="auto"/>
            </w:tcBorders>
            <w:vAlign w:val="center"/>
          </w:tcPr>
          <w:p w14:paraId="7654DB85"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MMAP</w:t>
            </w:r>
          </w:p>
        </w:tc>
        <w:tc>
          <w:tcPr>
            <w:tcW w:w="618" w:type="pct"/>
            <w:tcBorders>
              <w:top w:val="single" w:sz="4" w:space="0" w:color="auto"/>
              <w:left w:val="single" w:sz="4" w:space="0" w:color="auto"/>
              <w:bottom w:val="single" w:sz="4" w:space="0" w:color="auto"/>
              <w:right w:val="single" w:sz="4" w:space="0" w:color="auto"/>
            </w:tcBorders>
            <w:vAlign w:val="center"/>
          </w:tcPr>
          <w:p w14:paraId="307681B7"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Consiliul General al Municipiului București</w:t>
            </w:r>
          </w:p>
          <w:p w14:paraId="4D5B21D2" w14:textId="77777777" w:rsidR="00430274" w:rsidRPr="00430274" w:rsidRDefault="00430274" w:rsidP="00430274">
            <w:pPr>
              <w:widowControl/>
              <w:spacing w:line="240" w:lineRule="auto"/>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 xml:space="preserve"> PMB</w:t>
            </w:r>
          </w:p>
          <w:p w14:paraId="3C2D550C"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Primăriile sectoarelor 1-6</w:t>
            </w:r>
          </w:p>
          <w:p w14:paraId="32248C72"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Consiliile Locale ale sectoarelor 1-6</w:t>
            </w:r>
          </w:p>
        </w:tc>
        <w:tc>
          <w:tcPr>
            <w:tcW w:w="623" w:type="pct"/>
            <w:tcBorders>
              <w:top w:val="single" w:sz="4" w:space="0" w:color="auto"/>
              <w:left w:val="single" w:sz="4" w:space="0" w:color="auto"/>
              <w:bottom w:val="single" w:sz="4" w:space="0" w:color="auto"/>
              <w:right w:val="single" w:sz="4" w:space="0" w:color="auto"/>
            </w:tcBorders>
            <w:vAlign w:val="center"/>
            <w:hideMark/>
          </w:tcPr>
          <w:p w14:paraId="3F2CB826"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Începând cu 2021</w:t>
            </w:r>
          </w:p>
        </w:tc>
        <w:tc>
          <w:tcPr>
            <w:tcW w:w="551" w:type="pct"/>
            <w:tcBorders>
              <w:top w:val="single" w:sz="4" w:space="0" w:color="auto"/>
              <w:left w:val="single" w:sz="4" w:space="0" w:color="auto"/>
              <w:bottom w:val="single" w:sz="4" w:space="0" w:color="auto"/>
              <w:right w:val="single" w:sz="4" w:space="0" w:color="auto"/>
            </w:tcBorders>
            <w:vAlign w:val="center"/>
            <w:hideMark/>
          </w:tcPr>
          <w:p w14:paraId="31A14F44"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Fonduri publice</w:t>
            </w:r>
          </w:p>
        </w:tc>
      </w:tr>
      <w:tr w:rsidR="00430274" w:rsidRPr="00430274" w14:paraId="6B48C2E6" w14:textId="77777777" w:rsidTr="00902763">
        <w:trPr>
          <w:trHeight w:val="503"/>
        </w:trPr>
        <w:tc>
          <w:tcPr>
            <w:tcW w:w="1979" w:type="pct"/>
            <w:tcBorders>
              <w:top w:val="single" w:sz="4" w:space="0" w:color="auto"/>
              <w:left w:val="single" w:sz="4" w:space="0" w:color="auto"/>
              <w:bottom w:val="single" w:sz="4" w:space="0" w:color="auto"/>
              <w:right w:val="single" w:sz="4" w:space="0" w:color="auto"/>
            </w:tcBorders>
            <w:vAlign w:val="center"/>
            <w:hideMark/>
          </w:tcPr>
          <w:p w14:paraId="5A67182A" w14:textId="77777777" w:rsidR="00430274" w:rsidRPr="00430274" w:rsidRDefault="00430274" w:rsidP="00430274">
            <w:pPr>
              <w:widowControl/>
              <w:spacing w:line="240" w:lineRule="auto"/>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b/>
                <w:bCs/>
                <w:color w:val="000000"/>
                <w:sz w:val="20"/>
                <w:szCs w:val="20"/>
                <w:lang w:val="ro-RO" w:eastAsia="en-US"/>
              </w:rPr>
              <w:t xml:space="preserve">Acțiunea 4.2 </w:t>
            </w:r>
            <w:r w:rsidRPr="00430274">
              <w:rPr>
                <w:rFonts w:ascii="Times New Roman" w:eastAsia="Times New Roman" w:hAnsi="Times New Roman"/>
                <w:color w:val="000000"/>
                <w:sz w:val="20"/>
                <w:szCs w:val="20"/>
                <w:lang w:val="ro-RO" w:eastAsia="en-US"/>
              </w:rPr>
              <w:t>Dezvoltarea unui sistem de refuz a pliantelor publicitare printate distribuite gratuit (STOP PUBLICITATE)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6DEAC" w14:textId="77777777" w:rsidR="00430274" w:rsidRPr="00430274" w:rsidRDefault="00430274" w:rsidP="00430274">
            <w:pPr>
              <w:widowControl/>
              <w:autoSpaceDE/>
              <w:autoSpaceDN/>
              <w:adjustRightInd/>
              <w:spacing w:line="240" w:lineRule="auto"/>
              <w:jc w:val="center"/>
              <w:rPr>
                <w:rFonts w:ascii="Times New Roman" w:eastAsia="Times New Roman" w:hAnsi="Times New Roman"/>
                <w:bCs/>
                <w:color w:val="000000"/>
                <w:sz w:val="20"/>
                <w:szCs w:val="20"/>
                <w:lang w:val="ro-RO" w:eastAsia="en-US"/>
              </w:rPr>
            </w:pPr>
          </w:p>
        </w:tc>
        <w:tc>
          <w:tcPr>
            <w:tcW w:w="611" w:type="pct"/>
            <w:gridSpan w:val="2"/>
            <w:tcBorders>
              <w:top w:val="single" w:sz="4" w:space="0" w:color="auto"/>
              <w:left w:val="single" w:sz="4" w:space="0" w:color="auto"/>
              <w:bottom w:val="single" w:sz="4" w:space="0" w:color="auto"/>
              <w:right w:val="single" w:sz="4" w:space="0" w:color="auto"/>
            </w:tcBorders>
            <w:vAlign w:val="center"/>
          </w:tcPr>
          <w:p w14:paraId="4869370A"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MMAP</w:t>
            </w:r>
          </w:p>
          <w:p w14:paraId="07714A36"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 xml:space="preserve">Consiliile Locale al Sectoarelor </w:t>
            </w:r>
          </w:p>
          <w:p w14:paraId="2038A959"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1-6</w:t>
            </w:r>
          </w:p>
          <w:p w14:paraId="38C589DC"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Primăriile Sectoarelor 1-6</w:t>
            </w:r>
          </w:p>
        </w:tc>
        <w:tc>
          <w:tcPr>
            <w:tcW w:w="618" w:type="pct"/>
            <w:tcBorders>
              <w:top w:val="single" w:sz="4" w:space="0" w:color="auto"/>
              <w:left w:val="single" w:sz="4" w:space="0" w:color="auto"/>
              <w:bottom w:val="single" w:sz="4" w:space="0" w:color="auto"/>
              <w:right w:val="single" w:sz="4" w:space="0" w:color="auto"/>
            </w:tcBorders>
            <w:vAlign w:val="center"/>
            <w:hideMark/>
          </w:tcPr>
          <w:p w14:paraId="0D467E30"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 xml:space="preserve">Administrațiile de bloc </w:t>
            </w:r>
          </w:p>
        </w:tc>
        <w:tc>
          <w:tcPr>
            <w:tcW w:w="623" w:type="pct"/>
            <w:tcBorders>
              <w:top w:val="single" w:sz="4" w:space="0" w:color="auto"/>
              <w:left w:val="single" w:sz="4" w:space="0" w:color="auto"/>
              <w:bottom w:val="single" w:sz="4" w:space="0" w:color="auto"/>
              <w:right w:val="single" w:sz="4" w:space="0" w:color="auto"/>
            </w:tcBorders>
            <w:vAlign w:val="center"/>
            <w:hideMark/>
          </w:tcPr>
          <w:p w14:paraId="6463B2EE"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Începând cu 2021</w:t>
            </w:r>
          </w:p>
        </w:tc>
        <w:tc>
          <w:tcPr>
            <w:tcW w:w="551" w:type="pct"/>
            <w:tcBorders>
              <w:top w:val="single" w:sz="4" w:space="0" w:color="auto"/>
              <w:left w:val="single" w:sz="4" w:space="0" w:color="auto"/>
              <w:bottom w:val="single" w:sz="4" w:space="0" w:color="auto"/>
              <w:right w:val="single" w:sz="4" w:space="0" w:color="auto"/>
            </w:tcBorders>
            <w:vAlign w:val="center"/>
            <w:hideMark/>
          </w:tcPr>
          <w:p w14:paraId="5FD436D7"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Fonduri publice</w:t>
            </w:r>
          </w:p>
        </w:tc>
      </w:tr>
      <w:tr w:rsidR="00430274" w:rsidRPr="00430274" w14:paraId="7B787583" w14:textId="77777777" w:rsidTr="00902763">
        <w:trPr>
          <w:trHeight w:val="503"/>
        </w:trPr>
        <w:tc>
          <w:tcPr>
            <w:tcW w:w="1979" w:type="pct"/>
            <w:tcBorders>
              <w:top w:val="single" w:sz="4" w:space="0" w:color="auto"/>
              <w:left w:val="single" w:sz="4" w:space="0" w:color="auto"/>
              <w:bottom w:val="single" w:sz="4" w:space="0" w:color="auto"/>
              <w:right w:val="single" w:sz="4" w:space="0" w:color="auto"/>
            </w:tcBorders>
            <w:vAlign w:val="center"/>
            <w:hideMark/>
          </w:tcPr>
          <w:p w14:paraId="6169E7DD" w14:textId="77777777" w:rsidR="00430274" w:rsidRPr="00430274" w:rsidRDefault="00430274" w:rsidP="00430274">
            <w:pPr>
              <w:widowControl/>
              <w:spacing w:line="240" w:lineRule="auto"/>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b/>
                <w:bCs/>
                <w:color w:val="000000"/>
                <w:sz w:val="20"/>
                <w:szCs w:val="20"/>
                <w:lang w:val="ro-RO" w:eastAsia="en-US"/>
              </w:rPr>
              <w:lastRenderedPageBreak/>
              <w:t xml:space="preserve">Acțiunea 4.3 </w:t>
            </w:r>
            <w:r w:rsidRPr="00430274">
              <w:rPr>
                <w:rFonts w:ascii="Times New Roman" w:eastAsia="Times New Roman" w:hAnsi="Times New Roman"/>
                <w:color w:val="000000"/>
                <w:sz w:val="20"/>
                <w:szCs w:val="20"/>
                <w:lang w:val="ro-RO" w:eastAsia="en-US"/>
              </w:rPr>
              <w:t>Desfășurarea de campanii de informare și conștientizare în ceea ce privește consumul eco-responsabil al hârtiei printate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F1024C" w14:textId="77777777" w:rsidR="00430274" w:rsidRPr="00430274" w:rsidRDefault="00430274" w:rsidP="00430274">
            <w:pPr>
              <w:widowControl/>
              <w:autoSpaceDE/>
              <w:autoSpaceDN/>
              <w:adjustRightInd/>
              <w:spacing w:line="240" w:lineRule="auto"/>
              <w:jc w:val="center"/>
              <w:rPr>
                <w:rFonts w:ascii="Times New Roman" w:eastAsia="Times New Roman" w:hAnsi="Times New Roman"/>
                <w:bCs/>
                <w:color w:val="000000"/>
                <w:sz w:val="20"/>
                <w:szCs w:val="20"/>
                <w:lang w:val="ro-RO" w:eastAsia="en-US"/>
              </w:rPr>
            </w:pPr>
          </w:p>
        </w:tc>
        <w:tc>
          <w:tcPr>
            <w:tcW w:w="611" w:type="pct"/>
            <w:gridSpan w:val="2"/>
            <w:tcBorders>
              <w:top w:val="single" w:sz="4" w:space="0" w:color="auto"/>
              <w:left w:val="single" w:sz="4" w:space="0" w:color="auto"/>
              <w:bottom w:val="single" w:sz="4" w:space="0" w:color="auto"/>
              <w:right w:val="single" w:sz="4" w:space="0" w:color="auto"/>
            </w:tcBorders>
            <w:vAlign w:val="center"/>
            <w:hideMark/>
          </w:tcPr>
          <w:p w14:paraId="56F1DE7F"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Primăriile sectoarelor 1-6</w:t>
            </w:r>
          </w:p>
          <w:p w14:paraId="17F19384"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 xml:space="preserve">Consiliile Locale al Sectoarelor </w:t>
            </w:r>
          </w:p>
          <w:p w14:paraId="29B4FF94"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1-6</w:t>
            </w:r>
          </w:p>
        </w:tc>
        <w:tc>
          <w:tcPr>
            <w:tcW w:w="618" w:type="pct"/>
            <w:tcBorders>
              <w:top w:val="single" w:sz="4" w:space="0" w:color="auto"/>
              <w:left w:val="single" w:sz="4" w:space="0" w:color="auto"/>
              <w:bottom w:val="single" w:sz="4" w:space="0" w:color="auto"/>
              <w:right w:val="single" w:sz="4" w:space="0" w:color="auto"/>
            </w:tcBorders>
            <w:vAlign w:val="center"/>
            <w:hideMark/>
          </w:tcPr>
          <w:p w14:paraId="1FBD9554"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MMAP</w:t>
            </w:r>
          </w:p>
          <w:p w14:paraId="471672B5"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Consiliul General al Municipiului București</w:t>
            </w:r>
          </w:p>
          <w:p w14:paraId="433B76A0" w14:textId="77777777" w:rsidR="00430274" w:rsidRPr="00430274" w:rsidRDefault="00430274" w:rsidP="00430274">
            <w:pPr>
              <w:widowControl/>
              <w:spacing w:line="240" w:lineRule="auto"/>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PMB</w:t>
            </w:r>
          </w:p>
          <w:p w14:paraId="5B42AF0A" w14:textId="77777777" w:rsidR="00430274" w:rsidRPr="00430274" w:rsidRDefault="00430274" w:rsidP="00430274">
            <w:pPr>
              <w:widowControl/>
              <w:spacing w:line="240" w:lineRule="auto"/>
              <w:ind w:left="39" w:hanging="39"/>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Distribuitori de materiale publicitare</w:t>
            </w:r>
          </w:p>
        </w:tc>
        <w:tc>
          <w:tcPr>
            <w:tcW w:w="623" w:type="pct"/>
            <w:tcBorders>
              <w:top w:val="single" w:sz="4" w:space="0" w:color="auto"/>
              <w:left w:val="single" w:sz="4" w:space="0" w:color="auto"/>
              <w:bottom w:val="single" w:sz="4" w:space="0" w:color="auto"/>
              <w:right w:val="single" w:sz="4" w:space="0" w:color="auto"/>
            </w:tcBorders>
            <w:vAlign w:val="center"/>
            <w:hideMark/>
          </w:tcPr>
          <w:p w14:paraId="28420773"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Permanent</w:t>
            </w:r>
          </w:p>
        </w:tc>
        <w:tc>
          <w:tcPr>
            <w:tcW w:w="551" w:type="pct"/>
            <w:tcBorders>
              <w:top w:val="single" w:sz="4" w:space="0" w:color="auto"/>
              <w:left w:val="single" w:sz="4" w:space="0" w:color="auto"/>
              <w:bottom w:val="single" w:sz="4" w:space="0" w:color="auto"/>
              <w:right w:val="single" w:sz="4" w:space="0" w:color="auto"/>
            </w:tcBorders>
            <w:vAlign w:val="center"/>
            <w:hideMark/>
          </w:tcPr>
          <w:p w14:paraId="08248113"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Fonduri publice și private</w:t>
            </w:r>
          </w:p>
        </w:tc>
      </w:tr>
      <w:tr w:rsidR="00430274" w:rsidRPr="00430274" w14:paraId="7CCA1B45" w14:textId="77777777" w:rsidTr="00902763">
        <w:trPr>
          <w:trHeight w:val="503"/>
        </w:trPr>
        <w:tc>
          <w:tcPr>
            <w:tcW w:w="197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57412AF5" w14:textId="77777777" w:rsidR="00430274" w:rsidRPr="00430274" w:rsidRDefault="00430274" w:rsidP="00430274">
            <w:pPr>
              <w:widowControl/>
              <w:spacing w:line="240" w:lineRule="auto"/>
              <w:jc w:val="left"/>
              <w:rPr>
                <w:rFonts w:ascii="Times New Roman" w:eastAsia="Times New Roman" w:hAnsi="Times New Roman"/>
                <w:b/>
                <w:color w:val="000000"/>
                <w:sz w:val="20"/>
                <w:szCs w:val="20"/>
                <w:lang w:val="ro-RO" w:eastAsia="en-US"/>
              </w:rPr>
            </w:pPr>
            <w:r w:rsidRPr="00430274">
              <w:rPr>
                <w:rFonts w:ascii="Times New Roman" w:eastAsia="Times New Roman" w:hAnsi="Times New Roman"/>
                <w:b/>
                <w:bCs/>
                <w:color w:val="000000"/>
                <w:sz w:val="20"/>
                <w:szCs w:val="20"/>
                <w:lang w:val="ro-RO" w:eastAsia="en-US"/>
              </w:rPr>
              <w:t>Măsura 5 Introducerea în programa școlară pentru învățământul preuniversitare de tematici cu privire la prevenirea generării deșeurilor</w:t>
            </w:r>
          </w:p>
        </w:tc>
        <w:tc>
          <w:tcPr>
            <w:tcW w:w="618" w:type="pct"/>
            <w:tcBorders>
              <w:top w:val="single" w:sz="4" w:space="0" w:color="auto"/>
              <w:left w:val="single" w:sz="4" w:space="0" w:color="auto"/>
              <w:bottom w:val="single" w:sz="4" w:space="0" w:color="auto"/>
              <w:right w:val="single" w:sz="4" w:space="0" w:color="auto"/>
            </w:tcBorders>
            <w:vAlign w:val="center"/>
            <w:hideMark/>
          </w:tcPr>
          <w:p w14:paraId="7A19E951" w14:textId="77777777" w:rsidR="00430274" w:rsidRPr="00430274" w:rsidRDefault="00430274" w:rsidP="00430274">
            <w:pPr>
              <w:widowControl/>
              <w:spacing w:line="240" w:lineRule="auto"/>
              <w:ind w:left="60"/>
              <w:jc w:val="left"/>
              <w:rPr>
                <w:rFonts w:ascii="Times New Roman" w:eastAsia="Times New Roman" w:hAnsi="Times New Roman"/>
                <w:bCs/>
                <w:color w:val="000000"/>
                <w:sz w:val="20"/>
                <w:szCs w:val="20"/>
                <w:lang w:val="ro-RO" w:eastAsia="en-US"/>
              </w:rPr>
            </w:pPr>
            <w:r w:rsidRPr="00430274">
              <w:rPr>
                <w:rFonts w:ascii="Times New Roman" w:eastAsia="Times New Roman" w:hAnsi="Times New Roman"/>
                <w:color w:val="000000"/>
                <w:sz w:val="20"/>
                <w:szCs w:val="20"/>
                <w:lang w:val="ro-RO" w:eastAsia="en-US"/>
              </w:rPr>
              <w:t>Deșeuri menajere</w:t>
            </w:r>
          </w:p>
        </w:tc>
        <w:tc>
          <w:tcPr>
            <w:tcW w:w="611" w:type="pct"/>
            <w:gridSpan w:val="2"/>
            <w:tcBorders>
              <w:top w:val="single" w:sz="4" w:space="0" w:color="auto"/>
              <w:left w:val="single" w:sz="4" w:space="0" w:color="auto"/>
              <w:bottom w:val="single" w:sz="4" w:space="0" w:color="auto"/>
              <w:right w:val="single" w:sz="4" w:space="0" w:color="auto"/>
            </w:tcBorders>
            <w:vAlign w:val="center"/>
            <w:hideMark/>
          </w:tcPr>
          <w:p w14:paraId="4F18D358"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MMAP</w:t>
            </w:r>
          </w:p>
          <w:p w14:paraId="0670A7AC"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Ministerul Invățământului</w:t>
            </w:r>
          </w:p>
          <w:p w14:paraId="2ADD16A7"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Inspectoratul Școlar al Municipiului București</w:t>
            </w:r>
          </w:p>
        </w:tc>
        <w:tc>
          <w:tcPr>
            <w:tcW w:w="618" w:type="pct"/>
            <w:tcBorders>
              <w:top w:val="single" w:sz="4" w:space="0" w:color="auto"/>
              <w:left w:val="single" w:sz="4" w:space="0" w:color="auto"/>
              <w:bottom w:val="single" w:sz="4" w:space="0" w:color="auto"/>
              <w:right w:val="single" w:sz="4" w:space="0" w:color="auto"/>
            </w:tcBorders>
            <w:vAlign w:val="center"/>
            <w:hideMark/>
          </w:tcPr>
          <w:p w14:paraId="7EBABBBD"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Consiliul General al Municipiului București</w:t>
            </w:r>
          </w:p>
          <w:p w14:paraId="5CC12EE7" w14:textId="77777777" w:rsidR="00430274" w:rsidRPr="00430274" w:rsidRDefault="00430274" w:rsidP="00430274">
            <w:pPr>
              <w:widowControl/>
              <w:spacing w:line="240" w:lineRule="auto"/>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 xml:space="preserve"> PMB</w:t>
            </w:r>
          </w:p>
          <w:p w14:paraId="7A314DAC" w14:textId="77777777" w:rsidR="00430274" w:rsidRPr="00430274" w:rsidRDefault="00430274" w:rsidP="00430274">
            <w:pPr>
              <w:widowControl/>
              <w:spacing w:line="240" w:lineRule="auto"/>
              <w:ind w:left="60"/>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Primăriile sectoarelor 1-6</w:t>
            </w:r>
          </w:p>
          <w:p w14:paraId="507DC60E"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Consiliile Locale ale sectoarelor 1-6</w:t>
            </w:r>
          </w:p>
        </w:tc>
        <w:tc>
          <w:tcPr>
            <w:tcW w:w="623" w:type="pct"/>
            <w:tcBorders>
              <w:top w:val="single" w:sz="4" w:space="0" w:color="auto"/>
              <w:left w:val="single" w:sz="4" w:space="0" w:color="auto"/>
              <w:bottom w:val="single" w:sz="4" w:space="0" w:color="auto"/>
              <w:right w:val="single" w:sz="4" w:space="0" w:color="auto"/>
            </w:tcBorders>
            <w:vAlign w:val="center"/>
            <w:hideMark/>
          </w:tcPr>
          <w:p w14:paraId="0423E99F"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Începând cu 2021</w:t>
            </w:r>
          </w:p>
        </w:tc>
        <w:tc>
          <w:tcPr>
            <w:tcW w:w="551" w:type="pct"/>
            <w:tcBorders>
              <w:top w:val="single" w:sz="4" w:space="0" w:color="auto"/>
              <w:left w:val="single" w:sz="4" w:space="0" w:color="auto"/>
              <w:bottom w:val="single" w:sz="4" w:space="0" w:color="auto"/>
              <w:right w:val="single" w:sz="4" w:space="0" w:color="auto"/>
            </w:tcBorders>
            <w:vAlign w:val="center"/>
            <w:hideMark/>
          </w:tcPr>
          <w:p w14:paraId="70C626C4" w14:textId="77777777" w:rsidR="00430274" w:rsidRPr="00430274" w:rsidRDefault="00430274" w:rsidP="00430274">
            <w:pPr>
              <w:widowControl/>
              <w:spacing w:line="240" w:lineRule="auto"/>
              <w:ind w:left="34"/>
              <w:jc w:val="left"/>
              <w:rPr>
                <w:rFonts w:ascii="Times New Roman" w:eastAsia="Times New Roman" w:hAnsi="Times New Roman"/>
                <w:color w:val="000000"/>
                <w:sz w:val="20"/>
                <w:szCs w:val="20"/>
                <w:lang w:val="ro-RO" w:eastAsia="en-US"/>
              </w:rPr>
            </w:pPr>
            <w:r w:rsidRPr="00430274">
              <w:rPr>
                <w:rFonts w:ascii="Times New Roman" w:eastAsia="Times New Roman" w:hAnsi="Times New Roman"/>
                <w:color w:val="000000"/>
                <w:sz w:val="20"/>
                <w:szCs w:val="20"/>
                <w:lang w:val="ro-RO" w:eastAsia="en-US"/>
              </w:rPr>
              <w:t>Fonduri publice</w:t>
            </w:r>
          </w:p>
        </w:tc>
      </w:tr>
    </w:tbl>
    <w:p w14:paraId="0E5C3A6C" w14:textId="7D7FDCCC" w:rsidR="001B6530" w:rsidRDefault="001B6530" w:rsidP="00F65A16">
      <w:pPr>
        <w:pStyle w:val="Heading2"/>
        <w:ind w:left="0"/>
        <w:rPr>
          <w:rFonts w:cs="Times New Roman"/>
          <w:lang w:val="ro-RO"/>
        </w:rPr>
      </w:pPr>
      <w:bookmarkStart w:id="98" w:name="_Toc93957258"/>
    </w:p>
    <w:p w14:paraId="42349EDA" w14:textId="613A22F7" w:rsidR="005076C0" w:rsidRPr="00562B02" w:rsidRDefault="0027134E">
      <w:pPr>
        <w:pStyle w:val="Heading2"/>
        <w:rPr>
          <w:rFonts w:cs="Times New Roman"/>
          <w:lang w:val="ro-RO"/>
        </w:rPr>
      </w:pPr>
      <w:r w:rsidRPr="00562B02">
        <w:rPr>
          <w:rFonts w:cs="Times New Roman"/>
          <w:lang w:val="ro-RO"/>
        </w:rPr>
        <w:t>3.2. Evaluarea indicatori</w:t>
      </w:r>
      <w:r w:rsidR="008304BE">
        <w:rPr>
          <w:rFonts w:cs="Times New Roman"/>
          <w:lang w:val="ro-RO"/>
        </w:rPr>
        <w:t>lor asociați obiectivelor din P</w:t>
      </w:r>
      <w:r w:rsidRPr="00562B02">
        <w:rPr>
          <w:rFonts w:cs="Times New Roman"/>
          <w:lang w:val="ro-RO"/>
        </w:rPr>
        <w:t>PGD</w:t>
      </w:r>
      <w:r w:rsidR="008304BE">
        <w:rPr>
          <w:rFonts w:cs="Times New Roman"/>
          <w:lang w:val="ro-RO"/>
        </w:rPr>
        <w:t>MB</w:t>
      </w:r>
      <w:bookmarkEnd w:id="98"/>
    </w:p>
    <w:p w14:paraId="77BEDF7E" w14:textId="243ED3E7" w:rsidR="005076C0" w:rsidRDefault="0027134E">
      <w:pPr>
        <w:pStyle w:val="Caption"/>
        <w:spacing w:line="276" w:lineRule="auto"/>
        <w:rPr>
          <w:rFonts w:ascii="Times New Roman" w:hAnsi="Times New Roman" w:cs="Times New Roman"/>
          <w:b/>
          <w:sz w:val="22"/>
        </w:rPr>
      </w:pPr>
      <w:bookmarkStart w:id="99" w:name="_Toc79359695"/>
      <w:bookmarkStart w:id="100" w:name="_Toc79359881"/>
      <w:bookmarkStart w:id="101" w:name="_Toc93957288"/>
      <w:r w:rsidRPr="00562B02">
        <w:rPr>
          <w:rFonts w:ascii="Times New Roman" w:hAnsi="Times New Roman" w:cs="Times New Roman"/>
          <w:b/>
          <w:sz w:val="22"/>
        </w:rPr>
        <w:t>Tabel</w:t>
      </w:r>
      <w:r w:rsidR="009B3351">
        <w:rPr>
          <w:rFonts w:ascii="Times New Roman" w:hAnsi="Times New Roman" w:cs="Times New Roman"/>
          <w:b/>
          <w:sz w:val="22"/>
        </w:rPr>
        <w:t xml:space="preserve"> 18</w:t>
      </w:r>
      <w:r w:rsidRPr="00562B02">
        <w:rPr>
          <w:rFonts w:ascii="Times New Roman" w:hAnsi="Times New Roman" w:cs="Times New Roman"/>
          <w:b/>
          <w:sz w:val="22"/>
        </w:rPr>
        <w:t>. Indicatori de monitorizare pentru implementarea PGD</w:t>
      </w:r>
      <w:r w:rsidR="008304BE">
        <w:rPr>
          <w:rFonts w:ascii="Times New Roman" w:hAnsi="Times New Roman" w:cs="Times New Roman"/>
          <w:b/>
          <w:sz w:val="22"/>
        </w:rPr>
        <w:t xml:space="preserve">MB </w:t>
      </w:r>
      <w:r w:rsidRPr="00562B02">
        <w:rPr>
          <w:rFonts w:ascii="Times New Roman" w:hAnsi="Times New Roman" w:cs="Times New Roman"/>
          <w:b/>
          <w:sz w:val="22"/>
        </w:rPr>
        <w:t>– măsuri cuprinse în programul de prevenire a generării deșeurilor</w:t>
      </w:r>
      <w:bookmarkEnd w:id="99"/>
      <w:bookmarkEnd w:id="100"/>
      <w:bookmarkEnd w:id="101"/>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1672"/>
        <w:gridCol w:w="3312"/>
      </w:tblGrid>
      <w:tr w:rsidR="001B6530" w:rsidRPr="001B6530" w14:paraId="56B4B3EA" w14:textId="77777777" w:rsidTr="00D978F0">
        <w:trPr>
          <w:trHeight w:val="20"/>
          <w:tblHeader/>
          <w:jc w:val="center"/>
        </w:trPr>
        <w:tc>
          <w:tcPr>
            <w:tcW w:w="2398"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451F0DC4" w14:textId="77777777" w:rsidR="001B6530" w:rsidRPr="001B6530" w:rsidRDefault="001B6530" w:rsidP="001B6530">
            <w:pPr>
              <w:widowControl/>
              <w:spacing w:line="240" w:lineRule="auto"/>
              <w:ind w:right="-19"/>
              <w:jc w:val="left"/>
              <w:rPr>
                <w:rFonts w:ascii="Times New Roman" w:eastAsia="Times New Roman" w:hAnsi="Times New Roman"/>
                <w:color w:val="000000"/>
                <w:sz w:val="22"/>
                <w:szCs w:val="22"/>
                <w:lang w:val="ro-RO" w:eastAsia="en-US"/>
              </w:rPr>
            </w:pPr>
            <w:r w:rsidRPr="001B6530">
              <w:rPr>
                <w:rFonts w:ascii="Times New Roman" w:eastAsia="Calibri" w:hAnsi="Times New Roman"/>
                <w:b/>
                <w:bCs/>
                <w:sz w:val="22"/>
                <w:szCs w:val="22"/>
                <w:lang w:val="ro-RO" w:eastAsia="en-US"/>
              </w:rPr>
              <w:t>Obiectiv/ Măsură/ Indicatori de monitorizare</w:t>
            </w:r>
          </w:p>
        </w:tc>
        <w:tc>
          <w:tcPr>
            <w:tcW w:w="873"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535FFA35" w14:textId="77777777" w:rsidR="001B6530" w:rsidRPr="001B6530" w:rsidRDefault="001B6530" w:rsidP="001B6530">
            <w:pPr>
              <w:widowControl/>
              <w:spacing w:line="240" w:lineRule="auto"/>
              <w:ind w:left="49" w:right="-108"/>
              <w:jc w:val="center"/>
              <w:rPr>
                <w:rFonts w:ascii="Times New Roman" w:eastAsia="Times New Roman" w:hAnsi="Times New Roman"/>
                <w:color w:val="000000"/>
                <w:sz w:val="22"/>
                <w:szCs w:val="22"/>
                <w:lang w:val="ro-RO" w:eastAsia="en-US"/>
              </w:rPr>
            </w:pPr>
            <w:r w:rsidRPr="001B6530">
              <w:rPr>
                <w:rFonts w:ascii="Times New Roman" w:eastAsia="Calibri" w:hAnsi="Times New Roman"/>
                <w:b/>
                <w:bCs/>
                <w:sz w:val="22"/>
                <w:szCs w:val="22"/>
                <w:lang w:val="ro-RO" w:eastAsia="en-US"/>
              </w:rPr>
              <w:t>Instituții care au furnizat date</w:t>
            </w:r>
          </w:p>
        </w:tc>
        <w:tc>
          <w:tcPr>
            <w:tcW w:w="1729" w:type="pct"/>
            <w:tcBorders>
              <w:top w:val="single" w:sz="4" w:space="0" w:color="auto"/>
              <w:left w:val="single" w:sz="4" w:space="0" w:color="auto"/>
              <w:bottom w:val="single" w:sz="4" w:space="0" w:color="auto"/>
              <w:right w:val="single" w:sz="4" w:space="0" w:color="auto"/>
            </w:tcBorders>
            <w:shd w:val="clear" w:color="auto" w:fill="A8D08D"/>
            <w:vAlign w:val="center"/>
          </w:tcPr>
          <w:p w14:paraId="240EB393" w14:textId="77777777" w:rsidR="001B6530" w:rsidRPr="001B6530" w:rsidRDefault="001B6530" w:rsidP="001B6530">
            <w:pPr>
              <w:widowControl/>
              <w:autoSpaceDE/>
              <w:autoSpaceDN/>
              <w:adjustRightInd/>
              <w:spacing w:line="240" w:lineRule="auto"/>
              <w:jc w:val="left"/>
              <w:rPr>
                <w:rFonts w:ascii="Times New Roman" w:eastAsia="Calibri" w:hAnsi="Times New Roman"/>
                <w:b/>
                <w:sz w:val="22"/>
                <w:szCs w:val="22"/>
                <w:lang w:val="ro-RO" w:eastAsia="en-US"/>
              </w:rPr>
            </w:pPr>
            <w:r w:rsidRPr="001B6530">
              <w:rPr>
                <w:rFonts w:ascii="Times New Roman" w:eastAsia="Calibri" w:hAnsi="Times New Roman"/>
                <w:b/>
                <w:bCs/>
                <w:sz w:val="22"/>
                <w:szCs w:val="22"/>
                <w:lang w:val="ro-RO" w:eastAsia="en-US"/>
              </w:rPr>
              <w:t>Modul de calcul a indicatorului/Rezultat la nivelul anilor 2021, 2022 şi 2023</w:t>
            </w:r>
          </w:p>
          <w:p w14:paraId="630BCC97" w14:textId="77777777" w:rsidR="001B6530" w:rsidRPr="001B6530" w:rsidRDefault="001B6530" w:rsidP="001B6530">
            <w:pPr>
              <w:widowControl/>
              <w:spacing w:line="240" w:lineRule="auto"/>
              <w:ind w:left="-108"/>
              <w:jc w:val="left"/>
              <w:rPr>
                <w:rFonts w:ascii="Times New Roman" w:eastAsia="Times New Roman" w:hAnsi="Times New Roman"/>
                <w:color w:val="000000"/>
                <w:sz w:val="22"/>
                <w:szCs w:val="22"/>
                <w:lang w:val="ro-RO" w:eastAsia="en-US"/>
              </w:rPr>
            </w:pPr>
          </w:p>
        </w:tc>
      </w:tr>
      <w:tr w:rsidR="001B6530" w:rsidRPr="001B6530" w14:paraId="24F399FE" w14:textId="77777777" w:rsidTr="00D978F0">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C5E0B3"/>
            <w:vAlign w:val="center"/>
            <w:hideMark/>
          </w:tcPr>
          <w:p w14:paraId="6D6709E5" w14:textId="77777777" w:rsidR="001B6530" w:rsidRPr="001B6530" w:rsidRDefault="001B6530" w:rsidP="001B6530">
            <w:pPr>
              <w:widowControl/>
              <w:spacing w:line="240" w:lineRule="auto"/>
              <w:ind w:left="34"/>
              <w:jc w:val="center"/>
              <w:rPr>
                <w:rFonts w:ascii="Times New Roman" w:eastAsia="Times New Roman" w:hAnsi="Times New Roman"/>
                <w:color w:val="000000"/>
                <w:sz w:val="22"/>
                <w:szCs w:val="22"/>
                <w:lang w:val="ro-RO" w:eastAsia="en-US"/>
              </w:rPr>
            </w:pPr>
            <w:r w:rsidRPr="001B6530">
              <w:rPr>
                <w:rFonts w:ascii="Times New Roman" w:eastAsia="Times New Roman" w:hAnsi="Times New Roman"/>
                <w:b/>
                <w:bCs/>
                <w:color w:val="000000"/>
                <w:sz w:val="22"/>
                <w:szCs w:val="22"/>
                <w:lang w:val="ro-RO" w:eastAsia="en-US"/>
              </w:rPr>
              <w:t>Obiectiv: Reducerea deseurilor menajere și similare generate pe locuitor până în 2025, raportat la anul 2017</w:t>
            </w:r>
          </w:p>
        </w:tc>
      </w:tr>
      <w:tr w:rsidR="001B6530" w:rsidRPr="001B6530" w14:paraId="0AAFEDCD" w14:textId="77777777" w:rsidTr="00D978F0">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30676C3B" w14:textId="77777777" w:rsidR="001B6530" w:rsidRPr="001B6530" w:rsidRDefault="001B6530" w:rsidP="001B6530">
            <w:pPr>
              <w:widowControl/>
              <w:spacing w:line="240" w:lineRule="auto"/>
              <w:ind w:left="34"/>
              <w:jc w:val="center"/>
              <w:rPr>
                <w:rFonts w:ascii="Times New Roman" w:eastAsia="Times New Roman" w:hAnsi="Times New Roman"/>
                <w:color w:val="000000"/>
                <w:sz w:val="22"/>
                <w:szCs w:val="22"/>
                <w:lang w:val="ro-RO" w:eastAsia="en-US"/>
              </w:rPr>
            </w:pPr>
            <w:r w:rsidRPr="001B6530">
              <w:rPr>
                <w:rFonts w:ascii="Times New Roman" w:eastAsia="Calibri" w:hAnsi="Times New Roman"/>
                <w:b/>
                <w:bCs/>
                <w:sz w:val="22"/>
                <w:szCs w:val="22"/>
                <w:lang w:val="ro-RO" w:eastAsia="en-US"/>
              </w:rPr>
              <w:t>Măsura 1 Implementarea instrumentului economic « Plătește pentru cât arunci »</w:t>
            </w:r>
          </w:p>
        </w:tc>
      </w:tr>
      <w:tr w:rsidR="001B6530" w:rsidRPr="001B6530" w14:paraId="32379611" w14:textId="77777777" w:rsidTr="00D978F0">
        <w:trPr>
          <w:trHeight w:val="20"/>
          <w:jc w:val="center"/>
        </w:trPr>
        <w:tc>
          <w:tcPr>
            <w:tcW w:w="2398" w:type="pct"/>
            <w:tcBorders>
              <w:top w:val="single" w:sz="4" w:space="0" w:color="auto"/>
              <w:left w:val="single" w:sz="4" w:space="0" w:color="auto"/>
              <w:bottom w:val="single" w:sz="4" w:space="0" w:color="auto"/>
              <w:right w:val="single" w:sz="4" w:space="0" w:color="auto"/>
            </w:tcBorders>
            <w:vAlign w:val="center"/>
            <w:hideMark/>
          </w:tcPr>
          <w:p w14:paraId="1A428733" w14:textId="77777777" w:rsidR="001B6530" w:rsidRPr="001B6530" w:rsidRDefault="001B6530" w:rsidP="001B6530">
            <w:pPr>
              <w:widowControl/>
              <w:spacing w:line="240" w:lineRule="auto"/>
              <w:ind w:left="-5" w:right="-19"/>
              <w:jc w:val="left"/>
              <w:rPr>
                <w:rFonts w:ascii="Times New Roman" w:eastAsia="Times New Roman" w:hAnsi="Times New Roman"/>
                <w:sz w:val="22"/>
                <w:szCs w:val="22"/>
                <w:lang w:val="ro-RO" w:eastAsia="en-US"/>
              </w:rPr>
            </w:pPr>
            <w:r w:rsidRPr="001B6530">
              <w:rPr>
                <w:rFonts w:ascii="Times New Roman" w:eastAsia="Times New Roman" w:hAnsi="Times New Roman"/>
                <w:b/>
                <w:bCs/>
                <w:sz w:val="22"/>
                <w:szCs w:val="22"/>
                <w:lang w:val="ro-RO" w:eastAsia="en-US"/>
              </w:rPr>
              <w:t>Acțiunea 1.1</w:t>
            </w:r>
            <w:r w:rsidRPr="001B6530">
              <w:rPr>
                <w:rFonts w:ascii="Times New Roman" w:eastAsia="Times New Roman" w:hAnsi="Times New Roman"/>
                <w:sz w:val="22"/>
                <w:szCs w:val="22"/>
                <w:lang w:val="ro-RO" w:eastAsia="en-US"/>
              </w:rPr>
              <w:t xml:space="preserve"> – Numărul de situații în care se respectă /nu se respectă implementarea instrumentului „Plătește pentru câte arunci”</w:t>
            </w:r>
          </w:p>
          <w:p w14:paraId="05496C13" w14:textId="77777777" w:rsidR="001B6530" w:rsidRPr="001B6530" w:rsidRDefault="001B6530" w:rsidP="001B6530">
            <w:pPr>
              <w:widowControl/>
              <w:spacing w:line="240" w:lineRule="auto"/>
              <w:ind w:left="-5" w:right="-19"/>
              <w:jc w:val="left"/>
              <w:rPr>
                <w:rFonts w:ascii="Times New Roman" w:eastAsia="Times New Roman" w:hAnsi="Times New Roman"/>
                <w:b/>
                <w:sz w:val="22"/>
                <w:szCs w:val="22"/>
                <w:lang w:val="ro-RO" w:eastAsia="en-US"/>
              </w:rPr>
            </w:pPr>
          </w:p>
          <w:p w14:paraId="6CC3BF62" w14:textId="77777777" w:rsidR="001B6530" w:rsidRPr="001B6530" w:rsidRDefault="001B6530" w:rsidP="001B6530">
            <w:pPr>
              <w:widowControl/>
              <w:spacing w:line="240" w:lineRule="auto"/>
              <w:ind w:left="-5" w:right="-19"/>
              <w:jc w:val="left"/>
              <w:rPr>
                <w:rFonts w:ascii="Times New Roman" w:eastAsia="Calibri" w:hAnsi="Times New Roman"/>
                <w:b/>
                <w:sz w:val="22"/>
                <w:szCs w:val="22"/>
                <w:lang w:val="ro-RO" w:eastAsia="en-US"/>
              </w:rPr>
            </w:pPr>
            <w:r w:rsidRPr="001B6530">
              <w:rPr>
                <w:rFonts w:ascii="Times New Roman" w:eastAsia="Times New Roman" w:hAnsi="Times New Roman"/>
                <w:b/>
                <w:sz w:val="22"/>
                <w:szCs w:val="22"/>
                <w:lang w:val="ro-RO" w:eastAsia="en-US"/>
              </w:rPr>
              <w:t>De</w:t>
            </w:r>
            <w:r w:rsidRPr="001B6530">
              <w:rPr>
                <w:rFonts w:ascii="Times New Roman" w:eastAsia="Calibri" w:hAnsi="Times New Roman"/>
                <w:b/>
                <w:sz w:val="22"/>
                <w:szCs w:val="22"/>
                <w:lang w:val="ro-RO" w:eastAsia="en-US"/>
              </w:rPr>
              <w:t xml:space="preserve">șeuri vizate: </w:t>
            </w:r>
          </w:p>
          <w:p w14:paraId="2C92126E" w14:textId="77777777" w:rsidR="001B6530" w:rsidRPr="001B6530" w:rsidRDefault="001B6530" w:rsidP="001B6530">
            <w:pPr>
              <w:widowControl/>
              <w:numPr>
                <w:ilvl w:val="0"/>
                <w:numId w:val="28"/>
              </w:numPr>
              <w:autoSpaceDE/>
              <w:autoSpaceDN/>
              <w:adjustRightInd/>
              <w:spacing w:after="200" w:line="240" w:lineRule="auto"/>
              <w:ind w:right="-19"/>
              <w:contextualSpacing/>
              <w:jc w:val="left"/>
              <w:rPr>
                <w:rFonts w:ascii="Times New Roman" w:eastAsia="Times New Roman" w:hAnsi="Times New Roman"/>
                <w:sz w:val="22"/>
                <w:szCs w:val="22"/>
                <w:lang w:val="ro-RO" w:eastAsia="en-US"/>
              </w:rPr>
            </w:pPr>
            <w:r w:rsidRPr="001B6530">
              <w:rPr>
                <w:rFonts w:ascii="Times New Roman" w:eastAsia="Calibri" w:hAnsi="Times New Roman"/>
                <w:sz w:val="22"/>
                <w:szCs w:val="22"/>
                <w:lang w:val="ro-RO" w:eastAsia="en-US"/>
              </w:rPr>
              <w:t>toate categoriile de deșeuri colectate de la populație și generatori non-casnici</w:t>
            </w:r>
          </w:p>
          <w:p w14:paraId="7AD9DB4D" w14:textId="77777777" w:rsidR="001B6530" w:rsidRPr="001B6530" w:rsidRDefault="001B6530" w:rsidP="001B6530">
            <w:pPr>
              <w:widowControl/>
              <w:spacing w:line="240" w:lineRule="auto"/>
              <w:ind w:left="-5" w:right="-19"/>
              <w:jc w:val="left"/>
              <w:rPr>
                <w:rFonts w:ascii="Times New Roman" w:eastAsia="Times New Roman" w:hAnsi="Times New Roman"/>
                <w:sz w:val="22"/>
                <w:szCs w:val="22"/>
                <w:lang w:val="ro-RO" w:eastAsia="en-US"/>
              </w:rPr>
            </w:pPr>
          </w:p>
          <w:p w14:paraId="12BF14E8" w14:textId="77777777" w:rsidR="001B6530" w:rsidRPr="001B6530" w:rsidRDefault="001B6530" w:rsidP="001B6530">
            <w:pPr>
              <w:widowControl/>
              <w:spacing w:line="240" w:lineRule="auto"/>
              <w:ind w:left="-5" w:right="-19"/>
              <w:jc w:val="left"/>
              <w:rPr>
                <w:rFonts w:ascii="Times New Roman" w:eastAsia="Times New Roman" w:hAnsi="Times New Roman"/>
                <w:b/>
                <w:sz w:val="22"/>
                <w:szCs w:val="22"/>
                <w:lang w:val="ro-RO" w:eastAsia="en-US"/>
              </w:rPr>
            </w:pPr>
            <w:r w:rsidRPr="001B6530">
              <w:rPr>
                <w:rFonts w:ascii="Times New Roman" w:eastAsia="Times New Roman" w:hAnsi="Times New Roman"/>
                <w:b/>
                <w:sz w:val="22"/>
                <w:szCs w:val="22"/>
                <w:lang w:val="ro-RO" w:eastAsia="en-US"/>
              </w:rPr>
              <w:t>TERMEN: 2021</w:t>
            </w:r>
          </w:p>
        </w:tc>
        <w:tc>
          <w:tcPr>
            <w:tcW w:w="873" w:type="pct"/>
            <w:tcBorders>
              <w:top w:val="single" w:sz="4" w:space="0" w:color="auto"/>
              <w:left w:val="single" w:sz="4" w:space="0" w:color="auto"/>
              <w:bottom w:val="single" w:sz="4" w:space="0" w:color="auto"/>
              <w:right w:val="single" w:sz="4" w:space="0" w:color="auto"/>
            </w:tcBorders>
            <w:vAlign w:val="center"/>
            <w:hideMark/>
          </w:tcPr>
          <w:p w14:paraId="4791CC8A" w14:textId="77777777" w:rsidR="001B6530" w:rsidRPr="001B6530" w:rsidRDefault="001B6530" w:rsidP="001B6530">
            <w:pPr>
              <w:widowControl/>
              <w:spacing w:line="240" w:lineRule="auto"/>
              <w:jc w:val="left"/>
              <w:rPr>
                <w:rFonts w:ascii="Times New Roman" w:eastAsia="Times New Roman" w:hAnsi="Times New Roman"/>
                <w:bCs/>
                <w:sz w:val="22"/>
                <w:szCs w:val="22"/>
                <w:lang w:val="ro-RO" w:eastAsia="en-US"/>
              </w:rPr>
            </w:pPr>
            <w:r w:rsidRPr="001B6530">
              <w:rPr>
                <w:rFonts w:ascii="Times New Roman" w:eastAsia="Times New Roman" w:hAnsi="Times New Roman"/>
                <w:bCs/>
                <w:sz w:val="22"/>
                <w:szCs w:val="22"/>
                <w:lang w:val="ro-RO" w:eastAsia="en-US"/>
              </w:rPr>
              <w:t>Primăriile Sectoarelor 1, 2, 3, 4, 5, 6</w:t>
            </w:r>
          </w:p>
        </w:tc>
        <w:tc>
          <w:tcPr>
            <w:tcW w:w="1729" w:type="pct"/>
            <w:tcBorders>
              <w:top w:val="single" w:sz="4" w:space="0" w:color="auto"/>
              <w:left w:val="single" w:sz="4" w:space="0" w:color="auto"/>
              <w:bottom w:val="single" w:sz="4" w:space="0" w:color="auto"/>
              <w:right w:val="single" w:sz="4" w:space="0" w:color="auto"/>
            </w:tcBorders>
            <w:vAlign w:val="center"/>
          </w:tcPr>
          <w:p w14:paraId="3F60B62E" w14:textId="77777777" w:rsidR="001B6530" w:rsidRPr="002D0C74" w:rsidRDefault="001B6530" w:rsidP="001B6530">
            <w:pPr>
              <w:widowControl/>
              <w:spacing w:line="240" w:lineRule="auto"/>
              <w:ind w:left="35" w:hanging="35"/>
              <w:jc w:val="left"/>
              <w:rPr>
                <w:rFonts w:ascii="Times New Roman" w:eastAsia="Times New Roman" w:hAnsi="Times New Roman"/>
                <w:b/>
                <w:bCs/>
                <w:sz w:val="22"/>
                <w:szCs w:val="22"/>
                <w:lang w:val="ro-RO" w:eastAsia="en-US"/>
              </w:rPr>
            </w:pPr>
            <w:r w:rsidRPr="002D0C74">
              <w:rPr>
                <w:rFonts w:ascii="Times New Roman" w:eastAsia="Times New Roman" w:hAnsi="Times New Roman"/>
                <w:b/>
                <w:bCs/>
                <w:sz w:val="22"/>
                <w:szCs w:val="22"/>
                <w:lang w:val="ro-RO" w:eastAsia="en-US"/>
              </w:rPr>
              <w:t>PS1</w:t>
            </w:r>
          </w:p>
          <w:p w14:paraId="7C39D9B3"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5261A3CF"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06D618BD"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w:t>
            </w:r>
          </w:p>
          <w:p w14:paraId="5E7FCAA6"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Primăria Sectorului 1 prin operatorul de salubritate Compania Romprest a implementat</w:t>
            </w:r>
            <w:r w:rsidRPr="002D0C74">
              <w:t xml:space="preserve"> </w:t>
            </w:r>
            <w:r w:rsidRPr="002D0C74">
              <w:rPr>
                <w:rFonts w:ascii="Times New Roman" w:eastAsia="Calibri" w:hAnsi="Times New Roman"/>
                <w:sz w:val="22"/>
                <w:szCs w:val="22"/>
                <w:lang w:val="ro-RO" w:eastAsia="en-US"/>
              </w:rPr>
              <w:t>instrumentul economic ”plătește pentru cât arunci” pe baza volumului si a frecventelor de colectare a deseurilor. Tariful este suportat 100% din bugetul local al Sectorului 1, pentru utilizatorii casnici.</w:t>
            </w:r>
          </w:p>
          <w:p w14:paraId="678E20CA" w14:textId="77777777" w:rsidR="001B6530" w:rsidRPr="002D0C74" w:rsidRDefault="001B6530" w:rsidP="001B6530">
            <w:pPr>
              <w:widowControl/>
              <w:spacing w:line="240" w:lineRule="auto"/>
              <w:jc w:val="left"/>
              <w:rPr>
                <w:rFonts w:ascii="Times New Roman" w:eastAsia="Times New Roman" w:hAnsi="Times New Roman"/>
                <w:b/>
                <w:bCs/>
                <w:sz w:val="22"/>
                <w:szCs w:val="22"/>
                <w:lang w:val="ro-RO" w:eastAsia="en-US"/>
              </w:rPr>
            </w:pPr>
          </w:p>
          <w:p w14:paraId="528CC118" w14:textId="77777777" w:rsidR="001B6530" w:rsidRPr="002D0C74" w:rsidRDefault="001B6530" w:rsidP="001B6530">
            <w:pPr>
              <w:widowControl/>
              <w:spacing w:line="240" w:lineRule="auto"/>
              <w:ind w:left="35" w:hanging="35"/>
              <w:jc w:val="left"/>
              <w:rPr>
                <w:rFonts w:ascii="Times New Roman" w:eastAsia="Times New Roman" w:hAnsi="Times New Roman"/>
                <w:b/>
                <w:bCs/>
                <w:sz w:val="22"/>
                <w:szCs w:val="22"/>
                <w:lang w:val="ro-RO" w:eastAsia="en-US"/>
              </w:rPr>
            </w:pPr>
            <w:r w:rsidRPr="002D0C74">
              <w:rPr>
                <w:rFonts w:ascii="Times New Roman" w:eastAsia="Times New Roman" w:hAnsi="Times New Roman"/>
                <w:b/>
                <w:bCs/>
                <w:sz w:val="22"/>
                <w:szCs w:val="22"/>
                <w:lang w:val="ro-RO" w:eastAsia="en-US"/>
              </w:rPr>
              <w:t>PS2</w:t>
            </w:r>
          </w:p>
          <w:p w14:paraId="7CD89C24"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1CEB1CE6"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lastRenderedPageBreak/>
              <w:t>-an 2022:0</w:t>
            </w:r>
          </w:p>
          <w:p w14:paraId="02C054F0"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 xml:space="preserve">-an 2023:0 </w:t>
            </w:r>
          </w:p>
          <w:p w14:paraId="27872333" w14:textId="77777777" w:rsidR="001B6530" w:rsidRPr="002D0C74" w:rsidRDefault="001B6530" w:rsidP="001B6530">
            <w:pPr>
              <w:widowControl/>
              <w:spacing w:line="240" w:lineRule="auto"/>
              <w:ind w:left="34"/>
              <w:jc w:val="left"/>
              <w:rPr>
                <w:rFonts w:ascii="Times New Roman" w:eastAsia="Times New Roman" w:hAnsi="Times New Roman"/>
                <w:b/>
                <w:sz w:val="22"/>
                <w:szCs w:val="22"/>
                <w:lang w:val="ro-RO" w:eastAsia="en-US"/>
              </w:rPr>
            </w:pPr>
          </w:p>
          <w:p w14:paraId="065E3539" w14:textId="77777777" w:rsidR="001B6530" w:rsidRPr="002D0C74" w:rsidRDefault="001B6530" w:rsidP="001B6530">
            <w:pPr>
              <w:widowControl/>
              <w:spacing w:line="240" w:lineRule="auto"/>
              <w:ind w:left="34"/>
              <w:jc w:val="left"/>
              <w:rPr>
                <w:rFonts w:ascii="Times New Roman" w:eastAsia="Times New Roman" w:hAnsi="Times New Roman"/>
                <w:b/>
                <w:sz w:val="22"/>
                <w:szCs w:val="22"/>
                <w:lang w:val="ro-RO" w:eastAsia="en-US"/>
              </w:rPr>
            </w:pPr>
            <w:r w:rsidRPr="002D0C74">
              <w:rPr>
                <w:rFonts w:ascii="Times New Roman" w:eastAsia="Times New Roman" w:hAnsi="Times New Roman"/>
                <w:b/>
                <w:sz w:val="22"/>
                <w:szCs w:val="22"/>
                <w:lang w:val="ro-RO" w:eastAsia="en-US"/>
              </w:rPr>
              <w:t>PS3</w:t>
            </w:r>
          </w:p>
          <w:p w14:paraId="672C8014"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313A7E32"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 xml:space="preserve">-an 2022: </w:t>
            </w:r>
          </w:p>
          <w:p w14:paraId="2C081277" w14:textId="77777777" w:rsidR="001B6530" w:rsidRPr="002D0C74" w:rsidRDefault="001B6530" w:rsidP="001B6530">
            <w:pPr>
              <w:widowControl/>
              <w:spacing w:line="240" w:lineRule="auto"/>
              <w:ind w:left="34"/>
              <w:jc w:val="left"/>
              <w:rPr>
                <w:rFonts w:ascii="Times New Roman" w:eastAsia="Calibri" w:hAnsi="Times New Roman"/>
                <w:sz w:val="22"/>
                <w:szCs w:val="22"/>
                <w:u w:val="single"/>
                <w:lang w:val="ro-RO" w:eastAsia="en-US"/>
              </w:rPr>
            </w:pPr>
            <w:r w:rsidRPr="002D0C74">
              <w:rPr>
                <w:rFonts w:ascii="Times New Roman" w:eastAsia="Calibri" w:hAnsi="Times New Roman"/>
                <w:sz w:val="22"/>
                <w:szCs w:val="22"/>
                <w:lang w:val="ro-RO" w:eastAsia="en-US"/>
              </w:rPr>
              <w:t>Direcția Generală de Salubritate Sector 3 a implementat instrumentul economic ”plătește pentru cât arunci” pe baza volumului, prin tarifarea cantitativă a deșeurilor municipale și a celor provenite din construcții colectate de la utilizatori, în conformitate cu tarifele aprobate la nivelul Sectorului 3.</w:t>
            </w:r>
          </w:p>
          <w:p w14:paraId="4CB931F3" w14:textId="77777777" w:rsidR="001B6530" w:rsidRPr="002D0C74" w:rsidRDefault="001B6530" w:rsidP="001B6530">
            <w:pPr>
              <w:widowControl/>
              <w:autoSpaceDE/>
              <w:autoSpaceDN/>
              <w:adjustRightInd/>
              <w:spacing w:before="240" w:line="276"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Pentru ca tariful să poată fi suportat în proporție de 99% din bugetul local al Sectorului 3, utilizatorii casnici au obligația de a preda lunar către Direcția Generală de Salubritate Sector 3,  1 kg/persoană de deșeu reciclabil.</w:t>
            </w:r>
          </w:p>
          <w:p w14:paraId="77BE257E"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conform 2022</w:t>
            </w:r>
          </w:p>
          <w:p w14:paraId="54B15A65"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p>
          <w:p w14:paraId="32E5A5D7" w14:textId="77777777" w:rsidR="001B6530" w:rsidRPr="002D0C74" w:rsidRDefault="001B6530" w:rsidP="001B6530">
            <w:pPr>
              <w:widowControl/>
              <w:spacing w:line="240" w:lineRule="auto"/>
              <w:ind w:left="35" w:hanging="35"/>
              <w:jc w:val="left"/>
              <w:rPr>
                <w:rFonts w:ascii="Times New Roman" w:eastAsia="Times New Roman" w:hAnsi="Times New Roman"/>
                <w:b/>
                <w:bCs/>
                <w:sz w:val="22"/>
                <w:szCs w:val="22"/>
                <w:lang w:val="ro-RO" w:eastAsia="en-US"/>
              </w:rPr>
            </w:pPr>
            <w:r w:rsidRPr="002D0C74">
              <w:rPr>
                <w:rFonts w:ascii="Times New Roman" w:eastAsia="Times New Roman" w:hAnsi="Times New Roman"/>
                <w:b/>
                <w:bCs/>
                <w:sz w:val="22"/>
                <w:szCs w:val="22"/>
                <w:lang w:val="ro-RO" w:eastAsia="en-US"/>
              </w:rPr>
              <w:t>PS4</w:t>
            </w:r>
          </w:p>
          <w:p w14:paraId="2F17F815"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45950257"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00878CBD"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 an 2023: 0</w:t>
            </w:r>
          </w:p>
          <w:p w14:paraId="6B2EECEC" w14:textId="77777777" w:rsidR="001B6530" w:rsidRPr="002D0C74" w:rsidRDefault="001B6530" w:rsidP="001B6530">
            <w:pPr>
              <w:widowControl/>
              <w:autoSpaceDE/>
              <w:autoSpaceDN/>
              <w:adjustRightInd/>
              <w:spacing w:before="240" w:line="276" w:lineRule="auto"/>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PS5</w:t>
            </w:r>
          </w:p>
          <w:p w14:paraId="024417C5"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09508D27"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7243C791"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 xml:space="preserve">-an 2023: 0 </w:t>
            </w:r>
          </w:p>
          <w:p w14:paraId="2D4BF191"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S-a propus implementarea acestui instrument începând cu anul 2024.</w:t>
            </w:r>
          </w:p>
          <w:p w14:paraId="557F0198" w14:textId="77777777" w:rsidR="001B6530" w:rsidRPr="002D0C74" w:rsidRDefault="001B6530" w:rsidP="001B6530">
            <w:pPr>
              <w:widowControl/>
              <w:autoSpaceDE/>
              <w:autoSpaceDN/>
              <w:adjustRightInd/>
              <w:spacing w:before="240" w:line="276" w:lineRule="auto"/>
              <w:ind w:firstLine="22"/>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PS6</w:t>
            </w:r>
          </w:p>
          <w:p w14:paraId="046D0DB9"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66B41C17" w14:textId="77777777" w:rsidR="001B6530" w:rsidRPr="002D0C74" w:rsidRDefault="001B6530" w:rsidP="001B6530">
            <w:pPr>
              <w:widowControl/>
              <w:autoSpaceDE/>
              <w:autoSpaceDN/>
              <w:adjustRightInd/>
              <w:spacing w:line="240" w:lineRule="auto"/>
              <w:jc w:val="left"/>
              <w:rPr>
                <w:rFonts w:ascii="Times New Roman" w:eastAsia="Times New Roman" w:hAnsi="Times New Roman"/>
                <w:sz w:val="22"/>
                <w:szCs w:val="22"/>
                <w:lang w:val="ro-RO" w:eastAsia="en-US"/>
              </w:rPr>
            </w:pPr>
            <w:r w:rsidRPr="002D0C74">
              <w:rPr>
                <w:rFonts w:ascii="Times New Roman" w:eastAsia="Calibri" w:hAnsi="Times New Roman"/>
                <w:sz w:val="22"/>
                <w:szCs w:val="22"/>
                <w:lang w:val="ro-RO" w:eastAsia="en-US"/>
              </w:rPr>
              <w:t xml:space="preserve">-an 2022: 35% (Respectă), </w:t>
            </w:r>
            <w:r w:rsidRPr="002D0C74">
              <w:rPr>
                <w:rFonts w:ascii="Times New Roman" w:eastAsia="Times New Roman" w:hAnsi="Times New Roman"/>
                <w:sz w:val="22"/>
                <w:szCs w:val="22"/>
                <w:lang w:val="ro-RO" w:eastAsia="en-US"/>
              </w:rPr>
              <w:t>65%  (Nu respectă)</w:t>
            </w:r>
          </w:p>
          <w:p w14:paraId="26A68CCD" w14:textId="77777777" w:rsidR="001B6530" w:rsidRPr="002D0C74" w:rsidRDefault="001B6530" w:rsidP="001B6530">
            <w:pPr>
              <w:widowControl/>
              <w:spacing w:line="240" w:lineRule="auto"/>
              <w:jc w:val="left"/>
              <w:rPr>
                <w:rFonts w:ascii="Times New Roman" w:eastAsia="Calibri" w:hAnsi="Times New Roman"/>
                <w:bCs/>
                <w:sz w:val="22"/>
                <w:szCs w:val="22"/>
                <w:lang w:val="ro-RO" w:eastAsia="en-US"/>
              </w:rPr>
            </w:pPr>
            <w:r w:rsidRPr="002D0C74">
              <w:rPr>
                <w:rFonts w:ascii="Times New Roman" w:eastAsia="Calibri" w:hAnsi="Times New Roman"/>
                <w:bCs/>
                <w:sz w:val="22"/>
                <w:szCs w:val="22"/>
                <w:lang w:val="ro-RO" w:eastAsia="en-US"/>
              </w:rPr>
              <w:t>-an 2023: respectă 70%</w:t>
            </w:r>
          </w:p>
          <w:p w14:paraId="5E746445" w14:textId="77777777" w:rsidR="001B6530" w:rsidRPr="002D0C74" w:rsidRDefault="001B6530" w:rsidP="001B6530">
            <w:pPr>
              <w:widowControl/>
              <w:autoSpaceDE/>
              <w:autoSpaceDN/>
              <w:adjustRightInd/>
              <w:spacing w:line="240" w:lineRule="auto"/>
              <w:jc w:val="left"/>
              <w:rPr>
                <w:rFonts w:ascii="Times New Roman" w:eastAsia="Times New Roman" w:hAnsi="Times New Roman"/>
                <w:sz w:val="22"/>
                <w:szCs w:val="22"/>
                <w:lang w:val="ro-RO" w:eastAsia="en-US"/>
              </w:rPr>
            </w:pPr>
          </w:p>
        </w:tc>
      </w:tr>
      <w:tr w:rsidR="001B6530" w:rsidRPr="001B6530" w14:paraId="35536646" w14:textId="77777777" w:rsidTr="00D978F0">
        <w:trPr>
          <w:trHeight w:val="20"/>
          <w:jc w:val="center"/>
        </w:trPr>
        <w:tc>
          <w:tcPr>
            <w:tcW w:w="2398" w:type="pct"/>
            <w:tcBorders>
              <w:top w:val="single" w:sz="4" w:space="0" w:color="auto"/>
              <w:left w:val="single" w:sz="4" w:space="0" w:color="auto"/>
              <w:bottom w:val="single" w:sz="4" w:space="0" w:color="auto"/>
              <w:right w:val="single" w:sz="4" w:space="0" w:color="auto"/>
            </w:tcBorders>
            <w:vAlign w:val="center"/>
          </w:tcPr>
          <w:p w14:paraId="1984CC57" w14:textId="77777777" w:rsidR="001B6530" w:rsidRPr="001B6530" w:rsidRDefault="001B6530" w:rsidP="001B6530">
            <w:pPr>
              <w:widowControl/>
              <w:spacing w:line="240" w:lineRule="auto"/>
              <w:ind w:left="-5" w:right="-19"/>
              <w:jc w:val="left"/>
              <w:rPr>
                <w:rFonts w:ascii="Times New Roman" w:eastAsia="Times New Roman" w:hAnsi="Times New Roman"/>
                <w:b/>
                <w:bCs/>
                <w:sz w:val="22"/>
                <w:szCs w:val="22"/>
                <w:lang w:val="ro-RO" w:eastAsia="en-US"/>
              </w:rPr>
            </w:pPr>
            <w:r w:rsidRPr="001B6530">
              <w:rPr>
                <w:rFonts w:ascii="Times New Roman" w:eastAsia="Times New Roman" w:hAnsi="Times New Roman"/>
                <w:b/>
                <w:bCs/>
                <w:sz w:val="22"/>
                <w:szCs w:val="22"/>
                <w:lang w:val="ro-RO" w:eastAsia="en-US"/>
              </w:rPr>
              <w:lastRenderedPageBreak/>
              <w:t>Grad de îndeplinire/Observaţii</w:t>
            </w:r>
          </w:p>
        </w:tc>
        <w:tc>
          <w:tcPr>
            <w:tcW w:w="873" w:type="pct"/>
            <w:tcBorders>
              <w:top w:val="single" w:sz="4" w:space="0" w:color="auto"/>
              <w:left w:val="single" w:sz="4" w:space="0" w:color="auto"/>
              <w:bottom w:val="single" w:sz="4" w:space="0" w:color="auto"/>
              <w:right w:val="single" w:sz="4" w:space="0" w:color="auto"/>
            </w:tcBorders>
            <w:vAlign w:val="center"/>
          </w:tcPr>
          <w:p w14:paraId="169FE7FF" w14:textId="77777777" w:rsidR="001B6530" w:rsidRPr="001B6530" w:rsidRDefault="001B6530" w:rsidP="001B6530">
            <w:pPr>
              <w:widowControl/>
              <w:spacing w:line="240" w:lineRule="auto"/>
              <w:jc w:val="left"/>
              <w:rPr>
                <w:rFonts w:ascii="Times New Roman" w:eastAsia="Calibri" w:hAnsi="Times New Roman"/>
                <w:b/>
                <w:sz w:val="22"/>
                <w:szCs w:val="22"/>
                <w:lang w:val="ro-RO" w:eastAsia="en-US"/>
              </w:rPr>
            </w:pPr>
          </w:p>
        </w:tc>
        <w:tc>
          <w:tcPr>
            <w:tcW w:w="1729" w:type="pct"/>
            <w:tcBorders>
              <w:top w:val="single" w:sz="4" w:space="0" w:color="auto"/>
              <w:left w:val="single" w:sz="4" w:space="0" w:color="auto"/>
              <w:bottom w:val="single" w:sz="4" w:space="0" w:color="auto"/>
              <w:right w:val="single" w:sz="4" w:space="0" w:color="auto"/>
            </w:tcBorders>
            <w:vAlign w:val="center"/>
          </w:tcPr>
          <w:p w14:paraId="0F93D291" w14:textId="77777777" w:rsidR="001B6530" w:rsidRPr="002D0C74" w:rsidRDefault="001B6530" w:rsidP="001B653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-sept. 2021 – dec. 2021: Nu s-a îndeplinit</w:t>
            </w:r>
          </w:p>
          <w:p w14:paraId="3501CF9B" w14:textId="77777777" w:rsidR="001B6530" w:rsidRPr="002D0C74" w:rsidRDefault="001B6530" w:rsidP="001B653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2022: Îndeplinit parţial</w:t>
            </w:r>
          </w:p>
          <w:p w14:paraId="038C65AE" w14:textId="77777777" w:rsidR="001B6530" w:rsidRPr="002D0C74" w:rsidRDefault="001B6530" w:rsidP="001B6530">
            <w:pPr>
              <w:widowControl/>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2023: Îndeplinit parţial</w:t>
            </w:r>
          </w:p>
          <w:p w14:paraId="2186395D" w14:textId="5A1F7305" w:rsidR="00F65A16" w:rsidRPr="002D0C74" w:rsidRDefault="00F65A16" w:rsidP="001B6530">
            <w:pPr>
              <w:widowControl/>
              <w:spacing w:line="240" w:lineRule="auto"/>
              <w:jc w:val="left"/>
              <w:rPr>
                <w:rFonts w:ascii="Times New Roman" w:eastAsia="Calibri" w:hAnsi="Times New Roman"/>
                <w:b/>
                <w:sz w:val="22"/>
                <w:szCs w:val="22"/>
                <w:lang w:val="ro-RO" w:eastAsia="en-US"/>
              </w:rPr>
            </w:pPr>
          </w:p>
        </w:tc>
      </w:tr>
      <w:tr w:rsidR="001B6530" w:rsidRPr="001B6530" w14:paraId="72DAAA08" w14:textId="77777777" w:rsidTr="00D978F0">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5B875BD4" w14:textId="77777777" w:rsidR="001B6530" w:rsidRPr="001B6530" w:rsidRDefault="001B6530" w:rsidP="001B6530">
            <w:pPr>
              <w:widowControl/>
              <w:spacing w:line="240" w:lineRule="auto"/>
              <w:ind w:left="34"/>
              <w:jc w:val="center"/>
              <w:rPr>
                <w:rFonts w:ascii="Times New Roman" w:eastAsia="Times New Roman" w:hAnsi="Times New Roman"/>
                <w:color w:val="000000"/>
                <w:sz w:val="22"/>
                <w:szCs w:val="22"/>
                <w:lang w:val="ro-RO" w:eastAsia="en-US"/>
              </w:rPr>
            </w:pPr>
            <w:r w:rsidRPr="001B6530">
              <w:rPr>
                <w:rFonts w:ascii="Times New Roman" w:eastAsia="Times New Roman" w:hAnsi="Times New Roman"/>
                <w:b/>
                <w:bCs/>
                <w:color w:val="000000"/>
                <w:sz w:val="22"/>
                <w:szCs w:val="22"/>
                <w:lang w:val="ro-RO" w:eastAsia="en-US"/>
              </w:rPr>
              <w:lastRenderedPageBreak/>
              <w:t>Măsura 2 Susținerea și dezvoltarea acțiunilor existente privind compostarea individuală a biodeșeurilor</w:t>
            </w:r>
          </w:p>
        </w:tc>
      </w:tr>
      <w:tr w:rsidR="001B6530" w:rsidRPr="001B6530" w14:paraId="222307C8" w14:textId="77777777" w:rsidTr="00D978F0">
        <w:trPr>
          <w:trHeight w:val="20"/>
          <w:jc w:val="center"/>
        </w:trPr>
        <w:tc>
          <w:tcPr>
            <w:tcW w:w="2398" w:type="pct"/>
            <w:tcBorders>
              <w:top w:val="single" w:sz="4" w:space="0" w:color="auto"/>
              <w:left w:val="single" w:sz="4" w:space="0" w:color="auto"/>
              <w:bottom w:val="single" w:sz="4" w:space="0" w:color="auto"/>
              <w:right w:val="single" w:sz="4" w:space="0" w:color="auto"/>
            </w:tcBorders>
            <w:vAlign w:val="center"/>
            <w:hideMark/>
          </w:tcPr>
          <w:p w14:paraId="49B9E2D3" w14:textId="77777777" w:rsidR="001B6530" w:rsidRPr="001B6530" w:rsidRDefault="001B6530" w:rsidP="001B6530">
            <w:pPr>
              <w:widowControl/>
              <w:spacing w:line="240" w:lineRule="auto"/>
              <w:ind w:left="-5" w:right="-19"/>
              <w:jc w:val="left"/>
              <w:rPr>
                <w:rFonts w:ascii="Times New Roman" w:eastAsia="Times New Roman" w:hAnsi="Times New Roman"/>
                <w:b/>
                <w:bCs/>
                <w:sz w:val="22"/>
                <w:szCs w:val="22"/>
                <w:lang w:val="ro-RO" w:eastAsia="en-US"/>
              </w:rPr>
            </w:pPr>
            <w:r w:rsidRPr="001B6530">
              <w:rPr>
                <w:rFonts w:ascii="Times New Roman" w:eastAsia="Times New Roman" w:hAnsi="Times New Roman"/>
                <w:b/>
                <w:bCs/>
                <w:sz w:val="22"/>
                <w:szCs w:val="22"/>
                <w:lang w:val="ro-RO" w:eastAsia="en-US"/>
              </w:rPr>
              <w:t>Acțiunea 2.1 Procentul de personal instruit</w:t>
            </w:r>
          </w:p>
          <w:p w14:paraId="7B3FA479" w14:textId="77777777" w:rsidR="001B6530" w:rsidRPr="001B6530" w:rsidRDefault="001B6530" w:rsidP="001B6530">
            <w:pPr>
              <w:widowControl/>
              <w:spacing w:line="240" w:lineRule="auto"/>
              <w:ind w:left="-5" w:right="-19"/>
              <w:jc w:val="left"/>
              <w:rPr>
                <w:rFonts w:ascii="Times New Roman" w:eastAsia="Times New Roman" w:hAnsi="Times New Roman"/>
                <w:b/>
                <w:bCs/>
                <w:sz w:val="22"/>
                <w:szCs w:val="22"/>
                <w:lang w:val="ro-RO" w:eastAsia="en-US"/>
              </w:rPr>
            </w:pPr>
          </w:p>
          <w:p w14:paraId="53959E68" w14:textId="77777777" w:rsidR="001B6530" w:rsidRPr="001B6530" w:rsidRDefault="001B6530" w:rsidP="001B6530">
            <w:pPr>
              <w:widowControl/>
              <w:spacing w:line="240" w:lineRule="auto"/>
              <w:ind w:left="-5" w:right="-19"/>
              <w:jc w:val="left"/>
              <w:rPr>
                <w:rFonts w:ascii="Times New Roman" w:eastAsia="Calibri" w:hAnsi="Times New Roman"/>
                <w:b/>
                <w:sz w:val="22"/>
                <w:szCs w:val="22"/>
                <w:lang w:val="ro-RO" w:eastAsia="en-US"/>
              </w:rPr>
            </w:pPr>
            <w:r w:rsidRPr="001B6530">
              <w:rPr>
                <w:rFonts w:ascii="Times New Roman" w:eastAsia="Times New Roman" w:hAnsi="Times New Roman"/>
                <w:b/>
                <w:sz w:val="22"/>
                <w:szCs w:val="22"/>
                <w:lang w:val="ro-RO" w:eastAsia="en-US"/>
              </w:rPr>
              <w:t>De</w:t>
            </w:r>
            <w:r w:rsidRPr="001B6530">
              <w:rPr>
                <w:rFonts w:ascii="Times New Roman" w:eastAsia="Calibri" w:hAnsi="Times New Roman"/>
                <w:b/>
                <w:sz w:val="22"/>
                <w:szCs w:val="22"/>
                <w:lang w:val="ro-RO" w:eastAsia="en-US"/>
              </w:rPr>
              <w:t xml:space="preserve">șeuri vizate: </w:t>
            </w:r>
          </w:p>
          <w:p w14:paraId="2DEADDB7" w14:textId="77777777" w:rsidR="001B6530" w:rsidRPr="001B6530" w:rsidRDefault="001B6530" w:rsidP="001B6530">
            <w:pPr>
              <w:widowControl/>
              <w:numPr>
                <w:ilvl w:val="0"/>
                <w:numId w:val="28"/>
              </w:numPr>
              <w:autoSpaceDE/>
              <w:autoSpaceDN/>
              <w:adjustRightInd/>
              <w:spacing w:after="200" w:line="240" w:lineRule="auto"/>
              <w:ind w:right="-19"/>
              <w:contextualSpacing/>
              <w:jc w:val="left"/>
              <w:rPr>
                <w:rFonts w:ascii="Times New Roman" w:eastAsia="Times New Roman" w:hAnsi="Times New Roman"/>
                <w:b/>
                <w:sz w:val="22"/>
                <w:szCs w:val="22"/>
                <w:lang w:val="ro-RO" w:eastAsia="en-US"/>
              </w:rPr>
            </w:pPr>
            <w:r w:rsidRPr="001B6530">
              <w:rPr>
                <w:rFonts w:ascii="Times New Roman" w:eastAsia="Calibri" w:hAnsi="Times New Roman"/>
                <w:sz w:val="22"/>
                <w:szCs w:val="22"/>
                <w:lang w:val="ro-RO" w:eastAsia="en-US"/>
              </w:rPr>
              <w:t>biodeşeuri provenite de la gospodării</w:t>
            </w:r>
          </w:p>
          <w:p w14:paraId="26487878" w14:textId="77777777" w:rsidR="001B6530" w:rsidRPr="001B6530" w:rsidRDefault="001B6530" w:rsidP="001B6530">
            <w:pPr>
              <w:widowControl/>
              <w:spacing w:line="240" w:lineRule="auto"/>
              <w:ind w:left="-5" w:right="-19"/>
              <w:jc w:val="left"/>
              <w:rPr>
                <w:rFonts w:ascii="Times New Roman" w:eastAsia="Times New Roman" w:hAnsi="Times New Roman"/>
                <w:b/>
                <w:sz w:val="22"/>
                <w:szCs w:val="22"/>
                <w:lang w:val="ro-RO" w:eastAsia="en-US"/>
              </w:rPr>
            </w:pPr>
          </w:p>
          <w:p w14:paraId="454255E8" w14:textId="77777777" w:rsidR="001B6530" w:rsidRPr="001B6530" w:rsidRDefault="001B6530" w:rsidP="001B6530">
            <w:pPr>
              <w:widowControl/>
              <w:spacing w:line="240" w:lineRule="auto"/>
              <w:ind w:left="-5" w:right="-19"/>
              <w:jc w:val="left"/>
              <w:rPr>
                <w:rFonts w:ascii="Times New Roman" w:eastAsia="Times New Roman" w:hAnsi="Times New Roman"/>
                <w:b/>
                <w:sz w:val="22"/>
                <w:szCs w:val="22"/>
                <w:lang w:val="ro-RO" w:eastAsia="en-US"/>
              </w:rPr>
            </w:pPr>
            <w:r w:rsidRPr="001B6530">
              <w:rPr>
                <w:rFonts w:ascii="Times New Roman" w:eastAsia="Times New Roman" w:hAnsi="Times New Roman"/>
                <w:b/>
                <w:sz w:val="22"/>
                <w:szCs w:val="22"/>
                <w:lang w:val="ro-RO" w:eastAsia="en-US"/>
              </w:rPr>
              <w:t>TERMEN: Anual</w:t>
            </w:r>
          </w:p>
        </w:tc>
        <w:tc>
          <w:tcPr>
            <w:tcW w:w="873" w:type="pct"/>
            <w:tcBorders>
              <w:top w:val="single" w:sz="4" w:space="0" w:color="auto"/>
              <w:left w:val="single" w:sz="4" w:space="0" w:color="auto"/>
              <w:bottom w:val="single" w:sz="4" w:space="0" w:color="auto"/>
              <w:right w:val="single" w:sz="4" w:space="0" w:color="auto"/>
            </w:tcBorders>
            <w:vAlign w:val="center"/>
          </w:tcPr>
          <w:p w14:paraId="1CE6759B" w14:textId="77777777" w:rsidR="001B6530" w:rsidRPr="001B6530" w:rsidRDefault="001B6530" w:rsidP="001B6530">
            <w:pPr>
              <w:widowControl/>
              <w:spacing w:line="240" w:lineRule="auto"/>
              <w:jc w:val="left"/>
              <w:rPr>
                <w:rFonts w:ascii="Times New Roman" w:eastAsia="Times New Roman" w:hAnsi="Times New Roman"/>
                <w:bCs/>
                <w:sz w:val="22"/>
                <w:szCs w:val="22"/>
                <w:lang w:val="ro-RO" w:eastAsia="en-US"/>
              </w:rPr>
            </w:pPr>
            <w:r w:rsidRPr="001B6530">
              <w:rPr>
                <w:rFonts w:ascii="Times New Roman" w:eastAsia="Times New Roman" w:hAnsi="Times New Roman"/>
                <w:bCs/>
                <w:sz w:val="22"/>
                <w:szCs w:val="22"/>
                <w:lang w:val="ro-RO" w:eastAsia="en-US"/>
              </w:rPr>
              <w:t>Primăriile Sectoarelor 1, 2, 3, 4, 5, 6</w:t>
            </w:r>
          </w:p>
        </w:tc>
        <w:tc>
          <w:tcPr>
            <w:tcW w:w="1729" w:type="pct"/>
            <w:tcBorders>
              <w:top w:val="single" w:sz="4" w:space="0" w:color="auto"/>
              <w:left w:val="single" w:sz="4" w:space="0" w:color="auto"/>
              <w:bottom w:val="single" w:sz="4" w:space="0" w:color="auto"/>
              <w:right w:val="single" w:sz="4" w:space="0" w:color="auto"/>
            </w:tcBorders>
            <w:vAlign w:val="center"/>
            <w:hideMark/>
          </w:tcPr>
          <w:p w14:paraId="503A8A5B" w14:textId="77777777" w:rsidR="001B6530" w:rsidRPr="002D0C74" w:rsidRDefault="001B6530" w:rsidP="001B6530">
            <w:pPr>
              <w:widowControl/>
              <w:spacing w:line="240" w:lineRule="auto"/>
              <w:ind w:left="34"/>
              <w:jc w:val="left"/>
              <w:rPr>
                <w:rFonts w:ascii="Times New Roman" w:eastAsia="Times New Roman" w:hAnsi="Times New Roman"/>
                <w:i/>
                <w:sz w:val="22"/>
                <w:szCs w:val="22"/>
                <w:lang w:val="ro-RO" w:eastAsia="en-US"/>
              </w:rPr>
            </w:pPr>
            <w:r w:rsidRPr="002D0C74">
              <w:rPr>
                <w:rFonts w:ascii="Times New Roman" w:eastAsia="Times New Roman" w:hAnsi="Times New Roman"/>
                <w:i/>
                <w:sz w:val="22"/>
                <w:szCs w:val="22"/>
                <w:lang w:val="ro-RO" w:eastAsia="en-US"/>
              </w:rPr>
              <w:t>Se calculează ca raport dintre numărul de personal din instruit/ numărul total de personal cu atribuții în domeniul mediului</w:t>
            </w:r>
          </w:p>
          <w:p w14:paraId="70DAB719" w14:textId="77777777" w:rsidR="001B6530" w:rsidRPr="002D0C74" w:rsidRDefault="001B6530" w:rsidP="001B6530">
            <w:pPr>
              <w:widowControl/>
              <w:spacing w:line="240" w:lineRule="auto"/>
              <w:ind w:left="35" w:hanging="35"/>
              <w:jc w:val="left"/>
              <w:rPr>
                <w:rFonts w:ascii="Times New Roman" w:eastAsia="Times New Roman" w:hAnsi="Times New Roman"/>
                <w:b/>
                <w:bCs/>
                <w:sz w:val="22"/>
                <w:szCs w:val="22"/>
                <w:lang w:val="ro-RO" w:eastAsia="en-US"/>
              </w:rPr>
            </w:pPr>
            <w:r w:rsidRPr="002D0C74">
              <w:rPr>
                <w:rFonts w:ascii="Times New Roman" w:eastAsia="Times New Roman" w:hAnsi="Times New Roman"/>
                <w:b/>
                <w:bCs/>
                <w:sz w:val="22"/>
                <w:szCs w:val="22"/>
                <w:lang w:val="ro-RO" w:eastAsia="en-US"/>
              </w:rPr>
              <w:t>PS1</w:t>
            </w:r>
          </w:p>
          <w:p w14:paraId="11AF2575"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073CB839"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3F741775"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2023:0</w:t>
            </w:r>
          </w:p>
          <w:p w14:paraId="63B4B88C" w14:textId="77777777" w:rsidR="001B6530" w:rsidRPr="002D0C74" w:rsidRDefault="001B6530" w:rsidP="001B6530">
            <w:pPr>
              <w:widowControl/>
              <w:spacing w:line="240" w:lineRule="auto"/>
              <w:jc w:val="left"/>
              <w:rPr>
                <w:rFonts w:ascii="Times New Roman" w:eastAsia="Times New Roman" w:hAnsi="Times New Roman"/>
                <w:sz w:val="22"/>
                <w:szCs w:val="22"/>
                <w:lang w:val="ro-RO" w:eastAsia="en-US"/>
              </w:rPr>
            </w:pPr>
            <w:r w:rsidRPr="002D0C74">
              <w:rPr>
                <w:rFonts w:ascii="Times New Roman" w:eastAsia="Times New Roman" w:hAnsi="Times New Roman"/>
                <w:sz w:val="22"/>
                <w:szCs w:val="22"/>
                <w:lang w:val="ro-RO" w:eastAsia="en-US"/>
              </w:rPr>
              <w:t>La nivelul Sectorului 1 nu exista compostare individuală a biodeșeurilor provenite de la gospodăriile individuale.</w:t>
            </w:r>
          </w:p>
          <w:p w14:paraId="2718B2EB" w14:textId="77777777" w:rsidR="001B6530" w:rsidRPr="002D0C74" w:rsidRDefault="001B6530" w:rsidP="001B6530">
            <w:pPr>
              <w:widowControl/>
              <w:spacing w:line="240" w:lineRule="auto"/>
              <w:jc w:val="left"/>
              <w:rPr>
                <w:rFonts w:ascii="Times New Roman" w:eastAsia="Times New Roman" w:hAnsi="Times New Roman"/>
                <w:b/>
                <w:bCs/>
                <w:sz w:val="22"/>
                <w:szCs w:val="22"/>
                <w:lang w:val="ro-RO" w:eastAsia="en-US"/>
              </w:rPr>
            </w:pPr>
          </w:p>
          <w:p w14:paraId="7994B5F6" w14:textId="77777777" w:rsidR="001B6530" w:rsidRPr="002D0C74" w:rsidRDefault="001B6530" w:rsidP="001B6530">
            <w:pPr>
              <w:widowControl/>
              <w:spacing w:line="240" w:lineRule="auto"/>
              <w:ind w:left="35" w:hanging="35"/>
              <w:jc w:val="left"/>
              <w:rPr>
                <w:rFonts w:ascii="Times New Roman" w:eastAsia="Times New Roman" w:hAnsi="Times New Roman"/>
                <w:b/>
                <w:bCs/>
                <w:sz w:val="22"/>
                <w:szCs w:val="22"/>
                <w:lang w:val="ro-RO" w:eastAsia="en-US"/>
              </w:rPr>
            </w:pPr>
            <w:r w:rsidRPr="002D0C74">
              <w:rPr>
                <w:rFonts w:ascii="Times New Roman" w:eastAsia="Times New Roman" w:hAnsi="Times New Roman"/>
                <w:b/>
                <w:bCs/>
                <w:sz w:val="22"/>
                <w:szCs w:val="22"/>
                <w:lang w:val="ro-RO" w:eastAsia="en-US"/>
              </w:rPr>
              <w:t>PS2</w:t>
            </w:r>
          </w:p>
          <w:p w14:paraId="5915A157"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2DDB73ED"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56FB2576"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2023:0</w:t>
            </w:r>
          </w:p>
          <w:p w14:paraId="4E46A28C" w14:textId="11978850" w:rsidR="001B6530" w:rsidRPr="002D0C74" w:rsidRDefault="001B6530" w:rsidP="001B6530">
            <w:pPr>
              <w:widowControl/>
              <w:spacing w:line="240" w:lineRule="auto"/>
              <w:jc w:val="left"/>
              <w:rPr>
                <w:rFonts w:ascii="Times New Roman" w:eastAsia="Calibri" w:hAnsi="Times New Roman"/>
                <w:sz w:val="22"/>
                <w:szCs w:val="22"/>
                <w:lang w:val="ro-RO" w:eastAsia="en-US"/>
              </w:rPr>
            </w:pPr>
          </w:p>
          <w:p w14:paraId="06D6A5B6" w14:textId="77777777" w:rsidR="001B6530" w:rsidRPr="002D0C74" w:rsidRDefault="001B6530" w:rsidP="001B6530">
            <w:pPr>
              <w:widowControl/>
              <w:spacing w:line="240" w:lineRule="auto"/>
              <w:jc w:val="left"/>
              <w:rPr>
                <w:rFonts w:ascii="Times New Roman" w:eastAsia="Times New Roman" w:hAnsi="Times New Roman"/>
                <w:b/>
                <w:sz w:val="22"/>
                <w:szCs w:val="22"/>
                <w:lang w:val="ro-RO" w:eastAsia="en-US"/>
              </w:rPr>
            </w:pPr>
            <w:r w:rsidRPr="002D0C74">
              <w:rPr>
                <w:rFonts w:ascii="Times New Roman" w:eastAsia="Times New Roman" w:hAnsi="Times New Roman"/>
                <w:b/>
                <w:sz w:val="22"/>
                <w:szCs w:val="22"/>
                <w:lang w:val="ro-RO" w:eastAsia="en-US"/>
              </w:rPr>
              <w:t>PS3</w:t>
            </w:r>
          </w:p>
          <w:p w14:paraId="739FEA37"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58E93B89"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069DE4D8"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2023:0</w:t>
            </w:r>
          </w:p>
          <w:p w14:paraId="7260DF6C"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p>
          <w:p w14:paraId="096831D7" w14:textId="77777777" w:rsidR="001B6530" w:rsidRPr="002D0C74" w:rsidRDefault="001B6530" w:rsidP="001B6530">
            <w:pPr>
              <w:widowControl/>
              <w:spacing w:line="240" w:lineRule="auto"/>
              <w:ind w:left="35" w:hanging="35"/>
              <w:jc w:val="left"/>
              <w:rPr>
                <w:rFonts w:ascii="Times New Roman" w:eastAsia="Times New Roman" w:hAnsi="Times New Roman"/>
                <w:b/>
                <w:bCs/>
                <w:sz w:val="22"/>
                <w:szCs w:val="22"/>
                <w:lang w:val="ro-RO" w:eastAsia="en-US"/>
              </w:rPr>
            </w:pPr>
            <w:r w:rsidRPr="002D0C74">
              <w:rPr>
                <w:rFonts w:ascii="Times New Roman" w:eastAsia="Times New Roman" w:hAnsi="Times New Roman"/>
                <w:b/>
                <w:bCs/>
                <w:sz w:val="22"/>
                <w:szCs w:val="22"/>
                <w:lang w:val="ro-RO" w:eastAsia="en-US"/>
              </w:rPr>
              <w:t>PS4</w:t>
            </w:r>
          </w:p>
          <w:p w14:paraId="7D4CC577"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05406790"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12D1A036"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2023:0</w:t>
            </w:r>
          </w:p>
          <w:p w14:paraId="0EFBE121"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p>
          <w:p w14:paraId="6FF87A97" w14:textId="77777777" w:rsidR="001B6530" w:rsidRPr="002D0C74" w:rsidRDefault="001B6530" w:rsidP="001B653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PS5</w:t>
            </w:r>
          </w:p>
          <w:p w14:paraId="2A83D743"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1EE5E81A"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75060136"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2023:0</w:t>
            </w:r>
          </w:p>
          <w:p w14:paraId="026977AC"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p>
          <w:p w14:paraId="2320A920" w14:textId="77777777" w:rsidR="001B6530" w:rsidRPr="002D0C74" w:rsidRDefault="001B6530" w:rsidP="001B653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PS6</w:t>
            </w:r>
          </w:p>
          <w:p w14:paraId="3704E77A"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5230FC4D"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3C4BECAA"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2023:0</w:t>
            </w:r>
          </w:p>
          <w:p w14:paraId="47C315AA" w14:textId="77777777" w:rsidR="001B6530" w:rsidRPr="002D0C74" w:rsidRDefault="001B6530" w:rsidP="001B6530">
            <w:pPr>
              <w:spacing w:line="240" w:lineRule="auto"/>
              <w:ind w:left="60"/>
              <w:rPr>
                <w:rFonts w:ascii="Times New Roman" w:eastAsia="Calibri" w:hAnsi="Times New Roman"/>
                <w:b/>
                <w:sz w:val="22"/>
                <w:szCs w:val="22"/>
                <w:lang w:val="ro-RO" w:eastAsia="en-US"/>
              </w:rPr>
            </w:pPr>
          </w:p>
        </w:tc>
      </w:tr>
      <w:tr w:rsidR="001B6530" w:rsidRPr="001B6530" w14:paraId="7C3662BA" w14:textId="77777777" w:rsidTr="00D978F0">
        <w:trPr>
          <w:trHeight w:val="20"/>
          <w:jc w:val="center"/>
        </w:trPr>
        <w:tc>
          <w:tcPr>
            <w:tcW w:w="2398" w:type="pct"/>
            <w:tcBorders>
              <w:top w:val="single" w:sz="4" w:space="0" w:color="auto"/>
              <w:left w:val="single" w:sz="4" w:space="0" w:color="auto"/>
              <w:bottom w:val="single" w:sz="4" w:space="0" w:color="auto"/>
              <w:right w:val="single" w:sz="4" w:space="0" w:color="auto"/>
            </w:tcBorders>
            <w:vAlign w:val="center"/>
          </w:tcPr>
          <w:p w14:paraId="34EE4226" w14:textId="77777777" w:rsidR="001B6530" w:rsidRPr="001B6530" w:rsidRDefault="001B6530" w:rsidP="001B6530">
            <w:pPr>
              <w:widowControl/>
              <w:spacing w:line="240" w:lineRule="auto"/>
              <w:ind w:left="-5" w:right="-19"/>
              <w:jc w:val="left"/>
              <w:rPr>
                <w:rFonts w:ascii="Times New Roman" w:eastAsia="Times New Roman" w:hAnsi="Times New Roman"/>
                <w:b/>
                <w:bCs/>
                <w:sz w:val="22"/>
                <w:szCs w:val="22"/>
                <w:lang w:val="ro-RO" w:eastAsia="en-US"/>
              </w:rPr>
            </w:pPr>
            <w:r w:rsidRPr="001B6530">
              <w:rPr>
                <w:rFonts w:ascii="Times New Roman" w:eastAsia="Times New Roman" w:hAnsi="Times New Roman"/>
                <w:b/>
                <w:bCs/>
                <w:sz w:val="22"/>
                <w:szCs w:val="22"/>
                <w:lang w:val="ro-RO" w:eastAsia="en-US"/>
              </w:rPr>
              <w:t>Grad de îndeplinire/Observaţii</w:t>
            </w:r>
          </w:p>
        </w:tc>
        <w:tc>
          <w:tcPr>
            <w:tcW w:w="873" w:type="pct"/>
            <w:tcBorders>
              <w:top w:val="single" w:sz="4" w:space="0" w:color="auto"/>
              <w:left w:val="single" w:sz="4" w:space="0" w:color="auto"/>
              <w:bottom w:val="single" w:sz="4" w:space="0" w:color="auto"/>
              <w:right w:val="single" w:sz="4" w:space="0" w:color="auto"/>
            </w:tcBorders>
            <w:vAlign w:val="center"/>
          </w:tcPr>
          <w:p w14:paraId="336C7203" w14:textId="77777777" w:rsidR="001B6530" w:rsidRPr="001B6530" w:rsidRDefault="001B6530" w:rsidP="001B6530">
            <w:pPr>
              <w:widowControl/>
              <w:spacing w:line="240" w:lineRule="auto"/>
              <w:jc w:val="left"/>
              <w:rPr>
                <w:rFonts w:ascii="Times New Roman" w:eastAsia="Times New Roman" w:hAnsi="Times New Roman"/>
                <w:bCs/>
                <w:sz w:val="22"/>
                <w:szCs w:val="22"/>
                <w:lang w:val="ro-RO" w:eastAsia="en-US"/>
              </w:rPr>
            </w:pPr>
          </w:p>
        </w:tc>
        <w:tc>
          <w:tcPr>
            <w:tcW w:w="1729" w:type="pct"/>
            <w:tcBorders>
              <w:top w:val="single" w:sz="4" w:space="0" w:color="auto"/>
              <w:left w:val="single" w:sz="4" w:space="0" w:color="auto"/>
              <w:bottom w:val="single" w:sz="4" w:space="0" w:color="auto"/>
              <w:right w:val="single" w:sz="4" w:space="0" w:color="auto"/>
            </w:tcBorders>
            <w:vAlign w:val="center"/>
          </w:tcPr>
          <w:p w14:paraId="625EBE7F" w14:textId="77777777" w:rsidR="001B6530" w:rsidRPr="002D0C74" w:rsidRDefault="001B6530" w:rsidP="001B653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-sept. 2021 – dec. 2021: Nu s-a îndeplinit</w:t>
            </w:r>
          </w:p>
          <w:p w14:paraId="67BEED12" w14:textId="77777777" w:rsidR="001B6530" w:rsidRPr="002D0C74" w:rsidRDefault="001B6530" w:rsidP="001B6530">
            <w:pPr>
              <w:widowControl/>
              <w:spacing w:line="240" w:lineRule="auto"/>
              <w:ind w:left="34"/>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2022: Nu s-a îndeplinit</w:t>
            </w:r>
          </w:p>
          <w:p w14:paraId="2299AAB3" w14:textId="77777777" w:rsidR="001B6530" w:rsidRPr="002D0C74" w:rsidRDefault="001B6530" w:rsidP="001B6530">
            <w:pPr>
              <w:widowControl/>
              <w:spacing w:line="240" w:lineRule="auto"/>
              <w:ind w:left="34"/>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2023: Nu s-a îndeplinit</w:t>
            </w:r>
          </w:p>
        </w:tc>
      </w:tr>
      <w:tr w:rsidR="001B6530" w:rsidRPr="001B6530" w14:paraId="0BC0BC0C" w14:textId="77777777" w:rsidTr="00D978F0">
        <w:trPr>
          <w:trHeight w:val="20"/>
          <w:jc w:val="center"/>
        </w:trPr>
        <w:tc>
          <w:tcPr>
            <w:tcW w:w="2398" w:type="pct"/>
            <w:tcBorders>
              <w:top w:val="single" w:sz="4" w:space="0" w:color="auto"/>
              <w:left w:val="single" w:sz="4" w:space="0" w:color="auto"/>
              <w:bottom w:val="single" w:sz="4" w:space="0" w:color="auto"/>
              <w:right w:val="single" w:sz="4" w:space="0" w:color="auto"/>
            </w:tcBorders>
            <w:vAlign w:val="center"/>
            <w:hideMark/>
          </w:tcPr>
          <w:p w14:paraId="4D766145" w14:textId="77777777" w:rsidR="001B6530" w:rsidRPr="001B6530" w:rsidRDefault="001B6530" w:rsidP="001B6530">
            <w:pPr>
              <w:widowControl/>
              <w:autoSpaceDE/>
              <w:autoSpaceDN/>
              <w:adjustRightInd/>
              <w:spacing w:line="240" w:lineRule="auto"/>
              <w:ind w:right="-19"/>
              <w:jc w:val="left"/>
              <w:rPr>
                <w:rFonts w:ascii="Times New Roman" w:eastAsia="Calibri" w:hAnsi="Times New Roman"/>
                <w:sz w:val="22"/>
                <w:szCs w:val="22"/>
                <w:lang w:val="ro-RO" w:eastAsia="en-US"/>
              </w:rPr>
            </w:pPr>
            <w:r w:rsidRPr="001B6530">
              <w:rPr>
                <w:rFonts w:ascii="Times New Roman" w:eastAsia="Calibri" w:hAnsi="Times New Roman"/>
                <w:b/>
                <w:bCs/>
                <w:sz w:val="22"/>
                <w:szCs w:val="22"/>
                <w:lang w:val="ro-RO" w:eastAsia="en-US"/>
              </w:rPr>
              <w:t>Acțiunea 2.2.</w:t>
            </w:r>
            <w:r w:rsidRPr="001B6530">
              <w:rPr>
                <w:rFonts w:ascii="Times New Roman" w:eastAsia="Calibri" w:hAnsi="Times New Roman"/>
                <w:sz w:val="22"/>
                <w:szCs w:val="22"/>
                <w:lang w:val="ro-RO" w:eastAsia="en-US"/>
              </w:rPr>
              <w:t xml:space="preserve"> Procentul de gospodării individuale unde se aplică compostarea individuală</w:t>
            </w:r>
          </w:p>
          <w:p w14:paraId="517E7CE4" w14:textId="77777777" w:rsidR="001B6530" w:rsidRPr="001B6530" w:rsidRDefault="001B6530" w:rsidP="001B6530">
            <w:pPr>
              <w:widowControl/>
              <w:autoSpaceDE/>
              <w:autoSpaceDN/>
              <w:adjustRightInd/>
              <w:spacing w:line="240" w:lineRule="auto"/>
              <w:ind w:right="-19"/>
              <w:jc w:val="left"/>
              <w:rPr>
                <w:rFonts w:ascii="Times New Roman" w:eastAsia="Calibri" w:hAnsi="Times New Roman"/>
                <w:sz w:val="22"/>
                <w:szCs w:val="22"/>
                <w:lang w:val="ro-RO" w:eastAsia="en-US"/>
              </w:rPr>
            </w:pPr>
          </w:p>
          <w:p w14:paraId="7C8A1516" w14:textId="77777777" w:rsidR="001B6530" w:rsidRPr="001B6530" w:rsidRDefault="001B6530" w:rsidP="001B6530">
            <w:pPr>
              <w:widowControl/>
              <w:spacing w:line="240" w:lineRule="auto"/>
              <w:ind w:left="-5" w:right="-19"/>
              <w:jc w:val="left"/>
              <w:rPr>
                <w:rFonts w:ascii="Times New Roman" w:eastAsia="Calibri" w:hAnsi="Times New Roman"/>
                <w:b/>
                <w:sz w:val="22"/>
                <w:szCs w:val="22"/>
                <w:lang w:val="ro-RO" w:eastAsia="en-US"/>
              </w:rPr>
            </w:pPr>
            <w:r w:rsidRPr="001B6530">
              <w:rPr>
                <w:rFonts w:ascii="Times New Roman" w:eastAsia="Times New Roman" w:hAnsi="Times New Roman"/>
                <w:b/>
                <w:sz w:val="22"/>
                <w:szCs w:val="22"/>
                <w:lang w:val="ro-RO" w:eastAsia="en-US"/>
              </w:rPr>
              <w:t>De</w:t>
            </w:r>
            <w:r w:rsidRPr="001B6530">
              <w:rPr>
                <w:rFonts w:ascii="Times New Roman" w:eastAsia="Calibri" w:hAnsi="Times New Roman"/>
                <w:b/>
                <w:sz w:val="22"/>
                <w:szCs w:val="22"/>
                <w:lang w:val="ro-RO" w:eastAsia="en-US"/>
              </w:rPr>
              <w:t xml:space="preserve">șeuri vizate: </w:t>
            </w:r>
          </w:p>
          <w:p w14:paraId="5857DA29" w14:textId="77777777" w:rsidR="001B6530" w:rsidRPr="001B6530" w:rsidRDefault="001B6530" w:rsidP="001B6530">
            <w:pPr>
              <w:widowControl/>
              <w:numPr>
                <w:ilvl w:val="0"/>
                <w:numId w:val="28"/>
              </w:numPr>
              <w:autoSpaceDE/>
              <w:autoSpaceDN/>
              <w:adjustRightInd/>
              <w:spacing w:after="200" w:line="240" w:lineRule="auto"/>
              <w:ind w:right="-19"/>
              <w:contextualSpacing/>
              <w:jc w:val="left"/>
              <w:rPr>
                <w:rFonts w:ascii="Times New Roman" w:eastAsia="Times New Roman" w:hAnsi="Times New Roman"/>
                <w:b/>
                <w:sz w:val="22"/>
                <w:szCs w:val="22"/>
                <w:lang w:val="ro-RO" w:eastAsia="en-US"/>
              </w:rPr>
            </w:pPr>
            <w:r w:rsidRPr="001B6530">
              <w:rPr>
                <w:rFonts w:ascii="Times New Roman" w:eastAsia="Calibri" w:hAnsi="Times New Roman"/>
                <w:sz w:val="22"/>
                <w:szCs w:val="22"/>
                <w:lang w:val="ro-RO" w:eastAsia="en-US"/>
              </w:rPr>
              <w:t>biodeşeuri provenite de la gospodării</w:t>
            </w:r>
          </w:p>
          <w:p w14:paraId="3D5949C3" w14:textId="77777777" w:rsidR="001B6530" w:rsidRPr="001B6530" w:rsidRDefault="001B6530" w:rsidP="001B6530">
            <w:pPr>
              <w:widowControl/>
              <w:spacing w:line="240" w:lineRule="auto"/>
              <w:ind w:left="-5" w:right="-19"/>
              <w:jc w:val="left"/>
              <w:rPr>
                <w:rFonts w:ascii="Times New Roman" w:eastAsia="Times New Roman" w:hAnsi="Times New Roman"/>
                <w:b/>
                <w:sz w:val="22"/>
                <w:szCs w:val="22"/>
                <w:lang w:val="ro-RO" w:eastAsia="en-US"/>
              </w:rPr>
            </w:pPr>
          </w:p>
          <w:p w14:paraId="256F82C7" w14:textId="77777777" w:rsidR="001B6530" w:rsidRPr="001B6530" w:rsidRDefault="001B6530" w:rsidP="001B6530">
            <w:pPr>
              <w:widowControl/>
              <w:autoSpaceDE/>
              <w:autoSpaceDN/>
              <w:adjustRightInd/>
              <w:spacing w:line="240" w:lineRule="auto"/>
              <w:ind w:right="-19"/>
              <w:jc w:val="left"/>
              <w:rPr>
                <w:rFonts w:ascii="Times New Roman" w:eastAsia="Calibri" w:hAnsi="Times New Roman"/>
                <w:sz w:val="22"/>
                <w:szCs w:val="22"/>
                <w:lang w:val="ro-RO" w:eastAsia="en-US"/>
              </w:rPr>
            </w:pPr>
            <w:r w:rsidRPr="001B6530">
              <w:rPr>
                <w:rFonts w:ascii="Times New Roman" w:eastAsia="Times New Roman" w:hAnsi="Times New Roman"/>
                <w:b/>
                <w:sz w:val="22"/>
                <w:szCs w:val="22"/>
                <w:lang w:val="ro-RO" w:eastAsia="en-US"/>
              </w:rPr>
              <w:t>TERMEN: Începând cu anul 2021</w:t>
            </w:r>
          </w:p>
          <w:p w14:paraId="41F8C3F7" w14:textId="77777777" w:rsidR="001B6530" w:rsidRPr="001B6530" w:rsidRDefault="001B6530" w:rsidP="001B6530">
            <w:pPr>
              <w:widowControl/>
              <w:autoSpaceDE/>
              <w:autoSpaceDN/>
              <w:adjustRightInd/>
              <w:spacing w:line="240" w:lineRule="auto"/>
              <w:ind w:right="-19"/>
              <w:jc w:val="left"/>
              <w:rPr>
                <w:rFonts w:ascii="Times New Roman" w:eastAsia="Calibri" w:hAnsi="Times New Roman"/>
                <w:sz w:val="22"/>
                <w:szCs w:val="22"/>
                <w:lang w:val="ro-RO" w:eastAsia="en-US"/>
              </w:rPr>
            </w:pPr>
          </w:p>
        </w:tc>
        <w:tc>
          <w:tcPr>
            <w:tcW w:w="873" w:type="pct"/>
            <w:tcBorders>
              <w:top w:val="single" w:sz="4" w:space="0" w:color="auto"/>
              <w:left w:val="single" w:sz="4" w:space="0" w:color="auto"/>
              <w:bottom w:val="single" w:sz="4" w:space="0" w:color="auto"/>
              <w:right w:val="single" w:sz="4" w:space="0" w:color="auto"/>
            </w:tcBorders>
            <w:vAlign w:val="center"/>
          </w:tcPr>
          <w:p w14:paraId="7F82B2FE" w14:textId="77777777" w:rsidR="001B6530" w:rsidRPr="001B6530" w:rsidRDefault="001B6530" w:rsidP="001B6530">
            <w:pPr>
              <w:widowControl/>
              <w:spacing w:line="240" w:lineRule="auto"/>
              <w:jc w:val="left"/>
              <w:rPr>
                <w:rFonts w:ascii="Times New Roman" w:eastAsia="Times New Roman" w:hAnsi="Times New Roman"/>
                <w:sz w:val="22"/>
                <w:szCs w:val="22"/>
                <w:lang w:val="ro-RO" w:eastAsia="en-US"/>
              </w:rPr>
            </w:pPr>
            <w:r w:rsidRPr="001B6530">
              <w:rPr>
                <w:rFonts w:ascii="Times New Roman" w:eastAsia="Times New Roman" w:hAnsi="Times New Roman"/>
                <w:bCs/>
                <w:sz w:val="22"/>
                <w:szCs w:val="22"/>
                <w:lang w:val="ro-RO" w:eastAsia="en-US"/>
              </w:rPr>
              <w:lastRenderedPageBreak/>
              <w:t>Primăriile Sectoarelor 1, 2, 3, 4, 5, 6</w:t>
            </w:r>
          </w:p>
        </w:tc>
        <w:tc>
          <w:tcPr>
            <w:tcW w:w="1729" w:type="pct"/>
            <w:tcBorders>
              <w:top w:val="single" w:sz="4" w:space="0" w:color="auto"/>
              <w:left w:val="single" w:sz="4" w:space="0" w:color="auto"/>
              <w:bottom w:val="single" w:sz="4" w:space="0" w:color="auto"/>
              <w:right w:val="single" w:sz="4" w:space="0" w:color="auto"/>
            </w:tcBorders>
            <w:vAlign w:val="center"/>
            <w:hideMark/>
          </w:tcPr>
          <w:p w14:paraId="5419B96D" w14:textId="77777777" w:rsidR="001B6530" w:rsidRPr="002D0C74" w:rsidRDefault="001B6530" w:rsidP="001B6530">
            <w:pPr>
              <w:widowControl/>
              <w:spacing w:line="240" w:lineRule="auto"/>
              <w:ind w:left="34"/>
              <w:jc w:val="left"/>
              <w:rPr>
                <w:rFonts w:ascii="Times New Roman" w:eastAsia="Times New Roman" w:hAnsi="Times New Roman"/>
                <w:i/>
                <w:sz w:val="22"/>
                <w:szCs w:val="22"/>
                <w:lang w:val="ro-RO" w:eastAsia="en-US"/>
              </w:rPr>
            </w:pPr>
            <w:r w:rsidRPr="002D0C74">
              <w:rPr>
                <w:rFonts w:ascii="Times New Roman" w:eastAsia="Times New Roman" w:hAnsi="Times New Roman"/>
                <w:i/>
                <w:sz w:val="22"/>
                <w:szCs w:val="22"/>
                <w:lang w:val="ro-RO" w:eastAsia="en-US"/>
              </w:rPr>
              <w:t>Se calculează ca raport dintre numărul de gospodării unde se aplică compostarea individuală/ numărul total de gospodării</w:t>
            </w:r>
          </w:p>
          <w:p w14:paraId="79EB6DE0" w14:textId="77777777" w:rsidR="001B6530" w:rsidRPr="002D0C74" w:rsidRDefault="001B6530" w:rsidP="001B6530">
            <w:pPr>
              <w:widowControl/>
              <w:spacing w:line="240" w:lineRule="auto"/>
              <w:ind w:left="35" w:hanging="35"/>
              <w:jc w:val="left"/>
              <w:rPr>
                <w:rFonts w:ascii="Times New Roman" w:eastAsia="Times New Roman" w:hAnsi="Times New Roman"/>
                <w:b/>
                <w:bCs/>
                <w:sz w:val="22"/>
                <w:szCs w:val="22"/>
                <w:lang w:val="ro-RO" w:eastAsia="en-US"/>
              </w:rPr>
            </w:pPr>
            <w:r w:rsidRPr="002D0C74">
              <w:rPr>
                <w:rFonts w:ascii="Times New Roman" w:eastAsia="Times New Roman" w:hAnsi="Times New Roman"/>
                <w:b/>
                <w:bCs/>
                <w:sz w:val="22"/>
                <w:szCs w:val="22"/>
                <w:lang w:val="ro-RO" w:eastAsia="en-US"/>
              </w:rPr>
              <w:t>PS1</w:t>
            </w:r>
          </w:p>
          <w:p w14:paraId="57E31E10"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3F053709"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lastRenderedPageBreak/>
              <w:t>-an 2022:0</w:t>
            </w:r>
          </w:p>
          <w:p w14:paraId="461D2B56"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2023:0</w:t>
            </w:r>
          </w:p>
          <w:p w14:paraId="68145EA0" w14:textId="77777777" w:rsidR="001B6530" w:rsidRPr="002D0C74" w:rsidRDefault="001B6530" w:rsidP="001B6530">
            <w:pPr>
              <w:widowControl/>
              <w:spacing w:line="240" w:lineRule="auto"/>
              <w:jc w:val="left"/>
              <w:rPr>
                <w:rFonts w:ascii="Times New Roman" w:eastAsia="Times New Roman" w:hAnsi="Times New Roman"/>
                <w:sz w:val="22"/>
                <w:szCs w:val="22"/>
                <w:lang w:val="ro-RO" w:eastAsia="en-US"/>
              </w:rPr>
            </w:pPr>
            <w:r w:rsidRPr="002D0C74">
              <w:rPr>
                <w:rFonts w:ascii="Times New Roman" w:eastAsia="Times New Roman" w:hAnsi="Times New Roman"/>
                <w:sz w:val="22"/>
                <w:szCs w:val="22"/>
                <w:lang w:val="ro-RO" w:eastAsia="en-US"/>
              </w:rPr>
              <w:t>La nivelul Sectorului 1 nu exista compostare individuală a biodeșeurilor provenite de la gospodăriile individuale.</w:t>
            </w:r>
          </w:p>
          <w:p w14:paraId="707F1EE7" w14:textId="77777777" w:rsidR="001B6530" w:rsidRPr="002D0C74" w:rsidRDefault="001B6530" w:rsidP="001B6530">
            <w:pPr>
              <w:widowControl/>
              <w:spacing w:line="240" w:lineRule="auto"/>
              <w:jc w:val="left"/>
              <w:rPr>
                <w:rFonts w:ascii="Times New Roman" w:eastAsia="Times New Roman" w:hAnsi="Times New Roman"/>
                <w:b/>
                <w:bCs/>
                <w:sz w:val="22"/>
                <w:szCs w:val="22"/>
                <w:lang w:val="ro-RO" w:eastAsia="en-US"/>
              </w:rPr>
            </w:pPr>
          </w:p>
          <w:p w14:paraId="57D16AA5" w14:textId="77777777" w:rsidR="001B6530" w:rsidRPr="002D0C74" w:rsidRDefault="001B6530" w:rsidP="001B6530">
            <w:pPr>
              <w:widowControl/>
              <w:spacing w:line="240" w:lineRule="auto"/>
              <w:ind w:left="35" w:hanging="35"/>
              <w:jc w:val="left"/>
              <w:rPr>
                <w:rFonts w:ascii="Times New Roman" w:eastAsia="Times New Roman" w:hAnsi="Times New Roman"/>
                <w:b/>
                <w:bCs/>
                <w:sz w:val="22"/>
                <w:szCs w:val="22"/>
                <w:lang w:val="ro-RO" w:eastAsia="en-US"/>
              </w:rPr>
            </w:pPr>
            <w:r w:rsidRPr="002D0C74">
              <w:rPr>
                <w:rFonts w:ascii="Times New Roman" w:eastAsia="Times New Roman" w:hAnsi="Times New Roman"/>
                <w:b/>
                <w:bCs/>
                <w:sz w:val="22"/>
                <w:szCs w:val="22"/>
                <w:lang w:val="ro-RO" w:eastAsia="en-US"/>
              </w:rPr>
              <w:t>PS2</w:t>
            </w:r>
          </w:p>
          <w:p w14:paraId="17F516FB"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307F6943"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22F5ED28"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nu detine informatii</w:t>
            </w:r>
          </w:p>
          <w:p w14:paraId="4F97EBC0" w14:textId="77777777" w:rsidR="001B6530" w:rsidRPr="002D0C74" w:rsidRDefault="001B6530" w:rsidP="001B6530">
            <w:pPr>
              <w:widowControl/>
              <w:spacing w:line="240" w:lineRule="auto"/>
              <w:jc w:val="left"/>
              <w:rPr>
                <w:rFonts w:ascii="Times New Roman" w:eastAsia="Times New Roman" w:hAnsi="Times New Roman"/>
                <w:b/>
                <w:sz w:val="22"/>
                <w:szCs w:val="22"/>
                <w:lang w:val="ro-RO" w:eastAsia="en-US"/>
              </w:rPr>
            </w:pPr>
          </w:p>
          <w:p w14:paraId="123C04E3" w14:textId="77777777" w:rsidR="001B6530" w:rsidRPr="002D0C74" w:rsidRDefault="001B6530" w:rsidP="001B6530">
            <w:pPr>
              <w:widowControl/>
              <w:spacing w:line="240" w:lineRule="auto"/>
              <w:jc w:val="left"/>
              <w:rPr>
                <w:rFonts w:ascii="Times New Roman" w:eastAsia="Times New Roman" w:hAnsi="Times New Roman"/>
                <w:b/>
                <w:sz w:val="22"/>
                <w:szCs w:val="22"/>
                <w:lang w:val="ro-RO" w:eastAsia="en-US"/>
              </w:rPr>
            </w:pPr>
            <w:r w:rsidRPr="002D0C74">
              <w:rPr>
                <w:rFonts w:ascii="Times New Roman" w:eastAsia="Times New Roman" w:hAnsi="Times New Roman"/>
                <w:b/>
                <w:sz w:val="22"/>
                <w:szCs w:val="22"/>
                <w:lang w:val="ro-RO" w:eastAsia="en-US"/>
              </w:rPr>
              <w:t>PS3</w:t>
            </w:r>
          </w:p>
          <w:p w14:paraId="23942DAA"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06A8AB40"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0FBE7D96"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2023:0</w:t>
            </w:r>
          </w:p>
          <w:p w14:paraId="19E493F9"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p>
          <w:p w14:paraId="710D7EF0" w14:textId="77777777" w:rsidR="001B6530" w:rsidRPr="002D0C74" w:rsidRDefault="001B6530" w:rsidP="001B6530">
            <w:pPr>
              <w:widowControl/>
              <w:spacing w:line="240" w:lineRule="auto"/>
              <w:ind w:left="35" w:hanging="35"/>
              <w:jc w:val="left"/>
              <w:rPr>
                <w:rFonts w:ascii="Times New Roman" w:eastAsia="Times New Roman" w:hAnsi="Times New Roman"/>
                <w:b/>
                <w:bCs/>
                <w:sz w:val="22"/>
                <w:szCs w:val="22"/>
                <w:lang w:val="ro-RO" w:eastAsia="en-US"/>
              </w:rPr>
            </w:pPr>
            <w:r w:rsidRPr="002D0C74">
              <w:rPr>
                <w:rFonts w:ascii="Times New Roman" w:eastAsia="Times New Roman" w:hAnsi="Times New Roman"/>
                <w:b/>
                <w:bCs/>
                <w:sz w:val="22"/>
                <w:szCs w:val="22"/>
                <w:lang w:val="ro-RO" w:eastAsia="en-US"/>
              </w:rPr>
              <w:t>PS4</w:t>
            </w:r>
          </w:p>
          <w:p w14:paraId="2DCBA1F8"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78116668"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4E929047"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2023:0</w:t>
            </w:r>
          </w:p>
          <w:p w14:paraId="67B5CE3B"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p>
          <w:p w14:paraId="44B5907D" w14:textId="77777777" w:rsidR="001B6530" w:rsidRPr="002D0C74" w:rsidRDefault="001B6530" w:rsidP="001B653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PS5</w:t>
            </w:r>
          </w:p>
          <w:p w14:paraId="0474EA33"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14495164"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5BC418E8"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2023:0</w:t>
            </w:r>
          </w:p>
          <w:p w14:paraId="0CFC633C"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p>
          <w:p w14:paraId="4977BE4D" w14:textId="77777777" w:rsidR="001B6530" w:rsidRPr="002D0C74" w:rsidRDefault="001B6530" w:rsidP="001B653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PS6</w:t>
            </w:r>
          </w:p>
          <w:p w14:paraId="11CC7115"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6B1AF5B0"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04505096"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2023:0</w:t>
            </w:r>
          </w:p>
          <w:p w14:paraId="1830307C" w14:textId="77777777" w:rsidR="001B6530" w:rsidRPr="002D0C74" w:rsidRDefault="001B6530" w:rsidP="001B6530">
            <w:pPr>
              <w:widowControl/>
              <w:spacing w:line="240" w:lineRule="auto"/>
              <w:jc w:val="left"/>
              <w:rPr>
                <w:rFonts w:ascii="Times New Roman" w:eastAsia="Times New Roman" w:hAnsi="Times New Roman"/>
                <w:sz w:val="22"/>
                <w:szCs w:val="22"/>
                <w:lang w:val="en-US" w:eastAsia="en-US"/>
              </w:rPr>
            </w:pPr>
          </w:p>
        </w:tc>
      </w:tr>
      <w:tr w:rsidR="001B6530" w:rsidRPr="001B6530" w14:paraId="25FF3498" w14:textId="77777777" w:rsidTr="00D978F0">
        <w:trPr>
          <w:trHeight w:val="20"/>
          <w:jc w:val="center"/>
        </w:trPr>
        <w:tc>
          <w:tcPr>
            <w:tcW w:w="2398" w:type="pct"/>
            <w:tcBorders>
              <w:top w:val="single" w:sz="4" w:space="0" w:color="auto"/>
              <w:left w:val="single" w:sz="4" w:space="0" w:color="auto"/>
              <w:bottom w:val="single" w:sz="4" w:space="0" w:color="auto"/>
              <w:right w:val="single" w:sz="4" w:space="0" w:color="auto"/>
            </w:tcBorders>
            <w:vAlign w:val="center"/>
          </w:tcPr>
          <w:p w14:paraId="7BFAD845" w14:textId="77777777" w:rsidR="001B6530" w:rsidRPr="001B6530" w:rsidRDefault="001B6530" w:rsidP="001B6530">
            <w:pPr>
              <w:widowControl/>
              <w:autoSpaceDE/>
              <w:autoSpaceDN/>
              <w:adjustRightInd/>
              <w:spacing w:line="240" w:lineRule="auto"/>
              <w:ind w:right="-19"/>
              <w:jc w:val="left"/>
              <w:rPr>
                <w:rFonts w:ascii="Times New Roman" w:eastAsia="Calibri" w:hAnsi="Times New Roman"/>
                <w:b/>
                <w:bCs/>
                <w:sz w:val="22"/>
                <w:szCs w:val="22"/>
                <w:lang w:val="ro-RO" w:eastAsia="en-US"/>
              </w:rPr>
            </w:pPr>
            <w:r w:rsidRPr="001B6530">
              <w:rPr>
                <w:rFonts w:ascii="Times New Roman" w:eastAsia="Times New Roman" w:hAnsi="Times New Roman"/>
                <w:b/>
                <w:bCs/>
                <w:sz w:val="22"/>
                <w:szCs w:val="22"/>
                <w:lang w:val="ro-RO" w:eastAsia="en-US"/>
              </w:rPr>
              <w:lastRenderedPageBreak/>
              <w:t>Grad de îndeplinire/Observaţii</w:t>
            </w:r>
          </w:p>
        </w:tc>
        <w:tc>
          <w:tcPr>
            <w:tcW w:w="873" w:type="pct"/>
            <w:tcBorders>
              <w:top w:val="single" w:sz="4" w:space="0" w:color="auto"/>
              <w:left w:val="single" w:sz="4" w:space="0" w:color="auto"/>
              <w:bottom w:val="single" w:sz="4" w:space="0" w:color="auto"/>
              <w:right w:val="single" w:sz="4" w:space="0" w:color="auto"/>
            </w:tcBorders>
            <w:vAlign w:val="center"/>
          </w:tcPr>
          <w:p w14:paraId="6147CCF2" w14:textId="77777777" w:rsidR="001B6530" w:rsidRPr="001B6530" w:rsidRDefault="001B6530" w:rsidP="001B6530">
            <w:pPr>
              <w:widowControl/>
              <w:spacing w:line="240" w:lineRule="auto"/>
              <w:jc w:val="left"/>
              <w:rPr>
                <w:rFonts w:ascii="Times New Roman" w:eastAsia="Times New Roman" w:hAnsi="Times New Roman"/>
                <w:bCs/>
                <w:sz w:val="22"/>
                <w:szCs w:val="22"/>
                <w:lang w:val="ro-RO" w:eastAsia="en-US"/>
              </w:rPr>
            </w:pPr>
          </w:p>
        </w:tc>
        <w:tc>
          <w:tcPr>
            <w:tcW w:w="1729" w:type="pct"/>
            <w:tcBorders>
              <w:top w:val="single" w:sz="4" w:space="0" w:color="auto"/>
              <w:left w:val="single" w:sz="4" w:space="0" w:color="auto"/>
              <w:bottom w:val="single" w:sz="4" w:space="0" w:color="auto"/>
              <w:right w:val="single" w:sz="4" w:space="0" w:color="auto"/>
            </w:tcBorders>
            <w:vAlign w:val="center"/>
          </w:tcPr>
          <w:p w14:paraId="1A8E3FC0" w14:textId="77777777" w:rsidR="001B6530" w:rsidRPr="002D0C74" w:rsidRDefault="001B6530" w:rsidP="001B653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-sept. 2021 – dec. 2021: Nu s-a îndeplinit</w:t>
            </w:r>
          </w:p>
          <w:p w14:paraId="5E306870" w14:textId="77777777" w:rsidR="001B6530" w:rsidRPr="002D0C74" w:rsidRDefault="001B6530" w:rsidP="001B6530">
            <w:pPr>
              <w:widowControl/>
              <w:spacing w:line="240" w:lineRule="auto"/>
              <w:ind w:left="34"/>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2022: Nu s-a îndeplinit</w:t>
            </w:r>
          </w:p>
          <w:p w14:paraId="022379AB" w14:textId="77777777" w:rsidR="001B6530" w:rsidRPr="002D0C74" w:rsidRDefault="001B6530" w:rsidP="001B6530">
            <w:pPr>
              <w:widowControl/>
              <w:spacing w:line="240" w:lineRule="auto"/>
              <w:ind w:left="34"/>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2023: Nu s-a îndeplinit</w:t>
            </w:r>
          </w:p>
        </w:tc>
      </w:tr>
      <w:tr w:rsidR="001B6530" w:rsidRPr="001B6530" w14:paraId="24EB0E74" w14:textId="77777777" w:rsidTr="00D978F0">
        <w:trPr>
          <w:trHeight w:val="20"/>
          <w:jc w:val="center"/>
        </w:trPr>
        <w:tc>
          <w:tcPr>
            <w:tcW w:w="2398" w:type="pct"/>
            <w:tcBorders>
              <w:top w:val="single" w:sz="4" w:space="0" w:color="auto"/>
              <w:left w:val="single" w:sz="4" w:space="0" w:color="auto"/>
              <w:bottom w:val="single" w:sz="4" w:space="0" w:color="auto"/>
              <w:right w:val="single" w:sz="4" w:space="0" w:color="auto"/>
            </w:tcBorders>
            <w:vAlign w:val="center"/>
            <w:hideMark/>
          </w:tcPr>
          <w:p w14:paraId="4A9169C9" w14:textId="77777777" w:rsidR="001B6530" w:rsidRPr="001B6530" w:rsidRDefault="001B6530" w:rsidP="001B6530">
            <w:pPr>
              <w:widowControl/>
              <w:spacing w:line="240" w:lineRule="auto"/>
              <w:ind w:left="-5" w:right="-19"/>
              <w:jc w:val="left"/>
              <w:rPr>
                <w:rFonts w:ascii="Times New Roman" w:eastAsia="Times New Roman" w:hAnsi="Times New Roman"/>
                <w:sz w:val="22"/>
                <w:szCs w:val="22"/>
                <w:lang w:val="ro-RO" w:eastAsia="en-US"/>
              </w:rPr>
            </w:pPr>
            <w:r w:rsidRPr="001B6530">
              <w:rPr>
                <w:rFonts w:ascii="Times New Roman" w:eastAsia="Times New Roman" w:hAnsi="Times New Roman"/>
                <w:b/>
                <w:bCs/>
                <w:iCs/>
                <w:sz w:val="22"/>
                <w:szCs w:val="22"/>
                <w:lang w:val="ro-RO" w:eastAsia="en-US"/>
              </w:rPr>
              <w:t xml:space="preserve">Acțiunea 2.3 </w:t>
            </w:r>
            <w:r w:rsidRPr="001B6530">
              <w:rPr>
                <w:rFonts w:ascii="Times New Roman" w:eastAsia="Times New Roman" w:hAnsi="Times New Roman"/>
                <w:bCs/>
                <w:iCs/>
                <w:sz w:val="22"/>
                <w:szCs w:val="22"/>
                <w:lang w:val="ro-RO" w:eastAsia="en-US"/>
              </w:rPr>
              <w:t xml:space="preserve">Număr de </w:t>
            </w:r>
            <w:r w:rsidRPr="001B6530">
              <w:rPr>
                <w:rFonts w:ascii="Times New Roman" w:eastAsia="Times New Roman" w:hAnsi="Times New Roman"/>
                <w:sz w:val="22"/>
                <w:szCs w:val="22"/>
                <w:lang w:val="ro-RO" w:eastAsia="en-US"/>
              </w:rPr>
              <w:t>puncte de informare, număr de evenimente privind compostarea au fost realizate</w:t>
            </w:r>
          </w:p>
          <w:p w14:paraId="47942833" w14:textId="77777777" w:rsidR="001B6530" w:rsidRPr="001B6530" w:rsidRDefault="001B6530" w:rsidP="001B6530">
            <w:pPr>
              <w:widowControl/>
              <w:spacing w:line="240" w:lineRule="auto"/>
              <w:ind w:left="-5" w:right="-19"/>
              <w:jc w:val="left"/>
              <w:rPr>
                <w:rFonts w:ascii="Times New Roman" w:eastAsia="Times New Roman" w:hAnsi="Times New Roman"/>
                <w:sz w:val="22"/>
                <w:szCs w:val="22"/>
                <w:lang w:val="ro-RO" w:eastAsia="en-US"/>
              </w:rPr>
            </w:pPr>
          </w:p>
          <w:p w14:paraId="19D700C0" w14:textId="77777777" w:rsidR="001B6530" w:rsidRPr="001B6530" w:rsidRDefault="001B6530" w:rsidP="001B6530">
            <w:pPr>
              <w:widowControl/>
              <w:spacing w:line="240" w:lineRule="auto"/>
              <w:ind w:left="-5" w:right="-19"/>
              <w:jc w:val="left"/>
              <w:rPr>
                <w:rFonts w:ascii="Times New Roman" w:eastAsia="Calibri" w:hAnsi="Times New Roman"/>
                <w:b/>
                <w:sz w:val="22"/>
                <w:szCs w:val="22"/>
                <w:lang w:val="ro-RO" w:eastAsia="en-US"/>
              </w:rPr>
            </w:pPr>
            <w:r w:rsidRPr="001B6530">
              <w:rPr>
                <w:rFonts w:ascii="Times New Roman" w:eastAsia="Times New Roman" w:hAnsi="Times New Roman"/>
                <w:b/>
                <w:sz w:val="22"/>
                <w:szCs w:val="22"/>
                <w:lang w:val="ro-RO" w:eastAsia="en-US"/>
              </w:rPr>
              <w:t>De</w:t>
            </w:r>
            <w:r w:rsidRPr="001B6530">
              <w:rPr>
                <w:rFonts w:ascii="Times New Roman" w:eastAsia="Calibri" w:hAnsi="Times New Roman"/>
                <w:b/>
                <w:sz w:val="22"/>
                <w:szCs w:val="22"/>
                <w:lang w:val="ro-RO" w:eastAsia="en-US"/>
              </w:rPr>
              <w:t xml:space="preserve">șeuri vizate: </w:t>
            </w:r>
          </w:p>
          <w:p w14:paraId="68447F85" w14:textId="77777777" w:rsidR="001B6530" w:rsidRPr="001B6530" w:rsidRDefault="001B6530" w:rsidP="001B6530">
            <w:pPr>
              <w:widowControl/>
              <w:numPr>
                <w:ilvl w:val="0"/>
                <w:numId w:val="28"/>
              </w:numPr>
              <w:autoSpaceDE/>
              <w:autoSpaceDN/>
              <w:adjustRightInd/>
              <w:spacing w:after="200" w:line="240" w:lineRule="auto"/>
              <w:ind w:right="-19"/>
              <w:contextualSpacing/>
              <w:jc w:val="left"/>
              <w:rPr>
                <w:rFonts w:ascii="Times New Roman" w:eastAsia="Times New Roman" w:hAnsi="Times New Roman"/>
                <w:b/>
                <w:sz w:val="22"/>
                <w:szCs w:val="22"/>
                <w:lang w:val="ro-RO" w:eastAsia="en-US"/>
              </w:rPr>
            </w:pPr>
            <w:r w:rsidRPr="001B6530">
              <w:rPr>
                <w:rFonts w:ascii="Times New Roman" w:eastAsia="Calibri" w:hAnsi="Times New Roman"/>
                <w:sz w:val="22"/>
                <w:szCs w:val="22"/>
                <w:lang w:val="ro-RO" w:eastAsia="en-US"/>
              </w:rPr>
              <w:t>biodeşeuri provenite de la gospodării</w:t>
            </w:r>
          </w:p>
          <w:p w14:paraId="26DCECE1" w14:textId="77777777" w:rsidR="001B6530" w:rsidRPr="001B6530" w:rsidRDefault="001B6530" w:rsidP="001B6530">
            <w:pPr>
              <w:widowControl/>
              <w:spacing w:line="240" w:lineRule="auto"/>
              <w:ind w:left="-5" w:right="-19"/>
              <w:jc w:val="left"/>
              <w:rPr>
                <w:rFonts w:ascii="Times New Roman" w:eastAsia="Times New Roman" w:hAnsi="Times New Roman"/>
                <w:b/>
                <w:sz w:val="22"/>
                <w:szCs w:val="22"/>
                <w:lang w:val="ro-RO" w:eastAsia="en-US"/>
              </w:rPr>
            </w:pPr>
          </w:p>
          <w:p w14:paraId="04784C3C" w14:textId="77777777" w:rsidR="001B6530" w:rsidRPr="001B6530" w:rsidRDefault="001B6530" w:rsidP="001B6530">
            <w:pPr>
              <w:widowControl/>
              <w:autoSpaceDE/>
              <w:autoSpaceDN/>
              <w:adjustRightInd/>
              <w:spacing w:line="240" w:lineRule="auto"/>
              <w:ind w:right="-19"/>
              <w:jc w:val="left"/>
              <w:rPr>
                <w:rFonts w:ascii="Times New Roman" w:eastAsia="Calibri" w:hAnsi="Times New Roman"/>
                <w:sz w:val="22"/>
                <w:szCs w:val="22"/>
                <w:lang w:val="ro-RO" w:eastAsia="en-US"/>
              </w:rPr>
            </w:pPr>
            <w:r w:rsidRPr="001B6530">
              <w:rPr>
                <w:rFonts w:ascii="Times New Roman" w:eastAsia="Times New Roman" w:hAnsi="Times New Roman"/>
                <w:b/>
                <w:sz w:val="22"/>
                <w:szCs w:val="22"/>
                <w:lang w:val="ro-RO" w:eastAsia="en-US"/>
              </w:rPr>
              <w:t>TERMEN: Începând cu anul 2021</w:t>
            </w:r>
          </w:p>
          <w:p w14:paraId="16113AC5" w14:textId="77777777" w:rsidR="001B6530" w:rsidRPr="001B6530" w:rsidRDefault="001B6530" w:rsidP="001B6530">
            <w:pPr>
              <w:widowControl/>
              <w:spacing w:line="240" w:lineRule="auto"/>
              <w:ind w:left="-5" w:right="-19"/>
              <w:jc w:val="left"/>
              <w:rPr>
                <w:rFonts w:ascii="Times New Roman" w:eastAsia="Times New Roman" w:hAnsi="Times New Roman"/>
                <w:sz w:val="22"/>
                <w:szCs w:val="22"/>
                <w:lang w:val="ro-RO" w:eastAsia="en-US"/>
              </w:rPr>
            </w:pPr>
          </w:p>
        </w:tc>
        <w:tc>
          <w:tcPr>
            <w:tcW w:w="873" w:type="pct"/>
            <w:tcBorders>
              <w:top w:val="single" w:sz="4" w:space="0" w:color="auto"/>
              <w:left w:val="single" w:sz="4" w:space="0" w:color="auto"/>
              <w:bottom w:val="single" w:sz="4" w:space="0" w:color="auto"/>
              <w:right w:val="single" w:sz="4" w:space="0" w:color="auto"/>
            </w:tcBorders>
            <w:vAlign w:val="center"/>
          </w:tcPr>
          <w:p w14:paraId="2E08480C" w14:textId="77777777" w:rsidR="001B6530" w:rsidRPr="001B6530" w:rsidRDefault="001B6530" w:rsidP="001B6530">
            <w:pPr>
              <w:widowControl/>
              <w:spacing w:line="240" w:lineRule="auto"/>
              <w:jc w:val="left"/>
              <w:rPr>
                <w:rFonts w:ascii="Times New Roman" w:eastAsia="Times New Roman" w:hAnsi="Times New Roman"/>
                <w:sz w:val="22"/>
                <w:szCs w:val="22"/>
                <w:lang w:val="ro-RO" w:eastAsia="en-US"/>
              </w:rPr>
            </w:pPr>
            <w:r w:rsidRPr="001B6530">
              <w:rPr>
                <w:rFonts w:ascii="Times New Roman" w:eastAsia="Times New Roman" w:hAnsi="Times New Roman"/>
                <w:bCs/>
                <w:sz w:val="22"/>
                <w:szCs w:val="22"/>
                <w:lang w:val="ro-RO" w:eastAsia="en-US"/>
              </w:rPr>
              <w:t>Primăriile Sectoarelor 1, 2, 3, 4, 5, 6</w:t>
            </w:r>
          </w:p>
        </w:tc>
        <w:tc>
          <w:tcPr>
            <w:tcW w:w="1729" w:type="pct"/>
            <w:tcBorders>
              <w:top w:val="single" w:sz="4" w:space="0" w:color="auto"/>
              <w:left w:val="single" w:sz="4" w:space="0" w:color="auto"/>
              <w:bottom w:val="single" w:sz="4" w:space="0" w:color="auto"/>
              <w:right w:val="single" w:sz="4" w:space="0" w:color="auto"/>
            </w:tcBorders>
            <w:vAlign w:val="center"/>
          </w:tcPr>
          <w:p w14:paraId="0EC0BBD8" w14:textId="77777777" w:rsidR="001B6530" w:rsidRPr="002D0C74" w:rsidRDefault="001B6530" w:rsidP="001B6530">
            <w:pPr>
              <w:widowControl/>
              <w:spacing w:line="240" w:lineRule="auto"/>
              <w:ind w:left="35" w:hanging="35"/>
              <w:jc w:val="left"/>
              <w:rPr>
                <w:rFonts w:ascii="Times New Roman" w:eastAsia="Times New Roman" w:hAnsi="Times New Roman"/>
                <w:b/>
                <w:bCs/>
                <w:sz w:val="22"/>
                <w:szCs w:val="22"/>
                <w:lang w:val="ro-RO" w:eastAsia="en-US"/>
              </w:rPr>
            </w:pPr>
            <w:r w:rsidRPr="002D0C74">
              <w:rPr>
                <w:rFonts w:ascii="Times New Roman" w:eastAsia="Times New Roman" w:hAnsi="Times New Roman"/>
                <w:b/>
                <w:bCs/>
                <w:sz w:val="22"/>
                <w:szCs w:val="22"/>
                <w:lang w:val="ro-RO" w:eastAsia="en-US"/>
              </w:rPr>
              <w:t>PS1</w:t>
            </w:r>
          </w:p>
          <w:p w14:paraId="12F30BE3"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111BC2B5"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710958EA" w14:textId="77777777" w:rsidR="001B6530" w:rsidRPr="002D0C74" w:rsidRDefault="001B6530" w:rsidP="001B6530">
            <w:pPr>
              <w:widowControl/>
              <w:spacing w:line="240" w:lineRule="auto"/>
              <w:ind w:left="35" w:hanging="35"/>
              <w:jc w:val="left"/>
              <w:rPr>
                <w:rFonts w:ascii="Times New Roman" w:eastAsia="Times New Roman" w:hAnsi="Times New Roman"/>
                <w:sz w:val="22"/>
                <w:szCs w:val="22"/>
                <w:lang w:val="ro-RO" w:eastAsia="en-US"/>
              </w:rPr>
            </w:pPr>
            <w:r w:rsidRPr="002D0C74">
              <w:rPr>
                <w:rFonts w:ascii="Times New Roman" w:eastAsia="Times New Roman" w:hAnsi="Times New Roman"/>
                <w:sz w:val="22"/>
                <w:szCs w:val="22"/>
                <w:lang w:val="ro-RO" w:eastAsia="en-US"/>
              </w:rPr>
              <w:t>-an 2023:</w:t>
            </w:r>
          </w:p>
          <w:p w14:paraId="0EA50DEF" w14:textId="77777777" w:rsidR="001B6530" w:rsidRPr="002D0C74" w:rsidRDefault="001B6530" w:rsidP="001B6530">
            <w:pPr>
              <w:widowControl/>
              <w:spacing w:line="240" w:lineRule="auto"/>
              <w:ind w:left="35" w:hanging="35"/>
              <w:jc w:val="left"/>
              <w:rPr>
                <w:rFonts w:ascii="Times New Roman" w:eastAsia="Times New Roman" w:hAnsi="Times New Roman"/>
                <w:sz w:val="22"/>
                <w:szCs w:val="22"/>
                <w:lang w:val="ro-RO" w:eastAsia="en-US"/>
              </w:rPr>
            </w:pPr>
            <w:r w:rsidRPr="002D0C74">
              <w:rPr>
                <w:rFonts w:ascii="Times New Roman" w:eastAsia="Times New Roman" w:hAnsi="Times New Roman"/>
                <w:sz w:val="22"/>
                <w:szCs w:val="22"/>
                <w:lang w:val="ro-RO" w:eastAsia="en-US"/>
              </w:rPr>
              <w:t xml:space="preserve"> La nivelul Sectorului 1 nu exista numar puncte de informare, număr de evenimente privind compostarea de la gospodăriile individuale.</w:t>
            </w:r>
          </w:p>
          <w:p w14:paraId="6D14464A" w14:textId="77777777" w:rsidR="001B6530" w:rsidRPr="002D0C74" w:rsidRDefault="001B6530" w:rsidP="001B6530">
            <w:pPr>
              <w:widowControl/>
              <w:spacing w:line="240" w:lineRule="auto"/>
              <w:ind w:left="35" w:hanging="35"/>
              <w:jc w:val="left"/>
              <w:rPr>
                <w:rFonts w:ascii="Times New Roman" w:eastAsia="Times New Roman" w:hAnsi="Times New Roman"/>
                <w:b/>
                <w:bCs/>
                <w:sz w:val="22"/>
                <w:szCs w:val="22"/>
                <w:lang w:val="ro-RO" w:eastAsia="en-US"/>
              </w:rPr>
            </w:pPr>
          </w:p>
          <w:p w14:paraId="3DD97520" w14:textId="77777777" w:rsidR="001B6530" w:rsidRPr="002D0C74" w:rsidRDefault="001B6530" w:rsidP="001B6530">
            <w:pPr>
              <w:widowControl/>
              <w:spacing w:line="240" w:lineRule="auto"/>
              <w:ind w:left="35" w:hanging="35"/>
              <w:jc w:val="left"/>
              <w:rPr>
                <w:rFonts w:ascii="Times New Roman" w:eastAsia="Times New Roman" w:hAnsi="Times New Roman"/>
                <w:b/>
                <w:bCs/>
                <w:sz w:val="22"/>
                <w:szCs w:val="22"/>
                <w:lang w:val="ro-RO" w:eastAsia="en-US"/>
              </w:rPr>
            </w:pPr>
            <w:r w:rsidRPr="002D0C74">
              <w:rPr>
                <w:rFonts w:ascii="Times New Roman" w:eastAsia="Times New Roman" w:hAnsi="Times New Roman"/>
                <w:b/>
                <w:bCs/>
                <w:sz w:val="22"/>
                <w:szCs w:val="22"/>
                <w:lang w:val="ro-RO" w:eastAsia="en-US"/>
              </w:rPr>
              <w:t>PS2</w:t>
            </w:r>
          </w:p>
          <w:p w14:paraId="5A6F2A5C"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75B8EE2D"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63FB3E8B" w14:textId="2CC8A400"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2023:0</w:t>
            </w:r>
          </w:p>
          <w:p w14:paraId="389B35E9" w14:textId="77777777" w:rsidR="001B6530" w:rsidRPr="002D0C74" w:rsidRDefault="001B6530" w:rsidP="001B6530">
            <w:pPr>
              <w:widowControl/>
              <w:spacing w:line="240" w:lineRule="auto"/>
              <w:jc w:val="left"/>
              <w:rPr>
                <w:rFonts w:ascii="Times New Roman" w:eastAsia="Times New Roman" w:hAnsi="Times New Roman"/>
                <w:b/>
                <w:sz w:val="22"/>
                <w:szCs w:val="22"/>
                <w:lang w:val="ro-RO" w:eastAsia="en-US"/>
              </w:rPr>
            </w:pPr>
            <w:r w:rsidRPr="002D0C74">
              <w:rPr>
                <w:rFonts w:ascii="Times New Roman" w:eastAsia="Times New Roman" w:hAnsi="Times New Roman"/>
                <w:b/>
                <w:sz w:val="22"/>
                <w:szCs w:val="22"/>
                <w:lang w:val="ro-RO" w:eastAsia="en-US"/>
              </w:rPr>
              <w:lastRenderedPageBreak/>
              <w:t>PS3</w:t>
            </w:r>
          </w:p>
          <w:p w14:paraId="356FF633"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2344D21A"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223D058A"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2023:0</w:t>
            </w:r>
          </w:p>
          <w:p w14:paraId="1A0A4DA9"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p>
          <w:p w14:paraId="18520DA9" w14:textId="77777777" w:rsidR="001B6530" w:rsidRPr="002D0C74" w:rsidRDefault="001B6530" w:rsidP="001B6530">
            <w:pPr>
              <w:widowControl/>
              <w:spacing w:line="240" w:lineRule="auto"/>
              <w:ind w:left="35" w:hanging="35"/>
              <w:jc w:val="left"/>
              <w:rPr>
                <w:rFonts w:ascii="Times New Roman" w:eastAsia="Times New Roman" w:hAnsi="Times New Roman"/>
                <w:b/>
                <w:bCs/>
                <w:sz w:val="22"/>
                <w:szCs w:val="22"/>
                <w:lang w:val="ro-RO" w:eastAsia="en-US"/>
              </w:rPr>
            </w:pPr>
            <w:r w:rsidRPr="002D0C74">
              <w:rPr>
                <w:rFonts w:ascii="Times New Roman" w:eastAsia="Times New Roman" w:hAnsi="Times New Roman"/>
                <w:b/>
                <w:bCs/>
                <w:sz w:val="22"/>
                <w:szCs w:val="22"/>
                <w:lang w:val="ro-RO" w:eastAsia="en-US"/>
              </w:rPr>
              <w:t>PS4</w:t>
            </w:r>
          </w:p>
          <w:p w14:paraId="1EE2C7E4"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7D1B31D8"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17541844"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2023:0</w:t>
            </w:r>
          </w:p>
          <w:p w14:paraId="1033B8A8"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p>
          <w:p w14:paraId="2B3FB13E" w14:textId="77777777" w:rsidR="001B6530" w:rsidRPr="002D0C74" w:rsidRDefault="001B6530" w:rsidP="001B653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PS5</w:t>
            </w:r>
          </w:p>
          <w:p w14:paraId="457F5171"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4064458D"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61CD0278"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2023:0</w:t>
            </w:r>
          </w:p>
          <w:p w14:paraId="10E4A40B"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p>
          <w:p w14:paraId="2E75E36F" w14:textId="77777777" w:rsidR="001B6530" w:rsidRPr="002D0C74" w:rsidRDefault="001B6530" w:rsidP="001B653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PS6</w:t>
            </w:r>
          </w:p>
          <w:p w14:paraId="7BA2DDF5"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3229E888"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0CCA6BDF"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2023:0</w:t>
            </w:r>
          </w:p>
          <w:p w14:paraId="4C9901E8" w14:textId="77777777" w:rsidR="001B6530" w:rsidRPr="002D0C74" w:rsidRDefault="001B6530" w:rsidP="001B6530">
            <w:pPr>
              <w:widowControl/>
              <w:spacing w:line="240" w:lineRule="auto"/>
              <w:jc w:val="left"/>
              <w:rPr>
                <w:rFonts w:ascii="Times New Roman" w:eastAsia="Times New Roman" w:hAnsi="Times New Roman"/>
                <w:sz w:val="22"/>
                <w:szCs w:val="22"/>
                <w:lang w:val="en-US" w:eastAsia="en-US"/>
              </w:rPr>
            </w:pPr>
          </w:p>
        </w:tc>
      </w:tr>
      <w:tr w:rsidR="001B6530" w:rsidRPr="001B6530" w14:paraId="68D3661F" w14:textId="77777777" w:rsidTr="00D978F0">
        <w:trPr>
          <w:trHeight w:val="20"/>
          <w:jc w:val="center"/>
        </w:trPr>
        <w:tc>
          <w:tcPr>
            <w:tcW w:w="2398" w:type="pct"/>
            <w:tcBorders>
              <w:top w:val="single" w:sz="4" w:space="0" w:color="auto"/>
              <w:left w:val="single" w:sz="4" w:space="0" w:color="auto"/>
              <w:bottom w:val="single" w:sz="4" w:space="0" w:color="auto"/>
              <w:right w:val="single" w:sz="4" w:space="0" w:color="auto"/>
            </w:tcBorders>
            <w:vAlign w:val="center"/>
          </w:tcPr>
          <w:p w14:paraId="68964491" w14:textId="77777777" w:rsidR="001B6530" w:rsidRPr="001B6530" w:rsidRDefault="001B6530" w:rsidP="001B6530">
            <w:pPr>
              <w:widowControl/>
              <w:spacing w:line="240" w:lineRule="auto"/>
              <w:ind w:left="-5" w:right="-19"/>
              <w:jc w:val="left"/>
              <w:rPr>
                <w:rFonts w:ascii="Times New Roman" w:eastAsia="Times New Roman" w:hAnsi="Times New Roman"/>
                <w:b/>
                <w:bCs/>
                <w:iCs/>
                <w:sz w:val="22"/>
                <w:szCs w:val="22"/>
                <w:lang w:val="ro-RO" w:eastAsia="en-US"/>
              </w:rPr>
            </w:pPr>
            <w:r w:rsidRPr="001B6530">
              <w:rPr>
                <w:rFonts w:ascii="Times New Roman" w:eastAsia="Times New Roman" w:hAnsi="Times New Roman"/>
                <w:b/>
                <w:bCs/>
                <w:sz w:val="22"/>
                <w:szCs w:val="22"/>
                <w:lang w:val="ro-RO" w:eastAsia="en-US"/>
              </w:rPr>
              <w:lastRenderedPageBreak/>
              <w:t>Grad de îndeplinire/Observaţii</w:t>
            </w:r>
          </w:p>
        </w:tc>
        <w:tc>
          <w:tcPr>
            <w:tcW w:w="873" w:type="pct"/>
            <w:tcBorders>
              <w:top w:val="single" w:sz="4" w:space="0" w:color="auto"/>
              <w:left w:val="single" w:sz="4" w:space="0" w:color="auto"/>
              <w:bottom w:val="single" w:sz="4" w:space="0" w:color="auto"/>
              <w:right w:val="single" w:sz="4" w:space="0" w:color="auto"/>
            </w:tcBorders>
            <w:vAlign w:val="center"/>
          </w:tcPr>
          <w:p w14:paraId="67D15301" w14:textId="77777777" w:rsidR="001B6530" w:rsidRPr="001B6530" w:rsidRDefault="001B6530" w:rsidP="001B6530">
            <w:pPr>
              <w:widowControl/>
              <w:spacing w:line="240" w:lineRule="auto"/>
              <w:jc w:val="left"/>
              <w:rPr>
                <w:rFonts w:ascii="Times New Roman" w:eastAsia="Times New Roman" w:hAnsi="Times New Roman"/>
                <w:bCs/>
                <w:sz w:val="22"/>
                <w:szCs w:val="22"/>
                <w:lang w:val="ro-RO" w:eastAsia="en-US"/>
              </w:rPr>
            </w:pPr>
          </w:p>
        </w:tc>
        <w:tc>
          <w:tcPr>
            <w:tcW w:w="1729" w:type="pct"/>
            <w:tcBorders>
              <w:top w:val="single" w:sz="4" w:space="0" w:color="auto"/>
              <w:left w:val="single" w:sz="4" w:space="0" w:color="auto"/>
              <w:bottom w:val="single" w:sz="4" w:space="0" w:color="auto"/>
              <w:right w:val="single" w:sz="4" w:space="0" w:color="auto"/>
            </w:tcBorders>
            <w:vAlign w:val="center"/>
          </w:tcPr>
          <w:p w14:paraId="646A2F84" w14:textId="77777777" w:rsidR="001B6530" w:rsidRPr="002D0C74" w:rsidRDefault="001B6530" w:rsidP="001B653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-sept. 2021 – dec. 2021: Nu s-a îndeplinit</w:t>
            </w:r>
          </w:p>
          <w:p w14:paraId="58ADD935" w14:textId="77777777" w:rsidR="001B6530" w:rsidRPr="002D0C74" w:rsidRDefault="001B6530" w:rsidP="001B6530">
            <w:pPr>
              <w:widowControl/>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2022: Nu s-a îndeplinit</w:t>
            </w:r>
          </w:p>
          <w:p w14:paraId="2072A291" w14:textId="77777777" w:rsidR="001B6530" w:rsidRPr="002D0C74" w:rsidRDefault="001B6530" w:rsidP="001B6530">
            <w:pPr>
              <w:widowControl/>
              <w:spacing w:line="240" w:lineRule="auto"/>
              <w:jc w:val="left"/>
              <w:rPr>
                <w:rFonts w:ascii="Times New Roman" w:eastAsia="Times New Roman" w:hAnsi="Times New Roman"/>
                <w:b/>
                <w:sz w:val="22"/>
                <w:szCs w:val="22"/>
                <w:lang w:val="ro-RO" w:eastAsia="en-US"/>
              </w:rPr>
            </w:pPr>
            <w:r w:rsidRPr="002D0C74">
              <w:rPr>
                <w:rFonts w:ascii="Times New Roman" w:eastAsia="Calibri" w:hAnsi="Times New Roman"/>
                <w:b/>
                <w:sz w:val="22"/>
                <w:szCs w:val="22"/>
                <w:lang w:val="ro-RO" w:eastAsia="en-US"/>
              </w:rPr>
              <w:t>-an 2023: Nu s-a îndeplinit</w:t>
            </w:r>
          </w:p>
        </w:tc>
      </w:tr>
      <w:tr w:rsidR="001B6530" w:rsidRPr="001B6530" w14:paraId="061B72C4" w14:textId="77777777" w:rsidTr="00D978F0">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11019E1D" w14:textId="77777777" w:rsidR="001B6530" w:rsidRPr="002D0C74" w:rsidRDefault="001B6530" w:rsidP="001B6530">
            <w:pPr>
              <w:widowControl/>
              <w:spacing w:line="240" w:lineRule="auto"/>
              <w:ind w:left="34"/>
              <w:jc w:val="center"/>
              <w:rPr>
                <w:rFonts w:ascii="Times New Roman" w:eastAsia="Times New Roman" w:hAnsi="Times New Roman"/>
                <w:sz w:val="22"/>
                <w:szCs w:val="22"/>
                <w:lang w:val="ro-RO" w:eastAsia="en-US"/>
              </w:rPr>
            </w:pPr>
            <w:r w:rsidRPr="002D0C74">
              <w:rPr>
                <w:rFonts w:ascii="Times New Roman" w:eastAsia="Times New Roman" w:hAnsi="Times New Roman"/>
                <w:b/>
                <w:bCs/>
                <w:sz w:val="22"/>
                <w:szCs w:val="22"/>
                <w:lang w:val="ro-RO" w:eastAsia="en-US"/>
              </w:rPr>
              <w:t>Măsura 3 Reducerea la jumătate a cantității de alimente risipite până în anul 2025 raportat la anul 2017</w:t>
            </w:r>
          </w:p>
        </w:tc>
      </w:tr>
      <w:tr w:rsidR="001B6530" w:rsidRPr="001B6530" w14:paraId="6A17126C" w14:textId="77777777" w:rsidTr="00D978F0">
        <w:trPr>
          <w:trHeight w:val="20"/>
          <w:jc w:val="center"/>
        </w:trPr>
        <w:tc>
          <w:tcPr>
            <w:tcW w:w="2398" w:type="pct"/>
            <w:tcBorders>
              <w:top w:val="single" w:sz="4" w:space="0" w:color="auto"/>
              <w:left w:val="single" w:sz="4" w:space="0" w:color="auto"/>
              <w:bottom w:val="single" w:sz="4" w:space="0" w:color="auto"/>
              <w:right w:val="single" w:sz="4" w:space="0" w:color="auto"/>
            </w:tcBorders>
            <w:vAlign w:val="center"/>
            <w:hideMark/>
          </w:tcPr>
          <w:p w14:paraId="660E6D77" w14:textId="77777777" w:rsidR="001B6530" w:rsidRPr="001B6530" w:rsidRDefault="001B6530" w:rsidP="001B6530">
            <w:pPr>
              <w:widowControl/>
              <w:autoSpaceDE/>
              <w:autoSpaceDN/>
              <w:adjustRightInd/>
              <w:spacing w:line="240" w:lineRule="auto"/>
              <w:ind w:right="-19"/>
              <w:jc w:val="left"/>
              <w:rPr>
                <w:rFonts w:ascii="Times New Roman" w:eastAsia="Calibri" w:hAnsi="Times New Roman"/>
                <w:iCs/>
                <w:sz w:val="22"/>
                <w:szCs w:val="22"/>
                <w:lang w:val="ro-RO" w:eastAsia="en-US"/>
              </w:rPr>
            </w:pPr>
            <w:r w:rsidRPr="001B6530">
              <w:rPr>
                <w:rFonts w:ascii="Times New Roman" w:eastAsia="Calibri" w:hAnsi="Times New Roman"/>
                <w:b/>
                <w:bCs/>
                <w:iCs/>
                <w:sz w:val="22"/>
                <w:szCs w:val="22"/>
                <w:lang w:val="ro-RO" w:eastAsia="en-US"/>
              </w:rPr>
              <w:t>Acțiunea 3.1</w:t>
            </w:r>
            <w:r w:rsidRPr="001B6530">
              <w:rPr>
                <w:rFonts w:ascii="Times New Roman" w:eastAsia="Calibri" w:hAnsi="Times New Roman"/>
                <w:iCs/>
                <w:sz w:val="22"/>
                <w:szCs w:val="22"/>
                <w:lang w:val="ro-RO" w:eastAsia="en-US"/>
              </w:rPr>
              <w:t xml:space="preserve"> Numărul de determinări de compoziție a deseurilor menajere și similare</w:t>
            </w:r>
          </w:p>
          <w:p w14:paraId="528A6B23" w14:textId="77777777" w:rsidR="001B6530" w:rsidRPr="001B6530" w:rsidRDefault="001B6530" w:rsidP="001B6530">
            <w:pPr>
              <w:widowControl/>
              <w:autoSpaceDE/>
              <w:autoSpaceDN/>
              <w:adjustRightInd/>
              <w:spacing w:line="240" w:lineRule="auto"/>
              <w:ind w:right="-19"/>
              <w:jc w:val="left"/>
              <w:rPr>
                <w:rFonts w:ascii="Times New Roman" w:eastAsia="Calibri" w:hAnsi="Times New Roman"/>
                <w:iCs/>
                <w:sz w:val="22"/>
                <w:szCs w:val="22"/>
                <w:lang w:val="ro-RO" w:eastAsia="en-US"/>
              </w:rPr>
            </w:pPr>
          </w:p>
          <w:p w14:paraId="233CEFB0" w14:textId="77777777" w:rsidR="001B6530" w:rsidRPr="001B6530" w:rsidRDefault="001B6530" w:rsidP="001B6530">
            <w:pPr>
              <w:widowControl/>
              <w:spacing w:line="240" w:lineRule="auto"/>
              <w:ind w:left="-5" w:right="-19"/>
              <w:jc w:val="left"/>
              <w:rPr>
                <w:rFonts w:ascii="Times New Roman" w:eastAsia="Calibri" w:hAnsi="Times New Roman"/>
                <w:b/>
                <w:sz w:val="22"/>
                <w:szCs w:val="22"/>
                <w:lang w:val="ro-RO" w:eastAsia="en-US"/>
              </w:rPr>
            </w:pPr>
            <w:r w:rsidRPr="001B6530">
              <w:rPr>
                <w:rFonts w:ascii="Times New Roman" w:eastAsia="Times New Roman" w:hAnsi="Times New Roman"/>
                <w:b/>
                <w:sz w:val="22"/>
                <w:szCs w:val="22"/>
                <w:lang w:val="ro-RO" w:eastAsia="en-US"/>
              </w:rPr>
              <w:t>De</w:t>
            </w:r>
            <w:r w:rsidRPr="001B6530">
              <w:rPr>
                <w:rFonts w:ascii="Times New Roman" w:eastAsia="Calibri" w:hAnsi="Times New Roman"/>
                <w:b/>
                <w:sz w:val="22"/>
                <w:szCs w:val="22"/>
                <w:lang w:val="ro-RO" w:eastAsia="en-US"/>
              </w:rPr>
              <w:t xml:space="preserve">șeuri vizate: </w:t>
            </w:r>
          </w:p>
          <w:p w14:paraId="73C401D6" w14:textId="77777777" w:rsidR="001B6530" w:rsidRPr="001B6530" w:rsidRDefault="001B6530" w:rsidP="001B6530">
            <w:pPr>
              <w:widowControl/>
              <w:numPr>
                <w:ilvl w:val="0"/>
                <w:numId w:val="28"/>
              </w:numPr>
              <w:autoSpaceDE/>
              <w:autoSpaceDN/>
              <w:adjustRightInd/>
              <w:spacing w:after="200" w:line="240" w:lineRule="auto"/>
              <w:ind w:right="-19"/>
              <w:contextualSpacing/>
              <w:jc w:val="left"/>
              <w:rPr>
                <w:rFonts w:ascii="Times New Roman" w:eastAsia="Times New Roman" w:hAnsi="Times New Roman"/>
                <w:b/>
                <w:sz w:val="22"/>
                <w:szCs w:val="22"/>
                <w:lang w:val="ro-RO" w:eastAsia="en-US"/>
              </w:rPr>
            </w:pPr>
            <w:r w:rsidRPr="001B6530">
              <w:rPr>
                <w:rFonts w:ascii="Times New Roman" w:eastAsia="Calibri" w:hAnsi="Times New Roman"/>
                <w:sz w:val="22"/>
                <w:szCs w:val="22"/>
                <w:lang w:val="ro-RO" w:eastAsia="en-US"/>
              </w:rPr>
              <w:t>deşeuri alimentare din deşeuri menajere şi similare</w:t>
            </w:r>
          </w:p>
          <w:p w14:paraId="418752D9" w14:textId="77777777" w:rsidR="001B6530" w:rsidRPr="001B6530" w:rsidRDefault="001B6530" w:rsidP="001B6530">
            <w:pPr>
              <w:widowControl/>
              <w:spacing w:line="240" w:lineRule="auto"/>
              <w:ind w:left="-5" w:right="-19"/>
              <w:jc w:val="left"/>
              <w:rPr>
                <w:rFonts w:ascii="Times New Roman" w:eastAsia="Times New Roman" w:hAnsi="Times New Roman"/>
                <w:b/>
                <w:sz w:val="22"/>
                <w:szCs w:val="22"/>
                <w:lang w:val="ro-RO" w:eastAsia="en-US"/>
              </w:rPr>
            </w:pPr>
          </w:p>
          <w:p w14:paraId="7F821C14" w14:textId="77777777" w:rsidR="001B6530" w:rsidRPr="001B6530" w:rsidRDefault="001B6530" w:rsidP="001B6530">
            <w:pPr>
              <w:widowControl/>
              <w:autoSpaceDE/>
              <w:autoSpaceDN/>
              <w:adjustRightInd/>
              <w:spacing w:line="240" w:lineRule="auto"/>
              <w:ind w:right="-19"/>
              <w:jc w:val="left"/>
              <w:rPr>
                <w:rFonts w:ascii="Times New Roman" w:eastAsia="Calibri" w:hAnsi="Times New Roman"/>
                <w:b/>
                <w:iCs/>
                <w:sz w:val="22"/>
                <w:szCs w:val="22"/>
                <w:lang w:val="ro-RO" w:eastAsia="en-US"/>
              </w:rPr>
            </w:pPr>
            <w:r w:rsidRPr="001B6530">
              <w:rPr>
                <w:rFonts w:ascii="Times New Roman" w:eastAsia="Times New Roman" w:hAnsi="Times New Roman"/>
                <w:b/>
                <w:sz w:val="22"/>
                <w:szCs w:val="22"/>
                <w:lang w:val="ro-RO" w:eastAsia="en-US"/>
              </w:rPr>
              <w:t>TERMEN: 2021</w:t>
            </w:r>
          </w:p>
        </w:tc>
        <w:tc>
          <w:tcPr>
            <w:tcW w:w="873" w:type="pct"/>
            <w:tcBorders>
              <w:top w:val="single" w:sz="4" w:space="0" w:color="auto"/>
              <w:left w:val="single" w:sz="4" w:space="0" w:color="auto"/>
              <w:bottom w:val="single" w:sz="4" w:space="0" w:color="auto"/>
              <w:right w:val="single" w:sz="4" w:space="0" w:color="auto"/>
            </w:tcBorders>
            <w:vAlign w:val="center"/>
            <w:hideMark/>
          </w:tcPr>
          <w:p w14:paraId="3D7C35E2" w14:textId="77777777" w:rsidR="001B6530" w:rsidRPr="001B6530" w:rsidRDefault="001B6530" w:rsidP="001B6530">
            <w:pPr>
              <w:widowControl/>
              <w:spacing w:line="240" w:lineRule="auto"/>
              <w:ind w:left="49"/>
              <w:jc w:val="left"/>
              <w:rPr>
                <w:rFonts w:ascii="Times New Roman" w:eastAsia="Times New Roman" w:hAnsi="Times New Roman"/>
                <w:sz w:val="22"/>
                <w:szCs w:val="22"/>
                <w:lang w:val="ro-RO" w:eastAsia="en-US"/>
              </w:rPr>
            </w:pPr>
            <w:r w:rsidRPr="001B6530">
              <w:rPr>
                <w:rFonts w:ascii="Times New Roman" w:eastAsia="Times New Roman" w:hAnsi="Times New Roman"/>
                <w:sz w:val="22"/>
                <w:szCs w:val="22"/>
                <w:lang w:val="ro-RO" w:eastAsia="en-US"/>
              </w:rPr>
              <w:t>Operatori de salubrizare (S.C. URBAN S.A.)</w:t>
            </w:r>
          </w:p>
          <w:p w14:paraId="612BFA70" w14:textId="77777777" w:rsidR="001B6530" w:rsidRPr="001B6530" w:rsidRDefault="001B6530" w:rsidP="001B6530">
            <w:pPr>
              <w:widowControl/>
              <w:spacing w:line="240" w:lineRule="auto"/>
              <w:ind w:left="49"/>
              <w:jc w:val="left"/>
              <w:rPr>
                <w:rFonts w:ascii="Times New Roman" w:eastAsia="Times New Roman" w:hAnsi="Times New Roman"/>
                <w:bCs/>
                <w:sz w:val="22"/>
                <w:szCs w:val="22"/>
                <w:lang w:val="ro-RO" w:eastAsia="en-US"/>
              </w:rPr>
            </w:pPr>
            <w:r w:rsidRPr="001B6530">
              <w:rPr>
                <w:rFonts w:ascii="Times New Roman" w:eastAsia="Times New Roman" w:hAnsi="Times New Roman"/>
                <w:bCs/>
                <w:sz w:val="22"/>
                <w:szCs w:val="22"/>
                <w:lang w:val="ro-RO" w:eastAsia="en-US"/>
              </w:rPr>
              <w:t>Primăriile Sectoarelor 1, 2, 3, 4, 5, 6</w:t>
            </w:r>
          </w:p>
        </w:tc>
        <w:tc>
          <w:tcPr>
            <w:tcW w:w="1729" w:type="pct"/>
            <w:tcBorders>
              <w:top w:val="single" w:sz="4" w:space="0" w:color="auto"/>
              <w:left w:val="single" w:sz="4" w:space="0" w:color="auto"/>
              <w:bottom w:val="single" w:sz="4" w:space="0" w:color="auto"/>
              <w:right w:val="single" w:sz="4" w:space="0" w:color="auto"/>
            </w:tcBorders>
            <w:vAlign w:val="center"/>
          </w:tcPr>
          <w:p w14:paraId="6F3384A2" w14:textId="77777777" w:rsidR="001B6530" w:rsidRPr="002D0C74" w:rsidRDefault="001B6530" w:rsidP="001B6530">
            <w:pPr>
              <w:widowControl/>
              <w:spacing w:line="240" w:lineRule="auto"/>
              <w:ind w:left="35" w:hanging="35"/>
              <w:jc w:val="left"/>
              <w:rPr>
                <w:rFonts w:ascii="Times New Roman" w:eastAsia="Times New Roman" w:hAnsi="Times New Roman"/>
                <w:b/>
                <w:bCs/>
                <w:sz w:val="22"/>
                <w:szCs w:val="22"/>
                <w:lang w:val="ro-RO" w:eastAsia="en-US"/>
              </w:rPr>
            </w:pPr>
            <w:r w:rsidRPr="002D0C74">
              <w:rPr>
                <w:rFonts w:ascii="Times New Roman" w:eastAsia="Times New Roman" w:hAnsi="Times New Roman"/>
                <w:b/>
                <w:bCs/>
                <w:sz w:val="22"/>
                <w:szCs w:val="22"/>
                <w:lang w:val="ro-RO" w:eastAsia="en-US"/>
              </w:rPr>
              <w:t>PS1</w:t>
            </w:r>
          </w:p>
          <w:p w14:paraId="267434E9"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531EA470"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599735B3" w14:textId="77777777" w:rsidR="001B6530" w:rsidRPr="002D0C74" w:rsidRDefault="001B6530" w:rsidP="001B6530">
            <w:pPr>
              <w:widowControl/>
              <w:spacing w:line="240" w:lineRule="auto"/>
              <w:ind w:left="35" w:hanging="35"/>
              <w:jc w:val="left"/>
              <w:rPr>
                <w:rFonts w:ascii="Times New Roman" w:eastAsia="Times New Roman" w:hAnsi="Times New Roman"/>
                <w:sz w:val="22"/>
                <w:szCs w:val="22"/>
                <w:lang w:val="ro-RO" w:eastAsia="en-US"/>
              </w:rPr>
            </w:pPr>
            <w:r w:rsidRPr="002D0C74">
              <w:rPr>
                <w:rFonts w:ascii="Times New Roman" w:eastAsia="Times New Roman" w:hAnsi="Times New Roman"/>
                <w:sz w:val="22"/>
                <w:szCs w:val="22"/>
                <w:lang w:val="ro-RO" w:eastAsia="en-US"/>
              </w:rPr>
              <w:t>-an 2023: 0</w:t>
            </w:r>
          </w:p>
          <w:p w14:paraId="18F40C24" w14:textId="77777777" w:rsidR="001B6530" w:rsidRPr="002D0C74" w:rsidRDefault="001B6530" w:rsidP="001B6530">
            <w:pPr>
              <w:widowControl/>
              <w:spacing w:line="240" w:lineRule="auto"/>
              <w:ind w:left="35" w:hanging="35"/>
              <w:rPr>
                <w:rFonts w:ascii="Times New Roman" w:eastAsia="Times New Roman" w:hAnsi="Times New Roman"/>
                <w:sz w:val="22"/>
                <w:szCs w:val="22"/>
                <w:lang w:val="ro-RO" w:eastAsia="en-US"/>
              </w:rPr>
            </w:pPr>
            <w:r w:rsidRPr="002D0C74">
              <w:rPr>
                <w:rFonts w:ascii="Times New Roman" w:eastAsia="Times New Roman" w:hAnsi="Times New Roman"/>
                <w:sz w:val="22"/>
                <w:szCs w:val="22"/>
                <w:lang w:val="ro-RO" w:eastAsia="en-US"/>
              </w:rPr>
              <w:t xml:space="preserve"> Nu exista numărul de determinări de compoziție a deseurilor menajere și similare la nivelul Sectorului 1.</w:t>
            </w:r>
          </w:p>
          <w:p w14:paraId="65827B12" w14:textId="77777777" w:rsidR="001B6530" w:rsidRPr="002D0C74" w:rsidRDefault="001B6530" w:rsidP="001B6530">
            <w:pPr>
              <w:widowControl/>
              <w:spacing w:line="240" w:lineRule="auto"/>
              <w:ind w:left="35" w:hanging="35"/>
              <w:jc w:val="left"/>
              <w:rPr>
                <w:rFonts w:ascii="Times New Roman" w:eastAsia="Times New Roman" w:hAnsi="Times New Roman"/>
                <w:b/>
                <w:bCs/>
                <w:sz w:val="22"/>
                <w:szCs w:val="22"/>
                <w:lang w:val="ro-RO" w:eastAsia="en-US"/>
              </w:rPr>
            </w:pPr>
          </w:p>
          <w:p w14:paraId="59B85201" w14:textId="77777777" w:rsidR="001B6530" w:rsidRPr="002D0C74" w:rsidRDefault="001B6530" w:rsidP="001B6530">
            <w:pPr>
              <w:widowControl/>
              <w:spacing w:line="240" w:lineRule="auto"/>
              <w:ind w:left="35" w:hanging="35"/>
              <w:jc w:val="left"/>
              <w:rPr>
                <w:rFonts w:ascii="Times New Roman" w:eastAsia="Times New Roman" w:hAnsi="Times New Roman"/>
                <w:b/>
                <w:bCs/>
                <w:sz w:val="22"/>
                <w:szCs w:val="22"/>
                <w:lang w:val="ro-RO" w:eastAsia="en-US"/>
              </w:rPr>
            </w:pPr>
            <w:r w:rsidRPr="002D0C74">
              <w:rPr>
                <w:rFonts w:ascii="Times New Roman" w:eastAsia="Times New Roman" w:hAnsi="Times New Roman"/>
                <w:b/>
                <w:bCs/>
                <w:sz w:val="22"/>
                <w:szCs w:val="22"/>
                <w:lang w:val="ro-RO" w:eastAsia="en-US"/>
              </w:rPr>
              <w:t>PS2</w:t>
            </w:r>
          </w:p>
          <w:p w14:paraId="0F2EE2DB"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14C1B404"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6623C9BA" w14:textId="77777777" w:rsidR="001B6530" w:rsidRPr="002D0C74" w:rsidRDefault="001B6530" w:rsidP="001B6530">
            <w:pPr>
              <w:widowControl/>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 an 2023:0</w:t>
            </w:r>
          </w:p>
          <w:p w14:paraId="05FEE154" w14:textId="77777777" w:rsidR="001B6530" w:rsidRPr="002D0C74" w:rsidRDefault="001B6530" w:rsidP="001B6530">
            <w:pPr>
              <w:widowControl/>
              <w:spacing w:line="240" w:lineRule="auto"/>
              <w:jc w:val="left"/>
              <w:rPr>
                <w:rFonts w:ascii="Times New Roman" w:eastAsia="Times New Roman" w:hAnsi="Times New Roman"/>
                <w:b/>
                <w:sz w:val="22"/>
                <w:szCs w:val="22"/>
                <w:lang w:val="ro-RO" w:eastAsia="en-US"/>
              </w:rPr>
            </w:pPr>
          </w:p>
          <w:p w14:paraId="1E17178E" w14:textId="77777777" w:rsidR="001B6530" w:rsidRPr="002D0C74" w:rsidRDefault="001B6530" w:rsidP="001B6530">
            <w:pPr>
              <w:widowControl/>
              <w:spacing w:line="240" w:lineRule="auto"/>
              <w:jc w:val="left"/>
              <w:rPr>
                <w:rFonts w:ascii="Times New Roman" w:eastAsia="Times New Roman" w:hAnsi="Times New Roman"/>
                <w:b/>
                <w:sz w:val="22"/>
                <w:szCs w:val="22"/>
                <w:lang w:val="ro-RO" w:eastAsia="en-US"/>
              </w:rPr>
            </w:pPr>
            <w:r w:rsidRPr="002D0C74">
              <w:rPr>
                <w:rFonts w:ascii="Times New Roman" w:eastAsia="Times New Roman" w:hAnsi="Times New Roman"/>
                <w:b/>
                <w:sz w:val="22"/>
                <w:szCs w:val="22"/>
                <w:lang w:val="ro-RO" w:eastAsia="en-US"/>
              </w:rPr>
              <w:t>PS3</w:t>
            </w:r>
          </w:p>
          <w:p w14:paraId="76EF535C"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565DFA24"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1 studiu pentru determinarea compoziţiei deşeurilor</w:t>
            </w:r>
          </w:p>
          <w:p w14:paraId="6E520B85"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conform 2022</w:t>
            </w:r>
          </w:p>
          <w:p w14:paraId="5C90E25A"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p>
          <w:p w14:paraId="3D488C68" w14:textId="77777777" w:rsidR="001B6530" w:rsidRPr="002D0C74" w:rsidRDefault="001B6530" w:rsidP="001B6530">
            <w:pPr>
              <w:widowControl/>
              <w:spacing w:line="240" w:lineRule="auto"/>
              <w:ind w:left="35" w:hanging="35"/>
              <w:jc w:val="left"/>
              <w:rPr>
                <w:rFonts w:ascii="Times New Roman" w:eastAsia="Times New Roman" w:hAnsi="Times New Roman"/>
                <w:b/>
                <w:bCs/>
                <w:sz w:val="22"/>
                <w:szCs w:val="22"/>
                <w:lang w:val="ro-RO" w:eastAsia="en-US"/>
              </w:rPr>
            </w:pPr>
            <w:r w:rsidRPr="002D0C74">
              <w:rPr>
                <w:rFonts w:ascii="Times New Roman" w:eastAsia="Times New Roman" w:hAnsi="Times New Roman"/>
                <w:b/>
                <w:bCs/>
                <w:sz w:val="22"/>
                <w:szCs w:val="22"/>
                <w:lang w:val="ro-RO" w:eastAsia="en-US"/>
              </w:rPr>
              <w:t>PS4</w:t>
            </w:r>
          </w:p>
          <w:p w14:paraId="233F5956" w14:textId="77777777" w:rsidR="001B6530" w:rsidRPr="002D0C74" w:rsidRDefault="001B6530" w:rsidP="001B6530">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5052ECC4" w14:textId="77777777" w:rsidR="001B6530" w:rsidRPr="002D0C74" w:rsidRDefault="001B6530" w:rsidP="001B6530">
            <w:pPr>
              <w:widowControl/>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 xml:space="preserve">-an 2022: 2 studii privind analiza </w:t>
            </w:r>
            <w:r w:rsidRPr="002D0C74">
              <w:rPr>
                <w:rFonts w:ascii="Times New Roman" w:eastAsia="Calibri" w:hAnsi="Times New Roman"/>
                <w:sz w:val="22"/>
                <w:szCs w:val="22"/>
                <w:lang w:val="ro-RO" w:eastAsia="en-US"/>
              </w:rPr>
              <w:lastRenderedPageBreak/>
              <w:t>compoziţiei deşeurilor</w:t>
            </w:r>
          </w:p>
          <w:p w14:paraId="185201B5" w14:textId="77777777" w:rsidR="001B6530" w:rsidRPr="002D0C74" w:rsidRDefault="001B6530" w:rsidP="001B6530">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2 studii privind analiza compoziţiei deşeurilor, realizate de operatorul de salubrizare</w:t>
            </w:r>
          </w:p>
          <w:p w14:paraId="1D1842D0"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p>
          <w:p w14:paraId="46C7F908" w14:textId="77777777" w:rsidR="001B6530" w:rsidRPr="002D0C74" w:rsidRDefault="001B6530" w:rsidP="001B6530">
            <w:pPr>
              <w:widowControl/>
              <w:spacing w:line="240" w:lineRule="auto"/>
              <w:jc w:val="left"/>
              <w:rPr>
                <w:rFonts w:ascii="Times New Roman" w:eastAsia="Times New Roman" w:hAnsi="Times New Roman"/>
                <w:b/>
                <w:sz w:val="22"/>
                <w:szCs w:val="22"/>
                <w:lang w:val="ro-RO" w:eastAsia="en-US"/>
              </w:rPr>
            </w:pPr>
            <w:r w:rsidRPr="002D0C74">
              <w:rPr>
                <w:rFonts w:ascii="Times New Roman" w:eastAsia="Times New Roman" w:hAnsi="Times New Roman"/>
                <w:b/>
                <w:sz w:val="22"/>
                <w:szCs w:val="22"/>
                <w:lang w:val="ro-RO" w:eastAsia="en-US"/>
              </w:rPr>
              <w:t>PS5</w:t>
            </w:r>
          </w:p>
          <w:p w14:paraId="00A98F16" w14:textId="77777777" w:rsidR="001B6530" w:rsidRPr="002D0C74" w:rsidRDefault="001B6530" w:rsidP="001B6530">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03E2F70B" w14:textId="77777777" w:rsidR="001B6530" w:rsidRPr="002D0C74" w:rsidRDefault="001B6530" w:rsidP="001B6530">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1 Raport tehnic – Servicii de consultanță și servicii echivalente – cercetare pentru determinări privind compoziția deșeurilor menajere și a deșeurilor similare realizate conform standardului SR 13493:2004 – Sectorul 5, Municipiul București</w:t>
            </w:r>
          </w:p>
          <w:p w14:paraId="352C0F61" w14:textId="77777777" w:rsidR="001B6530" w:rsidRPr="002D0C74" w:rsidRDefault="001B6530" w:rsidP="001B6530">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 xml:space="preserve">-an 2023: </w:t>
            </w:r>
            <w:r w:rsidRPr="002D0C74">
              <w:rPr>
                <w:rFonts w:ascii="Times New Roman" w:eastAsia="Calibri" w:hAnsi="Times New Roman"/>
                <w:bCs/>
                <w:sz w:val="22"/>
                <w:szCs w:val="22"/>
                <w:lang w:val="ro-RO" w:eastAsia="en-US"/>
              </w:rPr>
              <w:t>0</w:t>
            </w:r>
          </w:p>
          <w:p w14:paraId="7656CBEB" w14:textId="77777777" w:rsidR="001B6530" w:rsidRPr="002D0C74" w:rsidRDefault="001B6530" w:rsidP="001B6530">
            <w:pPr>
              <w:widowControl/>
              <w:autoSpaceDE/>
              <w:autoSpaceDN/>
              <w:adjustRightInd/>
              <w:spacing w:line="240" w:lineRule="auto"/>
              <w:jc w:val="left"/>
              <w:rPr>
                <w:rFonts w:ascii="Times New Roman" w:eastAsia="Calibri" w:hAnsi="Times New Roman"/>
                <w:b/>
                <w:sz w:val="22"/>
                <w:szCs w:val="22"/>
                <w:lang w:val="ro-RO" w:eastAsia="en-US"/>
              </w:rPr>
            </w:pPr>
          </w:p>
          <w:p w14:paraId="7AD9E274" w14:textId="77777777" w:rsidR="001B6530" w:rsidRPr="002D0C74" w:rsidRDefault="001B6530" w:rsidP="001B653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PS6</w:t>
            </w:r>
          </w:p>
          <w:p w14:paraId="13D169EA" w14:textId="77777777" w:rsidR="001B6530" w:rsidRPr="002D0C74" w:rsidRDefault="001B6530" w:rsidP="001B6530">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1 (dec. 2021 – deşeuri provenite din bucătărie: 44,26% - determinări efectuate de S.C. URBAN S.A.)</w:t>
            </w:r>
          </w:p>
          <w:p w14:paraId="63D8ED87" w14:textId="77777777" w:rsidR="001B6530" w:rsidRPr="002D0C74" w:rsidRDefault="001B6530" w:rsidP="001B6530">
            <w:pPr>
              <w:widowControl/>
              <w:autoSpaceDE/>
              <w:autoSpaceDN/>
              <w:adjustRightInd/>
              <w:spacing w:line="240" w:lineRule="auto"/>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4 - determinări efectuate de S.C. URBAN S.A.</w:t>
            </w:r>
          </w:p>
          <w:p w14:paraId="141D44BD" w14:textId="77777777" w:rsidR="001B6530" w:rsidRPr="002D0C74" w:rsidRDefault="001B6530" w:rsidP="001B6530">
            <w:pPr>
              <w:widowControl/>
              <w:numPr>
                <w:ilvl w:val="0"/>
                <w:numId w:val="25"/>
              </w:numPr>
              <w:autoSpaceDE/>
              <w:autoSpaceDN/>
              <w:adjustRightInd/>
              <w:spacing w:after="200" w:line="240" w:lineRule="auto"/>
              <w:contextualSpacing/>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aprilie 2022 – deşeuri provenite din bucătărie 44,50% ;</w:t>
            </w:r>
          </w:p>
          <w:p w14:paraId="41E2C154" w14:textId="77777777" w:rsidR="001B6530" w:rsidRPr="002D0C74" w:rsidRDefault="001B6530" w:rsidP="001B6530">
            <w:pPr>
              <w:widowControl/>
              <w:numPr>
                <w:ilvl w:val="0"/>
                <w:numId w:val="25"/>
              </w:numPr>
              <w:autoSpaceDE/>
              <w:autoSpaceDN/>
              <w:adjustRightInd/>
              <w:spacing w:after="200" w:line="240" w:lineRule="auto"/>
              <w:contextualSpacing/>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iunie 2022 – deşeuri provenite din bucătărie 61,91% ;</w:t>
            </w:r>
          </w:p>
          <w:p w14:paraId="331F95F9" w14:textId="77777777" w:rsidR="001B6530" w:rsidRPr="002D0C74" w:rsidRDefault="001B6530" w:rsidP="001B6530">
            <w:pPr>
              <w:widowControl/>
              <w:numPr>
                <w:ilvl w:val="0"/>
                <w:numId w:val="25"/>
              </w:numPr>
              <w:autoSpaceDE/>
              <w:autoSpaceDN/>
              <w:adjustRightInd/>
              <w:spacing w:after="200" w:line="240" w:lineRule="auto"/>
              <w:contextualSpacing/>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septembrie 2022 – deşeuri provenite din bucătărie 64,68% ;</w:t>
            </w:r>
          </w:p>
          <w:p w14:paraId="5DC93EDB" w14:textId="77777777" w:rsidR="001B6530" w:rsidRPr="002D0C74" w:rsidRDefault="001B6530" w:rsidP="001B6530">
            <w:pPr>
              <w:widowControl/>
              <w:numPr>
                <w:ilvl w:val="0"/>
                <w:numId w:val="25"/>
              </w:numPr>
              <w:autoSpaceDE/>
              <w:autoSpaceDN/>
              <w:adjustRightInd/>
              <w:spacing w:after="200" w:line="240" w:lineRule="auto"/>
              <w:contextualSpacing/>
              <w:rPr>
                <w:rFonts w:ascii="Times New Roman" w:eastAsia="Times New Roman" w:hAnsi="Times New Roman"/>
                <w:sz w:val="22"/>
                <w:szCs w:val="22"/>
                <w:lang w:val="en-US" w:eastAsia="en-US"/>
              </w:rPr>
            </w:pPr>
            <w:r w:rsidRPr="002D0C74">
              <w:rPr>
                <w:rFonts w:ascii="Times New Roman" w:eastAsia="Calibri" w:hAnsi="Times New Roman"/>
                <w:sz w:val="22"/>
                <w:szCs w:val="22"/>
                <w:lang w:val="ro-RO" w:eastAsia="en-US"/>
              </w:rPr>
              <w:t>decembrie 2022– deşeuri provenite din bucătărie 69,16% ;</w:t>
            </w:r>
          </w:p>
          <w:p w14:paraId="0C7D49C1" w14:textId="77777777" w:rsidR="001B6530" w:rsidRPr="002D0C74" w:rsidRDefault="001B6530" w:rsidP="001B6530">
            <w:pPr>
              <w:widowControl/>
              <w:spacing w:line="240" w:lineRule="auto"/>
              <w:jc w:val="left"/>
              <w:rPr>
                <w:rFonts w:ascii="Times New Roman" w:eastAsia="Calibri" w:hAnsi="Times New Roman"/>
                <w:bCs/>
                <w:sz w:val="22"/>
                <w:szCs w:val="22"/>
                <w:lang w:val="ro-RO" w:eastAsia="en-US"/>
              </w:rPr>
            </w:pPr>
            <w:r w:rsidRPr="002D0C74">
              <w:rPr>
                <w:rFonts w:ascii="Times New Roman" w:eastAsia="Calibri" w:hAnsi="Times New Roman"/>
                <w:bCs/>
                <w:sz w:val="22"/>
                <w:szCs w:val="22"/>
                <w:lang w:val="ro-RO" w:eastAsia="en-US"/>
              </w:rPr>
              <w:t>-an 2023: 4 determinări</w:t>
            </w:r>
          </w:p>
          <w:p w14:paraId="3D831DB2" w14:textId="77777777" w:rsidR="001B6530" w:rsidRPr="002D0C74" w:rsidRDefault="001B6530" w:rsidP="001B6530">
            <w:pPr>
              <w:widowControl/>
              <w:autoSpaceDE/>
              <w:autoSpaceDN/>
              <w:adjustRightInd/>
              <w:spacing w:after="200" w:line="240" w:lineRule="auto"/>
              <w:contextualSpacing/>
              <w:rPr>
                <w:rFonts w:ascii="Times New Roman" w:eastAsia="Times New Roman" w:hAnsi="Times New Roman"/>
                <w:sz w:val="22"/>
                <w:szCs w:val="22"/>
                <w:lang w:val="en-US" w:eastAsia="en-US"/>
              </w:rPr>
            </w:pPr>
          </w:p>
        </w:tc>
      </w:tr>
      <w:tr w:rsidR="001B6530" w:rsidRPr="001B6530" w14:paraId="5EDAA1DE" w14:textId="77777777" w:rsidTr="00D978F0">
        <w:trPr>
          <w:trHeight w:val="20"/>
          <w:jc w:val="center"/>
        </w:trPr>
        <w:tc>
          <w:tcPr>
            <w:tcW w:w="2398" w:type="pct"/>
            <w:tcBorders>
              <w:top w:val="single" w:sz="4" w:space="0" w:color="auto"/>
              <w:left w:val="single" w:sz="4" w:space="0" w:color="auto"/>
              <w:bottom w:val="single" w:sz="4" w:space="0" w:color="auto"/>
              <w:right w:val="single" w:sz="4" w:space="0" w:color="auto"/>
            </w:tcBorders>
            <w:vAlign w:val="center"/>
          </w:tcPr>
          <w:p w14:paraId="122AB47F" w14:textId="77777777" w:rsidR="001B6530" w:rsidRPr="001B6530" w:rsidRDefault="001B6530" w:rsidP="001B6530">
            <w:pPr>
              <w:widowControl/>
              <w:autoSpaceDE/>
              <w:autoSpaceDN/>
              <w:adjustRightInd/>
              <w:spacing w:line="240" w:lineRule="auto"/>
              <w:ind w:right="-19"/>
              <w:jc w:val="left"/>
              <w:rPr>
                <w:rFonts w:ascii="Times New Roman" w:eastAsia="Calibri" w:hAnsi="Times New Roman"/>
                <w:b/>
                <w:bCs/>
                <w:iCs/>
                <w:sz w:val="22"/>
                <w:szCs w:val="22"/>
                <w:lang w:val="ro-RO" w:eastAsia="en-US"/>
              </w:rPr>
            </w:pPr>
            <w:r w:rsidRPr="001B6530">
              <w:rPr>
                <w:rFonts w:ascii="Times New Roman" w:eastAsia="Calibri" w:hAnsi="Times New Roman"/>
                <w:b/>
                <w:sz w:val="22"/>
                <w:szCs w:val="22"/>
                <w:lang w:val="ro-RO" w:eastAsia="en-US"/>
              </w:rPr>
              <w:lastRenderedPageBreak/>
              <w:t>Grad de îndeplinire/Observaţii</w:t>
            </w:r>
          </w:p>
        </w:tc>
        <w:tc>
          <w:tcPr>
            <w:tcW w:w="873" w:type="pct"/>
            <w:tcBorders>
              <w:top w:val="single" w:sz="4" w:space="0" w:color="auto"/>
              <w:left w:val="single" w:sz="4" w:space="0" w:color="auto"/>
              <w:bottom w:val="single" w:sz="4" w:space="0" w:color="auto"/>
              <w:right w:val="single" w:sz="4" w:space="0" w:color="auto"/>
            </w:tcBorders>
            <w:vAlign w:val="center"/>
          </w:tcPr>
          <w:p w14:paraId="0B5B17E6" w14:textId="77777777" w:rsidR="001B6530" w:rsidRPr="001B6530" w:rsidRDefault="001B6530" w:rsidP="001B6530">
            <w:pPr>
              <w:widowControl/>
              <w:spacing w:line="240" w:lineRule="auto"/>
              <w:ind w:left="49"/>
              <w:jc w:val="left"/>
              <w:rPr>
                <w:rFonts w:ascii="Times New Roman" w:eastAsia="Times New Roman" w:hAnsi="Times New Roman"/>
                <w:sz w:val="22"/>
                <w:szCs w:val="22"/>
                <w:lang w:val="ro-RO" w:eastAsia="en-US"/>
              </w:rPr>
            </w:pPr>
          </w:p>
        </w:tc>
        <w:tc>
          <w:tcPr>
            <w:tcW w:w="1729" w:type="pct"/>
            <w:tcBorders>
              <w:top w:val="single" w:sz="4" w:space="0" w:color="auto"/>
              <w:left w:val="single" w:sz="4" w:space="0" w:color="auto"/>
              <w:bottom w:val="single" w:sz="4" w:space="0" w:color="auto"/>
              <w:right w:val="single" w:sz="4" w:space="0" w:color="auto"/>
            </w:tcBorders>
            <w:vAlign w:val="center"/>
          </w:tcPr>
          <w:p w14:paraId="40B08907" w14:textId="77777777" w:rsidR="001B6530" w:rsidRPr="002D0C74" w:rsidRDefault="001B6530" w:rsidP="001B653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-sept. 2021 – dec. 2021: Îndeplinit parţial</w:t>
            </w:r>
          </w:p>
          <w:p w14:paraId="4F85AD68" w14:textId="77777777" w:rsidR="001B6530" w:rsidRPr="002D0C74" w:rsidRDefault="001B6530" w:rsidP="001B6530">
            <w:pPr>
              <w:widowControl/>
              <w:spacing w:line="240" w:lineRule="auto"/>
              <w:ind w:left="34"/>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2022: Îndeplinit parţial</w:t>
            </w:r>
          </w:p>
          <w:p w14:paraId="565A3CC8" w14:textId="77777777" w:rsidR="001B6530" w:rsidRPr="002D0C74" w:rsidRDefault="001B6530" w:rsidP="001B6530">
            <w:pPr>
              <w:widowControl/>
              <w:spacing w:line="240" w:lineRule="auto"/>
              <w:ind w:left="34"/>
              <w:jc w:val="left"/>
              <w:rPr>
                <w:rFonts w:ascii="Times New Roman" w:eastAsia="Times New Roman" w:hAnsi="Times New Roman"/>
                <w:b/>
                <w:sz w:val="22"/>
                <w:szCs w:val="22"/>
                <w:lang w:val="ro-RO" w:eastAsia="en-US"/>
              </w:rPr>
            </w:pPr>
            <w:r w:rsidRPr="002D0C74">
              <w:rPr>
                <w:rFonts w:ascii="Times New Roman" w:eastAsia="Calibri" w:hAnsi="Times New Roman"/>
                <w:b/>
                <w:sz w:val="22"/>
                <w:szCs w:val="22"/>
                <w:lang w:val="ro-RO" w:eastAsia="en-US"/>
              </w:rPr>
              <w:t>-an 2023: Îndeplinit parţial</w:t>
            </w:r>
          </w:p>
        </w:tc>
      </w:tr>
      <w:tr w:rsidR="001B6530" w:rsidRPr="001B6530" w14:paraId="21485E0A" w14:textId="77777777" w:rsidTr="00D978F0">
        <w:trPr>
          <w:trHeight w:val="20"/>
          <w:jc w:val="center"/>
        </w:trPr>
        <w:tc>
          <w:tcPr>
            <w:tcW w:w="2398" w:type="pct"/>
            <w:tcBorders>
              <w:top w:val="single" w:sz="4" w:space="0" w:color="auto"/>
              <w:left w:val="single" w:sz="4" w:space="0" w:color="auto"/>
              <w:bottom w:val="single" w:sz="4" w:space="0" w:color="auto"/>
              <w:right w:val="single" w:sz="4" w:space="0" w:color="auto"/>
            </w:tcBorders>
            <w:vAlign w:val="center"/>
            <w:hideMark/>
          </w:tcPr>
          <w:p w14:paraId="048099FE" w14:textId="77777777" w:rsidR="001B6530" w:rsidRPr="001B6530" w:rsidRDefault="001B6530" w:rsidP="001B6530">
            <w:pPr>
              <w:widowControl/>
              <w:spacing w:line="240" w:lineRule="auto"/>
              <w:ind w:right="-19" w:hanging="5"/>
              <w:jc w:val="left"/>
              <w:rPr>
                <w:rFonts w:ascii="Times New Roman" w:eastAsia="Times New Roman" w:hAnsi="Times New Roman"/>
                <w:sz w:val="22"/>
                <w:szCs w:val="22"/>
                <w:lang w:val="ro-RO" w:eastAsia="en-US"/>
              </w:rPr>
            </w:pPr>
            <w:r w:rsidRPr="001B6530">
              <w:rPr>
                <w:rFonts w:ascii="Times New Roman" w:eastAsia="Times New Roman" w:hAnsi="Times New Roman"/>
                <w:b/>
                <w:bCs/>
                <w:sz w:val="22"/>
                <w:szCs w:val="22"/>
                <w:lang w:val="ro-RO" w:eastAsia="en-US"/>
              </w:rPr>
              <w:t>Acțiune 3.2</w:t>
            </w:r>
            <w:r w:rsidRPr="001B6530">
              <w:rPr>
                <w:rFonts w:ascii="Times New Roman" w:eastAsia="Times New Roman" w:hAnsi="Times New Roman"/>
                <w:sz w:val="22"/>
                <w:szCs w:val="22"/>
                <w:lang w:val="ro-RO" w:eastAsia="en-US"/>
              </w:rPr>
              <w:t xml:space="preserve"> Procent de Primării de sector care au instituit o procedură de control împotriva risipei de alimente în sectorul serviciilor de catering pe care le administrează / Procent de Primării de sector care aplică principiul „prevenirea deseurilor alimentare” în achizițiile publice</w:t>
            </w:r>
          </w:p>
          <w:p w14:paraId="54A05EAB" w14:textId="6D2446EC" w:rsidR="001B6530" w:rsidRDefault="001B6530" w:rsidP="001B6530">
            <w:pPr>
              <w:widowControl/>
              <w:spacing w:line="240" w:lineRule="auto"/>
              <w:ind w:right="-19" w:hanging="5"/>
              <w:jc w:val="left"/>
              <w:rPr>
                <w:rFonts w:ascii="Times New Roman" w:eastAsia="Times New Roman" w:hAnsi="Times New Roman"/>
                <w:sz w:val="22"/>
                <w:szCs w:val="22"/>
                <w:lang w:val="ro-RO" w:eastAsia="en-US"/>
              </w:rPr>
            </w:pPr>
          </w:p>
          <w:p w14:paraId="23C1C4E5" w14:textId="77777777" w:rsidR="00F65A16" w:rsidRPr="001B6530" w:rsidRDefault="00F65A16" w:rsidP="001B6530">
            <w:pPr>
              <w:widowControl/>
              <w:spacing w:line="240" w:lineRule="auto"/>
              <w:ind w:right="-19" w:hanging="5"/>
              <w:jc w:val="left"/>
              <w:rPr>
                <w:rFonts w:ascii="Times New Roman" w:eastAsia="Times New Roman" w:hAnsi="Times New Roman"/>
                <w:sz w:val="22"/>
                <w:szCs w:val="22"/>
                <w:lang w:val="ro-RO" w:eastAsia="en-US"/>
              </w:rPr>
            </w:pPr>
          </w:p>
          <w:p w14:paraId="275CA535" w14:textId="77777777" w:rsidR="001B6530" w:rsidRPr="001B6530" w:rsidRDefault="001B6530" w:rsidP="001B6530">
            <w:pPr>
              <w:widowControl/>
              <w:spacing w:line="240" w:lineRule="auto"/>
              <w:ind w:left="-5" w:right="-19"/>
              <w:jc w:val="left"/>
              <w:rPr>
                <w:rFonts w:ascii="Times New Roman" w:eastAsia="Calibri" w:hAnsi="Times New Roman"/>
                <w:b/>
                <w:sz w:val="22"/>
                <w:szCs w:val="22"/>
                <w:lang w:val="ro-RO" w:eastAsia="en-US"/>
              </w:rPr>
            </w:pPr>
            <w:r w:rsidRPr="001B6530">
              <w:rPr>
                <w:rFonts w:ascii="Times New Roman" w:eastAsia="Times New Roman" w:hAnsi="Times New Roman"/>
                <w:b/>
                <w:sz w:val="22"/>
                <w:szCs w:val="22"/>
                <w:lang w:val="ro-RO" w:eastAsia="en-US"/>
              </w:rPr>
              <w:lastRenderedPageBreak/>
              <w:t>De</w:t>
            </w:r>
            <w:r w:rsidRPr="001B6530">
              <w:rPr>
                <w:rFonts w:ascii="Times New Roman" w:eastAsia="Calibri" w:hAnsi="Times New Roman"/>
                <w:b/>
                <w:sz w:val="22"/>
                <w:szCs w:val="22"/>
                <w:lang w:val="ro-RO" w:eastAsia="en-US"/>
              </w:rPr>
              <w:t xml:space="preserve">șeuri vizate: </w:t>
            </w:r>
          </w:p>
          <w:p w14:paraId="283AA8FD" w14:textId="77777777" w:rsidR="001B6530" w:rsidRPr="001B6530" w:rsidRDefault="001B6530" w:rsidP="001B6530">
            <w:pPr>
              <w:widowControl/>
              <w:numPr>
                <w:ilvl w:val="0"/>
                <w:numId w:val="28"/>
              </w:numPr>
              <w:autoSpaceDE/>
              <w:autoSpaceDN/>
              <w:adjustRightInd/>
              <w:spacing w:after="200" w:line="240" w:lineRule="auto"/>
              <w:ind w:right="-19"/>
              <w:contextualSpacing/>
              <w:jc w:val="left"/>
              <w:rPr>
                <w:rFonts w:ascii="Times New Roman" w:eastAsia="Times New Roman" w:hAnsi="Times New Roman"/>
                <w:b/>
                <w:sz w:val="22"/>
                <w:szCs w:val="22"/>
                <w:lang w:val="ro-RO" w:eastAsia="en-US"/>
              </w:rPr>
            </w:pPr>
            <w:r w:rsidRPr="001B6530">
              <w:rPr>
                <w:rFonts w:ascii="Times New Roman" w:eastAsia="Calibri" w:hAnsi="Times New Roman"/>
                <w:sz w:val="22"/>
                <w:szCs w:val="22"/>
                <w:lang w:val="ro-RO" w:eastAsia="en-US"/>
              </w:rPr>
              <w:t>deşeuri alimentare din deşeuri menajere şi similare</w:t>
            </w:r>
          </w:p>
          <w:p w14:paraId="6D71B75E" w14:textId="77777777" w:rsidR="001B6530" w:rsidRPr="001B6530" w:rsidRDefault="001B6530" w:rsidP="001B6530">
            <w:pPr>
              <w:widowControl/>
              <w:spacing w:line="240" w:lineRule="auto"/>
              <w:ind w:left="-5" w:right="-19"/>
              <w:jc w:val="left"/>
              <w:rPr>
                <w:rFonts w:ascii="Times New Roman" w:eastAsia="Times New Roman" w:hAnsi="Times New Roman"/>
                <w:b/>
                <w:sz w:val="22"/>
                <w:szCs w:val="22"/>
                <w:lang w:val="ro-RO" w:eastAsia="en-US"/>
              </w:rPr>
            </w:pPr>
          </w:p>
          <w:p w14:paraId="3E947999" w14:textId="77777777" w:rsidR="001B6530" w:rsidRPr="001B6530" w:rsidRDefault="001B6530" w:rsidP="001B6530">
            <w:pPr>
              <w:widowControl/>
              <w:spacing w:line="240" w:lineRule="auto"/>
              <w:ind w:right="-19" w:hanging="5"/>
              <w:jc w:val="left"/>
              <w:rPr>
                <w:rFonts w:ascii="Times New Roman" w:eastAsia="Times New Roman" w:hAnsi="Times New Roman"/>
                <w:sz w:val="22"/>
                <w:szCs w:val="22"/>
                <w:lang w:val="ro-RO" w:eastAsia="en-US"/>
              </w:rPr>
            </w:pPr>
            <w:r w:rsidRPr="001B6530">
              <w:rPr>
                <w:rFonts w:ascii="Times New Roman" w:eastAsia="Times New Roman" w:hAnsi="Times New Roman"/>
                <w:b/>
                <w:sz w:val="22"/>
                <w:szCs w:val="22"/>
                <w:lang w:val="ro-RO" w:eastAsia="en-US"/>
              </w:rPr>
              <w:t>TERMEN: 2021</w:t>
            </w:r>
          </w:p>
        </w:tc>
        <w:tc>
          <w:tcPr>
            <w:tcW w:w="873" w:type="pct"/>
            <w:tcBorders>
              <w:top w:val="single" w:sz="4" w:space="0" w:color="auto"/>
              <w:left w:val="single" w:sz="4" w:space="0" w:color="auto"/>
              <w:bottom w:val="single" w:sz="4" w:space="0" w:color="auto"/>
              <w:right w:val="single" w:sz="4" w:space="0" w:color="auto"/>
            </w:tcBorders>
            <w:vAlign w:val="center"/>
            <w:hideMark/>
          </w:tcPr>
          <w:p w14:paraId="6109C483" w14:textId="77777777" w:rsidR="001B6530" w:rsidRPr="001B6530" w:rsidRDefault="001B6530" w:rsidP="001B6530">
            <w:pPr>
              <w:widowControl/>
              <w:spacing w:line="240" w:lineRule="auto"/>
              <w:jc w:val="left"/>
              <w:rPr>
                <w:rFonts w:ascii="Times New Roman" w:eastAsia="Calibri" w:hAnsi="Times New Roman"/>
                <w:sz w:val="22"/>
                <w:szCs w:val="22"/>
                <w:lang w:val="ro-RO" w:eastAsia="en-US"/>
              </w:rPr>
            </w:pPr>
          </w:p>
          <w:p w14:paraId="4EC4BEF0" w14:textId="77777777" w:rsidR="001B6530" w:rsidRPr="001B6530" w:rsidRDefault="001B6530" w:rsidP="001B6530">
            <w:pPr>
              <w:widowControl/>
              <w:spacing w:line="240" w:lineRule="auto"/>
              <w:ind w:left="49"/>
              <w:jc w:val="left"/>
              <w:rPr>
                <w:rFonts w:ascii="Times New Roman" w:eastAsia="Times New Roman" w:hAnsi="Times New Roman"/>
                <w:sz w:val="22"/>
                <w:szCs w:val="22"/>
                <w:lang w:val="ro-RO" w:eastAsia="en-US"/>
              </w:rPr>
            </w:pPr>
            <w:r w:rsidRPr="001B6530">
              <w:rPr>
                <w:rFonts w:ascii="Times New Roman" w:eastAsia="Times New Roman" w:hAnsi="Times New Roman"/>
                <w:bCs/>
                <w:sz w:val="22"/>
                <w:szCs w:val="22"/>
                <w:lang w:val="ro-RO" w:eastAsia="en-US"/>
              </w:rPr>
              <w:t>Primăriile Sectoarelor 1, 2, 3, 4, 5, 6</w:t>
            </w:r>
          </w:p>
        </w:tc>
        <w:tc>
          <w:tcPr>
            <w:tcW w:w="1729" w:type="pct"/>
            <w:tcBorders>
              <w:top w:val="single" w:sz="4" w:space="0" w:color="auto"/>
              <w:left w:val="single" w:sz="4" w:space="0" w:color="auto"/>
              <w:bottom w:val="single" w:sz="4" w:space="0" w:color="auto"/>
              <w:right w:val="single" w:sz="4" w:space="0" w:color="auto"/>
            </w:tcBorders>
            <w:vAlign w:val="center"/>
            <w:hideMark/>
          </w:tcPr>
          <w:p w14:paraId="6CDDE5DC" w14:textId="77777777" w:rsidR="001B6530" w:rsidRPr="002D0C74" w:rsidRDefault="001B6530" w:rsidP="001B6530">
            <w:pPr>
              <w:widowControl/>
              <w:spacing w:line="240" w:lineRule="auto"/>
              <w:ind w:left="49"/>
              <w:jc w:val="left"/>
              <w:rPr>
                <w:rFonts w:ascii="Times New Roman" w:eastAsia="Times New Roman" w:hAnsi="Times New Roman"/>
                <w:i/>
                <w:sz w:val="22"/>
                <w:szCs w:val="22"/>
                <w:lang w:val="ro-RO" w:eastAsia="en-US"/>
              </w:rPr>
            </w:pPr>
            <w:r w:rsidRPr="002D0C74">
              <w:rPr>
                <w:rFonts w:ascii="Times New Roman" w:eastAsia="Times New Roman" w:hAnsi="Times New Roman"/>
                <w:i/>
                <w:sz w:val="22"/>
                <w:szCs w:val="22"/>
                <w:lang w:val="ro-RO" w:eastAsia="en-US"/>
              </w:rPr>
              <w:t>Se calculează ca rapoarte între:</w:t>
            </w:r>
          </w:p>
          <w:p w14:paraId="17C81F9C" w14:textId="77777777" w:rsidR="001B6530" w:rsidRPr="002D0C74" w:rsidRDefault="001B6530" w:rsidP="001B6530">
            <w:pPr>
              <w:widowControl/>
              <w:numPr>
                <w:ilvl w:val="0"/>
                <w:numId w:val="27"/>
              </w:numPr>
              <w:tabs>
                <w:tab w:val="left" w:pos="164"/>
                <w:tab w:val="left" w:pos="434"/>
              </w:tabs>
              <w:autoSpaceDE/>
              <w:autoSpaceDN/>
              <w:adjustRightInd/>
              <w:spacing w:after="200" w:line="240" w:lineRule="auto"/>
              <w:ind w:left="125"/>
              <w:jc w:val="left"/>
              <w:rPr>
                <w:rFonts w:ascii="Times New Roman" w:eastAsia="Times New Roman" w:hAnsi="Times New Roman"/>
                <w:i/>
                <w:sz w:val="22"/>
                <w:szCs w:val="22"/>
                <w:lang w:val="ro-RO" w:eastAsia="en-US"/>
              </w:rPr>
            </w:pPr>
            <w:r w:rsidRPr="002D0C74">
              <w:rPr>
                <w:rFonts w:ascii="Times New Roman" w:eastAsia="Times New Roman" w:hAnsi="Times New Roman"/>
                <w:i/>
                <w:sz w:val="22"/>
                <w:szCs w:val="22"/>
                <w:lang w:val="ro-RO" w:eastAsia="en-US"/>
              </w:rPr>
              <w:t>Numărul de Primării de sector care au instituit o procedură de control împotriva risipei de alimente în sectorul serviciilor de catering / Numărul total de Primării de sector</w:t>
            </w:r>
          </w:p>
          <w:p w14:paraId="737172B8" w14:textId="77777777" w:rsidR="001B6530" w:rsidRPr="002D0C74" w:rsidRDefault="001B6530" w:rsidP="001B6530">
            <w:pPr>
              <w:widowControl/>
              <w:numPr>
                <w:ilvl w:val="0"/>
                <w:numId w:val="27"/>
              </w:numPr>
              <w:tabs>
                <w:tab w:val="left" w:pos="164"/>
                <w:tab w:val="left" w:pos="434"/>
              </w:tabs>
              <w:autoSpaceDE/>
              <w:autoSpaceDN/>
              <w:adjustRightInd/>
              <w:spacing w:after="200" w:line="240" w:lineRule="auto"/>
              <w:ind w:left="125"/>
              <w:jc w:val="left"/>
              <w:rPr>
                <w:rFonts w:ascii="Times New Roman" w:eastAsia="Times New Roman" w:hAnsi="Times New Roman"/>
                <w:i/>
                <w:sz w:val="22"/>
                <w:szCs w:val="22"/>
                <w:lang w:val="ro-RO" w:eastAsia="en-US"/>
              </w:rPr>
            </w:pPr>
            <w:r w:rsidRPr="002D0C74">
              <w:rPr>
                <w:rFonts w:ascii="Times New Roman" w:eastAsia="Times New Roman" w:hAnsi="Times New Roman"/>
                <w:i/>
                <w:sz w:val="22"/>
                <w:szCs w:val="22"/>
                <w:lang w:val="ro-RO" w:eastAsia="en-US"/>
              </w:rPr>
              <w:lastRenderedPageBreak/>
              <w:t>Numărul de Primării de sector care aplică principiul „prevenirea deseurilor alimentare” în achizițiile publice/ Numărul total de Primării de sector</w:t>
            </w:r>
          </w:p>
          <w:p w14:paraId="624AEEE2" w14:textId="77777777" w:rsidR="001B6530" w:rsidRPr="002D0C74" w:rsidRDefault="001B6530" w:rsidP="001B6530">
            <w:pPr>
              <w:widowControl/>
              <w:spacing w:line="240" w:lineRule="auto"/>
              <w:jc w:val="left"/>
              <w:rPr>
                <w:rFonts w:ascii="Times New Roman" w:eastAsia="Times New Roman" w:hAnsi="Times New Roman"/>
                <w:b/>
                <w:sz w:val="22"/>
                <w:szCs w:val="22"/>
                <w:lang w:val="ro-RO" w:eastAsia="en-US"/>
              </w:rPr>
            </w:pPr>
            <w:r w:rsidRPr="002D0C74">
              <w:rPr>
                <w:rFonts w:ascii="Times New Roman" w:eastAsia="Times New Roman" w:hAnsi="Times New Roman"/>
                <w:b/>
                <w:sz w:val="22"/>
                <w:szCs w:val="22"/>
                <w:lang w:val="ro-RO" w:eastAsia="en-US"/>
              </w:rPr>
              <w:t>PS1</w:t>
            </w:r>
          </w:p>
          <w:p w14:paraId="6FBB3F9F"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7D84A9B3"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656F2A71"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0</w:t>
            </w:r>
          </w:p>
          <w:p w14:paraId="74BC18F9" w14:textId="77777777" w:rsidR="001B6530" w:rsidRPr="002D0C74" w:rsidRDefault="001B6530" w:rsidP="001B6530">
            <w:pPr>
              <w:widowControl/>
              <w:spacing w:line="240" w:lineRule="auto"/>
              <w:jc w:val="left"/>
              <w:rPr>
                <w:rFonts w:ascii="Times New Roman" w:eastAsia="Times New Roman" w:hAnsi="Times New Roman"/>
                <w:bCs/>
                <w:sz w:val="22"/>
                <w:szCs w:val="22"/>
                <w:lang w:val="ro-RO" w:eastAsia="en-US"/>
              </w:rPr>
            </w:pPr>
            <w:r w:rsidRPr="002D0C74">
              <w:rPr>
                <w:rFonts w:ascii="Times New Roman" w:eastAsia="Times New Roman" w:hAnsi="Times New Roman"/>
                <w:bCs/>
                <w:sz w:val="22"/>
                <w:szCs w:val="22"/>
                <w:lang w:val="ro-RO" w:eastAsia="en-US"/>
              </w:rPr>
              <w:t>Nu se aplică principiul „prevenirea deseurilor alimentare” în achizițiile publice la nivelul Sectorului 1.</w:t>
            </w:r>
          </w:p>
          <w:p w14:paraId="6F17062F" w14:textId="77777777" w:rsidR="001B6530" w:rsidRPr="002D0C74" w:rsidRDefault="001B6530" w:rsidP="001B6530">
            <w:pPr>
              <w:widowControl/>
              <w:spacing w:line="240" w:lineRule="auto"/>
              <w:jc w:val="left"/>
              <w:rPr>
                <w:rFonts w:ascii="Times New Roman" w:eastAsia="Times New Roman" w:hAnsi="Times New Roman"/>
                <w:b/>
                <w:sz w:val="22"/>
                <w:szCs w:val="22"/>
                <w:lang w:val="ro-RO" w:eastAsia="en-US"/>
              </w:rPr>
            </w:pPr>
          </w:p>
          <w:p w14:paraId="6155317B" w14:textId="77777777" w:rsidR="001B6530" w:rsidRPr="002D0C74" w:rsidRDefault="001B6530" w:rsidP="001B6530">
            <w:pPr>
              <w:widowControl/>
              <w:spacing w:line="240" w:lineRule="auto"/>
              <w:jc w:val="left"/>
              <w:rPr>
                <w:rFonts w:ascii="Times New Roman" w:eastAsia="Times New Roman" w:hAnsi="Times New Roman"/>
                <w:b/>
                <w:sz w:val="22"/>
                <w:szCs w:val="22"/>
                <w:lang w:val="ro-RO" w:eastAsia="en-US"/>
              </w:rPr>
            </w:pPr>
            <w:r w:rsidRPr="002D0C74">
              <w:rPr>
                <w:rFonts w:ascii="Times New Roman" w:eastAsia="Times New Roman" w:hAnsi="Times New Roman"/>
                <w:b/>
                <w:sz w:val="22"/>
                <w:szCs w:val="22"/>
                <w:lang w:val="ro-RO" w:eastAsia="en-US"/>
              </w:rPr>
              <w:t>PS2</w:t>
            </w:r>
          </w:p>
          <w:p w14:paraId="1C5837FE" w14:textId="77777777" w:rsidR="001B6530" w:rsidRPr="002D0C74" w:rsidRDefault="001B6530" w:rsidP="001B6530">
            <w:pPr>
              <w:widowControl/>
              <w:spacing w:line="240" w:lineRule="auto"/>
              <w:jc w:val="left"/>
              <w:rPr>
                <w:rFonts w:ascii="Times New Roman" w:eastAsia="Times New Roman" w:hAnsi="Times New Roman"/>
                <w:sz w:val="22"/>
                <w:szCs w:val="22"/>
                <w:lang w:val="ro-RO" w:eastAsia="en-US"/>
              </w:rPr>
            </w:pPr>
            <w:r w:rsidRPr="002D0C74">
              <w:rPr>
                <w:rFonts w:ascii="Times New Roman" w:eastAsia="Times New Roman" w:hAnsi="Times New Roman"/>
                <w:sz w:val="22"/>
                <w:szCs w:val="22"/>
                <w:lang w:val="ro-RO" w:eastAsia="en-US"/>
              </w:rPr>
              <w:t>-sept. 2021 – dec. 2021: 0</w:t>
            </w:r>
          </w:p>
          <w:p w14:paraId="7F68CBDC" w14:textId="77777777" w:rsidR="001B6530" w:rsidRPr="002D0C74" w:rsidRDefault="001B6530" w:rsidP="001B6530">
            <w:pPr>
              <w:widowControl/>
              <w:spacing w:line="240" w:lineRule="auto"/>
              <w:jc w:val="left"/>
              <w:rPr>
                <w:rFonts w:ascii="Times New Roman" w:eastAsia="Times New Roman" w:hAnsi="Times New Roman"/>
                <w:sz w:val="22"/>
                <w:szCs w:val="22"/>
                <w:lang w:val="ro-RO" w:eastAsia="en-US"/>
              </w:rPr>
            </w:pPr>
            <w:r w:rsidRPr="002D0C74">
              <w:rPr>
                <w:rFonts w:ascii="Times New Roman" w:eastAsia="Times New Roman" w:hAnsi="Times New Roman"/>
                <w:sz w:val="22"/>
                <w:szCs w:val="22"/>
                <w:lang w:val="ro-RO" w:eastAsia="en-US"/>
              </w:rPr>
              <w:t>-an 2022:0</w:t>
            </w:r>
          </w:p>
          <w:p w14:paraId="7261A6C9" w14:textId="77777777" w:rsidR="001B6530" w:rsidRPr="002D0C74" w:rsidRDefault="001B6530" w:rsidP="001B6530">
            <w:pPr>
              <w:widowControl/>
              <w:spacing w:line="240" w:lineRule="auto"/>
              <w:jc w:val="left"/>
              <w:rPr>
                <w:rFonts w:ascii="Times New Roman" w:eastAsia="Times New Roman" w:hAnsi="Times New Roman"/>
                <w:sz w:val="22"/>
                <w:szCs w:val="22"/>
                <w:lang w:val="ro-RO" w:eastAsia="en-US"/>
              </w:rPr>
            </w:pPr>
            <w:r w:rsidRPr="002D0C74">
              <w:rPr>
                <w:rFonts w:ascii="Times New Roman" w:eastAsia="Times New Roman" w:hAnsi="Times New Roman"/>
                <w:sz w:val="22"/>
                <w:szCs w:val="22"/>
                <w:lang w:val="ro-RO" w:eastAsia="en-US"/>
              </w:rPr>
              <w:t>-an 2023:0</w:t>
            </w:r>
          </w:p>
          <w:p w14:paraId="27487491" w14:textId="77777777" w:rsidR="001B6530" w:rsidRPr="002D0C74" w:rsidRDefault="001B6530" w:rsidP="001B6530">
            <w:pPr>
              <w:widowControl/>
              <w:spacing w:line="240" w:lineRule="auto"/>
              <w:jc w:val="left"/>
              <w:rPr>
                <w:rFonts w:ascii="Times New Roman" w:eastAsia="Times New Roman" w:hAnsi="Times New Roman"/>
                <w:sz w:val="22"/>
                <w:szCs w:val="22"/>
                <w:lang w:val="ro-RO" w:eastAsia="en-US"/>
              </w:rPr>
            </w:pPr>
          </w:p>
          <w:p w14:paraId="21ACA8C8" w14:textId="77777777" w:rsidR="001B6530" w:rsidRPr="002D0C74" w:rsidRDefault="001B6530" w:rsidP="001B6530">
            <w:pPr>
              <w:widowControl/>
              <w:spacing w:line="240" w:lineRule="auto"/>
              <w:jc w:val="left"/>
              <w:rPr>
                <w:rFonts w:ascii="Times New Roman" w:eastAsia="Times New Roman" w:hAnsi="Times New Roman"/>
                <w:b/>
                <w:sz w:val="22"/>
                <w:szCs w:val="22"/>
                <w:lang w:val="ro-RO" w:eastAsia="en-US"/>
              </w:rPr>
            </w:pPr>
            <w:r w:rsidRPr="002D0C74">
              <w:rPr>
                <w:rFonts w:ascii="Times New Roman" w:eastAsia="Times New Roman" w:hAnsi="Times New Roman"/>
                <w:b/>
                <w:sz w:val="22"/>
                <w:szCs w:val="22"/>
                <w:lang w:val="ro-RO" w:eastAsia="en-US"/>
              </w:rPr>
              <w:t>PS3</w:t>
            </w:r>
          </w:p>
          <w:p w14:paraId="77D3CCC8"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1364037A"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7EE62BAB"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2023:0</w:t>
            </w:r>
          </w:p>
          <w:p w14:paraId="5F2642D8"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p>
          <w:p w14:paraId="59DF3EE5" w14:textId="77777777" w:rsidR="001B6530" w:rsidRPr="002D0C74" w:rsidRDefault="001B6530" w:rsidP="001B6530">
            <w:pPr>
              <w:widowControl/>
              <w:spacing w:line="240" w:lineRule="auto"/>
              <w:jc w:val="left"/>
              <w:rPr>
                <w:rFonts w:ascii="Times New Roman" w:eastAsia="Times New Roman" w:hAnsi="Times New Roman"/>
                <w:b/>
                <w:sz w:val="22"/>
                <w:szCs w:val="22"/>
                <w:lang w:val="ro-RO" w:eastAsia="en-US"/>
              </w:rPr>
            </w:pPr>
            <w:r w:rsidRPr="002D0C74">
              <w:rPr>
                <w:rFonts w:ascii="Times New Roman" w:eastAsia="Times New Roman" w:hAnsi="Times New Roman"/>
                <w:b/>
                <w:sz w:val="22"/>
                <w:szCs w:val="22"/>
                <w:lang w:val="ro-RO" w:eastAsia="en-US"/>
              </w:rPr>
              <w:t>PS4</w:t>
            </w:r>
          </w:p>
          <w:p w14:paraId="647CBCA4"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205DDD89"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4C089135"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2023:0</w:t>
            </w:r>
          </w:p>
          <w:p w14:paraId="7FB7802E"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p>
          <w:p w14:paraId="3DBD746D" w14:textId="77777777" w:rsidR="001B6530" w:rsidRPr="002D0C74" w:rsidRDefault="001B6530" w:rsidP="001B6530">
            <w:pPr>
              <w:widowControl/>
              <w:spacing w:line="240" w:lineRule="auto"/>
              <w:jc w:val="left"/>
              <w:rPr>
                <w:rFonts w:ascii="Times New Roman" w:eastAsia="Times New Roman" w:hAnsi="Times New Roman"/>
                <w:b/>
                <w:sz w:val="22"/>
                <w:szCs w:val="22"/>
                <w:lang w:val="ro-RO" w:eastAsia="en-US"/>
              </w:rPr>
            </w:pPr>
            <w:r w:rsidRPr="002D0C74">
              <w:rPr>
                <w:rFonts w:ascii="Times New Roman" w:eastAsia="Times New Roman" w:hAnsi="Times New Roman"/>
                <w:b/>
                <w:sz w:val="22"/>
                <w:szCs w:val="22"/>
                <w:lang w:val="ro-RO" w:eastAsia="en-US"/>
              </w:rPr>
              <w:t>PS5</w:t>
            </w:r>
          </w:p>
          <w:p w14:paraId="28283C10"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2A94E9B6"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2DD6B1ED"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2023:0</w:t>
            </w:r>
          </w:p>
          <w:p w14:paraId="20749D87"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p>
          <w:p w14:paraId="34CC0202" w14:textId="77777777" w:rsidR="001B6530" w:rsidRPr="002D0C74" w:rsidRDefault="001B6530" w:rsidP="001B6530">
            <w:pPr>
              <w:widowControl/>
              <w:tabs>
                <w:tab w:val="left" w:pos="164"/>
                <w:tab w:val="left" w:pos="434"/>
              </w:tabs>
              <w:spacing w:line="240" w:lineRule="auto"/>
              <w:rPr>
                <w:rFonts w:ascii="Times New Roman" w:eastAsia="Times New Roman" w:hAnsi="Times New Roman"/>
                <w:b/>
                <w:sz w:val="22"/>
                <w:szCs w:val="22"/>
                <w:lang w:val="en-US" w:eastAsia="en-US"/>
              </w:rPr>
            </w:pPr>
            <w:r w:rsidRPr="002D0C74">
              <w:rPr>
                <w:rFonts w:ascii="Times New Roman" w:eastAsia="Times New Roman" w:hAnsi="Times New Roman"/>
                <w:b/>
                <w:sz w:val="22"/>
                <w:szCs w:val="22"/>
                <w:lang w:val="en-US" w:eastAsia="en-US"/>
              </w:rPr>
              <w:t>PS6</w:t>
            </w:r>
          </w:p>
          <w:p w14:paraId="1175E8E3"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7373FDFD" w14:textId="77777777" w:rsidR="001B6530" w:rsidRPr="002D0C74" w:rsidRDefault="001B6530" w:rsidP="001B6530">
            <w:pPr>
              <w:widowControl/>
              <w:autoSpaceDE/>
              <w:autoSpaceDN/>
              <w:adjustRightInd/>
              <w:spacing w:line="240" w:lineRule="auto"/>
              <w:jc w:val="left"/>
              <w:rPr>
                <w:rFonts w:ascii="Times New Roman" w:eastAsia="Times New Roman" w:hAnsi="Times New Roman"/>
                <w:sz w:val="22"/>
                <w:szCs w:val="22"/>
                <w:lang w:val="ro-RO" w:eastAsia="en-US"/>
              </w:rPr>
            </w:pPr>
            <w:r w:rsidRPr="002D0C74">
              <w:rPr>
                <w:rFonts w:ascii="Times New Roman" w:eastAsia="Calibri" w:hAnsi="Times New Roman"/>
                <w:sz w:val="22"/>
                <w:szCs w:val="22"/>
                <w:lang w:val="ro-RO" w:eastAsia="en-US"/>
              </w:rPr>
              <w:t xml:space="preserve">-an 2022: </w:t>
            </w:r>
            <w:r w:rsidRPr="002D0C74">
              <w:rPr>
                <w:rFonts w:ascii="Times New Roman" w:eastAsia="Times New Roman" w:hAnsi="Times New Roman"/>
                <w:sz w:val="22"/>
                <w:szCs w:val="22"/>
                <w:lang w:val="ro-RO" w:eastAsia="en-US"/>
              </w:rPr>
              <w:t>4 controale (câte 1 pe trimestru)</w:t>
            </w:r>
          </w:p>
          <w:p w14:paraId="1685ACF1" w14:textId="420ADFE9" w:rsidR="001B6530" w:rsidRPr="002D0C74" w:rsidRDefault="001B6530" w:rsidP="00F65A16">
            <w:pPr>
              <w:widowControl/>
              <w:autoSpaceDE/>
              <w:adjustRightInd/>
              <w:spacing w:line="240" w:lineRule="auto"/>
              <w:jc w:val="left"/>
              <w:rPr>
                <w:rFonts w:ascii="Times New Roman" w:eastAsia="Times New Roman" w:hAnsi="Times New Roman"/>
                <w:sz w:val="22"/>
                <w:szCs w:val="22"/>
                <w:lang w:val="ro-RO" w:eastAsia="en-US"/>
              </w:rPr>
            </w:pPr>
            <w:r w:rsidRPr="002D0C74">
              <w:rPr>
                <w:rFonts w:ascii="Times New Roman" w:eastAsia="Calibri" w:hAnsi="Times New Roman"/>
                <w:sz w:val="22"/>
                <w:szCs w:val="22"/>
                <w:lang w:val="ro-RO" w:eastAsia="en-US"/>
              </w:rPr>
              <w:t xml:space="preserve">-an 2023: </w:t>
            </w:r>
            <w:r w:rsidRPr="002D0C74">
              <w:rPr>
                <w:rFonts w:ascii="Times New Roman" w:eastAsia="Times New Roman" w:hAnsi="Times New Roman"/>
                <w:sz w:val="22"/>
                <w:szCs w:val="22"/>
                <w:lang w:val="ro-RO" w:eastAsia="en-US"/>
              </w:rPr>
              <w:t xml:space="preserve">4 </w:t>
            </w:r>
            <w:r w:rsidR="00F65A16" w:rsidRPr="002D0C74">
              <w:rPr>
                <w:rFonts w:ascii="Times New Roman" w:eastAsia="Times New Roman" w:hAnsi="Times New Roman"/>
                <w:sz w:val="22"/>
                <w:szCs w:val="22"/>
                <w:lang w:val="ro-RO" w:eastAsia="en-US"/>
              </w:rPr>
              <w:t>controale (câte 1 pe trimestru)</w:t>
            </w:r>
          </w:p>
        </w:tc>
      </w:tr>
      <w:tr w:rsidR="001B6530" w:rsidRPr="001B6530" w14:paraId="6681A0FD" w14:textId="77777777" w:rsidTr="00D978F0">
        <w:trPr>
          <w:trHeight w:val="20"/>
          <w:jc w:val="center"/>
        </w:trPr>
        <w:tc>
          <w:tcPr>
            <w:tcW w:w="2398" w:type="pct"/>
            <w:tcBorders>
              <w:top w:val="single" w:sz="4" w:space="0" w:color="auto"/>
              <w:left w:val="single" w:sz="4" w:space="0" w:color="auto"/>
              <w:bottom w:val="single" w:sz="4" w:space="0" w:color="auto"/>
              <w:right w:val="single" w:sz="4" w:space="0" w:color="auto"/>
            </w:tcBorders>
            <w:vAlign w:val="center"/>
          </w:tcPr>
          <w:p w14:paraId="704C59DB" w14:textId="77777777" w:rsidR="001B6530" w:rsidRPr="001B6530" w:rsidRDefault="001B6530" w:rsidP="001B6530">
            <w:pPr>
              <w:widowControl/>
              <w:spacing w:line="240" w:lineRule="auto"/>
              <w:ind w:right="-19" w:hanging="5"/>
              <w:jc w:val="left"/>
              <w:rPr>
                <w:rFonts w:ascii="Times New Roman" w:eastAsia="Times New Roman" w:hAnsi="Times New Roman"/>
                <w:b/>
                <w:bCs/>
                <w:sz w:val="22"/>
                <w:szCs w:val="22"/>
                <w:lang w:val="ro-RO" w:eastAsia="en-US"/>
              </w:rPr>
            </w:pPr>
            <w:r w:rsidRPr="001B6530">
              <w:rPr>
                <w:rFonts w:ascii="Times New Roman" w:eastAsia="Calibri" w:hAnsi="Times New Roman"/>
                <w:b/>
                <w:sz w:val="22"/>
                <w:szCs w:val="22"/>
                <w:lang w:val="ro-RO" w:eastAsia="en-US"/>
              </w:rPr>
              <w:lastRenderedPageBreak/>
              <w:t>Grad de îndeplinire/Observaţii</w:t>
            </w:r>
          </w:p>
        </w:tc>
        <w:tc>
          <w:tcPr>
            <w:tcW w:w="873" w:type="pct"/>
            <w:tcBorders>
              <w:top w:val="single" w:sz="4" w:space="0" w:color="auto"/>
              <w:left w:val="single" w:sz="4" w:space="0" w:color="auto"/>
              <w:bottom w:val="single" w:sz="4" w:space="0" w:color="auto"/>
              <w:right w:val="single" w:sz="4" w:space="0" w:color="auto"/>
            </w:tcBorders>
            <w:vAlign w:val="center"/>
          </w:tcPr>
          <w:p w14:paraId="3C20178D" w14:textId="77777777" w:rsidR="001B6530" w:rsidRPr="001B6530" w:rsidRDefault="001B6530" w:rsidP="001B6530">
            <w:pPr>
              <w:widowControl/>
              <w:spacing w:line="240" w:lineRule="auto"/>
              <w:jc w:val="left"/>
              <w:rPr>
                <w:rFonts w:ascii="Times New Roman" w:eastAsia="Calibri" w:hAnsi="Times New Roman"/>
                <w:sz w:val="22"/>
                <w:szCs w:val="22"/>
                <w:lang w:val="ro-RO" w:eastAsia="en-US"/>
              </w:rPr>
            </w:pPr>
          </w:p>
        </w:tc>
        <w:tc>
          <w:tcPr>
            <w:tcW w:w="1729" w:type="pct"/>
            <w:tcBorders>
              <w:top w:val="single" w:sz="4" w:space="0" w:color="auto"/>
              <w:left w:val="single" w:sz="4" w:space="0" w:color="auto"/>
              <w:bottom w:val="single" w:sz="4" w:space="0" w:color="auto"/>
              <w:right w:val="single" w:sz="4" w:space="0" w:color="auto"/>
            </w:tcBorders>
            <w:vAlign w:val="center"/>
          </w:tcPr>
          <w:p w14:paraId="363452C4" w14:textId="77777777" w:rsidR="001B6530" w:rsidRPr="002D0C74" w:rsidRDefault="001B6530" w:rsidP="001B653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-sept. 2021 – dec. 2021: Nu s-a îndeplinit</w:t>
            </w:r>
          </w:p>
          <w:p w14:paraId="1057FB2E" w14:textId="77777777" w:rsidR="001B6530" w:rsidRPr="002D0C74" w:rsidRDefault="001B6530" w:rsidP="001B653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2022: Îndeplinit parţial</w:t>
            </w:r>
          </w:p>
          <w:p w14:paraId="1A4BBC40" w14:textId="77777777" w:rsidR="001B6530" w:rsidRPr="002D0C74" w:rsidRDefault="001B6530" w:rsidP="001B653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2023: Îndeplinit parţial</w:t>
            </w:r>
          </w:p>
        </w:tc>
      </w:tr>
      <w:tr w:rsidR="001B6530" w:rsidRPr="001B6530" w14:paraId="184FE1F0" w14:textId="77777777" w:rsidTr="00D978F0">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1609FD87" w14:textId="77777777" w:rsidR="001B6530" w:rsidRPr="002D0C74" w:rsidRDefault="001B6530" w:rsidP="001B6530">
            <w:pPr>
              <w:widowControl/>
              <w:spacing w:line="240" w:lineRule="auto"/>
              <w:ind w:left="39" w:hanging="39"/>
              <w:jc w:val="center"/>
              <w:rPr>
                <w:rFonts w:ascii="Times New Roman" w:eastAsia="Times New Roman" w:hAnsi="Times New Roman"/>
                <w:sz w:val="22"/>
                <w:szCs w:val="22"/>
                <w:lang w:val="ro-RO" w:eastAsia="en-US"/>
              </w:rPr>
            </w:pPr>
            <w:r w:rsidRPr="002D0C74">
              <w:rPr>
                <w:rFonts w:ascii="Times New Roman" w:eastAsia="Times New Roman" w:hAnsi="Times New Roman"/>
                <w:b/>
                <w:bCs/>
                <w:sz w:val="22"/>
                <w:szCs w:val="22"/>
                <w:lang w:val="ro-RO" w:eastAsia="en-US"/>
              </w:rPr>
              <w:t>Măsura 4 Prevenirea generării deșeurilor de hârtie tipărite</w:t>
            </w:r>
          </w:p>
        </w:tc>
      </w:tr>
      <w:tr w:rsidR="001B6530" w:rsidRPr="001B6530" w14:paraId="684D715C" w14:textId="77777777" w:rsidTr="00D978F0">
        <w:trPr>
          <w:trHeight w:val="20"/>
          <w:jc w:val="center"/>
        </w:trPr>
        <w:tc>
          <w:tcPr>
            <w:tcW w:w="2398" w:type="pct"/>
            <w:tcBorders>
              <w:top w:val="single" w:sz="4" w:space="0" w:color="auto"/>
              <w:left w:val="single" w:sz="4" w:space="0" w:color="auto"/>
              <w:bottom w:val="single" w:sz="4" w:space="0" w:color="auto"/>
              <w:right w:val="single" w:sz="4" w:space="0" w:color="auto"/>
            </w:tcBorders>
            <w:vAlign w:val="center"/>
            <w:hideMark/>
          </w:tcPr>
          <w:p w14:paraId="4B9B6903" w14:textId="77777777" w:rsidR="001B6530" w:rsidRPr="001B6530" w:rsidRDefault="001B6530" w:rsidP="001B6530">
            <w:pPr>
              <w:widowControl/>
              <w:spacing w:line="240" w:lineRule="auto"/>
              <w:ind w:right="-19"/>
              <w:jc w:val="left"/>
              <w:rPr>
                <w:rFonts w:ascii="Times New Roman" w:eastAsia="Times New Roman" w:hAnsi="Times New Roman"/>
                <w:sz w:val="22"/>
                <w:szCs w:val="22"/>
                <w:lang w:val="ro-RO" w:eastAsia="en-US"/>
              </w:rPr>
            </w:pPr>
            <w:r w:rsidRPr="001B6530">
              <w:rPr>
                <w:rFonts w:ascii="Times New Roman" w:eastAsia="Times New Roman" w:hAnsi="Times New Roman"/>
                <w:b/>
                <w:bCs/>
                <w:sz w:val="22"/>
                <w:szCs w:val="22"/>
                <w:lang w:val="ro-RO" w:eastAsia="en-US"/>
              </w:rPr>
              <w:t xml:space="preserve">Acțiunea 4.1 </w:t>
            </w:r>
            <w:r w:rsidRPr="001B6530">
              <w:rPr>
                <w:rFonts w:ascii="Times New Roman" w:eastAsia="Times New Roman" w:hAnsi="Times New Roman"/>
                <w:bCs/>
                <w:sz w:val="22"/>
                <w:szCs w:val="22"/>
                <w:lang w:val="ro-RO" w:eastAsia="en-US"/>
              </w:rPr>
              <w:t>Procentul Primăriilor de sector care p</w:t>
            </w:r>
            <w:r w:rsidRPr="001B6530">
              <w:rPr>
                <w:rFonts w:ascii="Times New Roman" w:eastAsia="Times New Roman" w:hAnsi="Times New Roman"/>
                <w:sz w:val="22"/>
                <w:szCs w:val="22"/>
                <w:lang w:val="ro-RO" w:eastAsia="en-US"/>
              </w:rPr>
              <w:t xml:space="preserve">romovează o politică de consum eco-responsabilă a hârtiei de birou în cadrul </w:t>
            </w:r>
            <w:r w:rsidRPr="001B6530">
              <w:rPr>
                <w:rFonts w:ascii="Times New Roman" w:eastAsia="Times New Roman" w:hAnsi="Times New Roman"/>
                <w:sz w:val="22"/>
                <w:szCs w:val="22"/>
                <w:lang w:val="ro-RO" w:eastAsia="en-US"/>
              </w:rPr>
              <w:lastRenderedPageBreak/>
              <w:t>administrației publice</w:t>
            </w:r>
          </w:p>
          <w:p w14:paraId="2418741B" w14:textId="77777777" w:rsidR="001B6530" w:rsidRPr="001B6530" w:rsidRDefault="001B6530" w:rsidP="001B6530">
            <w:pPr>
              <w:widowControl/>
              <w:spacing w:line="240" w:lineRule="auto"/>
              <w:ind w:right="-19"/>
              <w:jc w:val="left"/>
              <w:rPr>
                <w:rFonts w:ascii="Times New Roman" w:eastAsia="Times New Roman" w:hAnsi="Times New Roman"/>
                <w:sz w:val="22"/>
                <w:szCs w:val="22"/>
                <w:lang w:val="ro-RO" w:eastAsia="en-US"/>
              </w:rPr>
            </w:pPr>
          </w:p>
          <w:p w14:paraId="592AE562" w14:textId="77777777" w:rsidR="001B6530" w:rsidRPr="001B6530" w:rsidRDefault="001B6530" w:rsidP="001B6530">
            <w:pPr>
              <w:widowControl/>
              <w:spacing w:line="240" w:lineRule="auto"/>
              <w:ind w:left="-5" w:right="-19"/>
              <w:jc w:val="left"/>
              <w:rPr>
                <w:rFonts w:ascii="Times New Roman" w:eastAsia="Calibri" w:hAnsi="Times New Roman"/>
                <w:b/>
                <w:sz w:val="22"/>
                <w:szCs w:val="22"/>
                <w:lang w:val="ro-RO" w:eastAsia="en-US"/>
              </w:rPr>
            </w:pPr>
            <w:r w:rsidRPr="001B6530">
              <w:rPr>
                <w:rFonts w:ascii="Times New Roman" w:eastAsia="Times New Roman" w:hAnsi="Times New Roman"/>
                <w:b/>
                <w:sz w:val="22"/>
                <w:szCs w:val="22"/>
                <w:lang w:val="ro-RO" w:eastAsia="en-US"/>
              </w:rPr>
              <w:t>De</w:t>
            </w:r>
            <w:r w:rsidRPr="001B6530">
              <w:rPr>
                <w:rFonts w:ascii="Times New Roman" w:eastAsia="Calibri" w:hAnsi="Times New Roman"/>
                <w:b/>
                <w:sz w:val="22"/>
                <w:szCs w:val="22"/>
                <w:lang w:val="ro-RO" w:eastAsia="en-US"/>
              </w:rPr>
              <w:t xml:space="preserve">șeuri vizate: </w:t>
            </w:r>
          </w:p>
          <w:p w14:paraId="5DAEB592" w14:textId="77777777" w:rsidR="001B6530" w:rsidRPr="001B6530" w:rsidRDefault="001B6530" w:rsidP="001B6530">
            <w:pPr>
              <w:widowControl/>
              <w:numPr>
                <w:ilvl w:val="0"/>
                <w:numId w:val="28"/>
              </w:numPr>
              <w:autoSpaceDE/>
              <w:autoSpaceDN/>
              <w:adjustRightInd/>
              <w:spacing w:after="200" w:line="240" w:lineRule="auto"/>
              <w:ind w:right="-19"/>
              <w:contextualSpacing/>
              <w:jc w:val="left"/>
              <w:rPr>
                <w:rFonts w:ascii="Times New Roman" w:eastAsia="Times New Roman" w:hAnsi="Times New Roman"/>
                <w:b/>
                <w:sz w:val="22"/>
                <w:szCs w:val="22"/>
                <w:lang w:val="ro-RO" w:eastAsia="en-US"/>
              </w:rPr>
            </w:pPr>
            <w:r w:rsidRPr="001B6530">
              <w:rPr>
                <w:rFonts w:ascii="Times New Roman" w:eastAsia="Calibri" w:hAnsi="Times New Roman"/>
                <w:sz w:val="22"/>
                <w:szCs w:val="22"/>
                <w:lang w:val="ro-RO" w:eastAsia="en-US"/>
              </w:rPr>
              <w:t>deşeuri de hârtie non-ambalaj</w:t>
            </w:r>
          </w:p>
          <w:p w14:paraId="12787B22" w14:textId="77777777" w:rsidR="001B6530" w:rsidRPr="001B6530" w:rsidRDefault="001B6530" w:rsidP="001B6530">
            <w:pPr>
              <w:widowControl/>
              <w:spacing w:line="240" w:lineRule="auto"/>
              <w:ind w:left="-5" w:right="-19"/>
              <w:jc w:val="left"/>
              <w:rPr>
                <w:rFonts w:ascii="Times New Roman" w:eastAsia="Times New Roman" w:hAnsi="Times New Roman"/>
                <w:b/>
                <w:sz w:val="22"/>
                <w:szCs w:val="22"/>
                <w:lang w:val="ro-RO" w:eastAsia="en-US"/>
              </w:rPr>
            </w:pPr>
          </w:p>
          <w:p w14:paraId="331879B4" w14:textId="77777777" w:rsidR="001B6530" w:rsidRPr="001B6530" w:rsidRDefault="001B6530" w:rsidP="001B6530">
            <w:pPr>
              <w:widowControl/>
              <w:spacing w:line="240" w:lineRule="auto"/>
              <w:ind w:right="-19"/>
              <w:jc w:val="left"/>
              <w:rPr>
                <w:rFonts w:ascii="Times New Roman" w:eastAsia="Times New Roman" w:hAnsi="Times New Roman"/>
                <w:b/>
                <w:sz w:val="22"/>
                <w:szCs w:val="22"/>
                <w:lang w:val="ro-RO" w:eastAsia="en-US"/>
              </w:rPr>
            </w:pPr>
            <w:r w:rsidRPr="001B6530">
              <w:rPr>
                <w:rFonts w:ascii="Times New Roman" w:eastAsia="Times New Roman" w:hAnsi="Times New Roman"/>
                <w:b/>
                <w:sz w:val="22"/>
                <w:szCs w:val="22"/>
                <w:lang w:val="ro-RO" w:eastAsia="en-US"/>
              </w:rPr>
              <w:t>TERMEN: Începând cu 2021</w:t>
            </w:r>
          </w:p>
        </w:tc>
        <w:tc>
          <w:tcPr>
            <w:tcW w:w="873" w:type="pct"/>
            <w:tcBorders>
              <w:top w:val="single" w:sz="4" w:space="0" w:color="auto"/>
              <w:left w:val="single" w:sz="4" w:space="0" w:color="auto"/>
              <w:bottom w:val="single" w:sz="4" w:space="0" w:color="auto"/>
              <w:right w:val="single" w:sz="4" w:space="0" w:color="auto"/>
            </w:tcBorders>
            <w:vAlign w:val="center"/>
            <w:hideMark/>
          </w:tcPr>
          <w:p w14:paraId="4D01CAA0" w14:textId="77777777" w:rsidR="001B6530" w:rsidRPr="001B6530" w:rsidRDefault="001B6530" w:rsidP="001B6530">
            <w:pPr>
              <w:widowControl/>
              <w:spacing w:line="240" w:lineRule="auto"/>
              <w:jc w:val="left"/>
              <w:rPr>
                <w:rFonts w:ascii="Times New Roman" w:eastAsia="Calibri" w:hAnsi="Times New Roman"/>
                <w:sz w:val="22"/>
                <w:szCs w:val="22"/>
                <w:lang w:val="ro-RO" w:eastAsia="en-US"/>
              </w:rPr>
            </w:pPr>
            <w:r w:rsidRPr="001B6530">
              <w:rPr>
                <w:rFonts w:ascii="Times New Roman" w:eastAsia="Calibri" w:hAnsi="Times New Roman"/>
                <w:sz w:val="22"/>
                <w:szCs w:val="22"/>
                <w:lang w:val="ro-RO" w:eastAsia="en-US"/>
              </w:rPr>
              <w:lastRenderedPageBreak/>
              <w:t>Primăria Municipiului București</w:t>
            </w:r>
          </w:p>
          <w:p w14:paraId="58C74CF7" w14:textId="77777777" w:rsidR="001B6530" w:rsidRPr="001B6530" w:rsidRDefault="001B6530" w:rsidP="001B6530">
            <w:pPr>
              <w:widowControl/>
              <w:spacing w:line="240" w:lineRule="auto"/>
              <w:jc w:val="left"/>
              <w:rPr>
                <w:rFonts w:ascii="Times New Roman" w:eastAsia="Calibri" w:hAnsi="Times New Roman"/>
                <w:sz w:val="22"/>
                <w:szCs w:val="22"/>
                <w:lang w:val="ro-RO" w:eastAsia="en-US"/>
              </w:rPr>
            </w:pPr>
          </w:p>
          <w:p w14:paraId="70E08EB2" w14:textId="77777777" w:rsidR="001B6530" w:rsidRPr="001B6530" w:rsidRDefault="001B6530" w:rsidP="001B6530">
            <w:pPr>
              <w:widowControl/>
              <w:spacing w:line="240" w:lineRule="auto"/>
              <w:ind w:right="-113"/>
              <w:jc w:val="left"/>
              <w:rPr>
                <w:rFonts w:ascii="Times New Roman" w:eastAsia="Times New Roman" w:hAnsi="Times New Roman"/>
                <w:bCs/>
                <w:sz w:val="22"/>
                <w:szCs w:val="22"/>
                <w:lang w:val="ro-RO" w:eastAsia="en-US"/>
              </w:rPr>
            </w:pPr>
            <w:r w:rsidRPr="001B6530">
              <w:rPr>
                <w:rFonts w:ascii="Times New Roman" w:eastAsia="Times New Roman" w:hAnsi="Times New Roman"/>
                <w:bCs/>
                <w:sz w:val="22"/>
                <w:szCs w:val="22"/>
                <w:lang w:val="ro-RO" w:eastAsia="en-US"/>
              </w:rPr>
              <w:t>Primăriile Sectoarelor 1, 2, 3, 4, 5, 6</w:t>
            </w:r>
          </w:p>
        </w:tc>
        <w:tc>
          <w:tcPr>
            <w:tcW w:w="1729" w:type="pct"/>
            <w:tcBorders>
              <w:top w:val="single" w:sz="4" w:space="0" w:color="auto"/>
              <w:left w:val="single" w:sz="4" w:space="0" w:color="auto"/>
              <w:bottom w:val="single" w:sz="4" w:space="0" w:color="auto"/>
              <w:right w:val="single" w:sz="4" w:space="0" w:color="auto"/>
            </w:tcBorders>
            <w:vAlign w:val="center"/>
            <w:hideMark/>
          </w:tcPr>
          <w:p w14:paraId="71CF433D" w14:textId="77777777" w:rsidR="001B6530" w:rsidRPr="002D0C74" w:rsidRDefault="001B6530" w:rsidP="001B6530">
            <w:pPr>
              <w:widowControl/>
              <w:spacing w:line="240" w:lineRule="auto"/>
              <w:ind w:left="-108"/>
              <w:jc w:val="left"/>
              <w:rPr>
                <w:rFonts w:ascii="Times New Roman" w:eastAsia="Times New Roman" w:hAnsi="Times New Roman"/>
                <w:i/>
                <w:sz w:val="22"/>
                <w:szCs w:val="22"/>
                <w:lang w:val="ro-RO" w:eastAsia="en-US"/>
              </w:rPr>
            </w:pPr>
            <w:r w:rsidRPr="002D0C74">
              <w:rPr>
                <w:rFonts w:ascii="Times New Roman" w:eastAsia="Times New Roman" w:hAnsi="Times New Roman"/>
                <w:i/>
                <w:sz w:val="22"/>
                <w:szCs w:val="22"/>
                <w:lang w:val="ro-RO" w:eastAsia="en-US"/>
              </w:rPr>
              <w:lastRenderedPageBreak/>
              <w:t xml:space="preserve">Se calculează ca raport între numărul total de Primării de sector care au promovat o politică de </w:t>
            </w:r>
            <w:r w:rsidRPr="002D0C74">
              <w:rPr>
                <w:rFonts w:ascii="Times New Roman" w:eastAsia="Times New Roman" w:hAnsi="Times New Roman"/>
                <w:i/>
                <w:sz w:val="22"/>
                <w:szCs w:val="22"/>
                <w:lang w:val="ro-RO" w:eastAsia="en-US"/>
              </w:rPr>
              <w:lastRenderedPageBreak/>
              <w:t>consum eco-responsabilă / Numărul total de Primării de sector</w:t>
            </w:r>
          </w:p>
          <w:p w14:paraId="37536FAD" w14:textId="77777777" w:rsidR="001B6530" w:rsidRPr="002D0C74" w:rsidRDefault="001B6530" w:rsidP="001B6530">
            <w:pPr>
              <w:widowControl/>
              <w:spacing w:line="240" w:lineRule="auto"/>
              <w:ind w:left="-108"/>
              <w:jc w:val="left"/>
              <w:rPr>
                <w:rFonts w:ascii="Times New Roman" w:eastAsia="Times New Roman" w:hAnsi="Times New Roman"/>
                <w:i/>
                <w:sz w:val="22"/>
                <w:szCs w:val="22"/>
                <w:lang w:val="ro-RO" w:eastAsia="en-US"/>
              </w:rPr>
            </w:pPr>
          </w:p>
          <w:p w14:paraId="16F004B6" w14:textId="77777777" w:rsidR="001B6530" w:rsidRPr="002D0C74" w:rsidRDefault="001B6530" w:rsidP="001B6530">
            <w:pPr>
              <w:widowControl/>
              <w:spacing w:line="240" w:lineRule="auto"/>
              <w:jc w:val="left"/>
              <w:rPr>
                <w:rFonts w:ascii="Times New Roman" w:eastAsia="Times New Roman" w:hAnsi="Times New Roman"/>
                <w:b/>
                <w:sz w:val="22"/>
                <w:szCs w:val="22"/>
                <w:lang w:val="ro-RO" w:eastAsia="en-US"/>
              </w:rPr>
            </w:pPr>
            <w:r w:rsidRPr="002D0C74">
              <w:rPr>
                <w:rFonts w:ascii="Times New Roman" w:eastAsia="Times New Roman" w:hAnsi="Times New Roman"/>
                <w:b/>
                <w:sz w:val="22"/>
                <w:szCs w:val="22"/>
                <w:lang w:val="ro-RO" w:eastAsia="en-US"/>
              </w:rPr>
              <w:t>PS1</w:t>
            </w:r>
          </w:p>
          <w:p w14:paraId="10F16AD3"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189BD6AE"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2D878344" w14:textId="77777777" w:rsidR="001B6530" w:rsidRPr="002D0C74" w:rsidRDefault="001B6530" w:rsidP="001B6530">
            <w:pPr>
              <w:widowControl/>
              <w:spacing w:line="240" w:lineRule="auto"/>
              <w:jc w:val="left"/>
              <w:rPr>
                <w:rFonts w:ascii="Times New Roman" w:eastAsia="Times New Roman" w:hAnsi="Times New Roman"/>
                <w:bCs/>
                <w:sz w:val="22"/>
                <w:szCs w:val="22"/>
                <w:lang w:val="ro-RO" w:eastAsia="en-US"/>
              </w:rPr>
            </w:pPr>
            <w:r w:rsidRPr="002D0C74">
              <w:rPr>
                <w:rFonts w:ascii="Times New Roman" w:eastAsia="Times New Roman" w:hAnsi="Times New Roman"/>
                <w:bCs/>
                <w:sz w:val="22"/>
                <w:szCs w:val="22"/>
                <w:lang w:val="ro-RO" w:eastAsia="en-US"/>
              </w:rPr>
              <w:t xml:space="preserve">-an 2023: </w:t>
            </w:r>
          </w:p>
          <w:p w14:paraId="42C38811" w14:textId="77777777" w:rsidR="001B6530" w:rsidRPr="002D0C74" w:rsidRDefault="001B6530" w:rsidP="001B6530">
            <w:pPr>
              <w:widowControl/>
              <w:spacing w:line="240" w:lineRule="auto"/>
              <w:jc w:val="left"/>
              <w:rPr>
                <w:rFonts w:ascii="Times New Roman" w:eastAsia="Times New Roman" w:hAnsi="Times New Roman"/>
                <w:b/>
                <w:sz w:val="22"/>
                <w:szCs w:val="22"/>
                <w:lang w:val="ro-RO" w:eastAsia="en-US"/>
              </w:rPr>
            </w:pPr>
            <w:r w:rsidRPr="002D0C74">
              <w:rPr>
                <w:rFonts w:ascii="Times New Roman" w:eastAsia="Times New Roman" w:hAnsi="Times New Roman"/>
                <w:bCs/>
                <w:sz w:val="22"/>
                <w:szCs w:val="22"/>
                <w:lang w:val="ro-RO" w:eastAsia="en-US"/>
              </w:rPr>
              <w:t>La nivelul Primariei Sectorului 1 s-a promovat o politica de consum eco-responsabila prin utilizarea unor hartii reciclate pentru birourile din cadrul institutiei</w:t>
            </w:r>
            <w:r w:rsidRPr="002D0C74">
              <w:rPr>
                <w:rFonts w:ascii="Times New Roman" w:eastAsia="Times New Roman" w:hAnsi="Times New Roman"/>
                <w:b/>
                <w:sz w:val="22"/>
                <w:szCs w:val="22"/>
                <w:lang w:val="ro-RO" w:eastAsia="en-US"/>
              </w:rPr>
              <w:t>.</w:t>
            </w:r>
          </w:p>
          <w:p w14:paraId="6247CF23" w14:textId="77777777" w:rsidR="001B6530" w:rsidRPr="002D0C74" w:rsidRDefault="001B6530" w:rsidP="001B6530">
            <w:pPr>
              <w:widowControl/>
              <w:spacing w:line="240" w:lineRule="auto"/>
              <w:jc w:val="left"/>
              <w:rPr>
                <w:rFonts w:ascii="Times New Roman" w:eastAsia="Times New Roman" w:hAnsi="Times New Roman"/>
                <w:b/>
                <w:sz w:val="22"/>
                <w:szCs w:val="22"/>
                <w:lang w:val="ro-RO" w:eastAsia="en-US"/>
              </w:rPr>
            </w:pPr>
          </w:p>
          <w:p w14:paraId="77E25F2F" w14:textId="77777777" w:rsidR="001B6530" w:rsidRPr="002D0C74" w:rsidRDefault="001B6530" w:rsidP="001B6530">
            <w:pPr>
              <w:widowControl/>
              <w:spacing w:line="240" w:lineRule="auto"/>
              <w:jc w:val="left"/>
              <w:rPr>
                <w:rFonts w:ascii="Times New Roman" w:eastAsia="Times New Roman" w:hAnsi="Times New Roman"/>
                <w:b/>
                <w:sz w:val="22"/>
                <w:szCs w:val="22"/>
                <w:lang w:val="ro-RO" w:eastAsia="en-US"/>
              </w:rPr>
            </w:pPr>
            <w:r w:rsidRPr="002D0C74">
              <w:rPr>
                <w:rFonts w:ascii="Times New Roman" w:eastAsia="Times New Roman" w:hAnsi="Times New Roman"/>
                <w:b/>
                <w:sz w:val="22"/>
                <w:szCs w:val="22"/>
                <w:lang w:val="ro-RO" w:eastAsia="en-US"/>
              </w:rPr>
              <w:t>PS2</w:t>
            </w:r>
          </w:p>
          <w:p w14:paraId="426A7660" w14:textId="77777777" w:rsidR="001B6530" w:rsidRPr="002D0C74" w:rsidRDefault="001B6530" w:rsidP="001B6530">
            <w:pPr>
              <w:widowControl/>
              <w:spacing w:line="240" w:lineRule="auto"/>
              <w:jc w:val="left"/>
              <w:rPr>
                <w:rFonts w:ascii="Times New Roman" w:eastAsia="Times New Roman" w:hAnsi="Times New Roman"/>
                <w:sz w:val="22"/>
                <w:szCs w:val="22"/>
                <w:lang w:val="ro-RO" w:eastAsia="en-US"/>
              </w:rPr>
            </w:pPr>
            <w:r w:rsidRPr="002D0C74">
              <w:rPr>
                <w:rFonts w:ascii="Times New Roman" w:eastAsia="Times New Roman" w:hAnsi="Times New Roman"/>
                <w:sz w:val="22"/>
                <w:szCs w:val="22"/>
                <w:lang w:val="ro-RO" w:eastAsia="en-US"/>
              </w:rPr>
              <w:t>-sept. 2021 – dec. 2021: 0</w:t>
            </w:r>
          </w:p>
          <w:p w14:paraId="094C14B9" w14:textId="77777777" w:rsidR="001B6530" w:rsidRPr="002D0C74" w:rsidRDefault="001B6530" w:rsidP="001B6530">
            <w:pPr>
              <w:widowControl/>
              <w:spacing w:line="240" w:lineRule="auto"/>
              <w:jc w:val="left"/>
              <w:rPr>
                <w:rFonts w:ascii="Times New Roman" w:eastAsia="Times New Roman" w:hAnsi="Times New Roman"/>
                <w:sz w:val="22"/>
                <w:szCs w:val="22"/>
                <w:lang w:val="ro-RO" w:eastAsia="en-US"/>
              </w:rPr>
            </w:pPr>
            <w:r w:rsidRPr="002D0C74">
              <w:rPr>
                <w:rFonts w:ascii="Times New Roman" w:eastAsia="Times New Roman" w:hAnsi="Times New Roman"/>
                <w:sz w:val="22"/>
                <w:szCs w:val="22"/>
                <w:lang w:val="ro-RO" w:eastAsia="en-US"/>
              </w:rPr>
              <w:t>-an 2022:0</w:t>
            </w:r>
          </w:p>
          <w:p w14:paraId="46C3BA80"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2023:0</w:t>
            </w:r>
          </w:p>
          <w:p w14:paraId="5DD68A4E" w14:textId="77777777" w:rsidR="001B6530" w:rsidRPr="002D0C74" w:rsidRDefault="001B6530" w:rsidP="001B6530">
            <w:pPr>
              <w:widowControl/>
              <w:spacing w:line="240" w:lineRule="auto"/>
              <w:jc w:val="left"/>
              <w:rPr>
                <w:rFonts w:ascii="Times New Roman" w:eastAsia="Times New Roman" w:hAnsi="Times New Roman"/>
                <w:b/>
                <w:sz w:val="22"/>
                <w:szCs w:val="22"/>
                <w:lang w:val="ro-RO" w:eastAsia="en-US"/>
              </w:rPr>
            </w:pPr>
          </w:p>
          <w:p w14:paraId="0A84A8F5" w14:textId="77777777" w:rsidR="001B6530" w:rsidRPr="002D0C74" w:rsidRDefault="001B6530" w:rsidP="001B6530">
            <w:pPr>
              <w:widowControl/>
              <w:spacing w:line="240" w:lineRule="auto"/>
              <w:jc w:val="left"/>
              <w:rPr>
                <w:rFonts w:ascii="Times New Roman" w:eastAsia="Times New Roman" w:hAnsi="Times New Roman"/>
                <w:b/>
                <w:sz w:val="22"/>
                <w:szCs w:val="22"/>
                <w:lang w:val="ro-RO" w:eastAsia="en-US"/>
              </w:rPr>
            </w:pPr>
            <w:r w:rsidRPr="002D0C74">
              <w:rPr>
                <w:rFonts w:ascii="Times New Roman" w:eastAsia="Times New Roman" w:hAnsi="Times New Roman"/>
                <w:b/>
                <w:sz w:val="22"/>
                <w:szCs w:val="22"/>
                <w:lang w:val="ro-RO" w:eastAsia="en-US"/>
              </w:rPr>
              <w:t>PS3</w:t>
            </w:r>
          </w:p>
          <w:p w14:paraId="1E527195"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5BDC2BE8"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288D47C3"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2023:0</w:t>
            </w:r>
          </w:p>
          <w:p w14:paraId="4F06CD92"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p>
          <w:p w14:paraId="530929B0" w14:textId="77777777" w:rsidR="001B6530" w:rsidRPr="002D0C74" w:rsidRDefault="001B6530" w:rsidP="001B6530">
            <w:pPr>
              <w:widowControl/>
              <w:spacing w:line="240" w:lineRule="auto"/>
              <w:jc w:val="left"/>
              <w:rPr>
                <w:rFonts w:ascii="Times New Roman" w:eastAsia="Times New Roman" w:hAnsi="Times New Roman"/>
                <w:b/>
                <w:sz w:val="22"/>
                <w:szCs w:val="22"/>
                <w:lang w:val="ro-RO" w:eastAsia="en-US"/>
              </w:rPr>
            </w:pPr>
            <w:r w:rsidRPr="002D0C74">
              <w:rPr>
                <w:rFonts w:ascii="Times New Roman" w:eastAsia="Times New Roman" w:hAnsi="Times New Roman"/>
                <w:b/>
                <w:sz w:val="22"/>
                <w:szCs w:val="22"/>
                <w:lang w:val="ro-RO" w:eastAsia="en-US"/>
              </w:rPr>
              <w:t>PS4</w:t>
            </w:r>
          </w:p>
          <w:p w14:paraId="21912200"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57D22467"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33CB6B6B"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2023:0</w:t>
            </w:r>
          </w:p>
          <w:p w14:paraId="1DE4C635"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p>
          <w:p w14:paraId="6C94AD07" w14:textId="77777777" w:rsidR="001B6530" w:rsidRPr="002D0C74" w:rsidRDefault="001B6530" w:rsidP="001B6530">
            <w:pPr>
              <w:widowControl/>
              <w:spacing w:line="240" w:lineRule="auto"/>
              <w:jc w:val="left"/>
              <w:rPr>
                <w:rFonts w:ascii="Times New Roman" w:eastAsia="Times New Roman" w:hAnsi="Times New Roman"/>
                <w:b/>
                <w:sz w:val="22"/>
                <w:szCs w:val="22"/>
                <w:lang w:val="ro-RO" w:eastAsia="en-US"/>
              </w:rPr>
            </w:pPr>
            <w:r w:rsidRPr="002D0C74">
              <w:rPr>
                <w:rFonts w:ascii="Times New Roman" w:eastAsia="Times New Roman" w:hAnsi="Times New Roman"/>
                <w:b/>
                <w:sz w:val="22"/>
                <w:szCs w:val="22"/>
                <w:lang w:val="ro-RO" w:eastAsia="en-US"/>
              </w:rPr>
              <w:t>PS5</w:t>
            </w:r>
          </w:p>
          <w:p w14:paraId="1EBED437"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19E00066" w14:textId="77777777" w:rsidR="001B6530" w:rsidRPr="002D0C74" w:rsidRDefault="001B6530" w:rsidP="001B6530">
            <w:pPr>
              <w:widowControl/>
              <w:autoSpaceDE/>
              <w:autoSpaceDN/>
              <w:adjustRightInd/>
              <w:spacing w:line="240" w:lineRule="auto"/>
              <w:jc w:val="left"/>
              <w:rPr>
                <w:rFonts w:ascii="Times New Roman" w:eastAsia="Times New Roman" w:hAnsi="Times New Roman"/>
                <w:sz w:val="22"/>
                <w:szCs w:val="22"/>
                <w:lang w:val="ro-RO" w:eastAsia="en-US"/>
              </w:rPr>
            </w:pPr>
            <w:r w:rsidRPr="002D0C74">
              <w:rPr>
                <w:rFonts w:ascii="Times New Roman" w:eastAsia="Calibri" w:hAnsi="Times New Roman"/>
                <w:sz w:val="22"/>
                <w:szCs w:val="22"/>
                <w:lang w:val="ro-RO" w:eastAsia="en-US"/>
              </w:rPr>
              <w:t>-an 2022:</w:t>
            </w:r>
            <w:r w:rsidRPr="002D0C74">
              <w:rPr>
                <w:rFonts w:ascii="Times New Roman" w:eastAsia="Times New Roman" w:hAnsi="Times New Roman"/>
                <w:sz w:val="22"/>
                <w:szCs w:val="22"/>
                <w:lang w:val="en-US" w:eastAsia="en-US"/>
              </w:rPr>
              <w:t xml:space="preserve"> </w:t>
            </w:r>
            <w:r w:rsidRPr="002D0C74">
              <w:rPr>
                <w:rFonts w:ascii="Times New Roman" w:eastAsia="Times New Roman" w:hAnsi="Times New Roman"/>
                <w:sz w:val="22"/>
                <w:szCs w:val="22"/>
                <w:lang w:val="ro-RO" w:eastAsia="en-US"/>
              </w:rPr>
              <w:t>În desfășurare</w:t>
            </w:r>
          </w:p>
          <w:p w14:paraId="417C084B" w14:textId="77777777" w:rsidR="001B6530" w:rsidRPr="002D0C74" w:rsidRDefault="001B6530" w:rsidP="001B6530">
            <w:pPr>
              <w:widowControl/>
              <w:autoSpaceDE/>
              <w:autoSpaceDN/>
              <w:adjustRightInd/>
              <w:spacing w:line="240" w:lineRule="auto"/>
              <w:jc w:val="left"/>
              <w:rPr>
                <w:rFonts w:ascii="Times New Roman" w:eastAsia="Times New Roman" w:hAnsi="Times New Roman"/>
                <w:sz w:val="22"/>
                <w:szCs w:val="22"/>
                <w:lang w:val="ro-RO" w:eastAsia="en-US"/>
              </w:rPr>
            </w:pPr>
            <w:r w:rsidRPr="002D0C74">
              <w:rPr>
                <w:rFonts w:ascii="Times New Roman" w:eastAsia="Times New Roman" w:hAnsi="Times New Roman"/>
                <w:sz w:val="22"/>
                <w:szCs w:val="22"/>
                <w:lang w:val="ro-RO" w:eastAsia="en-US"/>
              </w:rPr>
              <w:t>-an 2023: În desfășurare</w:t>
            </w:r>
          </w:p>
          <w:p w14:paraId="4E570AC6"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p>
          <w:p w14:paraId="7C452C7C" w14:textId="77777777" w:rsidR="001B6530" w:rsidRPr="002D0C74" w:rsidRDefault="001B6530" w:rsidP="001B6530">
            <w:pPr>
              <w:widowControl/>
              <w:spacing w:line="240" w:lineRule="auto"/>
              <w:ind w:left="720" w:hanging="698"/>
              <w:contextualSpacing/>
              <w:jc w:val="left"/>
              <w:rPr>
                <w:rFonts w:ascii="Times New Roman" w:eastAsia="Times New Roman" w:hAnsi="Times New Roman"/>
                <w:b/>
                <w:sz w:val="22"/>
                <w:szCs w:val="22"/>
                <w:lang w:val="ro-RO" w:eastAsia="en-US"/>
              </w:rPr>
            </w:pPr>
            <w:r w:rsidRPr="002D0C74">
              <w:rPr>
                <w:rFonts w:ascii="Times New Roman" w:eastAsia="Times New Roman" w:hAnsi="Times New Roman"/>
                <w:b/>
                <w:sz w:val="22"/>
                <w:szCs w:val="22"/>
                <w:lang w:val="ro-RO" w:eastAsia="en-US"/>
              </w:rPr>
              <w:t>PS6</w:t>
            </w:r>
          </w:p>
          <w:p w14:paraId="04C89A18"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1ECC46BD"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 xml:space="preserve">-an 2022: Primăria Sectorului 6 a implementat Platforma </w:t>
            </w:r>
            <w:r w:rsidRPr="002D0C74">
              <w:rPr>
                <w:rFonts w:ascii="Times New Roman" w:eastAsia="Times New Roman" w:hAnsi="Times New Roman"/>
                <w:sz w:val="22"/>
                <w:szCs w:val="22"/>
                <w:lang w:val="ro-RO" w:eastAsia="en-US"/>
              </w:rPr>
              <w:t>„PRIMĂRIE HÂRTIE” prin care se urmăreşte folosirea responsabilă a hârtiei în activitatea Primăriei.</w:t>
            </w:r>
          </w:p>
          <w:p w14:paraId="1DC28718" w14:textId="77777777" w:rsidR="001B6530" w:rsidRPr="002D0C74" w:rsidRDefault="001B6530" w:rsidP="001B6530">
            <w:pPr>
              <w:widowControl/>
              <w:autoSpaceDE/>
              <w:adjustRightInd/>
              <w:spacing w:line="240" w:lineRule="auto"/>
              <w:jc w:val="left"/>
              <w:rPr>
                <w:rFonts w:ascii="Times New Roman" w:eastAsia="Calibri" w:hAnsi="Times New Roman"/>
                <w:bCs/>
                <w:sz w:val="22"/>
                <w:szCs w:val="22"/>
                <w:lang w:val="ro-RO" w:eastAsia="en-US"/>
              </w:rPr>
            </w:pPr>
            <w:r w:rsidRPr="002D0C74">
              <w:rPr>
                <w:rFonts w:ascii="Times New Roman" w:eastAsia="Calibri" w:hAnsi="Times New Roman"/>
                <w:bCs/>
                <w:sz w:val="22"/>
                <w:szCs w:val="22"/>
                <w:lang w:val="ro-RO" w:eastAsia="en-US"/>
              </w:rPr>
              <w:t xml:space="preserve">-an 2023: Primăria Sectorului 6 a implementat Platforma </w:t>
            </w:r>
            <w:r w:rsidRPr="002D0C74">
              <w:rPr>
                <w:rFonts w:ascii="Times New Roman" w:eastAsia="Times New Roman" w:hAnsi="Times New Roman"/>
                <w:bCs/>
                <w:sz w:val="22"/>
                <w:szCs w:val="22"/>
                <w:lang w:val="ro-RO" w:eastAsia="en-US"/>
              </w:rPr>
              <w:t>„PRIMĂRIE HÂRTIE” prin care se urmăreşte folosirea responsabilă a hârtiei în activitatea Primăriei.</w:t>
            </w:r>
          </w:p>
          <w:p w14:paraId="4AC573AB" w14:textId="77777777" w:rsidR="001B6530" w:rsidRPr="002D0C74" w:rsidRDefault="001B6530" w:rsidP="001B6530">
            <w:pPr>
              <w:widowControl/>
              <w:autoSpaceDE/>
              <w:adjustRightInd/>
              <w:spacing w:line="240" w:lineRule="auto"/>
              <w:jc w:val="left"/>
              <w:rPr>
                <w:rFonts w:ascii="Times New Roman" w:eastAsia="Calibri" w:hAnsi="Times New Roman"/>
                <w:sz w:val="22"/>
                <w:szCs w:val="22"/>
                <w:lang w:val="ro-RO" w:eastAsia="en-US"/>
              </w:rPr>
            </w:pPr>
          </w:p>
          <w:p w14:paraId="13F339B2" w14:textId="77777777" w:rsidR="001B6530" w:rsidRPr="002D0C74" w:rsidRDefault="001B6530" w:rsidP="001B6530">
            <w:pPr>
              <w:widowControl/>
              <w:spacing w:line="240" w:lineRule="auto"/>
              <w:ind w:left="720" w:hanging="698"/>
              <w:contextualSpacing/>
              <w:jc w:val="left"/>
              <w:rPr>
                <w:rFonts w:ascii="Times New Roman" w:eastAsia="Times New Roman" w:hAnsi="Times New Roman"/>
                <w:b/>
                <w:sz w:val="22"/>
                <w:szCs w:val="22"/>
                <w:lang w:val="ro-RO" w:eastAsia="en-US"/>
              </w:rPr>
            </w:pPr>
            <w:r w:rsidRPr="002D0C74">
              <w:rPr>
                <w:rFonts w:ascii="Times New Roman" w:eastAsia="Times New Roman" w:hAnsi="Times New Roman"/>
                <w:b/>
                <w:sz w:val="22"/>
                <w:szCs w:val="22"/>
                <w:lang w:val="ro-RO" w:eastAsia="en-US"/>
              </w:rPr>
              <w:t xml:space="preserve">PMB </w:t>
            </w:r>
          </w:p>
          <w:p w14:paraId="74F91B95"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Da – PMB foloseşte hârtie reciclată .</w:t>
            </w:r>
          </w:p>
          <w:p w14:paraId="13A40CA2"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w:t>
            </w:r>
            <w:r w:rsidRPr="002D0C74">
              <w:rPr>
                <w:rFonts w:ascii="Times New Roman" w:eastAsia="Calibri" w:hAnsi="Times New Roman"/>
                <w:sz w:val="22"/>
                <w:szCs w:val="22"/>
                <w:lang w:val="en-US" w:eastAsia="en-US"/>
              </w:rPr>
              <w:t xml:space="preserve">: </w:t>
            </w:r>
            <w:r w:rsidRPr="002D0C74">
              <w:rPr>
                <w:rFonts w:ascii="Times New Roman" w:eastAsia="Calibri" w:hAnsi="Times New Roman"/>
                <w:sz w:val="22"/>
                <w:szCs w:val="22"/>
                <w:lang w:val="ro-RO" w:eastAsia="en-US"/>
              </w:rPr>
              <w:t xml:space="preserve">Da – PMB foloseşte </w:t>
            </w:r>
            <w:r w:rsidRPr="002D0C74">
              <w:rPr>
                <w:rFonts w:ascii="Times New Roman" w:eastAsia="Calibri" w:hAnsi="Times New Roman"/>
                <w:sz w:val="22"/>
                <w:szCs w:val="22"/>
                <w:lang w:val="ro-RO" w:eastAsia="en-US"/>
              </w:rPr>
              <w:lastRenderedPageBreak/>
              <w:t>hârtie reciclată.</w:t>
            </w:r>
          </w:p>
          <w:p w14:paraId="27B866D3" w14:textId="4D61C509" w:rsidR="001B6530" w:rsidRPr="002D0C74" w:rsidRDefault="001B6530" w:rsidP="00F65A16">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w:t>
            </w:r>
            <w:r w:rsidRPr="002D0C74">
              <w:rPr>
                <w:rFonts w:ascii="Times New Roman" w:eastAsia="Calibri" w:hAnsi="Times New Roman"/>
                <w:sz w:val="22"/>
                <w:szCs w:val="22"/>
                <w:lang w:val="en-US" w:eastAsia="en-US"/>
              </w:rPr>
              <w:t xml:space="preserve">: </w:t>
            </w:r>
            <w:r w:rsidRPr="002D0C74">
              <w:rPr>
                <w:rFonts w:ascii="Times New Roman" w:eastAsia="Calibri" w:hAnsi="Times New Roman"/>
                <w:sz w:val="22"/>
                <w:szCs w:val="22"/>
                <w:lang w:val="ro-RO" w:eastAsia="en-US"/>
              </w:rPr>
              <w:t xml:space="preserve">Da – </w:t>
            </w:r>
            <w:r w:rsidR="00F65A16" w:rsidRPr="002D0C74">
              <w:rPr>
                <w:rFonts w:ascii="Times New Roman" w:eastAsia="Calibri" w:hAnsi="Times New Roman"/>
                <w:sz w:val="22"/>
                <w:szCs w:val="22"/>
                <w:lang w:val="ro-RO" w:eastAsia="en-US"/>
              </w:rPr>
              <w:t>PMB foloseşte hârtie reciclată.</w:t>
            </w:r>
          </w:p>
        </w:tc>
      </w:tr>
      <w:tr w:rsidR="001B6530" w:rsidRPr="001B6530" w14:paraId="0E922F33" w14:textId="77777777" w:rsidTr="00D978F0">
        <w:trPr>
          <w:trHeight w:val="20"/>
          <w:jc w:val="center"/>
        </w:trPr>
        <w:tc>
          <w:tcPr>
            <w:tcW w:w="2398" w:type="pct"/>
            <w:tcBorders>
              <w:top w:val="single" w:sz="4" w:space="0" w:color="auto"/>
              <w:left w:val="single" w:sz="4" w:space="0" w:color="auto"/>
              <w:bottom w:val="single" w:sz="4" w:space="0" w:color="auto"/>
              <w:right w:val="single" w:sz="4" w:space="0" w:color="auto"/>
            </w:tcBorders>
            <w:vAlign w:val="center"/>
          </w:tcPr>
          <w:p w14:paraId="7E02C5E9" w14:textId="77777777" w:rsidR="001B6530" w:rsidRPr="001B6530" w:rsidRDefault="001B6530" w:rsidP="001B6530">
            <w:pPr>
              <w:widowControl/>
              <w:spacing w:line="240" w:lineRule="auto"/>
              <w:ind w:right="-19"/>
              <w:jc w:val="left"/>
              <w:rPr>
                <w:rFonts w:ascii="Times New Roman" w:eastAsia="Times New Roman" w:hAnsi="Times New Roman"/>
                <w:b/>
                <w:bCs/>
                <w:sz w:val="22"/>
                <w:szCs w:val="22"/>
                <w:lang w:val="ro-RO" w:eastAsia="en-US"/>
              </w:rPr>
            </w:pPr>
            <w:r w:rsidRPr="001B6530">
              <w:rPr>
                <w:rFonts w:ascii="Times New Roman" w:eastAsia="Calibri" w:hAnsi="Times New Roman"/>
                <w:b/>
                <w:sz w:val="22"/>
                <w:szCs w:val="22"/>
                <w:lang w:val="ro-RO" w:eastAsia="en-US"/>
              </w:rPr>
              <w:lastRenderedPageBreak/>
              <w:t>Grad de îndeplinire/Observaţii</w:t>
            </w:r>
          </w:p>
        </w:tc>
        <w:tc>
          <w:tcPr>
            <w:tcW w:w="873" w:type="pct"/>
            <w:tcBorders>
              <w:top w:val="single" w:sz="4" w:space="0" w:color="auto"/>
              <w:left w:val="single" w:sz="4" w:space="0" w:color="auto"/>
              <w:bottom w:val="single" w:sz="4" w:space="0" w:color="auto"/>
              <w:right w:val="single" w:sz="4" w:space="0" w:color="auto"/>
            </w:tcBorders>
            <w:vAlign w:val="center"/>
          </w:tcPr>
          <w:p w14:paraId="4B6F86A3" w14:textId="77777777" w:rsidR="001B6530" w:rsidRPr="001B6530" w:rsidRDefault="001B6530" w:rsidP="001B6530">
            <w:pPr>
              <w:widowControl/>
              <w:spacing w:line="240" w:lineRule="auto"/>
              <w:jc w:val="left"/>
              <w:rPr>
                <w:rFonts w:ascii="Times New Roman" w:eastAsia="Calibri" w:hAnsi="Times New Roman"/>
                <w:sz w:val="22"/>
                <w:szCs w:val="22"/>
                <w:lang w:val="ro-RO" w:eastAsia="en-US"/>
              </w:rPr>
            </w:pPr>
          </w:p>
        </w:tc>
        <w:tc>
          <w:tcPr>
            <w:tcW w:w="1729" w:type="pct"/>
            <w:tcBorders>
              <w:top w:val="single" w:sz="4" w:space="0" w:color="auto"/>
              <w:left w:val="single" w:sz="4" w:space="0" w:color="auto"/>
              <w:bottom w:val="single" w:sz="4" w:space="0" w:color="auto"/>
              <w:right w:val="single" w:sz="4" w:space="0" w:color="auto"/>
            </w:tcBorders>
            <w:vAlign w:val="center"/>
          </w:tcPr>
          <w:p w14:paraId="108CF2F6" w14:textId="77777777" w:rsidR="001B6530" w:rsidRPr="002D0C74" w:rsidRDefault="001B6530" w:rsidP="001B653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-sept. 2021 – dec. 2021: Îndeplinit parţial (doar PMB)</w:t>
            </w:r>
          </w:p>
          <w:p w14:paraId="0A516F62" w14:textId="77777777" w:rsidR="001B6530" w:rsidRPr="002D0C74" w:rsidRDefault="001B6530" w:rsidP="001B6530">
            <w:pPr>
              <w:widowControl/>
              <w:spacing w:line="240" w:lineRule="auto"/>
              <w:ind w:left="-108"/>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 xml:space="preserve">  -an 2022: Îndeplinit parţial</w:t>
            </w:r>
          </w:p>
          <w:p w14:paraId="712AB5ED" w14:textId="77777777" w:rsidR="001B6530" w:rsidRPr="002D0C74" w:rsidRDefault="001B6530" w:rsidP="001B6530">
            <w:pPr>
              <w:widowControl/>
              <w:spacing w:line="240" w:lineRule="auto"/>
              <w:ind w:left="-108"/>
              <w:jc w:val="left"/>
              <w:rPr>
                <w:rFonts w:ascii="Times New Roman" w:eastAsia="Times New Roman" w:hAnsi="Times New Roman"/>
                <w:sz w:val="22"/>
                <w:szCs w:val="22"/>
                <w:lang w:val="ro-RO" w:eastAsia="en-US"/>
              </w:rPr>
            </w:pPr>
            <w:r w:rsidRPr="002D0C74">
              <w:rPr>
                <w:rFonts w:ascii="Times New Roman" w:eastAsia="Calibri" w:hAnsi="Times New Roman"/>
                <w:b/>
                <w:sz w:val="22"/>
                <w:szCs w:val="22"/>
                <w:lang w:val="ro-RO" w:eastAsia="en-US"/>
              </w:rPr>
              <w:t xml:space="preserve">  -an 2023: Îndeplinit parţial</w:t>
            </w:r>
          </w:p>
        </w:tc>
      </w:tr>
      <w:tr w:rsidR="001B6530" w:rsidRPr="001B6530" w14:paraId="5BA0998C" w14:textId="77777777" w:rsidTr="00D978F0">
        <w:trPr>
          <w:trHeight w:val="20"/>
          <w:jc w:val="center"/>
        </w:trPr>
        <w:tc>
          <w:tcPr>
            <w:tcW w:w="2398" w:type="pct"/>
            <w:tcBorders>
              <w:top w:val="single" w:sz="4" w:space="0" w:color="auto"/>
              <w:left w:val="single" w:sz="4" w:space="0" w:color="auto"/>
              <w:bottom w:val="single" w:sz="4" w:space="0" w:color="auto"/>
              <w:right w:val="single" w:sz="4" w:space="0" w:color="auto"/>
            </w:tcBorders>
            <w:vAlign w:val="center"/>
            <w:hideMark/>
          </w:tcPr>
          <w:p w14:paraId="192972CC" w14:textId="77777777" w:rsidR="001B6530" w:rsidRPr="001B6530" w:rsidRDefault="001B6530" w:rsidP="001B6530">
            <w:pPr>
              <w:widowControl/>
              <w:spacing w:line="240" w:lineRule="auto"/>
              <w:ind w:right="-19"/>
              <w:jc w:val="left"/>
              <w:rPr>
                <w:rFonts w:ascii="Times New Roman" w:eastAsia="Times New Roman" w:hAnsi="Times New Roman"/>
                <w:sz w:val="22"/>
                <w:szCs w:val="22"/>
                <w:lang w:val="ro-RO" w:eastAsia="en-US"/>
              </w:rPr>
            </w:pPr>
            <w:r w:rsidRPr="001B6530">
              <w:rPr>
                <w:rFonts w:ascii="Times New Roman" w:eastAsia="Times New Roman" w:hAnsi="Times New Roman"/>
                <w:b/>
                <w:bCs/>
                <w:sz w:val="22"/>
                <w:szCs w:val="22"/>
                <w:lang w:val="ro-RO" w:eastAsia="en-US"/>
              </w:rPr>
              <w:t xml:space="preserve">Acțiunea 4.2 </w:t>
            </w:r>
            <w:r w:rsidRPr="001B6530">
              <w:rPr>
                <w:rFonts w:ascii="Times New Roman" w:eastAsia="Times New Roman" w:hAnsi="Times New Roman"/>
                <w:sz w:val="22"/>
                <w:szCs w:val="22"/>
                <w:lang w:val="ro-RO" w:eastAsia="en-US"/>
              </w:rPr>
              <w:t>Procent de administrații de bloc unde se aplică un sistem de refuz a pliantelor publicitare printate distribuite gratuit (STOP PUBLICITATE)</w:t>
            </w:r>
          </w:p>
          <w:p w14:paraId="6625C995" w14:textId="77777777" w:rsidR="001B6530" w:rsidRPr="001B6530" w:rsidRDefault="001B6530" w:rsidP="001B6530">
            <w:pPr>
              <w:widowControl/>
              <w:spacing w:line="240" w:lineRule="auto"/>
              <w:ind w:right="-19"/>
              <w:jc w:val="left"/>
              <w:rPr>
                <w:rFonts w:ascii="Times New Roman" w:eastAsia="Times New Roman" w:hAnsi="Times New Roman"/>
                <w:sz w:val="22"/>
                <w:szCs w:val="22"/>
                <w:lang w:val="ro-RO" w:eastAsia="en-US"/>
              </w:rPr>
            </w:pPr>
          </w:p>
          <w:p w14:paraId="52B3524A" w14:textId="77777777" w:rsidR="001B6530" w:rsidRPr="001B6530" w:rsidRDefault="001B6530" w:rsidP="001B6530">
            <w:pPr>
              <w:widowControl/>
              <w:spacing w:line="240" w:lineRule="auto"/>
              <w:ind w:left="-5" w:right="-19"/>
              <w:jc w:val="left"/>
              <w:rPr>
                <w:rFonts w:ascii="Times New Roman" w:eastAsia="Calibri" w:hAnsi="Times New Roman"/>
                <w:b/>
                <w:color w:val="000000"/>
                <w:sz w:val="22"/>
                <w:szCs w:val="22"/>
                <w:lang w:val="ro-RO" w:eastAsia="en-US"/>
              </w:rPr>
            </w:pPr>
            <w:r w:rsidRPr="001B6530">
              <w:rPr>
                <w:rFonts w:ascii="Times New Roman" w:eastAsia="Times New Roman" w:hAnsi="Times New Roman"/>
                <w:b/>
                <w:color w:val="000000"/>
                <w:sz w:val="22"/>
                <w:szCs w:val="22"/>
                <w:lang w:val="ro-RO" w:eastAsia="en-US"/>
              </w:rPr>
              <w:t>De</w:t>
            </w:r>
            <w:r w:rsidRPr="001B6530">
              <w:rPr>
                <w:rFonts w:ascii="Times New Roman" w:eastAsia="Calibri" w:hAnsi="Times New Roman"/>
                <w:b/>
                <w:color w:val="000000"/>
                <w:sz w:val="22"/>
                <w:szCs w:val="22"/>
                <w:lang w:val="ro-RO" w:eastAsia="en-US"/>
              </w:rPr>
              <w:t xml:space="preserve">șeuri vizate: </w:t>
            </w:r>
          </w:p>
          <w:p w14:paraId="4468AFB5" w14:textId="77777777" w:rsidR="001B6530" w:rsidRPr="001B6530" w:rsidRDefault="001B6530" w:rsidP="001B6530">
            <w:pPr>
              <w:widowControl/>
              <w:numPr>
                <w:ilvl w:val="0"/>
                <w:numId w:val="28"/>
              </w:numPr>
              <w:autoSpaceDE/>
              <w:autoSpaceDN/>
              <w:adjustRightInd/>
              <w:spacing w:after="200" w:line="240" w:lineRule="auto"/>
              <w:ind w:right="-19"/>
              <w:contextualSpacing/>
              <w:jc w:val="left"/>
              <w:rPr>
                <w:rFonts w:ascii="Times New Roman" w:eastAsia="Times New Roman" w:hAnsi="Times New Roman"/>
                <w:b/>
                <w:color w:val="000000"/>
                <w:sz w:val="22"/>
                <w:szCs w:val="22"/>
                <w:lang w:val="ro-RO" w:eastAsia="en-US"/>
              </w:rPr>
            </w:pPr>
            <w:r w:rsidRPr="001B6530">
              <w:rPr>
                <w:rFonts w:ascii="Times New Roman" w:eastAsia="Calibri" w:hAnsi="Times New Roman"/>
                <w:color w:val="000000"/>
                <w:sz w:val="22"/>
                <w:szCs w:val="22"/>
                <w:lang w:val="ro-RO" w:eastAsia="en-US"/>
              </w:rPr>
              <w:t>deşeuri de hârtie non-ambalaj</w:t>
            </w:r>
          </w:p>
          <w:p w14:paraId="7F298FE3" w14:textId="77777777" w:rsidR="001B6530" w:rsidRPr="001B6530" w:rsidRDefault="001B6530" w:rsidP="001B6530">
            <w:pPr>
              <w:widowControl/>
              <w:spacing w:line="240" w:lineRule="auto"/>
              <w:ind w:left="-5" w:right="-19"/>
              <w:jc w:val="left"/>
              <w:rPr>
                <w:rFonts w:ascii="Times New Roman" w:eastAsia="Times New Roman" w:hAnsi="Times New Roman"/>
                <w:b/>
                <w:color w:val="000000"/>
                <w:sz w:val="22"/>
                <w:szCs w:val="22"/>
                <w:lang w:val="ro-RO" w:eastAsia="en-US"/>
              </w:rPr>
            </w:pPr>
          </w:p>
          <w:p w14:paraId="7881EF32" w14:textId="77777777" w:rsidR="001B6530" w:rsidRPr="001B6530" w:rsidRDefault="001B6530" w:rsidP="001B6530">
            <w:pPr>
              <w:widowControl/>
              <w:spacing w:line="240" w:lineRule="auto"/>
              <w:ind w:right="-19"/>
              <w:jc w:val="left"/>
              <w:rPr>
                <w:rFonts w:ascii="Times New Roman" w:eastAsia="Times New Roman" w:hAnsi="Times New Roman"/>
                <w:color w:val="000000"/>
                <w:sz w:val="22"/>
                <w:szCs w:val="22"/>
                <w:lang w:val="ro-RO" w:eastAsia="en-US"/>
              </w:rPr>
            </w:pPr>
            <w:r w:rsidRPr="001B6530">
              <w:rPr>
                <w:rFonts w:ascii="Times New Roman" w:eastAsia="Times New Roman" w:hAnsi="Times New Roman"/>
                <w:b/>
                <w:color w:val="000000"/>
                <w:sz w:val="22"/>
                <w:szCs w:val="22"/>
                <w:lang w:val="ro-RO" w:eastAsia="en-US"/>
              </w:rPr>
              <w:t>TERMEN: Începând cu 2021</w:t>
            </w:r>
          </w:p>
          <w:p w14:paraId="2BC25B8F" w14:textId="77777777" w:rsidR="001B6530" w:rsidRPr="001B6530" w:rsidRDefault="001B6530" w:rsidP="001B6530">
            <w:pPr>
              <w:widowControl/>
              <w:spacing w:line="240" w:lineRule="auto"/>
              <w:ind w:right="-19"/>
              <w:jc w:val="left"/>
              <w:rPr>
                <w:rFonts w:ascii="Times New Roman" w:eastAsia="Times New Roman" w:hAnsi="Times New Roman"/>
                <w:sz w:val="22"/>
                <w:szCs w:val="22"/>
                <w:lang w:val="ro-RO" w:eastAsia="en-US"/>
              </w:rPr>
            </w:pPr>
          </w:p>
        </w:tc>
        <w:tc>
          <w:tcPr>
            <w:tcW w:w="873" w:type="pct"/>
            <w:tcBorders>
              <w:top w:val="single" w:sz="4" w:space="0" w:color="auto"/>
              <w:left w:val="single" w:sz="4" w:space="0" w:color="auto"/>
              <w:bottom w:val="single" w:sz="4" w:space="0" w:color="auto"/>
              <w:right w:val="single" w:sz="4" w:space="0" w:color="auto"/>
            </w:tcBorders>
            <w:vAlign w:val="center"/>
            <w:hideMark/>
          </w:tcPr>
          <w:p w14:paraId="5A3F434E" w14:textId="77777777" w:rsidR="001B6530" w:rsidRPr="001B6530" w:rsidRDefault="001B6530" w:rsidP="001B6530">
            <w:pPr>
              <w:widowControl/>
              <w:spacing w:line="240" w:lineRule="auto"/>
              <w:ind w:left="49" w:right="-113"/>
              <w:jc w:val="left"/>
              <w:rPr>
                <w:rFonts w:ascii="Times New Roman" w:eastAsia="Times New Roman" w:hAnsi="Times New Roman"/>
                <w:sz w:val="22"/>
                <w:szCs w:val="22"/>
                <w:lang w:val="ro-RO" w:eastAsia="en-US"/>
              </w:rPr>
            </w:pPr>
            <w:r w:rsidRPr="001B6530">
              <w:rPr>
                <w:rFonts w:ascii="Times New Roman" w:eastAsia="Times New Roman" w:hAnsi="Times New Roman"/>
                <w:bCs/>
                <w:sz w:val="22"/>
                <w:szCs w:val="22"/>
                <w:lang w:val="ro-RO" w:eastAsia="en-US"/>
              </w:rPr>
              <w:t>Primăriile Sectoarelor 1, 2, 3, 4, 5, 6</w:t>
            </w:r>
          </w:p>
        </w:tc>
        <w:tc>
          <w:tcPr>
            <w:tcW w:w="1729" w:type="pct"/>
            <w:tcBorders>
              <w:top w:val="single" w:sz="4" w:space="0" w:color="auto"/>
              <w:left w:val="single" w:sz="4" w:space="0" w:color="auto"/>
              <w:bottom w:val="single" w:sz="4" w:space="0" w:color="auto"/>
              <w:right w:val="single" w:sz="4" w:space="0" w:color="auto"/>
            </w:tcBorders>
            <w:vAlign w:val="center"/>
            <w:hideMark/>
          </w:tcPr>
          <w:p w14:paraId="4805F6AE" w14:textId="77777777" w:rsidR="001B6530" w:rsidRPr="002D0C74" w:rsidRDefault="001B6530" w:rsidP="001B6530">
            <w:pPr>
              <w:widowControl/>
              <w:spacing w:line="240" w:lineRule="auto"/>
              <w:ind w:left="39" w:hanging="39"/>
              <w:jc w:val="left"/>
              <w:rPr>
                <w:rFonts w:ascii="Times New Roman" w:eastAsia="Times New Roman" w:hAnsi="Times New Roman"/>
                <w:i/>
                <w:sz w:val="22"/>
                <w:szCs w:val="22"/>
                <w:lang w:val="ro-RO" w:eastAsia="en-US"/>
              </w:rPr>
            </w:pPr>
            <w:r w:rsidRPr="002D0C74">
              <w:rPr>
                <w:rFonts w:ascii="Times New Roman" w:eastAsia="Times New Roman" w:hAnsi="Times New Roman"/>
                <w:i/>
                <w:sz w:val="22"/>
                <w:szCs w:val="22"/>
                <w:lang w:val="ro-RO" w:eastAsia="en-US"/>
              </w:rPr>
              <w:t>Se calculează ca raport între nr. de administrații de bloc unde se aplică un sistem de refuz a pliantelor publicitare / Nr total de administrații</w:t>
            </w:r>
          </w:p>
          <w:p w14:paraId="27D547E8" w14:textId="77777777" w:rsidR="001B6530" w:rsidRPr="002D0C74" w:rsidRDefault="001B6530" w:rsidP="001B6530">
            <w:pPr>
              <w:widowControl/>
              <w:spacing w:line="240" w:lineRule="auto"/>
              <w:jc w:val="left"/>
              <w:rPr>
                <w:rFonts w:ascii="Times New Roman" w:eastAsia="Times New Roman" w:hAnsi="Times New Roman"/>
                <w:b/>
                <w:sz w:val="22"/>
                <w:szCs w:val="22"/>
                <w:lang w:val="ro-RO" w:eastAsia="en-US"/>
              </w:rPr>
            </w:pPr>
            <w:r w:rsidRPr="002D0C74">
              <w:rPr>
                <w:rFonts w:ascii="Times New Roman" w:eastAsia="Times New Roman" w:hAnsi="Times New Roman"/>
                <w:b/>
                <w:sz w:val="22"/>
                <w:szCs w:val="22"/>
                <w:lang w:val="ro-RO" w:eastAsia="en-US"/>
              </w:rPr>
              <w:t>PS1</w:t>
            </w:r>
          </w:p>
          <w:p w14:paraId="3C3448D4"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3CDAB3AC"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2D2BB257" w14:textId="77777777" w:rsidR="001B6530" w:rsidRPr="002D0C74" w:rsidRDefault="001B6530" w:rsidP="001B6530">
            <w:pPr>
              <w:widowControl/>
              <w:spacing w:line="240" w:lineRule="auto"/>
              <w:jc w:val="left"/>
              <w:rPr>
                <w:rFonts w:ascii="Times New Roman" w:eastAsia="Times New Roman" w:hAnsi="Times New Roman"/>
                <w:bCs/>
                <w:sz w:val="22"/>
                <w:szCs w:val="22"/>
                <w:lang w:val="ro-RO" w:eastAsia="en-US"/>
              </w:rPr>
            </w:pPr>
            <w:r w:rsidRPr="002D0C74">
              <w:rPr>
                <w:rFonts w:ascii="Times New Roman" w:eastAsia="Times New Roman" w:hAnsi="Times New Roman"/>
                <w:bCs/>
                <w:sz w:val="22"/>
                <w:szCs w:val="22"/>
                <w:lang w:val="ro-RO" w:eastAsia="en-US"/>
              </w:rPr>
              <w:t xml:space="preserve">-an 2023: </w:t>
            </w:r>
          </w:p>
          <w:p w14:paraId="006579D1" w14:textId="77777777" w:rsidR="001B6530" w:rsidRPr="002D0C74" w:rsidRDefault="001B6530" w:rsidP="001B6530">
            <w:pPr>
              <w:widowControl/>
              <w:spacing w:line="240" w:lineRule="auto"/>
              <w:jc w:val="left"/>
              <w:rPr>
                <w:rFonts w:ascii="Times New Roman" w:eastAsia="Times New Roman" w:hAnsi="Times New Roman"/>
                <w:bCs/>
                <w:sz w:val="22"/>
                <w:szCs w:val="22"/>
                <w:lang w:val="ro-RO" w:eastAsia="en-US"/>
              </w:rPr>
            </w:pPr>
            <w:r w:rsidRPr="002D0C74">
              <w:rPr>
                <w:rFonts w:ascii="Times New Roman" w:eastAsia="Times New Roman" w:hAnsi="Times New Roman"/>
                <w:bCs/>
                <w:sz w:val="22"/>
                <w:szCs w:val="22"/>
                <w:lang w:val="ro-RO" w:eastAsia="en-US"/>
              </w:rPr>
              <w:t>Nu exista o evidenta a administratiilor de bloc de pe raza Sectorului 1 unde se aplica un sistem de refuz a pliantelor publicitare printate distribuite gratuit (STOP PUBLICITATE)</w:t>
            </w:r>
          </w:p>
          <w:p w14:paraId="4FFF01F8" w14:textId="77777777" w:rsidR="001B6530" w:rsidRPr="002D0C74" w:rsidRDefault="001B6530" w:rsidP="001B6530">
            <w:pPr>
              <w:widowControl/>
              <w:spacing w:line="240" w:lineRule="auto"/>
              <w:jc w:val="left"/>
              <w:rPr>
                <w:rFonts w:ascii="Times New Roman" w:eastAsia="Times New Roman" w:hAnsi="Times New Roman"/>
                <w:b/>
                <w:sz w:val="22"/>
                <w:szCs w:val="22"/>
                <w:lang w:val="ro-RO" w:eastAsia="en-US"/>
              </w:rPr>
            </w:pPr>
          </w:p>
          <w:p w14:paraId="04FB6609" w14:textId="77777777" w:rsidR="001B6530" w:rsidRPr="002D0C74" w:rsidRDefault="001B6530" w:rsidP="001B6530">
            <w:pPr>
              <w:widowControl/>
              <w:spacing w:line="240" w:lineRule="auto"/>
              <w:jc w:val="left"/>
              <w:rPr>
                <w:rFonts w:ascii="Times New Roman" w:eastAsia="Times New Roman" w:hAnsi="Times New Roman"/>
                <w:b/>
                <w:sz w:val="22"/>
                <w:szCs w:val="22"/>
                <w:lang w:val="ro-RO" w:eastAsia="en-US"/>
              </w:rPr>
            </w:pPr>
            <w:r w:rsidRPr="002D0C74">
              <w:rPr>
                <w:rFonts w:ascii="Times New Roman" w:eastAsia="Times New Roman" w:hAnsi="Times New Roman"/>
                <w:b/>
                <w:sz w:val="22"/>
                <w:szCs w:val="22"/>
                <w:lang w:val="ro-RO" w:eastAsia="en-US"/>
              </w:rPr>
              <w:t>PS2</w:t>
            </w:r>
          </w:p>
          <w:p w14:paraId="3B860817" w14:textId="77777777" w:rsidR="001B6530" w:rsidRPr="002D0C74" w:rsidRDefault="001B6530" w:rsidP="001B6530">
            <w:pPr>
              <w:widowControl/>
              <w:spacing w:line="240" w:lineRule="auto"/>
              <w:jc w:val="left"/>
              <w:rPr>
                <w:rFonts w:ascii="Times New Roman" w:eastAsia="Times New Roman" w:hAnsi="Times New Roman"/>
                <w:sz w:val="22"/>
                <w:szCs w:val="22"/>
                <w:lang w:val="ro-RO" w:eastAsia="en-US"/>
              </w:rPr>
            </w:pPr>
            <w:r w:rsidRPr="002D0C74">
              <w:rPr>
                <w:rFonts w:ascii="Times New Roman" w:eastAsia="Times New Roman" w:hAnsi="Times New Roman"/>
                <w:sz w:val="22"/>
                <w:szCs w:val="22"/>
                <w:lang w:val="ro-RO" w:eastAsia="en-US"/>
              </w:rPr>
              <w:t>-sept. 2021 – dec. 2021: 0</w:t>
            </w:r>
          </w:p>
          <w:p w14:paraId="1FF12343" w14:textId="77777777" w:rsidR="001B6530" w:rsidRPr="002D0C74" w:rsidRDefault="001B6530" w:rsidP="001B6530">
            <w:pPr>
              <w:widowControl/>
              <w:spacing w:line="240" w:lineRule="auto"/>
              <w:jc w:val="left"/>
              <w:rPr>
                <w:rFonts w:ascii="Times New Roman" w:eastAsia="Times New Roman" w:hAnsi="Times New Roman"/>
                <w:sz w:val="22"/>
                <w:szCs w:val="22"/>
                <w:lang w:val="ro-RO" w:eastAsia="en-US"/>
              </w:rPr>
            </w:pPr>
            <w:r w:rsidRPr="002D0C74">
              <w:rPr>
                <w:rFonts w:ascii="Times New Roman" w:eastAsia="Times New Roman" w:hAnsi="Times New Roman"/>
                <w:sz w:val="22"/>
                <w:szCs w:val="22"/>
                <w:lang w:val="ro-RO" w:eastAsia="en-US"/>
              </w:rPr>
              <w:t>-an 2022:0</w:t>
            </w:r>
          </w:p>
          <w:p w14:paraId="00E29111" w14:textId="77777777" w:rsidR="001B6530" w:rsidRPr="002D0C74" w:rsidRDefault="001B6530" w:rsidP="001B6530">
            <w:pPr>
              <w:widowControl/>
              <w:spacing w:line="240" w:lineRule="auto"/>
              <w:jc w:val="left"/>
              <w:rPr>
                <w:rFonts w:ascii="Times New Roman" w:eastAsia="Times New Roman" w:hAnsi="Times New Roman"/>
                <w:sz w:val="22"/>
                <w:szCs w:val="22"/>
                <w:lang w:val="ro-RO" w:eastAsia="en-US"/>
              </w:rPr>
            </w:pPr>
            <w:r w:rsidRPr="002D0C74">
              <w:rPr>
                <w:rFonts w:ascii="Times New Roman" w:eastAsia="Times New Roman" w:hAnsi="Times New Roman"/>
                <w:sz w:val="22"/>
                <w:szCs w:val="22"/>
                <w:lang w:val="ro-RO" w:eastAsia="en-US"/>
              </w:rPr>
              <w:t>-an 2023:0</w:t>
            </w:r>
          </w:p>
          <w:p w14:paraId="0EE3F6D8" w14:textId="77777777" w:rsidR="001B6530" w:rsidRPr="002D0C74" w:rsidRDefault="001B6530" w:rsidP="001B6530">
            <w:pPr>
              <w:widowControl/>
              <w:spacing w:line="240" w:lineRule="auto"/>
              <w:ind w:left="34"/>
              <w:jc w:val="left"/>
              <w:rPr>
                <w:rFonts w:ascii="Times New Roman" w:eastAsia="Times New Roman" w:hAnsi="Times New Roman"/>
                <w:b/>
                <w:sz w:val="22"/>
                <w:szCs w:val="22"/>
                <w:lang w:val="ro-RO" w:eastAsia="en-US"/>
              </w:rPr>
            </w:pPr>
          </w:p>
          <w:p w14:paraId="5A8182C0" w14:textId="77777777" w:rsidR="001B6530" w:rsidRPr="002D0C74" w:rsidRDefault="001B6530" w:rsidP="001B6530">
            <w:pPr>
              <w:widowControl/>
              <w:spacing w:line="240" w:lineRule="auto"/>
              <w:ind w:left="34"/>
              <w:jc w:val="left"/>
              <w:rPr>
                <w:rFonts w:ascii="Times New Roman" w:eastAsia="Times New Roman" w:hAnsi="Times New Roman"/>
                <w:b/>
                <w:sz w:val="22"/>
                <w:szCs w:val="22"/>
                <w:lang w:val="ro-RO" w:eastAsia="en-US"/>
              </w:rPr>
            </w:pPr>
            <w:r w:rsidRPr="002D0C74">
              <w:rPr>
                <w:rFonts w:ascii="Times New Roman" w:eastAsia="Times New Roman" w:hAnsi="Times New Roman"/>
                <w:b/>
                <w:sz w:val="22"/>
                <w:szCs w:val="22"/>
                <w:lang w:val="ro-RO" w:eastAsia="en-US"/>
              </w:rPr>
              <w:t>PS3</w:t>
            </w:r>
          </w:p>
          <w:p w14:paraId="3581F3A1"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556C2AA0"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31AC0C60" w14:textId="77777777" w:rsidR="001B6530" w:rsidRPr="002D0C74" w:rsidRDefault="001B6530" w:rsidP="001B6530">
            <w:pPr>
              <w:widowControl/>
              <w:spacing w:line="240" w:lineRule="auto"/>
              <w:jc w:val="left"/>
              <w:rPr>
                <w:rFonts w:ascii="Times New Roman" w:eastAsia="Times New Roman" w:hAnsi="Times New Roman"/>
                <w:sz w:val="22"/>
                <w:szCs w:val="22"/>
                <w:lang w:val="ro-RO" w:eastAsia="en-US"/>
              </w:rPr>
            </w:pPr>
            <w:r w:rsidRPr="002D0C74">
              <w:rPr>
                <w:rFonts w:ascii="Times New Roman" w:eastAsia="Times New Roman" w:hAnsi="Times New Roman"/>
                <w:sz w:val="22"/>
                <w:szCs w:val="22"/>
                <w:lang w:val="ro-RO" w:eastAsia="en-US"/>
              </w:rPr>
              <w:t>-an 2023:0</w:t>
            </w:r>
          </w:p>
          <w:p w14:paraId="306386F5"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p>
          <w:p w14:paraId="753D34CD" w14:textId="77777777" w:rsidR="001B6530" w:rsidRPr="002D0C74" w:rsidRDefault="001B6530" w:rsidP="001B6530">
            <w:pPr>
              <w:widowControl/>
              <w:spacing w:line="240" w:lineRule="auto"/>
              <w:jc w:val="left"/>
              <w:rPr>
                <w:rFonts w:ascii="Times New Roman" w:eastAsia="Times New Roman" w:hAnsi="Times New Roman"/>
                <w:b/>
                <w:sz w:val="22"/>
                <w:szCs w:val="22"/>
                <w:lang w:val="ro-RO" w:eastAsia="en-US"/>
              </w:rPr>
            </w:pPr>
            <w:r w:rsidRPr="002D0C74">
              <w:rPr>
                <w:rFonts w:ascii="Times New Roman" w:eastAsia="Times New Roman" w:hAnsi="Times New Roman"/>
                <w:b/>
                <w:sz w:val="22"/>
                <w:szCs w:val="22"/>
                <w:lang w:val="ro-RO" w:eastAsia="en-US"/>
              </w:rPr>
              <w:t>PS4</w:t>
            </w:r>
          </w:p>
          <w:p w14:paraId="481F8778"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7C9CEF1E"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2B8E3AA6"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2023: lipsa date</w:t>
            </w:r>
          </w:p>
          <w:p w14:paraId="0A6CC9C0"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p>
          <w:p w14:paraId="0A847D41" w14:textId="77777777" w:rsidR="001B6530" w:rsidRPr="002D0C74" w:rsidRDefault="001B6530" w:rsidP="001B6530">
            <w:pPr>
              <w:widowControl/>
              <w:spacing w:line="240" w:lineRule="auto"/>
              <w:ind w:left="34"/>
              <w:jc w:val="left"/>
              <w:rPr>
                <w:rFonts w:ascii="Times New Roman" w:eastAsia="Times New Roman" w:hAnsi="Times New Roman"/>
                <w:b/>
                <w:sz w:val="22"/>
                <w:szCs w:val="22"/>
                <w:lang w:val="ro-RO" w:eastAsia="en-US"/>
              </w:rPr>
            </w:pPr>
            <w:r w:rsidRPr="002D0C74">
              <w:rPr>
                <w:rFonts w:ascii="Times New Roman" w:eastAsia="Times New Roman" w:hAnsi="Times New Roman"/>
                <w:b/>
                <w:sz w:val="22"/>
                <w:szCs w:val="22"/>
                <w:lang w:val="ro-RO" w:eastAsia="en-US"/>
              </w:rPr>
              <w:t>PS5</w:t>
            </w:r>
          </w:p>
          <w:p w14:paraId="17C5EA6D"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1EBF19D6"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2022:0</w:t>
            </w:r>
          </w:p>
          <w:p w14:paraId="244EF019" w14:textId="77777777" w:rsidR="001B6530" w:rsidRPr="002D0C74" w:rsidRDefault="001B6530" w:rsidP="001B6530">
            <w:pPr>
              <w:widowControl/>
              <w:spacing w:line="240" w:lineRule="auto"/>
              <w:jc w:val="left"/>
              <w:rPr>
                <w:rFonts w:ascii="Times New Roman" w:eastAsia="Times New Roman" w:hAnsi="Times New Roman"/>
                <w:sz w:val="22"/>
                <w:szCs w:val="22"/>
                <w:lang w:val="ro-RO" w:eastAsia="en-US"/>
              </w:rPr>
            </w:pPr>
            <w:r w:rsidRPr="002D0C74">
              <w:rPr>
                <w:rFonts w:ascii="Times New Roman" w:eastAsia="Times New Roman" w:hAnsi="Times New Roman"/>
                <w:sz w:val="22"/>
                <w:szCs w:val="22"/>
                <w:lang w:val="ro-RO" w:eastAsia="en-US"/>
              </w:rPr>
              <w:t>-an 2023:0</w:t>
            </w:r>
          </w:p>
          <w:p w14:paraId="035DC242"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p>
          <w:p w14:paraId="3EF202EB" w14:textId="77777777" w:rsidR="001B6530" w:rsidRPr="002D0C74" w:rsidRDefault="001B6530" w:rsidP="001B653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PS6</w:t>
            </w:r>
          </w:p>
          <w:p w14:paraId="6566B9E6"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-sept. 2021 – dec. 2021: 0</w:t>
            </w:r>
          </w:p>
          <w:p w14:paraId="30F6A62A" w14:textId="77777777" w:rsidR="001B6530" w:rsidRPr="002D0C74" w:rsidRDefault="001B6530" w:rsidP="001B6530">
            <w:pPr>
              <w:widowControl/>
              <w:autoSpaceDE/>
              <w:autoSpaceDN/>
              <w:adjustRightInd/>
              <w:spacing w:line="240" w:lineRule="auto"/>
              <w:jc w:val="left"/>
              <w:rPr>
                <w:rFonts w:ascii="Times New Roman" w:eastAsia="Calibri" w:hAnsi="Times New Roman"/>
                <w:sz w:val="22"/>
                <w:szCs w:val="22"/>
                <w:lang w:val="ro-RO" w:eastAsia="en-US"/>
              </w:rPr>
            </w:pPr>
            <w:r w:rsidRPr="002D0C74">
              <w:rPr>
                <w:rFonts w:ascii="Times New Roman" w:eastAsia="Calibri" w:hAnsi="Times New Roman"/>
                <w:sz w:val="22"/>
                <w:szCs w:val="22"/>
                <w:lang w:val="ro-RO" w:eastAsia="en-US"/>
              </w:rPr>
              <w:t>-an 2022: 0</w:t>
            </w:r>
          </w:p>
          <w:p w14:paraId="2B9704D1" w14:textId="00E6F20C" w:rsidR="001B6530" w:rsidRPr="002D0C74" w:rsidRDefault="00F65A16" w:rsidP="00F65A16">
            <w:pPr>
              <w:widowControl/>
              <w:spacing w:line="240" w:lineRule="auto"/>
              <w:jc w:val="left"/>
              <w:rPr>
                <w:rFonts w:ascii="Times New Roman" w:eastAsia="Times New Roman" w:hAnsi="Times New Roman"/>
                <w:sz w:val="22"/>
                <w:szCs w:val="22"/>
                <w:lang w:val="ro-RO" w:eastAsia="en-US"/>
              </w:rPr>
            </w:pPr>
            <w:r w:rsidRPr="002D0C74">
              <w:rPr>
                <w:rFonts w:ascii="Times New Roman" w:eastAsia="Times New Roman" w:hAnsi="Times New Roman"/>
                <w:sz w:val="22"/>
                <w:szCs w:val="22"/>
                <w:lang w:val="ro-RO" w:eastAsia="en-US"/>
              </w:rPr>
              <w:t>-an 2023:0</w:t>
            </w:r>
          </w:p>
        </w:tc>
      </w:tr>
      <w:tr w:rsidR="001B6530" w:rsidRPr="001B6530" w14:paraId="560D1F63" w14:textId="77777777" w:rsidTr="00D978F0">
        <w:trPr>
          <w:trHeight w:val="20"/>
          <w:jc w:val="center"/>
        </w:trPr>
        <w:tc>
          <w:tcPr>
            <w:tcW w:w="2398" w:type="pct"/>
            <w:tcBorders>
              <w:top w:val="single" w:sz="4" w:space="0" w:color="auto"/>
              <w:left w:val="single" w:sz="4" w:space="0" w:color="auto"/>
              <w:bottom w:val="single" w:sz="4" w:space="0" w:color="auto"/>
              <w:right w:val="single" w:sz="4" w:space="0" w:color="auto"/>
            </w:tcBorders>
            <w:vAlign w:val="center"/>
          </w:tcPr>
          <w:p w14:paraId="3B2F6A1C" w14:textId="77777777" w:rsidR="001B6530" w:rsidRPr="001B6530" w:rsidRDefault="001B6530" w:rsidP="001B6530">
            <w:pPr>
              <w:widowControl/>
              <w:spacing w:line="240" w:lineRule="auto"/>
              <w:ind w:right="-19"/>
              <w:jc w:val="left"/>
              <w:rPr>
                <w:rFonts w:ascii="Times New Roman" w:eastAsia="Times New Roman" w:hAnsi="Times New Roman"/>
                <w:b/>
                <w:bCs/>
                <w:sz w:val="22"/>
                <w:szCs w:val="22"/>
                <w:lang w:val="ro-RO" w:eastAsia="en-US"/>
              </w:rPr>
            </w:pPr>
            <w:r w:rsidRPr="001B6530">
              <w:rPr>
                <w:rFonts w:ascii="Times New Roman" w:eastAsia="Calibri" w:hAnsi="Times New Roman"/>
                <w:b/>
                <w:sz w:val="22"/>
                <w:szCs w:val="22"/>
                <w:lang w:val="ro-RO" w:eastAsia="en-US"/>
              </w:rPr>
              <w:t>Grad de îndeplinire/Observaţii</w:t>
            </w:r>
          </w:p>
        </w:tc>
        <w:tc>
          <w:tcPr>
            <w:tcW w:w="873" w:type="pct"/>
            <w:tcBorders>
              <w:top w:val="single" w:sz="4" w:space="0" w:color="auto"/>
              <w:left w:val="single" w:sz="4" w:space="0" w:color="auto"/>
              <w:bottom w:val="single" w:sz="4" w:space="0" w:color="auto"/>
              <w:right w:val="single" w:sz="4" w:space="0" w:color="auto"/>
            </w:tcBorders>
            <w:vAlign w:val="center"/>
          </w:tcPr>
          <w:p w14:paraId="25069907" w14:textId="77777777" w:rsidR="001B6530" w:rsidRPr="001B6530" w:rsidRDefault="001B6530" w:rsidP="001B6530">
            <w:pPr>
              <w:widowControl/>
              <w:spacing w:line="240" w:lineRule="auto"/>
              <w:ind w:left="49" w:right="-113"/>
              <w:jc w:val="left"/>
              <w:rPr>
                <w:rFonts w:ascii="Times New Roman" w:eastAsia="Times New Roman" w:hAnsi="Times New Roman"/>
                <w:bCs/>
                <w:sz w:val="22"/>
                <w:szCs w:val="22"/>
                <w:lang w:val="ro-RO" w:eastAsia="en-US"/>
              </w:rPr>
            </w:pPr>
          </w:p>
        </w:tc>
        <w:tc>
          <w:tcPr>
            <w:tcW w:w="1729" w:type="pct"/>
            <w:tcBorders>
              <w:top w:val="single" w:sz="4" w:space="0" w:color="auto"/>
              <w:left w:val="single" w:sz="4" w:space="0" w:color="auto"/>
              <w:bottom w:val="single" w:sz="4" w:space="0" w:color="auto"/>
              <w:right w:val="single" w:sz="4" w:space="0" w:color="auto"/>
            </w:tcBorders>
            <w:vAlign w:val="center"/>
          </w:tcPr>
          <w:p w14:paraId="092967C1" w14:textId="77777777" w:rsidR="001B6530" w:rsidRPr="002D0C74" w:rsidRDefault="001B6530" w:rsidP="001B653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-sept. 2021 – dec. 2021: Nu s-a îndeplinit</w:t>
            </w:r>
          </w:p>
          <w:p w14:paraId="147E1229" w14:textId="77777777" w:rsidR="001B6530" w:rsidRPr="002D0C74" w:rsidRDefault="001B6530" w:rsidP="001B6530">
            <w:pPr>
              <w:widowControl/>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2022: Nu s-a îndeplinit</w:t>
            </w:r>
          </w:p>
          <w:p w14:paraId="438B6777" w14:textId="77777777" w:rsidR="001B6530" w:rsidRPr="002D0C74" w:rsidRDefault="001B6530" w:rsidP="001B6530">
            <w:pPr>
              <w:widowControl/>
              <w:spacing w:line="240" w:lineRule="auto"/>
              <w:jc w:val="left"/>
              <w:rPr>
                <w:rFonts w:ascii="Times New Roman" w:eastAsia="Times New Roman" w:hAnsi="Times New Roman"/>
                <w:sz w:val="22"/>
                <w:szCs w:val="22"/>
                <w:lang w:val="ro-RO" w:eastAsia="en-US"/>
              </w:rPr>
            </w:pPr>
            <w:r w:rsidRPr="002D0C74">
              <w:rPr>
                <w:rFonts w:ascii="Times New Roman" w:eastAsia="Calibri" w:hAnsi="Times New Roman"/>
                <w:b/>
                <w:sz w:val="22"/>
                <w:szCs w:val="22"/>
                <w:lang w:val="ro-RO" w:eastAsia="en-US"/>
              </w:rPr>
              <w:lastRenderedPageBreak/>
              <w:t>-an 2023: Nu s-a îndeplinit</w:t>
            </w:r>
          </w:p>
        </w:tc>
      </w:tr>
      <w:tr w:rsidR="001B6530" w:rsidRPr="001B6530" w14:paraId="053DBDFA" w14:textId="77777777" w:rsidTr="00D978F0">
        <w:trPr>
          <w:trHeight w:val="20"/>
          <w:jc w:val="center"/>
        </w:trPr>
        <w:tc>
          <w:tcPr>
            <w:tcW w:w="2398" w:type="pct"/>
            <w:tcBorders>
              <w:top w:val="single" w:sz="4" w:space="0" w:color="auto"/>
              <w:left w:val="single" w:sz="4" w:space="0" w:color="auto"/>
              <w:bottom w:val="single" w:sz="4" w:space="0" w:color="auto"/>
              <w:right w:val="single" w:sz="4" w:space="0" w:color="auto"/>
            </w:tcBorders>
            <w:vAlign w:val="center"/>
            <w:hideMark/>
          </w:tcPr>
          <w:p w14:paraId="507A0D07" w14:textId="77777777" w:rsidR="001B6530" w:rsidRPr="001B6530" w:rsidRDefault="001B6530" w:rsidP="001B6530">
            <w:pPr>
              <w:widowControl/>
              <w:spacing w:line="240" w:lineRule="auto"/>
              <w:ind w:right="-19"/>
              <w:jc w:val="left"/>
              <w:rPr>
                <w:rFonts w:ascii="Times New Roman" w:eastAsia="Times New Roman" w:hAnsi="Times New Roman"/>
                <w:sz w:val="22"/>
                <w:szCs w:val="22"/>
                <w:lang w:val="ro-RO" w:eastAsia="en-US"/>
              </w:rPr>
            </w:pPr>
            <w:r w:rsidRPr="001B6530">
              <w:rPr>
                <w:rFonts w:ascii="Times New Roman" w:eastAsia="Times New Roman" w:hAnsi="Times New Roman"/>
                <w:b/>
                <w:bCs/>
                <w:sz w:val="22"/>
                <w:szCs w:val="22"/>
                <w:lang w:val="ro-RO" w:eastAsia="en-US"/>
              </w:rPr>
              <w:lastRenderedPageBreak/>
              <w:t xml:space="preserve">Acțiunea 4.3 </w:t>
            </w:r>
            <w:r w:rsidRPr="001B6530">
              <w:rPr>
                <w:rFonts w:ascii="Times New Roman" w:eastAsia="Times New Roman" w:hAnsi="Times New Roman"/>
                <w:sz w:val="22"/>
                <w:szCs w:val="22"/>
                <w:lang w:val="ro-RO" w:eastAsia="en-US"/>
              </w:rPr>
              <w:t>Procent de instituții publice care au desfășurat de campanii de sensibilizare în ceea ce privește consumul eco-responsabil al hârtiei printate</w:t>
            </w:r>
          </w:p>
        </w:tc>
        <w:tc>
          <w:tcPr>
            <w:tcW w:w="873" w:type="pct"/>
            <w:tcBorders>
              <w:top w:val="single" w:sz="4" w:space="0" w:color="auto"/>
              <w:left w:val="single" w:sz="4" w:space="0" w:color="auto"/>
              <w:bottom w:val="single" w:sz="4" w:space="0" w:color="auto"/>
              <w:right w:val="single" w:sz="4" w:space="0" w:color="auto"/>
            </w:tcBorders>
            <w:vAlign w:val="center"/>
            <w:hideMark/>
          </w:tcPr>
          <w:p w14:paraId="7552AD3E" w14:textId="77777777" w:rsidR="001B6530" w:rsidRPr="001B6530" w:rsidRDefault="001B6530" w:rsidP="001B6530">
            <w:pPr>
              <w:widowControl/>
              <w:spacing w:line="240" w:lineRule="auto"/>
              <w:ind w:left="49" w:right="-113"/>
              <w:jc w:val="left"/>
              <w:rPr>
                <w:rFonts w:ascii="Times New Roman" w:eastAsia="Times New Roman" w:hAnsi="Times New Roman"/>
                <w:color w:val="FF0000"/>
                <w:sz w:val="22"/>
                <w:szCs w:val="22"/>
                <w:lang w:val="ro-RO" w:eastAsia="en-US"/>
              </w:rPr>
            </w:pPr>
            <w:r w:rsidRPr="001B6530">
              <w:rPr>
                <w:rFonts w:ascii="Times New Roman" w:eastAsia="Times New Roman" w:hAnsi="Times New Roman"/>
                <w:sz w:val="22"/>
                <w:szCs w:val="22"/>
                <w:lang w:val="ro-RO" w:eastAsia="en-US"/>
              </w:rPr>
              <w:t>Ministerul Mediului</w:t>
            </w:r>
          </w:p>
        </w:tc>
        <w:tc>
          <w:tcPr>
            <w:tcW w:w="1729" w:type="pct"/>
            <w:tcBorders>
              <w:top w:val="single" w:sz="4" w:space="0" w:color="auto"/>
              <w:left w:val="single" w:sz="4" w:space="0" w:color="auto"/>
              <w:bottom w:val="single" w:sz="4" w:space="0" w:color="auto"/>
              <w:right w:val="single" w:sz="4" w:space="0" w:color="auto"/>
            </w:tcBorders>
            <w:vAlign w:val="center"/>
            <w:hideMark/>
          </w:tcPr>
          <w:p w14:paraId="7FCD0C58" w14:textId="77777777" w:rsidR="001B6530" w:rsidRPr="002D0C74" w:rsidRDefault="001B6530" w:rsidP="001B6530">
            <w:pPr>
              <w:widowControl/>
              <w:spacing w:line="240" w:lineRule="auto"/>
              <w:ind w:left="39" w:hanging="39"/>
              <w:jc w:val="left"/>
              <w:rPr>
                <w:rFonts w:ascii="Times New Roman" w:eastAsia="Times New Roman" w:hAnsi="Times New Roman"/>
                <w:i/>
                <w:sz w:val="22"/>
                <w:szCs w:val="22"/>
                <w:lang w:val="ro-RO" w:eastAsia="en-US"/>
              </w:rPr>
            </w:pPr>
            <w:r w:rsidRPr="002D0C74">
              <w:rPr>
                <w:rFonts w:ascii="Times New Roman" w:eastAsia="Times New Roman" w:hAnsi="Times New Roman"/>
                <w:i/>
                <w:sz w:val="22"/>
                <w:szCs w:val="22"/>
                <w:lang w:val="ro-RO" w:eastAsia="en-US"/>
              </w:rPr>
              <w:t>Se calculează ca raport între nr de instituții publice care desfășoară astfel de campaniii/ Nr total de instituții</w:t>
            </w:r>
          </w:p>
          <w:p w14:paraId="785F90AA" w14:textId="77777777" w:rsidR="001B6530" w:rsidRPr="002D0C74" w:rsidRDefault="001B6530" w:rsidP="001B6530">
            <w:pPr>
              <w:widowControl/>
              <w:spacing w:line="240" w:lineRule="auto"/>
              <w:jc w:val="left"/>
              <w:rPr>
                <w:rFonts w:ascii="Times New Roman" w:eastAsia="Times New Roman" w:hAnsi="Times New Roman"/>
                <w:i/>
                <w:sz w:val="22"/>
                <w:szCs w:val="22"/>
                <w:lang w:val="ro-RO" w:eastAsia="en-US"/>
              </w:rPr>
            </w:pPr>
          </w:p>
        </w:tc>
      </w:tr>
      <w:tr w:rsidR="001B6530" w:rsidRPr="001B6530" w14:paraId="19CB9C17" w14:textId="77777777" w:rsidTr="00D978F0">
        <w:trPr>
          <w:trHeight w:val="20"/>
          <w:jc w:val="center"/>
        </w:trPr>
        <w:tc>
          <w:tcPr>
            <w:tcW w:w="2398" w:type="pct"/>
            <w:tcBorders>
              <w:top w:val="single" w:sz="4" w:space="0" w:color="auto"/>
              <w:left w:val="single" w:sz="4" w:space="0" w:color="auto"/>
              <w:bottom w:val="single" w:sz="4" w:space="0" w:color="auto"/>
              <w:right w:val="single" w:sz="4" w:space="0" w:color="auto"/>
            </w:tcBorders>
            <w:vAlign w:val="center"/>
          </w:tcPr>
          <w:p w14:paraId="2CADC8CF" w14:textId="77777777" w:rsidR="001B6530" w:rsidRPr="001B6530" w:rsidRDefault="001B6530" w:rsidP="001B6530">
            <w:pPr>
              <w:widowControl/>
              <w:spacing w:line="240" w:lineRule="auto"/>
              <w:ind w:right="-19"/>
              <w:jc w:val="left"/>
              <w:rPr>
                <w:rFonts w:ascii="Times New Roman" w:eastAsia="Times New Roman" w:hAnsi="Times New Roman"/>
                <w:b/>
                <w:bCs/>
                <w:sz w:val="22"/>
                <w:szCs w:val="22"/>
                <w:lang w:val="ro-RO" w:eastAsia="en-US"/>
              </w:rPr>
            </w:pPr>
            <w:r w:rsidRPr="001B6530">
              <w:rPr>
                <w:rFonts w:ascii="Times New Roman" w:eastAsia="Times New Roman" w:hAnsi="Times New Roman"/>
                <w:b/>
                <w:bCs/>
                <w:sz w:val="22"/>
                <w:szCs w:val="22"/>
                <w:lang w:val="ro-RO" w:eastAsia="en-US"/>
              </w:rPr>
              <w:t>Grad de îndeplinire/Observaţii</w:t>
            </w:r>
          </w:p>
        </w:tc>
        <w:tc>
          <w:tcPr>
            <w:tcW w:w="873" w:type="pct"/>
            <w:tcBorders>
              <w:top w:val="single" w:sz="4" w:space="0" w:color="auto"/>
              <w:left w:val="single" w:sz="4" w:space="0" w:color="auto"/>
              <w:bottom w:val="single" w:sz="4" w:space="0" w:color="auto"/>
              <w:right w:val="single" w:sz="4" w:space="0" w:color="auto"/>
            </w:tcBorders>
            <w:vAlign w:val="center"/>
          </w:tcPr>
          <w:p w14:paraId="21FD6E64" w14:textId="77777777" w:rsidR="001B6530" w:rsidRPr="001B6530" w:rsidRDefault="001B6530" w:rsidP="001B6530">
            <w:pPr>
              <w:widowControl/>
              <w:spacing w:line="240" w:lineRule="auto"/>
              <w:ind w:left="49" w:right="-113"/>
              <w:jc w:val="left"/>
              <w:rPr>
                <w:rFonts w:ascii="Times New Roman" w:eastAsia="Times New Roman" w:hAnsi="Times New Roman"/>
                <w:sz w:val="22"/>
                <w:szCs w:val="22"/>
                <w:lang w:val="ro-RO" w:eastAsia="en-US"/>
              </w:rPr>
            </w:pPr>
          </w:p>
        </w:tc>
        <w:tc>
          <w:tcPr>
            <w:tcW w:w="1729" w:type="pct"/>
            <w:tcBorders>
              <w:top w:val="single" w:sz="4" w:space="0" w:color="auto"/>
              <w:left w:val="single" w:sz="4" w:space="0" w:color="auto"/>
              <w:bottom w:val="single" w:sz="4" w:space="0" w:color="auto"/>
              <w:right w:val="single" w:sz="4" w:space="0" w:color="auto"/>
            </w:tcBorders>
            <w:vAlign w:val="center"/>
          </w:tcPr>
          <w:p w14:paraId="1280A6DB" w14:textId="77777777" w:rsidR="001B6530" w:rsidRPr="002D0C74" w:rsidRDefault="001B6530" w:rsidP="001B653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 xml:space="preserve">Obs. </w:t>
            </w:r>
          </w:p>
          <w:p w14:paraId="6C8DDFB2" w14:textId="77777777" w:rsidR="001B6530" w:rsidRPr="002D0C74" w:rsidRDefault="001B6530" w:rsidP="001B6530">
            <w:pPr>
              <w:widowControl/>
              <w:autoSpaceDE/>
              <w:autoSpaceDN/>
              <w:adjustRightInd/>
              <w:spacing w:line="240" w:lineRule="auto"/>
              <w:jc w:val="left"/>
              <w:rPr>
                <w:rFonts w:ascii="Times New Roman" w:eastAsia="Calibri" w:hAnsi="Times New Roman"/>
                <w:b/>
                <w:sz w:val="22"/>
                <w:szCs w:val="22"/>
                <w:lang w:val="en-US" w:eastAsia="en-US"/>
              </w:rPr>
            </w:pPr>
            <w:r w:rsidRPr="002D0C74">
              <w:rPr>
                <w:rFonts w:ascii="Times New Roman" w:eastAsia="Calibri" w:hAnsi="Times New Roman"/>
                <w:b/>
                <w:sz w:val="22"/>
                <w:szCs w:val="22"/>
                <w:lang w:val="ro-RO" w:eastAsia="en-US"/>
              </w:rPr>
              <w:t>Este responsabilitatea Ministerului Mediului</w:t>
            </w:r>
          </w:p>
        </w:tc>
      </w:tr>
      <w:tr w:rsidR="001B6530" w:rsidRPr="001B6530" w14:paraId="0B8F6BBB" w14:textId="77777777" w:rsidTr="00D978F0">
        <w:trPr>
          <w:trHeight w:val="20"/>
          <w:jc w:val="center"/>
        </w:trPr>
        <w:tc>
          <w:tcPr>
            <w:tcW w:w="2398"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332FCB8A" w14:textId="77777777" w:rsidR="001B6530" w:rsidRPr="001B6530" w:rsidRDefault="001B6530" w:rsidP="001B6530">
            <w:pPr>
              <w:widowControl/>
              <w:spacing w:line="240" w:lineRule="auto"/>
              <w:ind w:right="-19"/>
              <w:jc w:val="left"/>
              <w:rPr>
                <w:rFonts w:ascii="Times New Roman" w:eastAsia="Times New Roman" w:hAnsi="Times New Roman"/>
                <w:b/>
                <w:sz w:val="22"/>
                <w:szCs w:val="22"/>
                <w:lang w:val="ro-RO" w:eastAsia="en-US"/>
              </w:rPr>
            </w:pPr>
            <w:r w:rsidRPr="001B6530">
              <w:rPr>
                <w:rFonts w:ascii="Times New Roman" w:eastAsia="Times New Roman" w:hAnsi="Times New Roman"/>
                <w:b/>
                <w:bCs/>
                <w:sz w:val="22"/>
                <w:szCs w:val="22"/>
                <w:lang w:val="ro-RO" w:eastAsia="en-US"/>
              </w:rPr>
              <w:t xml:space="preserve">Măsura 5 </w:t>
            </w:r>
            <w:r w:rsidRPr="001B6530">
              <w:rPr>
                <w:rFonts w:ascii="Times New Roman" w:eastAsia="Times New Roman" w:hAnsi="Times New Roman"/>
                <w:sz w:val="22"/>
                <w:szCs w:val="22"/>
                <w:lang w:val="ro-RO" w:eastAsia="en-US"/>
              </w:rPr>
              <w:t>Procent de școli care au în progama școlară tematici cu privire la prevenirea generării deşeurilor</w:t>
            </w:r>
          </w:p>
        </w:tc>
        <w:tc>
          <w:tcPr>
            <w:tcW w:w="873" w:type="pct"/>
            <w:tcBorders>
              <w:top w:val="single" w:sz="4" w:space="0" w:color="auto"/>
              <w:left w:val="single" w:sz="4" w:space="0" w:color="auto"/>
              <w:bottom w:val="single" w:sz="4" w:space="0" w:color="auto"/>
              <w:right w:val="single" w:sz="4" w:space="0" w:color="auto"/>
            </w:tcBorders>
            <w:vAlign w:val="center"/>
            <w:hideMark/>
          </w:tcPr>
          <w:p w14:paraId="4BA034EA" w14:textId="77777777" w:rsidR="001B6530" w:rsidRPr="001B6530" w:rsidRDefault="001B6530" w:rsidP="001B6530">
            <w:pPr>
              <w:widowControl/>
              <w:spacing w:line="240" w:lineRule="auto"/>
              <w:ind w:left="49" w:right="-113"/>
              <w:jc w:val="left"/>
              <w:rPr>
                <w:rFonts w:ascii="Times New Roman" w:eastAsia="Times New Roman" w:hAnsi="Times New Roman"/>
                <w:bCs/>
                <w:color w:val="FF0000"/>
                <w:sz w:val="22"/>
                <w:szCs w:val="22"/>
                <w:lang w:val="ro-RO" w:eastAsia="en-US"/>
              </w:rPr>
            </w:pPr>
            <w:r w:rsidRPr="001B6530">
              <w:rPr>
                <w:rFonts w:ascii="Times New Roman" w:eastAsia="Times New Roman" w:hAnsi="Times New Roman"/>
                <w:sz w:val="22"/>
                <w:szCs w:val="22"/>
                <w:lang w:val="ro-RO" w:eastAsia="en-US"/>
              </w:rPr>
              <w:t>Inspectoratul Școlar General al Municpiului București</w:t>
            </w:r>
          </w:p>
        </w:tc>
        <w:tc>
          <w:tcPr>
            <w:tcW w:w="1729" w:type="pct"/>
            <w:tcBorders>
              <w:top w:val="single" w:sz="4" w:space="0" w:color="auto"/>
              <w:left w:val="single" w:sz="4" w:space="0" w:color="auto"/>
              <w:bottom w:val="single" w:sz="4" w:space="0" w:color="auto"/>
              <w:right w:val="single" w:sz="4" w:space="0" w:color="auto"/>
            </w:tcBorders>
            <w:vAlign w:val="center"/>
            <w:hideMark/>
          </w:tcPr>
          <w:p w14:paraId="5C1ACF4C" w14:textId="77777777" w:rsidR="001B6530" w:rsidRPr="002D0C74" w:rsidRDefault="001B6530" w:rsidP="001B6530">
            <w:pPr>
              <w:widowControl/>
              <w:spacing w:line="240" w:lineRule="auto"/>
              <w:ind w:left="-103"/>
              <w:jc w:val="left"/>
              <w:rPr>
                <w:rFonts w:ascii="Times New Roman" w:eastAsia="Times New Roman" w:hAnsi="Times New Roman"/>
                <w:sz w:val="22"/>
                <w:szCs w:val="22"/>
                <w:lang w:val="ro-RO" w:eastAsia="en-US"/>
              </w:rPr>
            </w:pPr>
            <w:r w:rsidRPr="002D0C74">
              <w:rPr>
                <w:rFonts w:ascii="Times New Roman" w:eastAsia="Times New Roman" w:hAnsi="Times New Roman"/>
                <w:sz w:val="22"/>
                <w:szCs w:val="22"/>
                <w:lang w:val="ro-RO" w:eastAsia="en-US"/>
              </w:rPr>
              <w:t>Se calculează ca raport între nr de şcoli care au astfel de tematici / nr total de şcoli</w:t>
            </w:r>
          </w:p>
        </w:tc>
      </w:tr>
      <w:tr w:rsidR="001B6530" w:rsidRPr="001B6530" w14:paraId="15DAAB9F" w14:textId="77777777" w:rsidTr="00D978F0">
        <w:trPr>
          <w:trHeight w:val="20"/>
          <w:jc w:val="center"/>
        </w:trPr>
        <w:tc>
          <w:tcPr>
            <w:tcW w:w="2398" w:type="pct"/>
            <w:tcBorders>
              <w:top w:val="single" w:sz="4" w:space="0" w:color="auto"/>
              <w:left w:val="single" w:sz="4" w:space="0" w:color="auto"/>
              <w:bottom w:val="single" w:sz="4" w:space="0" w:color="auto"/>
              <w:right w:val="single" w:sz="4" w:space="0" w:color="auto"/>
            </w:tcBorders>
            <w:shd w:val="clear" w:color="auto" w:fill="E2EFD9"/>
            <w:vAlign w:val="center"/>
          </w:tcPr>
          <w:p w14:paraId="1824A599" w14:textId="77777777" w:rsidR="001B6530" w:rsidRPr="001B6530" w:rsidRDefault="001B6530" w:rsidP="001B6530">
            <w:pPr>
              <w:widowControl/>
              <w:spacing w:line="240" w:lineRule="auto"/>
              <w:ind w:right="-19"/>
              <w:jc w:val="left"/>
              <w:rPr>
                <w:rFonts w:ascii="Times New Roman" w:eastAsia="Times New Roman" w:hAnsi="Times New Roman"/>
                <w:b/>
                <w:bCs/>
                <w:sz w:val="22"/>
                <w:szCs w:val="22"/>
                <w:lang w:val="ro-RO" w:eastAsia="en-US"/>
              </w:rPr>
            </w:pPr>
            <w:r w:rsidRPr="001B6530">
              <w:rPr>
                <w:rFonts w:ascii="Times New Roman" w:eastAsia="Times New Roman" w:hAnsi="Times New Roman"/>
                <w:b/>
                <w:bCs/>
                <w:sz w:val="22"/>
                <w:szCs w:val="22"/>
                <w:lang w:val="ro-RO" w:eastAsia="en-US"/>
              </w:rPr>
              <w:t>Grad de îndeplinire/Observaţii</w:t>
            </w:r>
          </w:p>
        </w:tc>
        <w:tc>
          <w:tcPr>
            <w:tcW w:w="873" w:type="pct"/>
            <w:tcBorders>
              <w:top w:val="single" w:sz="4" w:space="0" w:color="auto"/>
              <w:left w:val="single" w:sz="4" w:space="0" w:color="auto"/>
              <w:bottom w:val="single" w:sz="4" w:space="0" w:color="auto"/>
              <w:right w:val="single" w:sz="4" w:space="0" w:color="auto"/>
            </w:tcBorders>
            <w:vAlign w:val="center"/>
          </w:tcPr>
          <w:p w14:paraId="50F1AF0E" w14:textId="77777777" w:rsidR="001B6530" w:rsidRPr="001B6530" w:rsidRDefault="001B6530" w:rsidP="001B6530">
            <w:pPr>
              <w:widowControl/>
              <w:spacing w:line="240" w:lineRule="auto"/>
              <w:ind w:left="49" w:right="-113"/>
              <w:jc w:val="left"/>
              <w:rPr>
                <w:rFonts w:ascii="Times New Roman" w:eastAsia="Times New Roman" w:hAnsi="Times New Roman"/>
                <w:sz w:val="22"/>
                <w:szCs w:val="22"/>
                <w:lang w:val="ro-RO" w:eastAsia="en-US"/>
              </w:rPr>
            </w:pPr>
          </w:p>
        </w:tc>
        <w:tc>
          <w:tcPr>
            <w:tcW w:w="1729" w:type="pct"/>
            <w:tcBorders>
              <w:top w:val="single" w:sz="4" w:space="0" w:color="auto"/>
              <w:left w:val="single" w:sz="4" w:space="0" w:color="auto"/>
              <w:bottom w:val="single" w:sz="4" w:space="0" w:color="auto"/>
              <w:right w:val="single" w:sz="4" w:space="0" w:color="auto"/>
            </w:tcBorders>
            <w:vAlign w:val="center"/>
          </w:tcPr>
          <w:p w14:paraId="62D58912" w14:textId="77777777" w:rsidR="001B6530" w:rsidRPr="002D0C74" w:rsidRDefault="001B6530" w:rsidP="001B653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-sept. 2021 – dec. 2021: Îndeplinit</w:t>
            </w:r>
          </w:p>
          <w:p w14:paraId="34F86157" w14:textId="77777777" w:rsidR="001B6530" w:rsidRPr="002D0C74" w:rsidRDefault="001B6530" w:rsidP="001B653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2022:  Îndeplinit</w:t>
            </w:r>
          </w:p>
          <w:p w14:paraId="37BB0C5D" w14:textId="77777777" w:rsidR="001B6530" w:rsidRPr="002D0C74" w:rsidRDefault="001B6530" w:rsidP="001B6530">
            <w:pPr>
              <w:widowControl/>
              <w:autoSpaceDE/>
              <w:autoSpaceDN/>
              <w:adjustRightInd/>
              <w:spacing w:line="240" w:lineRule="auto"/>
              <w:jc w:val="left"/>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-an 2023:  Îndeplinit</w:t>
            </w:r>
          </w:p>
          <w:p w14:paraId="1DD629BF" w14:textId="77777777" w:rsidR="001B6530" w:rsidRPr="002D0C74" w:rsidRDefault="001B6530" w:rsidP="001B6530">
            <w:pPr>
              <w:widowControl/>
              <w:autoSpaceDE/>
              <w:autoSpaceDN/>
              <w:adjustRightInd/>
              <w:spacing w:line="240" w:lineRule="auto"/>
              <w:jc w:val="left"/>
              <w:rPr>
                <w:rFonts w:ascii="Times New Roman" w:eastAsia="Calibri" w:hAnsi="Times New Roman"/>
                <w:b/>
                <w:sz w:val="22"/>
                <w:szCs w:val="22"/>
                <w:lang w:val="ro-RO" w:eastAsia="en-US"/>
              </w:rPr>
            </w:pPr>
          </w:p>
          <w:p w14:paraId="3C0C55AF" w14:textId="77777777" w:rsidR="001B6530" w:rsidRPr="002D0C74" w:rsidRDefault="001B6530" w:rsidP="001B6530">
            <w:pPr>
              <w:widowControl/>
              <w:autoSpaceDE/>
              <w:autoSpaceDN/>
              <w:adjustRightInd/>
              <w:spacing w:line="240" w:lineRule="auto"/>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 xml:space="preserve">Obs. </w:t>
            </w:r>
          </w:p>
          <w:p w14:paraId="403FF77C" w14:textId="77777777" w:rsidR="001B6530" w:rsidRPr="002D0C74" w:rsidRDefault="001B6530" w:rsidP="001B6530">
            <w:pPr>
              <w:widowControl/>
              <w:autoSpaceDE/>
              <w:autoSpaceDN/>
              <w:adjustRightInd/>
              <w:spacing w:line="240" w:lineRule="auto"/>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 Programele şcolare se aprobă de către Ministerul Educţiei Naţionale prin ordin de ministru.</w:t>
            </w:r>
          </w:p>
          <w:p w14:paraId="710632E0" w14:textId="77777777" w:rsidR="001B6530" w:rsidRPr="002D0C74" w:rsidRDefault="001B6530" w:rsidP="001B6530">
            <w:pPr>
              <w:widowControl/>
              <w:autoSpaceDE/>
              <w:autoSpaceDN/>
              <w:adjustRightInd/>
              <w:spacing w:line="240" w:lineRule="auto"/>
              <w:rPr>
                <w:rFonts w:ascii="Times New Roman" w:eastAsia="Calibri" w:hAnsi="Times New Roman"/>
                <w:b/>
                <w:sz w:val="22"/>
                <w:szCs w:val="22"/>
                <w:lang w:val="ro-RO" w:eastAsia="en-US"/>
              </w:rPr>
            </w:pPr>
            <w:r w:rsidRPr="002D0C74">
              <w:rPr>
                <w:rFonts w:ascii="Times New Roman" w:eastAsia="Calibri" w:hAnsi="Times New Roman"/>
                <w:b/>
                <w:sz w:val="22"/>
                <w:szCs w:val="22"/>
                <w:lang w:val="ro-RO" w:eastAsia="en-US"/>
              </w:rPr>
              <w:t>- Există în structura anului şcolar Săptămâna Verde în care se fac activităţi diverse despre protecţia mediului.</w:t>
            </w:r>
          </w:p>
        </w:tc>
      </w:tr>
    </w:tbl>
    <w:p w14:paraId="2B2563C9" w14:textId="77777777" w:rsidR="008304BE" w:rsidRDefault="008304BE" w:rsidP="008304BE">
      <w:pPr>
        <w:rPr>
          <w:lang w:val="ro-RO" w:eastAsia="en-US"/>
        </w:rPr>
      </w:pPr>
    </w:p>
    <w:p w14:paraId="1BD43726" w14:textId="5F5A6EEB" w:rsidR="00650C04" w:rsidRPr="000215DA" w:rsidRDefault="00650C04" w:rsidP="00EC0957">
      <w:pPr>
        <w:rPr>
          <w:rFonts w:ascii="Times New Roman" w:hAnsi="Times New Roman"/>
          <w:color w:val="FF0000"/>
          <w:sz w:val="32"/>
          <w:szCs w:val="32"/>
          <w:lang w:val="en-US"/>
        </w:rPr>
      </w:pPr>
      <w:bookmarkStart w:id="102" w:name="_Toc78977553"/>
      <w:bookmarkStart w:id="103" w:name="_Toc93957259"/>
      <w:r>
        <w:rPr>
          <w:rFonts w:ascii="Times New Roman" w:hAnsi="Times New Roman"/>
          <w:color w:val="FF0000"/>
          <w:sz w:val="32"/>
          <w:szCs w:val="32"/>
          <w:lang w:val="en-US"/>
        </w:rPr>
        <w:t xml:space="preserve"> </w:t>
      </w:r>
    </w:p>
    <w:p w14:paraId="74AC7D8F" w14:textId="403D5458" w:rsidR="00B52337" w:rsidRPr="00562B02" w:rsidRDefault="0027134E" w:rsidP="004C5753">
      <w:pPr>
        <w:pStyle w:val="Heading1"/>
      </w:pPr>
      <w:r w:rsidRPr="00562B02">
        <w:t>4. Concluzii privind implementarea PGD</w:t>
      </w:r>
      <w:bookmarkEnd w:id="102"/>
      <w:r w:rsidR="00902763">
        <w:t>MB</w:t>
      </w:r>
      <w:bookmarkStart w:id="104" w:name="_Toc78977554"/>
      <w:bookmarkEnd w:id="103"/>
    </w:p>
    <w:p w14:paraId="1618221E" w14:textId="348BDD10" w:rsidR="005076C0" w:rsidRPr="00562B02" w:rsidRDefault="0027134E">
      <w:pPr>
        <w:pStyle w:val="Heading2"/>
        <w:rPr>
          <w:rFonts w:cs="Times New Roman"/>
          <w:lang w:val="ro-RO"/>
        </w:rPr>
      </w:pPr>
      <w:bookmarkStart w:id="105" w:name="_Toc93957260"/>
      <w:r w:rsidRPr="00562B02">
        <w:rPr>
          <w:rFonts w:cs="Times New Roman"/>
          <w:lang w:val="ro-RO"/>
        </w:rPr>
        <w:t>4.1. Concluzii privind monitorizarea factorilor relevanţi pentru proiecţi</w:t>
      </w:r>
      <w:bookmarkEnd w:id="104"/>
      <w:r w:rsidR="00B95380" w:rsidRPr="00562B02">
        <w:rPr>
          <w:rFonts w:cs="Times New Roman"/>
          <w:lang w:val="ro-RO"/>
        </w:rPr>
        <w:t>a generării deșeurilor</w:t>
      </w:r>
      <w:bookmarkEnd w:id="105"/>
    </w:p>
    <w:p w14:paraId="5F662CE3" w14:textId="0FE62CC6" w:rsidR="00160CAB" w:rsidRPr="00D04F3A" w:rsidRDefault="00160CAB" w:rsidP="00F86CDD">
      <w:pPr>
        <w:spacing w:before="120" w:after="120" w:line="276" w:lineRule="auto"/>
        <w:ind w:firstLine="708"/>
        <w:rPr>
          <w:rFonts w:ascii="Times New Roman" w:hAnsi="Times New Roman"/>
          <w:iCs/>
          <w:sz w:val="24"/>
          <w:szCs w:val="24"/>
          <w:lang w:val="ro-RO"/>
        </w:rPr>
      </w:pPr>
      <w:r w:rsidRPr="00D04F3A">
        <w:rPr>
          <w:rFonts w:ascii="Times New Roman" w:hAnsi="Times New Roman"/>
          <w:iCs/>
          <w:sz w:val="24"/>
          <w:szCs w:val="24"/>
          <w:lang w:val="ro-RO"/>
        </w:rPr>
        <w:t>Proiecţia generării deșeurilor municipa</w:t>
      </w:r>
      <w:r w:rsidR="00902763" w:rsidRPr="00D04F3A">
        <w:rPr>
          <w:rFonts w:ascii="Times New Roman" w:hAnsi="Times New Roman"/>
          <w:iCs/>
          <w:sz w:val="24"/>
          <w:szCs w:val="24"/>
          <w:lang w:val="ro-RO"/>
        </w:rPr>
        <w:t>le a fost realizată în cadrul P</w:t>
      </w:r>
      <w:r w:rsidRPr="00D04F3A">
        <w:rPr>
          <w:rFonts w:ascii="Times New Roman" w:hAnsi="Times New Roman"/>
          <w:iCs/>
          <w:sz w:val="24"/>
          <w:szCs w:val="24"/>
          <w:lang w:val="ro-RO"/>
        </w:rPr>
        <w:t>GD</w:t>
      </w:r>
      <w:r w:rsidR="00902763" w:rsidRPr="00D04F3A">
        <w:rPr>
          <w:rFonts w:ascii="Times New Roman" w:hAnsi="Times New Roman"/>
          <w:iCs/>
          <w:sz w:val="24"/>
          <w:szCs w:val="24"/>
          <w:lang w:val="ro-RO"/>
        </w:rPr>
        <w:t>MB</w:t>
      </w:r>
      <w:r w:rsidRPr="00D04F3A">
        <w:rPr>
          <w:rFonts w:ascii="Times New Roman" w:hAnsi="Times New Roman"/>
          <w:iCs/>
          <w:sz w:val="24"/>
          <w:szCs w:val="24"/>
          <w:lang w:val="ro-RO"/>
        </w:rPr>
        <w:t xml:space="preserve"> pornind de la cantitatea </w:t>
      </w:r>
      <w:r w:rsidR="00902763" w:rsidRPr="00D04F3A">
        <w:rPr>
          <w:rFonts w:ascii="Times New Roman" w:hAnsi="Times New Roman"/>
          <w:iCs/>
          <w:sz w:val="24"/>
          <w:szCs w:val="24"/>
          <w:lang w:val="ro-RO"/>
        </w:rPr>
        <w:t>de deșeuri generată în anul 2019</w:t>
      </w:r>
      <w:r w:rsidRPr="00D04F3A">
        <w:rPr>
          <w:rFonts w:ascii="Times New Roman" w:hAnsi="Times New Roman"/>
          <w:iCs/>
          <w:sz w:val="24"/>
          <w:szCs w:val="24"/>
          <w:lang w:val="ro-RO"/>
        </w:rPr>
        <w:t xml:space="preserve"> (anul de referință) și a luat în calcul următorii parametri:</w:t>
      </w:r>
    </w:p>
    <w:p w14:paraId="6DD4E10C" w14:textId="1B9C13F3" w:rsidR="00160CAB" w:rsidRPr="00D04F3A" w:rsidRDefault="00160CAB" w:rsidP="00B212EA">
      <w:pPr>
        <w:pStyle w:val="ListParagraph"/>
        <w:numPr>
          <w:ilvl w:val="0"/>
          <w:numId w:val="7"/>
        </w:numPr>
        <w:spacing w:before="120" w:after="120" w:line="276" w:lineRule="auto"/>
        <w:ind w:left="709"/>
        <w:contextualSpacing w:val="0"/>
        <w:rPr>
          <w:rFonts w:ascii="Times New Roman" w:hAnsi="Times New Roman"/>
          <w:iCs/>
          <w:sz w:val="24"/>
          <w:szCs w:val="24"/>
          <w:lang w:val="ro-RO"/>
        </w:rPr>
      </w:pPr>
      <w:r w:rsidRPr="00D04F3A">
        <w:rPr>
          <w:rFonts w:ascii="Times New Roman" w:hAnsi="Times New Roman"/>
          <w:iCs/>
          <w:sz w:val="24"/>
          <w:szCs w:val="24"/>
          <w:lang w:val="ro-RO"/>
        </w:rPr>
        <w:t>proiecția demografică</w:t>
      </w:r>
      <w:r w:rsidR="005B7B24" w:rsidRPr="00D04F3A">
        <w:rPr>
          <w:rFonts w:ascii="Times New Roman" w:hAnsi="Times New Roman"/>
          <w:iCs/>
          <w:sz w:val="24"/>
          <w:szCs w:val="24"/>
          <w:lang w:val="ro-RO"/>
        </w:rPr>
        <w:t xml:space="preserve"> – </w:t>
      </w:r>
      <w:r w:rsidR="00902763" w:rsidRPr="00D04F3A">
        <w:rPr>
          <w:rFonts w:ascii="Times New Roman" w:hAnsi="Times New Roman"/>
          <w:iCs/>
          <w:sz w:val="24"/>
          <w:szCs w:val="24"/>
          <w:lang w:val="ro-RO"/>
        </w:rPr>
        <w:t>evoluția populaţiei la nivelul Municipiului Bucureşti</w:t>
      </w:r>
      <w:r w:rsidRPr="00D04F3A">
        <w:rPr>
          <w:rFonts w:ascii="Times New Roman" w:hAnsi="Times New Roman"/>
          <w:iCs/>
          <w:sz w:val="24"/>
          <w:szCs w:val="24"/>
          <w:lang w:val="ro-RO"/>
        </w:rPr>
        <w:t>;</w:t>
      </w:r>
    </w:p>
    <w:p w14:paraId="5013C3FF" w14:textId="77777777" w:rsidR="00972739" w:rsidRPr="00D04F3A" w:rsidRDefault="00160CAB" w:rsidP="00B212EA">
      <w:pPr>
        <w:pStyle w:val="ListParagraph"/>
        <w:numPr>
          <w:ilvl w:val="0"/>
          <w:numId w:val="7"/>
        </w:numPr>
        <w:spacing w:before="120" w:after="120" w:line="276" w:lineRule="auto"/>
        <w:ind w:left="709"/>
        <w:contextualSpacing w:val="0"/>
        <w:rPr>
          <w:rFonts w:ascii="Times New Roman" w:hAnsi="Times New Roman"/>
          <w:iCs/>
          <w:sz w:val="24"/>
          <w:szCs w:val="24"/>
          <w:lang w:val="ro-RO"/>
        </w:rPr>
      </w:pPr>
      <w:r w:rsidRPr="00D04F3A">
        <w:rPr>
          <w:rFonts w:ascii="Times New Roman" w:hAnsi="Times New Roman"/>
          <w:iCs/>
          <w:sz w:val="24"/>
          <w:szCs w:val="24"/>
          <w:lang w:val="ro-RO"/>
        </w:rPr>
        <w:t>gradul de conectare a populației la serviciile de salubrizare</w:t>
      </w:r>
      <w:r w:rsidR="005B7B24" w:rsidRPr="00D04F3A">
        <w:rPr>
          <w:rFonts w:ascii="Times New Roman" w:hAnsi="Times New Roman"/>
          <w:iCs/>
          <w:sz w:val="24"/>
          <w:szCs w:val="24"/>
          <w:lang w:val="ro-RO"/>
        </w:rPr>
        <w:t>, care a fost considerat 100% pe întreaga perioadă de planificare;</w:t>
      </w:r>
    </w:p>
    <w:p w14:paraId="2B7D1304" w14:textId="118000A8" w:rsidR="00146660" w:rsidRDefault="005B7B24" w:rsidP="00B212EA">
      <w:pPr>
        <w:pStyle w:val="ListParagraph"/>
        <w:numPr>
          <w:ilvl w:val="0"/>
          <w:numId w:val="7"/>
        </w:numPr>
        <w:spacing w:before="120" w:after="120" w:line="276" w:lineRule="auto"/>
        <w:ind w:left="709"/>
        <w:contextualSpacing w:val="0"/>
        <w:rPr>
          <w:rFonts w:ascii="Times New Roman" w:hAnsi="Times New Roman"/>
          <w:iCs/>
          <w:sz w:val="24"/>
          <w:szCs w:val="24"/>
          <w:lang w:val="ro-RO"/>
        </w:rPr>
      </w:pPr>
      <w:r w:rsidRPr="00D04F3A">
        <w:rPr>
          <w:rFonts w:ascii="Times New Roman" w:hAnsi="Times New Roman"/>
          <w:iCs/>
          <w:sz w:val="24"/>
          <w:szCs w:val="24"/>
          <w:lang w:val="ro-RO"/>
        </w:rPr>
        <w:t xml:space="preserve">variația indicilor de generare a deșeurilor menajere; </w:t>
      </w:r>
    </w:p>
    <w:p w14:paraId="76A5E24D" w14:textId="77777777" w:rsidR="004A4571" w:rsidRPr="00D04F3A" w:rsidRDefault="004A4571" w:rsidP="004A4571">
      <w:pPr>
        <w:pStyle w:val="ListParagraph"/>
        <w:spacing w:before="120" w:after="120" w:line="276" w:lineRule="auto"/>
        <w:ind w:left="709"/>
        <w:contextualSpacing w:val="0"/>
        <w:rPr>
          <w:rFonts w:ascii="Times New Roman" w:hAnsi="Times New Roman"/>
          <w:iCs/>
          <w:sz w:val="24"/>
          <w:szCs w:val="24"/>
          <w:lang w:val="ro-RO"/>
        </w:rPr>
      </w:pPr>
    </w:p>
    <w:p w14:paraId="5CE3546C" w14:textId="5FFB2EA0" w:rsidR="00902763" w:rsidRDefault="00902763" w:rsidP="006F0E24">
      <w:pPr>
        <w:ind w:firstLine="708"/>
        <w:rPr>
          <w:rFonts w:ascii="Times New Roman" w:hAnsi="Times New Roman"/>
          <w:iCs/>
          <w:sz w:val="24"/>
          <w:szCs w:val="24"/>
          <w:lang w:val="ro-RO"/>
        </w:rPr>
      </w:pPr>
      <w:r w:rsidRPr="00D04F3A">
        <w:rPr>
          <w:rFonts w:ascii="Times New Roman" w:hAnsi="Times New Roman"/>
          <w:iCs/>
          <w:sz w:val="24"/>
          <w:szCs w:val="24"/>
          <w:lang w:val="ro-RO"/>
        </w:rPr>
        <w:lastRenderedPageBreak/>
        <w:t xml:space="preserve">Analizând valorile referitoare la </w:t>
      </w:r>
      <w:r w:rsidRPr="00D04F3A">
        <w:rPr>
          <w:rFonts w:ascii="Times New Roman" w:hAnsi="Times New Roman"/>
          <w:b/>
          <w:iCs/>
          <w:sz w:val="24"/>
          <w:szCs w:val="24"/>
          <w:lang w:val="ro-RO"/>
        </w:rPr>
        <w:t>populația rezidentă</w:t>
      </w:r>
      <w:r w:rsidRPr="00D04F3A">
        <w:rPr>
          <w:rFonts w:ascii="Times New Roman" w:hAnsi="Times New Roman"/>
          <w:b/>
          <w:i/>
          <w:iCs/>
          <w:sz w:val="24"/>
          <w:szCs w:val="24"/>
          <w:lang w:val="ro-RO"/>
        </w:rPr>
        <w:t xml:space="preserve"> </w:t>
      </w:r>
      <w:r w:rsidRPr="00D04F3A">
        <w:rPr>
          <w:rFonts w:ascii="Times New Roman" w:hAnsi="Times New Roman"/>
          <w:iCs/>
          <w:sz w:val="24"/>
          <w:szCs w:val="24"/>
          <w:lang w:val="ro-RO"/>
        </w:rPr>
        <w:t xml:space="preserve">(Tabel 1), </w:t>
      </w:r>
      <w:r w:rsidR="00A629C5" w:rsidRPr="00D04F3A">
        <w:rPr>
          <w:rFonts w:ascii="Times New Roman" w:hAnsi="Times New Roman"/>
          <w:iCs/>
          <w:sz w:val="24"/>
          <w:szCs w:val="24"/>
          <w:lang w:val="ro-RO"/>
        </w:rPr>
        <w:t xml:space="preserve">se constată că pentru </w:t>
      </w:r>
      <w:r w:rsidRPr="00D04F3A">
        <w:rPr>
          <w:rFonts w:ascii="Times New Roman" w:hAnsi="Times New Roman"/>
          <w:iCs/>
          <w:sz w:val="24"/>
          <w:szCs w:val="24"/>
          <w:lang w:val="ro-RO"/>
        </w:rPr>
        <w:t xml:space="preserve"> anul 2021 variaţia evoluţiei populaţiei rezidente în Municipiul Bucureşti este constantă (variaţie de doar 0,45%), apropiată d</w:t>
      </w:r>
      <w:r w:rsidR="006F0E24">
        <w:rPr>
          <w:rFonts w:ascii="Times New Roman" w:hAnsi="Times New Roman"/>
          <w:iCs/>
          <w:sz w:val="24"/>
          <w:szCs w:val="24"/>
          <w:lang w:val="ro-RO"/>
        </w:rPr>
        <w:t>e valoarea prognozată în PGDMB.</w:t>
      </w:r>
      <w:r w:rsidRPr="00D04F3A">
        <w:rPr>
          <w:rFonts w:ascii="Times New Roman" w:hAnsi="Times New Roman"/>
          <w:iCs/>
          <w:sz w:val="24"/>
          <w:szCs w:val="24"/>
          <w:lang w:val="ro-RO"/>
        </w:rPr>
        <w:t xml:space="preserve"> </w:t>
      </w:r>
    </w:p>
    <w:p w14:paraId="1315AC62" w14:textId="77777777" w:rsidR="006F0E24" w:rsidRPr="002D0C74" w:rsidRDefault="006F0E24" w:rsidP="006F0E24">
      <w:pPr>
        <w:rPr>
          <w:rFonts w:ascii="Times New Roman" w:hAnsi="Times New Roman"/>
          <w:iCs/>
          <w:sz w:val="24"/>
          <w:szCs w:val="24"/>
          <w:lang w:val="ro-RO"/>
        </w:rPr>
      </w:pPr>
      <w:r w:rsidRPr="00007308">
        <w:rPr>
          <w:rFonts w:ascii="Times New Roman" w:hAnsi="Times New Roman"/>
          <w:iCs/>
          <w:color w:val="00B050"/>
          <w:sz w:val="24"/>
          <w:szCs w:val="24"/>
          <w:lang w:val="ro-RO"/>
        </w:rPr>
        <w:tab/>
      </w:r>
      <w:r w:rsidRPr="002D0C74">
        <w:rPr>
          <w:rFonts w:ascii="Times New Roman" w:hAnsi="Times New Roman"/>
          <w:iCs/>
          <w:sz w:val="24"/>
          <w:szCs w:val="24"/>
          <w:lang w:val="ro-RO"/>
        </w:rPr>
        <w:t xml:space="preserve">Pentru anul 2022 datele au fost furnizate de către Direcţia Regională de Statistică a Municipiului Bucureşti, conform adresei nr. 978 din 20.02.2023, înregistrată la APM Bucureşti cu nr. 4202 din 21.02.2023. Astfel, se constată că populaţia rezidentă în Municipiul Bucureşti pentru anul 2022 a scăzut faţă de prognoza din PGDMB, determinând o variaţie de 5,59%.  </w:t>
      </w:r>
    </w:p>
    <w:p w14:paraId="6E4868BB" w14:textId="5C649E3F" w:rsidR="007E1EAE" w:rsidRPr="002D0C74" w:rsidRDefault="006F0E24" w:rsidP="000D3F0B">
      <w:pPr>
        <w:rPr>
          <w:rFonts w:ascii="Times New Roman" w:hAnsi="Times New Roman"/>
          <w:iCs/>
          <w:sz w:val="24"/>
          <w:szCs w:val="24"/>
          <w:lang w:val="ro-RO"/>
        </w:rPr>
      </w:pPr>
      <w:r w:rsidRPr="002D0C74">
        <w:rPr>
          <w:rFonts w:ascii="Times New Roman" w:hAnsi="Times New Roman"/>
          <w:iCs/>
          <w:sz w:val="24"/>
          <w:szCs w:val="24"/>
          <w:lang w:val="ro-RO"/>
        </w:rPr>
        <w:tab/>
        <w:t xml:space="preserve">Pentru anul 2023 se constată o menţinere a populaţiei rezidente în Municipiul Bucureşti, comparativ cu anul 2022, dar se constată o scădere a acestei valori faţă de prognoza din PGDMB, determinând o variaţie de 5,11%. </w:t>
      </w:r>
    </w:p>
    <w:p w14:paraId="0C3028C3" w14:textId="6EB8C243" w:rsidR="00887038" w:rsidRPr="00D04F3A" w:rsidRDefault="00F82C38" w:rsidP="00F86CDD">
      <w:pPr>
        <w:spacing w:before="120" w:after="120" w:line="276" w:lineRule="auto"/>
        <w:ind w:firstLine="708"/>
        <w:rPr>
          <w:rFonts w:ascii="Times New Roman" w:hAnsi="Times New Roman"/>
          <w:iCs/>
          <w:sz w:val="24"/>
          <w:szCs w:val="24"/>
          <w:lang w:val="ro-RO"/>
        </w:rPr>
      </w:pPr>
      <w:bookmarkStart w:id="106" w:name="_Hlk93843654"/>
      <w:r w:rsidRPr="00D04F3A">
        <w:rPr>
          <w:rFonts w:ascii="Times New Roman" w:hAnsi="Times New Roman"/>
          <w:iCs/>
          <w:sz w:val="24"/>
          <w:szCs w:val="24"/>
          <w:lang w:val="ro-RO"/>
        </w:rPr>
        <w:t xml:space="preserve">Evaluând </w:t>
      </w:r>
      <w:bookmarkStart w:id="107" w:name="_Hlk93843618"/>
      <w:r w:rsidRPr="00D04F3A">
        <w:rPr>
          <w:rFonts w:ascii="Times New Roman" w:hAnsi="Times New Roman"/>
          <w:iCs/>
          <w:sz w:val="24"/>
          <w:szCs w:val="24"/>
          <w:lang w:val="ro-RO"/>
        </w:rPr>
        <w:t xml:space="preserve">tendința </w:t>
      </w:r>
      <w:r w:rsidRPr="00D04F3A">
        <w:rPr>
          <w:rFonts w:ascii="Times New Roman" w:hAnsi="Times New Roman"/>
          <w:b/>
          <w:iCs/>
          <w:sz w:val="24"/>
          <w:szCs w:val="24"/>
          <w:lang w:val="ro-RO"/>
        </w:rPr>
        <w:t xml:space="preserve">cantităților de deșeuri </w:t>
      </w:r>
      <w:r w:rsidR="001D5915" w:rsidRPr="00D04F3A">
        <w:rPr>
          <w:rFonts w:ascii="Times New Roman" w:hAnsi="Times New Roman"/>
          <w:b/>
          <w:iCs/>
          <w:sz w:val="24"/>
          <w:szCs w:val="24"/>
          <w:lang w:val="ro-RO"/>
        </w:rPr>
        <w:t>generate la nivelul anului 2021</w:t>
      </w:r>
      <w:r w:rsidR="00554A3C" w:rsidRPr="00D04F3A">
        <w:rPr>
          <w:rFonts w:ascii="Times New Roman" w:hAnsi="Times New Roman"/>
          <w:b/>
          <w:iCs/>
          <w:sz w:val="24"/>
          <w:szCs w:val="24"/>
          <w:lang w:val="ro-RO"/>
        </w:rPr>
        <w:t xml:space="preserve"> </w:t>
      </w:r>
      <w:bookmarkEnd w:id="107"/>
      <w:r w:rsidR="00664812" w:rsidRPr="00D04F3A">
        <w:rPr>
          <w:rFonts w:ascii="Times New Roman" w:hAnsi="Times New Roman"/>
          <w:iCs/>
          <w:sz w:val="24"/>
          <w:szCs w:val="24"/>
          <w:lang w:val="ro-RO"/>
        </w:rPr>
        <w:t>(Tabel 2)</w:t>
      </w:r>
      <w:r w:rsidRPr="00D04F3A">
        <w:rPr>
          <w:rFonts w:ascii="Times New Roman" w:hAnsi="Times New Roman"/>
          <w:iCs/>
          <w:sz w:val="24"/>
          <w:szCs w:val="24"/>
          <w:lang w:val="ro-RO"/>
        </w:rPr>
        <w:t>,</w:t>
      </w:r>
      <w:r w:rsidRPr="00D04F3A">
        <w:rPr>
          <w:rFonts w:ascii="Times New Roman" w:hAnsi="Times New Roman"/>
          <w:b/>
          <w:iCs/>
          <w:sz w:val="24"/>
          <w:szCs w:val="24"/>
          <w:lang w:val="ro-RO"/>
        </w:rPr>
        <w:t xml:space="preserve"> </w:t>
      </w:r>
      <w:r w:rsidR="00DB0D02" w:rsidRPr="00D04F3A">
        <w:rPr>
          <w:rFonts w:ascii="Times New Roman" w:hAnsi="Times New Roman"/>
          <w:iCs/>
          <w:sz w:val="24"/>
          <w:szCs w:val="24"/>
          <w:lang w:val="ro-RO"/>
        </w:rPr>
        <w:t xml:space="preserve">se </w:t>
      </w:r>
      <w:r w:rsidR="00554A3C" w:rsidRPr="00D04F3A">
        <w:rPr>
          <w:rFonts w:ascii="Times New Roman" w:hAnsi="Times New Roman"/>
          <w:iCs/>
          <w:sz w:val="24"/>
          <w:szCs w:val="24"/>
          <w:lang w:val="ro-RO"/>
        </w:rPr>
        <w:t xml:space="preserve">constată o </w:t>
      </w:r>
      <w:r w:rsidR="001D5915" w:rsidRPr="00D04F3A">
        <w:rPr>
          <w:rFonts w:ascii="Times New Roman" w:hAnsi="Times New Roman"/>
          <w:iCs/>
          <w:sz w:val="24"/>
          <w:szCs w:val="24"/>
          <w:lang w:val="ro-RO"/>
        </w:rPr>
        <w:t xml:space="preserve">scădere cu </w:t>
      </w:r>
      <w:r w:rsidR="00554A3C" w:rsidRPr="00D04F3A">
        <w:rPr>
          <w:rFonts w:ascii="Times New Roman" w:hAnsi="Times New Roman"/>
          <w:iCs/>
          <w:sz w:val="24"/>
          <w:szCs w:val="24"/>
          <w:lang w:val="ro-RO"/>
        </w:rPr>
        <w:t>1</w:t>
      </w:r>
      <w:r w:rsidR="001D5915" w:rsidRPr="00D04F3A">
        <w:rPr>
          <w:rFonts w:ascii="Times New Roman" w:hAnsi="Times New Roman"/>
          <w:iCs/>
          <w:sz w:val="24"/>
          <w:szCs w:val="24"/>
          <w:lang w:val="ro-RO"/>
        </w:rPr>
        <w:t>6</w:t>
      </w:r>
      <w:r w:rsidR="00554A3C" w:rsidRPr="00D04F3A">
        <w:rPr>
          <w:rFonts w:ascii="Times New Roman" w:hAnsi="Times New Roman"/>
          <w:iCs/>
          <w:sz w:val="24"/>
          <w:szCs w:val="24"/>
          <w:lang w:val="ro-RO"/>
        </w:rPr>
        <w:t>,</w:t>
      </w:r>
      <w:r w:rsidR="001D5915" w:rsidRPr="00D04F3A">
        <w:rPr>
          <w:rFonts w:ascii="Times New Roman" w:hAnsi="Times New Roman"/>
          <w:iCs/>
          <w:sz w:val="24"/>
          <w:szCs w:val="24"/>
          <w:lang w:val="ro-RO"/>
        </w:rPr>
        <w:t>78%</w:t>
      </w:r>
      <w:r w:rsidR="00554A3C" w:rsidRPr="00D04F3A">
        <w:rPr>
          <w:rFonts w:ascii="Times New Roman" w:hAnsi="Times New Roman"/>
          <w:iCs/>
          <w:sz w:val="24"/>
          <w:szCs w:val="24"/>
          <w:lang w:val="ro-RO"/>
        </w:rPr>
        <w:t xml:space="preserve"> </w:t>
      </w:r>
      <w:r w:rsidR="00966B73" w:rsidRPr="00D04F3A">
        <w:rPr>
          <w:rFonts w:ascii="Times New Roman" w:hAnsi="Times New Roman"/>
          <w:iCs/>
          <w:sz w:val="24"/>
          <w:szCs w:val="24"/>
          <w:lang w:val="ro-RO"/>
        </w:rPr>
        <w:t xml:space="preserve">a cantității totale de deşeuri </w:t>
      </w:r>
      <w:r w:rsidR="001D5915" w:rsidRPr="00D04F3A">
        <w:rPr>
          <w:rFonts w:ascii="Times New Roman" w:hAnsi="Times New Roman"/>
          <w:iCs/>
          <w:sz w:val="24"/>
          <w:szCs w:val="24"/>
          <w:lang w:val="ro-RO"/>
        </w:rPr>
        <w:t>municipale generată în anul 2021</w:t>
      </w:r>
      <w:r w:rsidR="00554A3C" w:rsidRPr="00D04F3A">
        <w:rPr>
          <w:rFonts w:ascii="Times New Roman" w:hAnsi="Times New Roman"/>
          <w:iCs/>
          <w:sz w:val="24"/>
          <w:szCs w:val="24"/>
          <w:lang w:val="ro-RO"/>
        </w:rPr>
        <w:t xml:space="preserve"> </w:t>
      </w:r>
      <w:r w:rsidR="00966B73" w:rsidRPr="00D04F3A">
        <w:rPr>
          <w:rFonts w:ascii="Times New Roman" w:hAnsi="Times New Roman"/>
          <w:iCs/>
          <w:sz w:val="24"/>
          <w:szCs w:val="24"/>
          <w:lang w:val="ro-RO"/>
        </w:rPr>
        <w:t xml:space="preserve">față de valoarea </w:t>
      </w:r>
      <w:r w:rsidR="00966B73" w:rsidRPr="00D04F3A">
        <w:rPr>
          <w:rFonts w:ascii="Times New Roman" w:hAnsi="Times New Roman"/>
          <w:sz w:val="24"/>
          <w:szCs w:val="24"/>
          <w:lang w:val="ro-RO"/>
        </w:rPr>
        <w:t>prognozată</w:t>
      </w:r>
      <w:r w:rsidR="007C2261" w:rsidRPr="00D04F3A">
        <w:rPr>
          <w:rFonts w:ascii="Times New Roman" w:hAnsi="Times New Roman"/>
          <w:sz w:val="24"/>
          <w:szCs w:val="24"/>
          <w:lang w:val="ro-RO"/>
        </w:rPr>
        <w:t xml:space="preserve">, </w:t>
      </w:r>
      <w:r w:rsidR="00966B73" w:rsidRPr="00D04F3A">
        <w:rPr>
          <w:rFonts w:ascii="Times New Roman" w:hAnsi="Times New Roman"/>
          <w:sz w:val="24"/>
          <w:szCs w:val="24"/>
          <w:lang w:val="ro-RO"/>
        </w:rPr>
        <w:t xml:space="preserve">o </w:t>
      </w:r>
      <w:r w:rsidR="001D5915" w:rsidRPr="00D04F3A">
        <w:rPr>
          <w:rFonts w:ascii="Times New Roman" w:hAnsi="Times New Roman"/>
          <w:iCs/>
          <w:sz w:val="24"/>
          <w:szCs w:val="24"/>
          <w:lang w:val="ro-RO"/>
        </w:rPr>
        <w:t>scădere</w:t>
      </w:r>
      <w:r w:rsidR="00554A3C" w:rsidRPr="00D04F3A">
        <w:rPr>
          <w:rFonts w:ascii="Times New Roman" w:hAnsi="Times New Roman"/>
          <w:iCs/>
          <w:sz w:val="24"/>
          <w:szCs w:val="24"/>
          <w:lang w:val="ro-RO"/>
        </w:rPr>
        <w:t xml:space="preserve"> </w:t>
      </w:r>
      <w:r w:rsidR="007C2261" w:rsidRPr="00D04F3A">
        <w:rPr>
          <w:rFonts w:ascii="Times New Roman" w:hAnsi="Times New Roman"/>
          <w:iCs/>
          <w:sz w:val="24"/>
          <w:szCs w:val="24"/>
          <w:lang w:val="ro-RO"/>
        </w:rPr>
        <w:t>cu</w:t>
      </w:r>
      <w:r w:rsidR="00554A3C" w:rsidRPr="00D04F3A">
        <w:rPr>
          <w:rFonts w:ascii="Times New Roman" w:hAnsi="Times New Roman"/>
          <w:iCs/>
          <w:sz w:val="24"/>
          <w:szCs w:val="24"/>
          <w:lang w:val="ro-RO"/>
        </w:rPr>
        <w:t xml:space="preserve"> </w:t>
      </w:r>
      <w:r w:rsidR="001D5915" w:rsidRPr="00D04F3A">
        <w:rPr>
          <w:rFonts w:ascii="Times New Roman" w:hAnsi="Times New Roman"/>
          <w:iCs/>
          <w:sz w:val="24"/>
          <w:szCs w:val="24"/>
          <w:lang w:val="ro-RO"/>
        </w:rPr>
        <w:t>10</w:t>
      </w:r>
      <w:r w:rsidR="00554A3C" w:rsidRPr="00D04F3A">
        <w:rPr>
          <w:rFonts w:ascii="Times New Roman" w:hAnsi="Times New Roman"/>
          <w:iCs/>
          <w:sz w:val="24"/>
          <w:szCs w:val="24"/>
          <w:lang w:val="ro-RO"/>
        </w:rPr>
        <w:t>,9</w:t>
      </w:r>
      <w:r w:rsidR="001D5915" w:rsidRPr="00D04F3A">
        <w:rPr>
          <w:rFonts w:ascii="Times New Roman" w:hAnsi="Times New Roman"/>
          <w:iCs/>
          <w:sz w:val="24"/>
          <w:szCs w:val="24"/>
          <w:lang w:val="ro-RO"/>
        </w:rPr>
        <w:t>5</w:t>
      </w:r>
      <w:r w:rsidR="00554A3C" w:rsidRPr="00D04F3A">
        <w:rPr>
          <w:rFonts w:ascii="Times New Roman" w:hAnsi="Times New Roman"/>
          <w:iCs/>
          <w:sz w:val="24"/>
          <w:szCs w:val="24"/>
          <w:lang w:val="ro-RO"/>
        </w:rPr>
        <w:t>% a cantității de deșeuri menajere</w:t>
      </w:r>
      <w:r w:rsidR="007C2261" w:rsidRPr="00D04F3A">
        <w:rPr>
          <w:rFonts w:ascii="Times New Roman" w:hAnsi="Times New Roman"/>
          <w:iCs/>
          <w:sz w:val="24"/>
          <w:szCs w:val="24"/>
          <w:lang w:val="ro-RO"/>
        </w:rPr>
        <w:t xml:space="preserve"> provenite de la populație</w:t>
      </w:r>
      <w:r w:rsidR="00554A3C" w:rsidRPr="00D04F3A">
        <w:rPr>
          <w:rFonts w:ascii="Times New Roman" w:hAnsi="Times New Roman"/>
          <w:iCs/>
          <w:sz w:val="24"/>
          <w:szCs w:val="24"/>
          <w:lang w:val="ro-RO"/>
        </w:rPr>
        <w:t xml:space="preserve">, precum și o </w:t>
      </w:r>
      <w:r w:rsidR="001D5915" w:rsidRPr="00D04F3A">
        <w:rPr>
          <w:rFonts w:ascii="Times New Roman" w:hAnsi="Times New Roman"/>
          <w:iCs/>
          <w:sz w:val="24"/>
          <w:szCs w:val="24"/>
          <w:lang w:val="ro-RO"/>
        </w:rPr>
        <w:t>scădere considerabilă</w:t>
      </w:r>
      <w:r w:rsidR="00554A3C" w:rsidRPr="00D04F3A">
        <w:rPr>
          <w:rFonts w:ascii="Times New Roman" w:hAnsi="Times New Roman"/>
          <w:iCs/>
          <w:sz w:val="24"/>
          <w:szCs w:val="24"/>
          <w:lang w:val="ro-RO"/>
        </w:rPr>
        <w:t xml:space="preserve"> </w:t>
      </w:r>
      <w:r w:rsidR="007C2261" w:rsidRPr="00D04F3A">
        <w:rPr>
          <w:rFonts w:ascii="Times New Roman" w:hAnsi="Times New Roman"/>
          <w:iCs/>
          <w:sz w:val="24"/>
          <w:szCs w:val="24"/>
          <w:lang w:val="ro-RO"/>
        </w:rPr>
        <w:t>cu</w:t>
      </w:r>
      <w:r w:rsidR="00554A3C" w:rsidRPr="00D04F3A">
        <w:rPr>
          <w:rFonts w:ascii="Times New Roman" w:hAnsi="Times New Roman"/>
          <w:iCs/>
          <w:sz w:val="24"/>
          <w:szCs w:val="24"/>
          <w:lang w:val="ro-RO"/>
        </w:rPr>
        <w:t xml:space="preserve"> </w:t>
      </w:r>
      <w:r w:rsidR="001D5915" w:rsidRPr="00D04F3A">
        <w:rPr>
          <w:rFonts w:ascii="Times New Roman" w:hAnsi="Times New Roman"/>
          <w:iCs/>
          <w:sz w:val="24"/>
          <w:szCs w:val="24"/>
          <w:lang w:val="ro-RO"/>
        </w:rPr>
        <w:t>65</w:t>
      </w:r>
      <w:r w:rsidR="00554A3C" w:rsidRPr="00D04F3A">
        <w:rPr>
          <w:rFonts w:ascii="Times New Roman" w:hAnsi="Times New Roman"/>
          <w:iCs/>
          <w:sz w:val="24"/>
          <w:szCs w:val="24"/>
          <w:lang w:val="ro-RO"/>
        </w:rPr>
        <w:t>,</w:t>
      </w:r>
      <w:r w:rsidR="001D5915" w:rsidRPr="00D04F3A">
        <w:rPr>
          <w:rFonts w:ascii="Times New Roman" w:hAnsi="Times New Roman"/>
          <w:iCs/>
          <w:sz w:val="24"/>
          <w:szCs w:val="24"/>
          <w:lang w:val="ro-RO"/>
        </w:rPr>
        <w:t>73</w:t>
      </w:r>
      <w:r w:rsidR="00554A3C" w:rsidRPr="00D04F3A">
        <w:rPr>
          <w:rFonts w:ascii="Times New Roman" w:hAnsi="Times New Roman"/>
          <w:iCs/>
          <w:sz w:val="24"/>
          <w:szCs w:val="24"/>
          <w:lang w:val="ro-RO"/>
        </w:rPr>
        <w:t xml:space="preserve">% </w:t>
      </w:r>
      <w:r w:rsidR="007C2261" w:rsidRPr="00D04F3A">
        <w:rPr>
          <w:rFonts w:ascii="Times New Roman" w:hAnsi="Times New Roman"/>
          <w:iCs/>
          <w:sz w:val="24"/>
          <w:szCs w:val="24"/>
          <w:lang w:val="ro-RO"/>
        </w:rPr>
        <w:t>a cantității de deșeuri similare</w:t>
      </w:r>
      <w:r w:rsidR="001D5915" w:rsidRPr="00D04F3A">
        <w:rPr>
          <w:rFonts w:ascii="Times New Roman" w:hAnsi="Times New Roman"/>
          <w:iCs/>
          <w:sz w:val="24"/>
          <w:szCs w:val="24"/>
          <w:lang w:val="ro-RO"/>
        </w:rPr>
        <w:t>, toate aceste variaţii fiind considerate variaţii pozitive.</w:t>
      </w:r>
    </w:p>
    <w:bookmarkEnd w:id="106"/>
    <w:p w14:paraId="4335A1B3" w14:textId="4D0C853A" w:rsidR="00972739" w:rsidRPr="00D04F3A" w:rsidRDefault="001D5915" w:rsidP="00F86CDD">
      <w:pPr>
        <w:spacing w:before="120" w:after="120" w:line="276" w:lineRule="auto"/>
        <w:ind w:firstLine="708"/>
        <w:rPr>
          <w:rFonts w:ascii="Times New Roman" w:hAnsi="Times New Roman"/>
          <w:iCs/>
          <w:sz w:val="24"/>
          <w:szCs w:val="24"/>
          <w:lang w:val="ro-RO"/>
        </w:rPr>
      </w:pPr>
      <w:r w:rsidRPr="00D04F3A">
        <w:rPr>
          <w:rFonts w:ascii="Times New Roman" w:hAnsi="Times New Roman"/>
          <w:iCs/>
          <w:sz w:val="24"/>
          <w:szCs w:val="24"/>
          <w:lang w:val="ro-RO"/>
        </w:rPr>
        <w:t>Scăderea cantităţii de deşeuri municipale generate, precum şi a c</w:t>
      </w:r>
      <w:r w:rsidR="00CA6440" w:rsidRPr="00D04F3A">
        <w:rPr>
          <w:rFonts w:ascii="Times New Roman" w:hAnsi="Times New Roman"/>
          <w:iCs/>
          <w:sz w:val="24"/>
          <w:szCs w:val="24"/>
          <w:lang w:val="ro-RO"/>
        </w:rPr>
        <w:t>antități</w:t>
      </w:r>
      <w:r w:rsidRPr="00D04F3A">
        <w:rPr>
          <w:rFonts w:ascii="Times New Roman" w:hAnsi="Times New Roman"/>
          <w:iCs/>
          <w:sz w:val="24"/>
          <w:szCs w:val="24"/>
          <w:lang w:val="ro-RO"/>
        </w:rPr>
        <w:t>i</w:t>
      </w:r>
      <w:r w:rsidR="00CA6440" w:rsidRPr="00D04F3A">
        <w:rPr>
          <w:rFonts w:ascii="Times New Roman" w:hAnsi="Times New Roman"/>
          <w:iCs/>
          <w:sz w:val="24"/>
          <w:szCs w:val="24"/>
          <w:lang w:val="ro-RO"/>
        </w:rPr>
        <w:t xml:space="preserve"> de deșeuri menajere, </w:t>
      </w:r>
      <w:r w:rsidRPr="00D04F3A">
        <w:rPr>
          <w:rFonts w:ascii="Times New Roman" w:hAnsi="Times New Roman"/>
          <w:iCs/>
          <w:sz w:val="24"/>
          <w:szCs w:val="24"/>
          <w:lang w:val="ro-RO"/>
        </w:rPr>
        <w:t xml:space="preserve">a determinat şi o scădere </w:t>
      </w:r>
      <w:r w:rsidR="00CA6440" w:rsidRPr="00D04F3A">
        <w:rPr>
          <w:rFonts w:ascii="Times New Roman" w:hAnsi="Times New Roman"/>
          <w:iCs/>
          <w:sz w:val="24"/>
          <w:szCs w:val="24"/>
          <w:lang w:val="ro-RO"/>
        </w:rPr>
        <w:t xml:space="preserve">a cantității de biodeșeuri generată </w:t>
      </w:r>
      <w:r w:rsidR="00490932" w:rsidRPr="00D04F3A">
        <w:rPr>
          <w:rFonts w:ascii="Times New Roman" w:hAnsi="Times New Roman"/>
          <w:iCs/>
          <w:sz w:val="24"/>
          <w:szCs w:val="24"/>
          <w:lang w:val="ro-RO"/>
        </w:rPr>
        <w:t>în 2021</w:t>
      </w:r>
      <w:r w:rsidR="00CA6440" w:rsidRPr="00D04F3A">
        <w:rPr>
          <w:rFonts w:ascii="Times New Roman" w:hAnsi="Times New Roman"/>
          <w:iCs/>
          <w:sz w:val="24"/>
          <w:szCs w:val="24"/>
          <w:lang w:val="ro-RO"/>
        </w:rPr>
        <w:t xml:space="preserve">, față de cea prognozată, </w:t>
      </w:r>
      <w:r w:rsidR="00490932" w:rsidRPr="00D04F3A">
        <w:rPr>
          <w:rFonts w:ascii="Times New Roman" w:hAnsi="Times New Roman"/>
          <w:iCs/>
          <w:sz w:val="24"/>
          <w:szCs w:val="24"/>
          <w:lang w:val="ro-RO"/>
        </w:rPr>
        <w:t>rezultând o variaţie pozitivă de 42,33</w:t>
      </w:r>
      <w:r w:rsidR="00772B8C" w:rsidRPr="00D04F3A">
        <w:rPr>
          <w:rFonts w:ascii="Times New Roman" w:hAnsi="Times New Roman"/>
          <w:iCs/>
          <w:sz w:val="24"/>
          <w:szCs w:val="24"/>
          <w:lang w:val="ro-RO"/>
        </w:rPr>
        <w:t>%.</w:t>
      </w:r>
    </w:p>
    <w:p w14:paraId="4F52D808" w14:textId="41834322" w:rsidR="00E74B3F" w:rsidRDefault="00843CA3" w:rsidP="00F86CDD">
      <w:pPr>
        <w:spacing w:before="120" w:after="120" w:line="276" w:lineRule="auto"/>
        <w:ind w:firstLine="708"/>
        <w:rPr>
          <w:rFonts w:ascii="Times New Roman" w:hAnsi="Times New Roman"/>
          <w:sz w:val="24"/>
          <w:szCs w:val="24"/>
          <w:lang w:val="ro-RO"/>
        </w:rPr>
      </w:pPr>
      <w:r w:rsidRPr="00D04F3A">
        <w:rPr>
          <w:rFonts w:ascii="Times New Roman" w:hAnsi="Times New Roman"/>
          <w:iCs/>
          <w:sz w:val="24"/>
          <w:szCs w:val="24"/>
          <w:lang w:val="ro-RO"/>
        </w:rPr>
        <w:t xml:space="preserve">Indicii de generare a deșeurilor municipale și de generare a deșeurilor menajere (kg/loc/an) au înregistrat, de asemenea, o </w:t>
      </w:r>
      <w:r w:rsidR="00490932" w:rsidRPr="00D04F3A">
        <w:rPr>
          <w:rFonts w:ascii="Times New Roman" w:hAnsi="Times New Roman"/>
          <w:iCs/>
          <w:sz w:val="24"/>
          <w:szCs w:val="24"/>
          <w:lang w:val="ro-RO"/>
        </w:rPr>
        <w:t xml:space="preserve">scădere </w:t>
      </w:r>
      <w:r w:rsidRPr="00D04F3A">
        <w:rPr>
          <w:rFonts w:ascii="Times New Roman" w:hAnsi="Times New Roman"/>
          <w:iCs/>
          <w:sz w:val="24"/>
          <w:szCs w:val="24"/>
          <w:lang w:val="ro-RO"/>
        </w:rPr>
        <w:t xml:space="preserve">proporțională cu </w:t>
      </w:r>
      <w:r w:rsidR="00490932" w:rsidRPr="00D04F3A">
        <w:rPr>
          <w:rFonts w:ascii="Times New Roman" w:hAnsi="Times New Roman"/>
          <w:iCs/>
          <w:sz w:val="24"/>
          <w:szCs w:val="24"/>
          <w:lang w:val="ro-RO"/>
        </w:rPr>
        <w:t>scăderea</w:t>
      </w:r>
      <w:r w:rsidRPr="00D04F3A">
        <w:rPr>
          <w:rFonts w:ascii="Times New Roman" w:hAnsi="Times New Roman"/>
          <w:iCs/>
          <w:sz w:val="24"/>
          <w:szCs w:val="24"/>
          <w:lang w:val="ro-RO"/>
        </w:rPr>
        <w:t xml:space="preserve"> cantităților de deșeuri generate.</w:t>
      </w:r>
      <w:r w:rsidR="00490932" w:rsidRPr="00D04F3A">
        <w:rPr>
          <w:rFonts w:ascii="Times New Roman" w:hAnsi="Times New Roman"/>
          <w:iCs/>
          <w:sz w:val="24"/>
          <w:szCs w:val="24"/>
          <w:lang w:val="ro-RO"/>
        </w:rPr>
        <w:t xml:space="preserve"> Astfel, la nivelul anului 2021</w:t>
      </w:r>
      <w:r w:rsidR="00E74B3F" w:rsidRPr="00D04F3A">
        <w:rPr>
          <w:rFonts w:ascii="Times New Roman" w:hAnsi="Times New Roman"/>
          <w:iCs/>
          <w:sz w:val="24"/>
          <w:szCs w:val="24"/>
          <w:lang w:val="ro-RO"/>
        </w:rPr>
        <w:t xml:space="preserve">, </w:t>
      </w:r>
      <w:r w:rsidR="00E74B3F" w:rsidRPr="00D04F3A">
        <w:rPr>
          <w:rFonts w:ascii="Times New Roman" w:hAnsi="Times New Roman"/>
          <w:sz w:val="24"/>
          <w:szCs w:val="24"/>
          <w:lang w:val="ro-RO"/>
        </w:rPr>
        <w:t xml:space="preserve">indicele </w:t>
      </w:r>
      <w:r w:rsidRPr="00D04F3A">
        <w:rPr>
          <w:rFonts w:ascii="Times New Roman" w:hAnsi="Times New Roman"/>
          <w:sz w:val="24"/>
          <w:szCs w:val="24"/>
          <w:lang w:val="ro-RO"/>
        </w:rPr>
        <w:t xml:space="preserve">de generare a deșeurilor municipale a fost de </w:t>
      </w:r>
      <w:r w:rsidR="00490932" w:rsidRPr="00D04F3A">
        <w:rPr>
          <w:rFonts w:ascii="Times New Roman" w:hAnsi="Times New Roman"/>
          <w:sz w:val="24"/>
          <w:szCs w:val="24"/>
          <w:lang w:val="ro-RO"/>
        </w:rPr>
        <w:t>470</w:t>
      </w:r>
      <w:r w:rsidRPr="00D04F3A">
        <w:rPr>
          <w:rFonts w:ascii="Times New Roman" w:hAnsi="Times New Roman"/>
          <w:sz w:val="24"/>
          <w:szCs w:val="24"/>
          <w:lang w:val="ro-RO"/>
        </w:rPr>
        <w:t xml:space="preserve"> kg/loc/an și indicele de generare a deşeurilor menajere a fost </w:t>
      </w:r>
      <w:r w:rsidR="00E74B3F" w:rsidRPr="00D04F3A">
        <w:rPr>
          <w:rFonts w:ascii="Times New Roman" w:hAnsi="Times New Roman"/>
          <w:sz w:val="24"/>
          <w:szCs w:val="24"/>
          <w:lang w:val="ro-RO"/>
        </w:rPr>
        <w:t>de 3</w:t>
      </w:r>
      <w:r w:rsidR="00490932" w:rsidRPr="00D04F3A">
        <w:rPr>
          <w:rFonts w:ascii="Times New Roman" w:hAnsi="Times New Roman"/>
          <w:sz w:val="24"/>
          <w:szCs w:val="24"/>
          <w:lang w:val="ro-RO"/>
        </w:rPr>
        <w:t xml:space="preserve">20 </w:t>
      </w:r>
      <w:r w:rsidR="00E74B3F" w:rsidRPr="00D04F3A">
        <w:rPr>
          <w:rFonts w:ascii="Times New Roman" w:hAnsi="Times New Roman"/>
          <w:sz w:val="24"/>
          <w:szCs w:val="24"/>
          <w:lang w:val="ro-RO"/>
        </w:rPr>
        <w:t>kg/loc/an.</w:t>
      </w:r>
      <w:r w:rsidR="007F6E4B" w:rsidRPr="00D04F3A">
        <w:rPr>
          <w:rFonts w:ascii="Times New Roman" w:hAnsi="Times New Roman"/>
          <w:sz w:val="24"/>
          <w:szCs w:val="24"/>
          <w:lang w:val="ro-RO"/>
        </w:rPr>
        <w:t xml:space="preserve"> Indice</w:t>
      </w:r>
      <w:r w:rsidR="00A641F2" w:rsidRPr="00D04F3A">
        <w:rPr>
          <w:rFonts w:ascii="Times New Roman" w:hAnsi="Times New Roman"/>
          <w:sz w:val="24"/>
          <w:szCs w:val="24"/>
          <w:lang w:val="ro-RO"/>
        </w:rPr>
        <w:t>le</w:t>
      </w:r>
      <w:r w:rsidR="007F6E4B" w:rsidRPr="00D04F3A">
        <w:rPr>
          <w:rFonts w:ascii="Times New Roman" w:hAnsi="Times New Roman"/>
          <w:sz w:val="24"/>
          <w:szCs w:val="24"/>
          <w:lang w:val="ro-RO"/>
        </w:rPr>
        <w:t xml:space="preserve"> de generare a deșeurilor menajere și similare  a fost de </w:t>
      </w:r>
      <w:r w:rsidR="00490932" w:rsidRPr="00D04F3A">
        <w:rPr>
          <w:rFonts w:ascii="Times New Roman" w:hAnsi="Times New Roman"/>
          <w:sz w:val="24"/>
          <w:szCs w:val="24"/>
          <w:lang w:val="ro-RO"/>
        </w:rPr>
        <w:t>370</w:t>
      </w:r>
      <w:r w:rsidR="007F6E4B" w:rsidRPr="00D04F3A">
        <w:rPr>
          <w:rFonts w:ascii="Times New Roman" w:hAnsi="Times New Roman"/>
          <w:sz w:val="24"/>
          <w:szCs w:val="24"/>
          <w:lang w:val="ro-RO"/>
        </w:rPr>
        <w:t xml:space="preserve"> kg/loc/an.</w:t>
      </w:r>
    </w:p>
    <w:p w14:paraId="752624B5" w14:textId="4ECF893C" w:rsidR="00856556" w:rsidRPr="002928B9" w:rsidRDefault="00856556" w:rsidP="00C7341F">
      <w:pPr>
        <w:ind w:firstLine="708"/>
        <w:rPr>
          <w:rFonts w:ascii="Times New Roman" w:hAnsi="Times New Roman"/>
          <w:sz w:val="24"/>
          <w:szCs w:val="24"/>
          <w:lang w:val="ro-RO"/>
        </w:rPr>
      </w:pPr>
      <w:r w:rsidRPr="002928B9">
        <w:rPr>
          <w:rFonts w:ascii="Times New Roman" w:hAnsi="Times New Roman"/>
          <w:iCs/>
          <w:sz w:val="24"/>
          <w:szCs w:val="24"/>
          <w:lang w:val="ro-RO"/>
        </w:rPr>
        <w:t xml:space="preserve">În anul 2022 se constată o </w:t>
      </w:r>
      <w:r w:rsidR="00C7341F" w:rsidRPr="002928B9">
        <w:rPr>
          <w:rFonts w:ascii="Times New Roman" w:hAnsi="Times New Roman"/>
          <w:iCs/>
          <w:sz w:val="24"/>
          <w:szCs w:val="24"/>
          <w:lang w:val="ro-RO"/>
        </w:rPr>
        <w:t>creştere</w:t>
      </w:r>
      <w:r w:rsidRPr="002928B9">
        <w:rPr>
          <w:rFonts w:ascii="Times New Roman" w:hAnsi="Times New Roman"/>
          <w:iCs/>
          <w:sz w:val="24"/>
          <w:szCs w:val="24"/>
          <w:lang w:val="ro-RO"/>
        </w:rPr>
        <w:t xml:space="preserve"> cu 1</w:t>
      </w:r>
      <w:r w:rsidR="00C7341F" w:rsidRPr="002928B9">
        <w:rPr>
          <w:rFonts w:ascii="Times New Roman" w:hAnsi="Times New Roman"/>
          <w:iCs/>
          <w:sz w:val="24"/>
          <w:szCs w:val="24"/>
          <w:lang w:val="ro-RO"/>
        </w:rPr>
        <w:t>1</w:t>
      </w:r>
      <w:r w:rsidRPr="002928B9">
        <w:rPr>
          <w:rFonts w:ascii="Times New Roman" w:hAnsi="Times New Roman"/>
          <w:iCs/>
          <w:sz w:val="24"/>
          <w:szCs w:val="24"/>
          <w:lang w:val="ro-RO"/>
        </w:rPr>
        <w:t>,</w:t>
      </w:r>
      <w:r w:rsidR="00C7341F" w:rsidRPr="002928B9">
        <w:rPr>
          <w:rFonts w:ascii="Times New Roman" w:hAnsi="Times New Roman"/>
          <w:iCs/>
          <w:sz w:val="24"/>
          <w:szCs w:val="24"/>
          <w:lang w:val="ro-RO"/>
        </w:rPr>
        <w:t>29</w:t>
      </w:r>
      <w:r w:rsidRPr="002928B9">
        <w:rPr>
          <w:rFonts w:ascii="Times New Roman" w:hAnsi="Times New Roman"/>
          <w:iCs/>
          <w:sz w:val="24"/>
          <w:szCs w:val="24"/>
          <w:lang w:val="ro-RO"/>
        </w:rPr>
        <w:t xml:space="preserve">% a cantității totale de deşeuri municipale generată față de valoarea </w:t>
      </w:r>
      <w:r w:rsidRPr="002928B9">
        <w:rPr>
          <w:rFonts w:ascii="Times New Roman" w:hAnsi="Times New Roman"/>
          <w:sz w:val="24"/>
          <w:szCs w:val="24"/>
          <w:lang w:val="ro-RO"/>
        </w:rPr>
        <w:t xml:space="preserve">prognozată, o </w:t>
      </w:r>
      <w:r w:rsidRPr="002928B9">
        <w:rPr>
          <w:rFonts w:ascii="Times New Roman" w:hAnsi="Times New Roman"/>
          <w:iCs/>
          <w:sz w:val="24"/>
          <w:szCs w:val="24"/>
          <w:lang w:val="ro-RO"/>
        </w:rPr>
        <w:t xml:space="preserve">scădere cu </w:t>
      </w:r>
      <w:r w:rsidR="00C7341F" w:rsidRPr="002928B9">
        <w:rPr>
          <w:rFonts w:ascii="Times New Roman" w:hAnsi="Times New Roman"/>
          <w:iCs/>
          <w:sz w:val="24"/>
          <w:szCs w:val="24"/>
          <w:lang w:val="ro-RO"/>
        </w:rPr>
        <w:t>25</w:t>
      </w:r>
      <w:r w:rsidRPr="002928B9">
        <w:rPr>
          <w:rFonts w:ascii="Times New Roman" w:hAnsi="Times New Roman"/>
          <w:iCs/>
          <w:sz w:val="24"/>
          <w:szCs w:val="24"/>
          <w:lang w:val="ro-RO"/>
        </w:rPr>
        <w:t>,</w:t>
      </w:r>
      <w:r w:rsidR="00C7341F" w:rsidRPr="002928B9">
        <w:rPr>
          <w:rFonts w:ascii="Times New Roman" w:hAnsi="Times New Roman"/>
          <w:iCs/>
          <w:sz w:val="24"/>
          <w:szCs w:val="24"/>
          <w:lang w:val="ro-RO"/>
        </w:rPr>
        <w:t>45</w:t>
      </w:r>
      <w:r w:rsidRPr="002928B9">
        <w:rPr>
          <w:rFonts w:ascii="Times New Roman" w:hAnsi="Times New Roman"/>
          <w:iCs/>
          <w:sz w:val="24"/>
          <w:szCs w:val="24"/>
          <w:lang w:val="ro-RO"/>
        </w:rPr>
        <w:t xml:space="preserve">% a cantității de deșeuri menajere provenite de la populație, precum și o </w:t>
      </w:r>
      <w:r w:rsidR="00C7341F" w:rsidRPr="002928B9">
        <w:rPr>
          <w:rFonts w:ascii="Times New Roman" w:hAnsi="Times New Roman"/>
          <w:iCs/>
          <w:sz w:val="24"/>
          <w:szCs w:val="24"/>
          <w:lang w:val="ro-RO"/>
        </w:rPr>
        <w:t>creştere</w:t>
      </w:r>
      <w:r w:rsidRPr="002928B9">
        <w:rPr>
          <w:rFonts w:ascii="Times New Roman" w:hAnsi="Times New Roman"/>
          <w:iCs/>
          <w:sz w:val="24"/>
          <w:szCs w:val="24"/>
          <w:lang w:val="ro-RO"/>
        </w:rPr>
        <w:t xml:space="preserve"> considerabilă cu </w:t>
      </w:r>
      <w:r w:rsidR="00C7341F" w:rsidRPr="002928B9">
        <w:rPr>
          <w:rFonts w:ascii="Times New Roman" w:hAnsi="Times New Roman"/>
          <w:iCs/>
          <w:sz w:val="24"/>
          <w:szCs w:val="24"/>
          <w:lang w:val="ro-RO"/>
        </w:rPr>
        <w:t>50</w:t>
      </w:r>
      <w:r w:rsidRPr="002928B9">
        <w:rPr>
          <w:rFonts w:ascii="Times New Roman" w:hAnsi="Times New Roman"/>
          <w:iCs/>
          <w:sz w:val="24"/>
          <w:szCs w:val="24"/>
          <w:lang w:val="ro-RO"/>
        </w:rPr>
        <w:t>,</w:t>
      </w:r>
      <w:r w:rsidR="00C7341F" w:rsidRPr="002928B9">
        <w:rPr>
          <w:rFonts w:ascii="Times New Roman" w:hAnsi="Times New Roman"/>
          <w:iCs/>
          <w:sz w:val="24"/>
          <w:szCs w:val="24"/>
          <w:lang w:val="ro-RO"/>
        </w:rPr>
        <w:t>03</w:t>
      </w:r>
      <w:r w:rsidRPr="002928B9">
        <w:rPr>
          <w:rFonts w:ascii="Times New Roman" w:hAnsi="Times New Roman"/>
          <w:iCs/>
          <w:sz w:val="24"/>
          <w:szCs w:val="24"/>
          <w:lang w:val="ro-RO"/>
        </w:rPr>
        <w:t xml:space="preserve">% a cantității de deșeuri similare, toate aceste </w:t>
      </w:r>
      <w:r w:rsidR="00C7341F" w:rsidRPr="002928B9">
        <w:rPr>
          <w:rFonts w:ascii="Times New Roman" w:hAnsi="Times New Roman"/>
          <w:iCs/>
          <w:sz w:val="24"/>
          <w:szCs w:val="24"/>
          <w:lang w:val="ro-RO"/>
        </w:rPr>
        <w:t xml:space="preserve">ducând la un </w:t>
      </w:r>
      <w:r w:rsidR="00C7341F" w:rsidRPr="002928B9">
        <w:rPr>
          <w:rFonts w:ascii="Times New Roman" w:hAnsi="Times New Roman"/>
          <w:sz w:val="24"/>
          <w:szCs w:val="24"/>
          <w:lang w:val="ro-RO"/>
        </w:rPr>
        <w:t>trend negativ al variaţiei</w:t>
      </w:r>
      <w:r w:rsidR="00C7341F" w:rsidRPr="002928B9">
        <w:rPr>
          <w:rFonts w:ascii="Times New Roman" w:hAnsi="Times New Roman"/>
          <w:iCs/>
          <w:sz w:val="24"/>
          <w:szCs w:val="24"/>
          <w:lang w:val="ro-RO"/>
        </w:rPr>
        <w:t>,</w:t>
      </w:r>
      <w:r w:rsidR="00C7341F" w:rsidRPr="002928B9">
        <w:rPr>
          <w:rFonts w:ascii="Times New Roman" w:hAnsi="Times New Roman"/>
          <w:sz w:val="24"/>
          <w:szCs w:val="24"/>
          <w:lang w:val="ro-RO"/>
        </w:rPr>
        <w:t xml:space="preserve"> deoarece cerinţa este de a scădea cantitatea de deşeuri municipale generată.</w:t>
      </w:r>
    </w:p>
    <w:p w14:paraId="63B3552D" w14:textId="6A39267E" w:rsidR="00856556" w:rsidRPr="002928B9" w:rsidRDefault="00856556" w:rsidP="00BE2C7E">
      <w:pPr>
        <w:spacing w:before="120" w:after="120" w:line="276" w:lineRule="auto"/>
        <w:ind w:firstLine="708"/>
        <w:rPr>
          <w:rFonts w:ascii="Times New Roman" w:hAnsi="Times New Roman"/>
          <w:sz w:val="24"/>
          <w:szCs w:val="24"/>
          <w:lang w:val="ro-RO"/>
        </w:rPr>
      </w:pPr>
      <w:r w:rsidRPr="002928B9">
        <w:rPr>
          <w:rFonts w:ascii="Times New Roman" w:hAnsi="Times New Roman"/>
          <w:iCs/>
          <w:sz w:val="24"/>
          <w:szCs w:val="24"/>
          <w:lang w:val="ro-RO"/>
        </w:rPr>
        <w:t xml:space="preserve">Indicii de generare a deșeurilor municipale și de generare a deșeurilor menajere (kg/loc/an) au înregistrat, de asemenea, o </w:t>
      </w:r>
      <w:r w:rsidR="00C7341F" w:rsidRPr="002928B9">
        <w:rPr>
          <w:rFonts w:ascii="Times New Roman" w:hAnsi="Times New Roman"/>
          <w:iCs/>
          <w:sz w:val="24"/>
          <w:szCs w:val="24"/>
          <w:lang w:val="ro-RO"/>
        </w:rPr>
        <w:t>creştere</w:t>
      </w:r>
      <w:r w:rsidRPr="002928B9">
        <w:rPr>
          <w:rFonts w:ascii="Times New Roman" w:hAnsi="Times New Roman"/>
          <w:iCs/>
          <w:sz w:val="24"/>
          <w:szCs w:val="24"/>
          <w:lang w:val="ro-RO"/>
        </w:rPr>
        <w:t xml:space="preserve"> proporțională cu </w:t>
      </w:r>
      <w:r w:rsidR="00C7341F" w:rsidRPr="002928B9">
        <w:rPr>
          <w:rFonts w:ascii="Times New Roman" w:hAnsi="Times New Roman"/>
          <w:iCs/>
          <w:sz w:val="24"/>
          <w:szCs w:val="24"/>
          <w:lang w:val="ro-RO"/>
        </w:rPr>
        <w:t>creşterea</w:t>
      </w:r>
      <w:r w:rsidRPr="002928B9">
        <w:rPr>
          <w:rFonts w:ascii="Times New Roman" w:hAnsi="Times New Roman"/>
          <w:iCs/>
          <w:sz w:val="24"/>
          <w:szCs w:val="24"/>
          <w:lang w:val="ro-RO"/>
        </w:rPr>
        <w:t xml:space="preserve"> cantităților de deșeuri generate.</w:t>
      </w:r>
      <w:r w:rsidR="00C7341F" w:rsidRPr="002928B9">
        <w:rPr>
          <w:rFonts w:ascii="Times New Roman" w:hAnsi="Times New Roman"/>
          <w:iCs/>
          <w:sz w:val="24"/>
          <w:szCs w:val="24"/>
          <w:lang w:val="ro-RO"/>
        </w:rPr>
        <w:t xml:space="preserve"> Astfel, la nivelul anului 2022</w:t>
      </w:r>
      <w:r w:rsidRPr="002928B9">
        <w:rPr>
          <w:rFonts w:ascii="Times New Roman" w:hAnsi="Times New Roman"/>
          <w:iCs/>
          <w:sz w:val="24"/>
          <w:szCs w:val="24"/>
          <w:lang w:val="ro-RO"/>
        </w:rPr>
        <w:t xml:space="preserve">, </w:t>
      </w:r>
      <w:r w:rsidRPr="002928B9">
        <w:rPr>
          <w:rFonts w:ascii="Times New Roman" w:hAnsi="Times New Roman"/>
          <w:sz w:val="24"/>
          <w:szCs w:val="24"/>
          <w:lang w:val="ro-RO"/>
        </w:rPr>
        <w:t xml:space="preserve">indicele de generare a deșeurilor municipale a fost de </w:t>
      </w:r>
      <w:r w:rsidR="00C7341F" w:rsidRPr="002928B9">
        <w:rPr>
          <w:rFonts w:ascii="Times New Roman" w:hAnsi="Times New Roman"/>
          <w:sz w:val="24"/>
          <w:szCs w:val="24"/>
          <w:lang w:val="ro-RO"/>
        </w:rPr>
        <w:t>668</w:t>
      </w:r>
      <w:r w:rsidRPr="002928B9">
        <w:rPr>
          <w:rFonts w:ascii="Times New Roman" w:hAnsi="Times New Roman"/>
          <w:sz w:val="24"/>
          <w:szCs w:val="24"/>
          <w:lang w:val="ro-RO"/>
        </w:rPr>
        <w:t xml:space="preserve"> kg/loc/an și indicele de generare a deşeurilor menajere a fost de </w:t>
      </w:r>
      <w:r w:rsidR="00C7341F" w:rsidRPr="002928B9">
        <w:rPr>
          <w:rFonts w:ascii="Times New Roman" w:hAnsi="Times New Roman"/>
          <w:sz w:val="24"/>
          <w:szCs w:val="24"/>
          <w:lang w:val="ro-RO"/>
        </w:rPr>
        <w:t xml:space="preserve">282 </w:t>
      </w:r>
      <w:r w:rsidRPr="002928B9">
        <w:rPr>
          <w:rFonts w:ascii="Times New Roman" w:hAnsi="Times New Roman"/>
          <w:sz w:val="24"/>
          <w:szCs w:val="24"/>
          <w:lang w:val="ro-RO"/>
        </w:rPr>
        <w:t xml:space="preserve">kg/loc/an. Indicele de generare a deșeurilor menajere și similare  a fost de </w:t>
      </w:r>
      <w:r w:rsidR="00C7341F" w:rsidRPr="002928B9">
        <w:rPr>
          <w:rFonts w:ascii="Times New Roman" w:hAnsi="Times New Roman"/>
          <w:sz w:val="24"/>
          <w:szCs w:val="24"/>
          <w:lang w:val="ro-RO"/>
        </w:rPr>
        <w:t>548</w:t>
      </w:r>
      <w:r w:rsidRPr="002928B9">
        <w:rPr>
          <w:rFonts w:ascii="Times New Roman" w:hAnsi="Times New Roman"/>
          <w:sz w:val="24"/>
          <w:szCs w:val="24"/>
          <w:lang w:val="ro-RO"/>
        </w:rPr>
        <w:t xml:space="preserve"> kg/loc/an.</w:t>
      </w:r>
    </w:p>
    <w:p w14:paraId="166E2AC0" w14:textId="19C2738B" w:rsidR="00BE2C7E" w:rsidRPr="002928B9" w:rsidRDefault="00214000" w:rsidP="00346EA5">
      <w:pPr>
        <w:ind w:firstLine="708"/>
        <w:rPr>
          <w:rFonts w:ascii="Times New Roman" w:hAnsi="Times New Roman"/>
          <w:sz w:val="24"/>
          <w:szCs w:val="24"/>
          <w:lang w:val="ro-RO"/>
        </w:rPr>
      </w:pPr>
      <w:r w:rsidRPr="002928B9">
        <w:rPr>
          <w:rFonts w:ascii="Times New Roman" w:hAnsi="Times New Roman"/>
          <w:sz w:val="24"/>
          <w:szCs w:val="24"/>
          <w:lang w:val="ro-RO"/>
        </w:rPr>
        <w:t>Datele pentru anul 2023 nu sunt disponibile la momentul elaborării Raportului de monitorizare.</w:t>
      </w:r>
    </w:p>
    <w:p w14:paraId="206E7B0B" w14:textId="77777777" w:rsidR="000D3F0B" w:rsidRPr="00A84675" w:rsidRDefault="000D3F0B" w:rsidP="000D3F0B">
      <w:pPr>
        <w:ind w:firstLine="708"/>
        <w:rPr>
          <w:rFonts w:ascii="Times New Roman" w:hAnsi="Times New Roman"/>
          <w:sz w:val="24"/>
          <w:lang w:val="ro-RO"/>
        </w:rPr>
      </w:pPr>
      <w:r w:rsidRPr="00D04F3A">
        <w:rPr>
          <w:rFonts w:ascii="Times New Roman" w:hAnsi="Times New Roman"/>
          <w:iCs/>
          <w:sz w:val="24"/>
          <w:szCs w:val="24"/>
          <w:lang w:val="ro-RO"/>
        </w:rPr>
        <w:t>În ceea ce privește evaluarea tendinței</w:t>
      </w:r>
      <w:r w:rsidRPr="00D04F3A">
        <w:rPr>
          <w:rFonts w:ascii="Times New Roman" w:hAnsi="Times New Roman"/>
          <w:b/>
          <w:iCs/>
          <w:sz w:val="24"/>
          <w:szCs w:val="24"/>
          <w:lang w:val="ro-RO"/>
        </w:rPr>
        <w:t xml:space="preserve"> indicatorului economic PIB/capita </w:t>
      </w:r>
      <w:r w:rsidRPr="00D04F3A">
        <w:rPr>
          <w:rFonts w:ascii="Times New Roman" w:hAnsi="Times New Roman"/>
          <w:iCs/>
          <w:sz w:val="24"/>
          <w:szCs w:val="24"/>
          <w:lang w:val="ro-RO"/>
        </w:rPr>
        <w:t xml:space="preserve">la nivelul Municipiului Bucureşti </w:t>
      </w:r>
      <w:r w:rsidRPr="00D04F3A">
        <w:rPr>
          <w:rFonts w:ascii="Times New Roman" w:hAnsi="Times New Roman"/>
          <w:bCs/>
          <w:iCs/>
          <w:sz w:val="24"/>
          <w:szCs w:val="24"/>
          <w:lang w:val="ro-RO"/>
        </w:rPr>
        <w:t>(Tabel 3),</w:t>
      </w:r>
      <w:r w:rsidRPr="00D04F3A">
        <w:rPr>
          <w:rFonts w:ascii="Times New Roman" w:hAnsi="Times New Roman"/>
          <w:b/>
          <w:iCs/>
          <w:sz w:val="24"/>
          <w:szCs w:val="24"/>
          <w:lang w:val="ro-RO"/>
        </w:rPr>
        <w:t xml:space="preserve"> </w:t>
      </w:r>
      <w:r w:rsidRPr="00D04F3A">
        <w:rPr>
          <w:rFonts w:ascii="Times New Roman" w:hAnsi="Times New Roman"/>
          <w:iCs/>
          <w:sz w:val="24"/>
          <w:szCs w:val="24"/>
          <w:lang w:val="ro-RO"/>
        </w:rPr>
        <w:t>pentru</w:t>
      </w:r>
      <w:r w:rsidRPr="00D04F3A">
        <w:rPr>
          <w:rFonts w:ascii="Times New Roman" w:hAnsi="Times New Roman"/>
          <w:b/>
          <w:iCs/>
          <w:sz w:val="24"/>
          <w:szCs w:val="24"/>
          <w:lang w:val="ro-RO"/>
        </w:rPr>
        <w:t xml:space="preserve"> </w:t>
      </w:r>
      <w:r w:rsidRPr="00D04F3A">
        <w:rPr>
          <w:rFonts w:ascii="Times New Roman" w:hAnsi="Times New Roman"/>
          <w:sz w:val="24"/>
          <w:lang w:val="ro-RO"/>
        </w:rPr>
        <w:t xml:space="preserve">anul de referinţă 2019, acesta a fost de două ori şi jumătate mai mare decât PIB-ul la nivel naţional. În prognoza pentru anii următori se constată o </w:t>
      </w:r>
      <w:r w:rsidRPr="00D04F3A">
        <w:rPr>
          <w:rFonts w:ascii="Times New Roman" w:hAnsi="Times New Roman"/>
          <w:sz w:val="24"/>
          <w:lang w:val="ro-RO"/>
        </w:rPr>
        <w:lastRenderedPageBreak/>
        <w:t xml:space="preserve">uşoară scădere a ponderii PIB-ului Municipiului Bucureşti faţă de PIB-ul la nivel naţional (252% în 2019, 242% în 2021 şi 240% în 2022). </w:t>
      </w:r>
    </w:p>
    <w:p w14:paraId="68C91B6A" w14:textId="34BB8E74" w:rsidR="000D3F0B" w:rsidRPr="002928B9" w:rsidRDefault="000D3F0B" w:rsidP="00346EA5">
      <w:pPr>
        <w:ind w:firstLine="708"/>
        <w:rPr>
          <w:rFonts w:ascii="Times New Roman" w:hAnsi="Times New Roman"/>
          <w:iCs/>
          <w:sz w:val="24"/>
          <w:szCs w:val="24"/>
          <w:lang w:val="ro-RO"/>
        </w:rPr>
      </w:pPr>
      <w:r w:rsidRPr="002928B9">
        <w:rPr>
          <w:rFonts w:ascii="Times New Roman" w:hAnsi="Times New Roman"/>
          <w:sz w:val="24"/>
          <w:lang w:val="ro-RO"/>
        </w:rPr>
        <w:t>Pentru anul 2021 valorile</w:t>
      </w:r>
      <w:r w:rsidRPr="002928B9">
        <w:rPr>
          <w:rFonts w:ascii="Times New Roman" w:hAnsi="Times New Roman"/>
          <w:sz w:val="24"/>
          <w:szCs w:val="24"/>
        </w:rPr>
        <w:t xml:space="preserve"> PIB/capita</w:t>
      </w:r>
      <w:r w:rsidRPr="002928B9">
        <w:rPr>
          <w:rFonts w:ascii="Times New Roman" w:hAnsi="Times New Roman"/>
          <w:sz w:val="24"/>
          <w:lang w:val="ro-RO"/>
        </w:rPr>
        <w:t xml:space="preserve"> au fost convertite </w:t>
      </w:r>
      <w:r w:rsidRPr="002928B9">
        <w:rPr>
          <w:rFonts w:ascii="Times New Roman" w:hAnsi="Times New Roman"/>
          <w:sz w:val="24"/>
          <w:szCs w:val="24"/>
          <w:lang w:val="ro-RO"/>
        </w:rPr>
        <w:t xml:space="preserve">în </w:t>
      </w:r>
      <w:r w:rsidRPr="002928B9">
        <w:rPr>
          <w:rFonts w:ascii="Times New Roman" w:eastAsia="Times New Roman" w:hAnsi="Times New Roman"/>
          <w:sz w:val="24"/>
          <w:szCs w:val="24"/>
          <w:lang w:val="ro-RO" w:eastAsia="de-DE"/>
        </w:rPr>
        <w:t>EUR/loc</w:t>
      </w:r>
      <w:r w:rsidRPr="002928B9">
        <w:rPr>
          <w:rFonts w:ascii="Times New Roman" w:hAnsi="Times New Roman"/>
          <w:sz w:val="24"/>
          <w:szCs w:val="24"/>
          <w:lang w:val="ro-RO"/>
        </w:rPr>
        <w:t>, iar v</w:t>
      </w:r>
      <w:r w:rsidRPr="002928B9">
        <w:rPr>
          <w:rFonts w:ascii="Times New Roman" w:hAnsi="Times New Roman"/>
          <w:sz w:val="24"/>
          <w:lang w:val="ro-RO"/>
        </w:rPr>
        <w:t xml:space="preserve">alorile </w:t>
      </w:r>
      <w:r w:rsidRPr="002928B9">
        <w:rPr>
          <w:rFonts w:ascii="Times New Roman" w:hAnsi="Times New Roman"/>
          <w:sz w:val="24"/>
          <w:szCs w:val="24"/>
        </w:rPr>
        <w:t xml:space="preserve">pentru anii 2022 şi 2023 nu au fost disponibile la data întocmirii Raportului de monitorizare, acestea urmând a se definitiva şi publica ulterior, conform răspunsului </w:t>
      </w:r>
      <w:r w:rsidRPr="002928B9">
        <w:rPr>
          <w:rFonts w:ascii="Times New Roman" w:hAnsi="Times New Roman"/>
          <w:iCs/>
          <w:sz w:val="24"/>
          <w:szCs w:val="24"/>
          <w:lang w:val="ro-RO"/>
        </w:rPr>
        <w:t>Direcţiei Regionale de Statistică a Municipiului Bucureşti prin adresa nr. 1419 din 20.03.2024, înregistrată la APM Bucureşti cu nr. 7674 din 20.03.2024.</w:t>
      </w:r>
    </w:p>
    <w:p w14:paraId="5B004197" w14:textId="09EC689E" w:rsidR="005D0294" w:rsidRPr="00D04F3A" w:rsidRDefault="005D0294" w:rsidP="005D0294">
      <w:pPr>
        <w:spacing w:line="276" w:lineRule="auto"/>
        <w:ind w:firstLine="708"/>
        <w:rPr>
          <w:rFonts w:ascii="Times New Roman" w:hAnsi="Times New Roman"/>
          <w:sz w:val="24"/>
          <w:szCs w:val="24"/>
          <w:lang w:val="ro-RO"/>
        </w:rPr>
      </w:pPr>
      <w:r w:rsidRPr="00D04F3A">
        <w:rPr>
          <w:rFonts w:ascii="Times New Roman" w:hAnsi="Times New Roman"/>
          <w:sz w:val="24"/>
          <w:szCs w:val="24"/>
          <w:lang w:val="ro-RO"/>
        </w:rPr>
        <w:t xml:space="preserve">Pentru estimarea </w:t>
      </w:r>
      <w:r w:rsidRPr="00D04F3A">
        <w:rPr>
          <w:rFonts w:ascii="Times New Roman" w:hAnsi="Times New Roman"/>
          <w:b/>
          <w:sz w:val="24"/>
          <w:szCs w:val="24"/>
          <w:lang w:val="ro-RO"/>
        </w:rPr>
        <w:t>compoziției deșeurilor menajere și similare</w:t>
      </w:r>
      <w:r w:rsidRPr="00D04F3A">
        <w:rPr>
          <w:rFonts w:ascii="Times New Roman" w:hAnsi="Times New Roman"/>
          <w:sz w:val="24"/>
          <w:szCs w:val="24"/>
          <w:lang w:val="ro-RO"/>
        </w:rPr>
        <w:t xml:space="preserve"> în Municipiul Bucureşti în cadrul PGDMB au fost utilizate datele obținute în urma derulării primei campanii de determinare a compoziţiei. Această activitate s-a derulat în cadrul proiectului Master Plan pentru Sistemul de Management Integrat al Deşeurilor la nivelul Municipiului Bucureşti. Datele privind compoziţia deşeurilor au fost furnizate de operatorii de salubrizare la nivelul anului 2018. Deoarece nu există date disponibile în PGDMB pentru anul de referinţă 2019, se consideră aceleaşi date ca şi pentru anul 2018</w:t>
      </w:r>
      <w:r w:rsidR="00321F46" w:rsidRPr="00D04F3A">
        <w:rPr>
          <w:rFonts w:ascii="Times New Roman" w:hAnsi="Times New Roman"/>
          <w:sz w:val="24"/>
          <w:szCs w:val="24"/>
          <w:lang w:val="ro-RO"/>
        </w:rPr>
        <w:t xml:space="preserve"> (Tabel 4)</w:t>
      </w:r>
      <w:r w:rsidRPr="00D04F3A">
        <w:rPr>
          <w:rFonts w:ascii="Times New Roman" w:hAnsi="Times New Roman"/>
          <w:sz w:val="24"/>
          <w:szCs w:val="24"/>
          <w:lang w:val="ro-RO"/>
        </w:rPr>
        <w:t>.</w:t>
      </w:r>
    </w:p>
    <w:p w14:paraId="68F282D6" w14:textId="77777777" w:rsidR="00321F46" w:rsidRPr="00D04F3A" w:rsidRDefault="005D0294" w:rsidP="00321F46">
      <w:pPr>
        <w:spacing w:after="240" w:line="276" w:lineRule="auto"/>
        <w:ind w:firstLine="708"/>
        <w:rPr>
          <w:rFonts w:ascii="Times New Roman" w:hAnsi="Times New Roman"/>
          <w:sz w:val="24"/>
          <w:szCs w:val="24"/>
          <w:lang w:val="ro-RO"/>
        </w:rPr>
      </w:pPr>
      <w:r w:rsidRPr="00D04F3A">
        <w:rPr>
          <w:rFonts w:ascii="Times New Roman" w:hAnsi="Times New Roman"/>
          <w:sz w:val="24"/>
          <w:szCs w:val="24"/>
          <w:lang w:val="ro-RO"/>
        </w:rPr>
        <w:t>Astfel, proiecția privind compoziția deșeurilor menajere și similare pentru perioada 2020 – 2025, pentru mediul urban, s-a realizat aplicând la datele de compoziție existente ipotezele de variație a compoziției din PNGD, asumându-se că în perioada 2026–2050 compoziția deșeurilor va rămâne constantă</w:t>
      </w:r>
      <w:r w:rsidR="00321F46" w:rsidRPr="00D04F3A">
        <w:rPr>
          <w:rFonts w:ascii="Times New Roman" w:hAnsi="Times New Roman"/>
          <w:sz w:val="24"/>
          <w:szCs w:val="24"/>
          <w:lang w:val="ro-RO"/>
        </w:rPr>
        <w:t xml:space="preserve"> (Tabel 5)</w:t>
      </w:r>
      <w:r w:rsidRPr="00D04F3A">
        <w:rPr>
          <w:rFonts w:ascii="Times New Roman" w:hAnsi="Times New Roman"/>
          <w:sz w:val="24"/>
          <w:szCs w:val="24"/>
          <w:lang w:val="ro-RO"/>
        </w:rPr>
        <w:t>.</w:t>
      </w:r>
    </w:p>
    <w:p w14:paraId="715654A9" w14:textId="251AF76C" w:rsidR="00F82C38" w:rsidRPr="00D04F3A" w:rsidRDefault="00321F46" w:rsidP="00321F46">
      <w:pPr>
        <w:spacing w:after="240" w:line="276" w:lineRule="auto"/>
        <w:ind w:firstLine="708"/>
        <w:rPr>
          <w:rFonts w:ascii="Times New Roman" w:hAnsi="Times New Roman"/>
          <w:sz w:val="24"/>
          <w:szCs w:val="24"/>
          <w:lang w:val="ro-RO"/>
        </w:rPr>
      </w:pPr>
      <w:r w:rsidRPr="00694FB9">
        <w:rPr>
          <w:rFonts w:ascii="Times New Roman" w:hAnsi="Times New Roman"/>
          <w:i/>
          <w:sz w:val="24"/>
          <w:szCs w:val="24"/>
          <w:lang w:val="ro-RO"/>
        </w:rPr>
        <w:t>Creşteri etapizate</w:t>
      </w:r>
      <w:r w:rsidR="00F82C38" w:rsidRPr="00D04F3A">
        <w:rPr>
          <w:rFonts w:ascii="Times New Roman" w:hAnsi="Times New Roman"/>
          <w:sz w:val="24"/>
          <w:lang w:val="ro-RO"/>
        </w:rPr>
        <w:t>:</w:t>
      </w:r>
    </w:p>
    <w:p w14:paraId="17FAD859" w14:textId="77E06F4B" w:rsidR="00F82C38" w:rsidRPr="00D04F3A" w:rsidRDefault="00F82C38" w:rsidP="00B212EA">
      <w:pPr>
        <w:numPr>
          <w:ilvl w:val="0"/>
          <w:numId w:val="6"/>
        </w:numPr>
        <w:autoSpaceDE/>
        <w:spacing w:line="276" w:lineRule="auto"/>
        <w:ind w:left="1417" w:hanging="357"/>
        <w:rPr>
          <w:rFonts w:ascii="Times New Roman" w:hAnsi="Times New Roman"/>
          <w:sz w:val="24"/>
          <w:lang w:val="ro-RO"/>
        </w:rPr>
      </w:pPr>
      <w:r w:rsidRPr="00D04F3A">
        <w:rPr>
          <w:rFonts w:ascii="Times New Roman" w:hAnsi="Times New Roman"/>
          <w:sz w:val="24"/>
          <w:lang w:val="ro-RO"/>
        </w:rPr>
        <w:t xml:space="preserve">procentul de deșeuri de hârtie/carton va prezenta o creștere etapizată cu </w:t>
      </w:r>
      <w:r w:rsidR="000B0787" w:rsidRPr="00D04F3A">
        <w:rPr>
          <w:rFonts w:ascii="Times New Roman" w:hAnsi="Times New Roman"/>
          <w:sz w:val="24"/>
          <w:lang w:val="ro-RO"/>
        </w:rPr>
        <w:t>0</w:t>
      </w:r>
      <w:r w:rsidRPr="00D04F3A">
        <w:rPr>
          <w:rFonts w:ascii="Times New Roman" w:hAnsi="Times New Roman"/>
          <w:sz w:val="24"/>
          <w:lang w:val="ro-RO"/>
        </w:rPr>
        <w:t>,</w:t>
      </w:r>
      <w:r w:rsidR="000B0787" w:rsidRPr="00D04F3A">
        <w:rPr>
          <w:rFonts w:ascii="Times New Roman" w:hAnsi="Times New Roman"/>
          <w:sz w:val="24"/>
          <w:lang w:val="ro-RO"/>
        </w:rPr>
        <w:t>21</w:t>
      </w:r>
      <w:r w:rsidRPr="00D04F3A">
        <w:rPr>
          <w:rFonts w:ascii="Times New Roman" w:hAnsi="Times New Roman"/>
          <w:sz w:val="24"/>
          <w:lang w:val="ro-RO"/>
        </w:rPr>
        <w:t>% ca urmare a creșterii consumului ambalajelor de hârtie;</w:t>
      </w:r>
    </w:p>
    <w:p w14:paraId="0D4A990A" w14:textId="2BE1BE22" w:rsidR="00F82C38" w:rsidRPr="00D04F3A" w:rsidRDefault="00F82C38" w:rsidP="00B212EA">
      <w:pPr>
        <w:numPr>
          <w:ilvl w:val="0"/>
          <w:numId w:val="6"/>
        </w:numPr>
        <w:autoSpaceDE/>
        <w:spacing w:line="276" w:lineRule="auto"/>
        <w:ind w:left="1417" w:hanging="357"/>
        <w:rPr>
          <w:rFonts w:ascii="Times New Roman" w:hAnsi="Times New Roman"/>
          <w:sz w:val="24"/>
          <w:lang w:val="ro-RO"/>
        </w:rPr>
      </w:pPr>
      <w:r w:rsidRPr="00D04F3A">
        <w:rPr>
          <w:rFonts w:ascii="Times New Roman" w:hAnsi="Times New Roman"/>
          <w:sz w:val="24"/>
          <w:lang w:val="ro-RO"/>
        </w:rPr>
        <w:t xml:space="preserve">procentul deșeurilor de plastic va prezenta o scădere cu </w:t>
      </w:r>
      <w:r w:rsidR="000B0787" w:rsidRPr="00D04F3A">
        <w:rPr>
          <w:rFonts w:ascii="Times New Roman" w:hAnsi="Times New Roman"/>
          <w:sz w:val="24"/>
          <w:lang w:val="ro-RO"/>
        </w:rPr>
        <w:t>0</w:t>
      </w:r>
      <w:r w:rsidRPr="00D04F3A">
        <w:rPr>
          <w:rFonts w:ascii="Times New Roman" w:hAnsi="Times New Roman"/>
          <w:sz w:val="24"/>
          <w:lang w:val="ro-RO"/>
        </w:rPr>
        <w:t>,</w:t>
      </w:r>
      <w:r w:rsidR="000B0787" w:rsidRPr="00D04F3A">
        <w:rPr>
          <w:rFonts w:ascii="Times New Roman" w:hAnsi="Times New Roman"/>
          <w:sz w:val="24"/>
          <w:lang w:val="ro-RO"/>
        </w:rPr>
        <w:t>21</w:t>
      </w:r>
      <w:r w:rsidRPr="00D04F3A">
        <w:rPr>
          <w:rFonts w:ascii="Times New Roman" w:hAnsi="Times New Roman"/>
          <w:sz w:val="24"/>
          <w:lang w:val="ro-RO"/>
        </w:rPr>
        <w:t>% ca urmare a reducerii consumului de pungi de plastic și ambalaje de plastic, care treptat vor fi înlocuite cu ambalaje de sticlă și hârtie;</w:t>
      </w:r>
    </w:p>
    <w:p w14:paraId="01DDCBC9" w14:textId="79A785DE" w:rsidR="00F82C38" w:rsidRPr="00D04F3A" w:rsidRDefault="00F82C38" w:rsidP="00B212EA">
      <w:pPr>
        <w:numPr>
          <w:ilvl w:val="0"/>
          <w:numId w:val="6"/>
        </w:numPr>
        <w:autoSpaceDE/>
        <w:spacing w:line="276" w:lineRule="auto"/>
        <w:ind w:left="1417" w:hanging="357"/>
        <w:rPr>
          <w:rFonts w:ascii="Times New Roman" w:hAnsi="Times New Roman"/>
          <w:sz w:val="24"/>
          <w:lang w:val="ro-RO"/>
        </w:rPr>
      </w:pPr>
      <w:r w:rsidRPr="00D04F3A">
        <w:rPr>
          <w:rFonts w:ascii="Times New Roman" w:hAnsi="Times New Roman"/>
          <w:sz w:val="24"/>
          <w:lang w:val="ro-RO"/>
        </w:rPr>
        <w:t>procentul de deșeuri de metal va prezenta o creștere etapizată cu 0,</w:t>
      </w:r>
      <w:r w:rsidR="000B0787" w:rsidRPr="00D04F3A">
        <w:rPr>
          <w:rFonts w:ascii="Times New Roman" w:hAnsi="Times New Roman"/>
          <w:sz w:val="24"/>
          <w:lang w:val="ro-RO"/>
        </w:rPr>
        <w:t>24</w:t>
      </w:r>
      <w:r w:rsidRPr="00D04F3A">
        <w:rPr>
          <w:rFonts w:ascii="Times New Roman" w:hAnsi="Times New Roman"/>
          <w:sz w:val="24"/>
          <w:lang w:val="ro-RO"/>
        </w:rPr>
        <w:t>%;</w:t>
      </w:r>
    </w:p>
    <w:p w14:paraId="34DF8582" w14:textId="43BBB5BD" w:rsidR="00F82C38" w:rsidRPr="00D04F3A" w:rsidRDefault="00F82C38" w:rsidP="00B212EA">
      <w:pPr>
        <w:numPr>
          <w:ilvl w:val="0"/>
          <w:numId w:val="6"/>
        </w:numPr>
        <w:autoSpaceDE/>
        <w:spacing w:line="276" w:lineRule="auto"/>
        <w:ind w:left="1417" w:hanging="357"/>
        <w:rPr>
          <w:rFonts w:ascii="Times New Roman" w:hAnsi="Times New Roman"/>
          <w:sz w:val="24"/>
          <w:lang w:val="ro-RO"/>
        </w:rPr>
      </w:pPr>
      <w:r w:rsidRPr="00D04F3A">
        <w:rPr>
          <w:rFonts w:ascii="Times New Roman" w:hAnsi="Times New Roman"/>
          <w:sz w:val="24"/>
          <w:lang w:val="ro-RO"/>
        </w:rPr>
        <w:t>procentul deșeurilor de sticlă va prezenta o scădere cu 0,</w:t>
      </w:r>
      <w:r w:rsidR="000B0787" w:rsidRPr="00D04F3A">
        <w:rPr>
          <w:rFonts w:ascii="Times New Roman" w:hAnsi="Times New Roman"/>
          <w:sz w:val="24"/>
          <w:lang w:val="ro-RO"/>
        </w:rPr>
        <w:t>07</w:t>
      </w:r>
      <w:r w:rsidRPr="00D04F3A">
        <w:rPr>
          <w:rFonts w:ascii="Times New Roman" w:hAnsi="Times New Roman"/>
          <w:sz w:val="24"/>
          <w:lang w:val="ro-RO"/>
        </w:rPr>
        <w:t>% ca urmare a introducerii sistemului depozit pentru ambalajele reutilizabile;</w:t>
      </w:r>
    </w:p>
    <w:p w14:paraId="7E119B80" w14:textId="63403D70" w:rsidR="00F82C38" w:rsidRPr="00D04F3A" w:rsidRDefault="00F82C38" w:rsidP="00B212EA">
      <w:pPr>
        <w:numPr>
          <w:ilvl w:val="0"/>
          <w:numId w:val="6"/>
        </w:numPr>
        <w:autoSpaceDE/>
        <w:spacing w:line="276" w:lineRule="auto"/>
        <w:ind w:left="1417" w:hanging="357"/>
        <w:rPr>
          <w:rFonts w:ascii="Times New Roman" w:hAnsi="Times New Roman"/>
          <w:sz w:val="24"/>
          <w:lang w:val="ro-RO"/>
        </w:rPr>
      </w:pPr>
      <w:r w:rsidRPr="00D04F3A">
        <w:rPr>
          <w:rFonts w:ascii="Times New Roman" w:hAnsi="Times New Roman"/>
          <w:sz w:val="24"/>
          <w:lang w:val="ro-RO"/>
        </w:rPr>
        <w:t>procentul de deșeuri de lemn va prezenta o creștere etapizată cu 0,</w:t>
      </w:r>
      <w:r w:rsidR="000B0787" w:rsidRPr="00D04F3A">
        <w:rPr>
          <w:rFonts w:ascii="Times New Roman" w:hAnsi="Times New Roman"/>
          <w:sz w:val="24"/>
          <w:lang w:val="ro-RO"/>
        </w:rPr>
        <w:t>03</w:t>
      </w:r>
      <w:r w:rsidRPr="00D04F3A">
        <w:rPr>
          <w:rFonts w:ascii="Times New Roman" w:hAnsi="Times New Roman"/>
          <w:sz w:val="24"/>
          <w:lang w:val="ro-RO"/>
        </w:rPr>
        <w:t>%;</w:t>
      </w:r>
    </w:p>
    <w:p w14:paraId="6084A762" w14:textId="50CA0966" w:rsidR="007C4322" w:rsidRPr="00D04F3A" w:rsidRDefault="00F82C38" w:rsidP="00B212EA">
      <w:pPr>
        <w:numPr>
          <w:ilvl w:val="0"/>
          <w:numId w:val="6"/>
        </w:numPr>
        <w:autoSpaceDE/>
        <w:spacing w:line="276" w:lineRule="auto"/>
        <w:ind w:left="1417" w:hanging="357"/>
        <w:rPr>
          <w:rFonts w:ascii="Times New Roman" w:hAnsi="Times New Roman"/>
          <w:sz w:val="24"/>
          <w:lang w:val="ro-RO"/>
        </w:rPr>
      </w:pPr>
      <w:r w:rsidRPr="00D04F3A">
        <w:rPr>
          <w:rFonts w:ascii="Times New Roman" w:hAnsi="Times New Roman"/>
          <w:sz w:val="24"/>
          <w:lang w:val="ro-RO"/>
        </w:rPr>
        <w:t xml:space="preserve">procentul de deșeuri textile se va menține la o valoare constantă de </w:t>
      </w:r>
      <w:r w:rsidR="000B0787" w:rsidRPr="00D04F3A">
        <w:rPr>
          <w:rFonts w:ascii="Times New Roman" w:hAnsi="Times New Roman"/>
          <w:sz w:val="24"/>
          <w:lang w:val="ro-RO"/>
        </w:rPr>
        <w:t>3</w:t>
      </w:r>
      <w:r w:rsidRPr="00D04F3A">
        <w:rPr>
          <w:rFonts w:ascii="Times New Roman" w:hAnsi="Times New Roman"/>
          <w:sz w:val="24"/>
          <w:lang w:val="ro-RO"/>
        </w:rPr>
        <w:t>,</w:t>
      </w:r>
      <w:r w:rsidR="000B0787" w:rsidRPr="00D04F3A">
        <w:rPr>
          <w:rFonts w:ascii="Times New Roman" w:hAnsi="Times New Roman"/>
          <w:sz w:val="24"/>
          <w:lang w:val="ro-RO"/>
        </w:rPr>
        <w:t>70%</w:t>
      </w:r>
      <w:r w:rsidR="00FF2C9E" w:rsidRPr="00D04F3A">
        <w:rPr>
          <w:rFonts w:ascii="Times New Roman" w:hAnsi="Times New Roman"/>
          <w:sz w:val="24"/>
          <w:lang w:val="ro-RO"/>
        </w:rPr>
        <w:t>.</w:t>
      </w:r>
    </w:p>
    <w:p w14:paraId="71D76EB6" w14:textId="77777777" w:rsidR="00847FC6" w:rsidRPr="00D04F3A" w:rsidRDefault="00847FC6" w:rsidP="00847FC6">
      <w:pPr>
        <w:autoSpaceDE/>
        <w:spacing w:line="276" w:lineRule="auto"/>
        <w:ind w:left="1417"/>
        <w:rPr>
          <w:rFonts w:ascii="Times New Roman" w:hAnsi="Times New Roman"/>
          <w:sz w:val="24"/>
          <w:lang w:val="ro-RO"/>
        </w:rPr>
      </w:pPr>
    </w:p>
    <w:p w14:paraId="5F8C24A1" w14:textId="707ED2CC" w:rsidR="00C63251" w:rsidRPr="00D04F3A" w:rsidRDefault="00C63251" w:rsidP="009A048E">
      <w:pPr>
        <w:spacing w:before="120" w:after="120" w:line="276" w:lineRule="auto"/>
        <w:ind w:firstLine="708"/>
        <w:rPr>
          <w:rFonts w:ascii="Times New Roman" w:eastAsia="Calibri" w:hAnsi="Times New Roman"/>
          <w:sz w:val="24"/>
          <w:szCs w:val="24"/>
          <w:lang w:val="ro-RO" w:eastAsia="en-US"/>
        </w:rPr>
      </w:pPr>
      <w:r w:rsidRPr="00D04F3A">
        <w:rPr>
          <w:rFonts w:ascii="Times New Roman" w:eastAsia="Calibri" w:hAnsi="Times New Roman"/>
          <w:sz w:val="24"/>
          <w:szCs w:val="24"/>
          <w:lang w:val="ro-RO" w:eastAsia="en-US"/>
        </w:rPr>
        <w:t xml:space="preserve">În perioada sept. 2021- dec. 2021, S.C. URBAN S.A.  a efectuat determinări de compoziţie a deşeurilor municipale amestecate, colectate de </w:t>
      </w:r>
      <w:r w:rsidR="00C32CCB" w:rsidRPr="00D04F3A">
        <w:rPr>
          <w:rFonts w:ascii="Times New Roman" w:eastAsia="Calibri" w:hAnsi="Times New Roman"/>
          <w:sz w:val="24"/>
          <w:szCs w:val="24"/>
          <w:lang w:val="ro-RO" w:eastAsia="en-US"/>
        </w:rPr>
        <w:t>la populaţia sectorului 6 din Municipiul Bucureşti. Determinările au fost realizate în luna decembrie 2021, conform standardului SR 13493:2004.</w:t>
      </w:r>
    </w:p>
    <w:p w14:paraId="0D49474C" w14:textId="29213E31" w:rsidR="00C32CCB" w:rsidRPr="00D04F3A" w:rsidRDefault="00C32CCB" w:rsidP="009A048E">
      <w:pPr>
        <w:spacing w:before="120" w:after="120" w:line="276" w:lineRule="auto"/>
        <w:ind w:firstLine="708"/>
        <w:rPr>
          <w:rFonts w:ascii="Times New Roman" w:eastAsia="Calibri" w:hAnsi="Times New Roman"/>
          <w:sz w:val="24"/>
          <w:szCs w:val="24"/>
          <w:lang w:val="ro-RO" w:eastAsia="en-US"/>
        </w:rPr>
      </w:pPr>
      <w:r w:rsidRPr="00D04F3A">
        <w:rPr>
          <w:rFonts w:ascii="Times New Roman" w:eastAsia="Calibri" w:hAnsi="Times New Roman"/>
          <w:sz w:val="24"/>
          <w:szCs w:val="24"/>
          <w:lang w:val="ro-RO" w:eastAsia="en-US"/>
        </w:rPr>
        <w:t>În a</w:t>
      </w:r>
      <w:r w:rsidR="00C63251" w:rsidRPr="00D04F3A">
        <w:rPr>
          <w:rFonts w:ascii="Times New Roman" w:eastAsia="Calibri" w:hAnsi="Times New Roman"/>
          <w:sz w:val="24"/>
          <w:szCs w:val="24"/>
          <w:lang w:val="ro-RO" w:eastAsia="en-US"/>
        </w:rPr>
        <w:t>nul 2022</w:t>
      </w:r>
      <w:r w:rsidRPr="00D04F3A">
        <w:rPr>
          <w:rFonts w:ascii="Times New Roman" w:eastAsia="Calibri" w:hAnsi="Times New Roman"/>
          <w:sz w:val="24"/>
          <w:szCs w:val="24"/>
          <w:lang w:val="ro-RO" w:eastAsia="en-US"/>
        </w:rPr>
        <w:t>, tot conform</w:t>
      </w:r>
      <w:r w:rsidR="000A6062" w:rsidRPr="00D04F3A">
        <w:rPr>
          <w:rFonts w:ascii="Times New Roman" w:eastAsia="Calibri" w:hAnsi="Times New Roman"/>
          <w:sz w:val="24"/>
          <w:szCs w:val="24"/>
          <w:lang w:val="ro-RO" w:eastAsia="en-US"/>
        </w:rPr>
        <w:t xml:space="preserve"> </w:t>
      </w:r>
      <w:r w:rsidRPr="00D04F3A">
        <w:rPr>
          <w:rFonts w:ascii="Times New Roman" w:eastAsia="Calibri" w:hAnsi="Times New Roman"/>
          <w:sz w:val="24"/>
          <w:szCs w:val="24"/>
          <w:lang w:val="ro-RO" w:eastAsia="en-US"/>
        </w:rPr>
        <w:t>standardului SR 13493:2004, au fost realizate</w:t>
      </w:r>
      <w:r w:rsidR="00C63251" w:rsidRPr="00D04F3A">
        <w:rPr>
          <w:rFonts w:ascii="Times New Roman" w:eastAsia="Calibri" w:hAnsi="Times New Roman"/>
          <w:sz w:val="24"/>
          <w:szCs w:val="24"/>
          <w:lang w:val="ro-RO" w:eastAsia="en-US"/>
        </w:rPr>
        <w:t xml:space="preserve">: </w:t>
      </w:r>
    </w:p>
    <w:p w14:paraId="4273277F" w14:textId="4D4466B7" w:rsidR="00C32CCB" w:rsidRPr="00D04F3A" w:rsidRDefault="007567C7" w:rsidP="00B212EA">
      <w:pPr>
        <w:pStyle w:val="ListParagraph"/>
        <w:numPr>
          <w:ilvl w:val="0"/>
          <w:numId w:val="4"/>
        </w:numPr>
        <w:spacing w:before="120" w:after="120" w:line="276" w:lineRule="auto"/>
        <w:rPr>
          <w:rFonts w:ascii="Times New Roman" w:hAnsi="Times New Roman"/>
          <w:sz w:val="24"/>
          <w:szCs w:val="24"/>
          <w:lang w:val="ro-RO"/>
        </w:rPr>
      </w:pPr>
      <w:r w:rsidRPr="00D04F3A">
        <w:rPr>
          <w:rFonts w:ascii="Times New Roman" w:hAnsi="Times New Roman"/>
          <w:sz w:val="24"/>
          <w:szCs w:val="24"/>
          <w:lang w:val="ro-RO"/>
        </w:rPr>
        <w:t xml:space="preserve">4 </w:t>
      </w:r>
      <w:r w:rsidR="00C32CCB" w:rsidRPr="00D04F3A">
        <w:rPr>
          <w:rFonts w:ascii="Times New Roman" w:hAnsi="Times New Roman"/>
          <w:sz w:val="24"/>
          <w:szCs w:val="24"/>
          <w:lang w:val="ro-RO"/>
        </w:rPr>
        <w:t>determinări de compoziţie a deşeurilor municipale amestecate, colectate de la populaţia sectorului 6 din Municip</w:t>
      </w:r>
      <w:r w:rsidRPr="00D04F3A">
        <w:rPr>
          <w:rFonts w:ascii="Times New Roman" w:hAnsi="Times New Roman"/>
          <w:sz w:val="24"/>
          <w:szCs w:val="24"/>
          <w:lang w:val="ro-RO"/>
        </w:rPr>
        <w:t xml:space="preserve">iul Bucureşti, efectuate în trim. I, II, III şi IV </w:t>
      </w:r>
      <w:r w:rsidR="00177D64" w:rsidRPr="00D04F3A">
        <w:rPr>
          <w:rFonts w:ascii="Times New Roman" w:hAnsi="Times New Roman"/>
          <w:sz w:val="24"/>
          <w:szCs w:val="24"/>
          <w:lang w:val="ro-RO"/>
        </w:rPr>
        <w:t>din</w:t>
      </w:r>
      <w:r w:rsidRPr="00D04F3A">
        <w:rPr>
          <w:rFonts w:ascii="Times New Roman" w:hAnsi="Times New Roman"/>
          <w:sz w:val="24"/>
          <w:szCs w:val="24"/>
          <w:lang w:val="ro-RO"/>
        </w:rPr>
        <w:t xml:space="preserve"> anul</w:t>
      </w:r>
      <w:r w:rsidR="00C32CCB" w:rsidRPr="00D04F3A">
        <w:rPr>
          <w:rFonts w:ascii="Times New Roman" w:hAnsi="Times New Roman"/>
          <w:sz w:val="24"/>
          <w:szCs w:val="24"/>
          <w:lang w:val="ro-RO"/>
        </w:rPr>
        <w:t xml:space="preserve"> 2022 de către S.C. URBAN S.A. </w:t>
      </w:r>
    </w:p>
    <w:p w14:paraId="4406D761" w14:textId="5CF34657" w:rsidR="00C63251" w:rsidRPr="00D04F3A" w:rsidRDefault="00C63251" w:rsidP="00B212EA">
      <w:pPr>
        <w:pStyle w:val="ListParagraph"/>
        <w:numPr>
          <w:ilvl w:val="0"/>
          <w:numId w:val="4"/>
        </w:numPr>
        <w:spacing w:before="120" w:after="120" w:line="276" w:lineRule="auto"/>
        <w:rPr>
          <w:rFonts w:ascii="Times New Roman" w:hAnsi="Times New Roman"/>
          <w:sz w:val="24"/>
          <w:szCs w:val="24"/>
          <w:lang w:val="ro-RO"/>
        </w:rPr>
      </w:pPr>
      <w:r w:rsidRPr="00D04F3A">
        <w:rPr>
          <w:rFonts w:ascii="Times New Roman" w:eastAsia="Calibri" w:hAnsi="Times New Roman"/>
          <w:sz w:val="24"/>
          <w:szCs w:val="24"/>
          <w:lang w:val="ro-RO" w:eastAsia="en-US"/>
        </w:rPr>
        <w:t xml:space="preserve">1 Raport tehnic – Servicii de consultanță și servicii echivalente – cercetare pentru </w:t>
      </w:r>
      <w:r w:rsidRPr="00D04F3A">
        <w:rPr>
          <w:rFonts w:ascii="Times New Roman" w:eastAsia="Calibri" w:hAnsi="Times New Roman"/>
          <w:sz w:val="24"/>
          <w:szCs w:val="24"/>
          <w:lang w:val="ro-RO" w:eastAsia="en-US"/>
        </w:rPr>
        <w:lastRenderedPageBreak/>
        <w:t xml:space="preserve">determinări privind compoziția deșeurilor menajere și a deșeurilor similare – </w:t>
      </w:r>
      <w:r w:rsidR="00C32CCB" w:rsidRPr="00D04F3A">
        <w:rPr>
          <w:rFonts w:ascii="Times New Roman" w:eastAsia="Calibri" w:hAnsi="Times New Roman"/>
          <w:sz w:val="24"/>
          <w:szCs w:val="24"/>
          <w:lang w:val="ro-RO" w:eastAsia="en-US"/>
        </w:rPr>
        <w:t xml:space="preserve">Studiu comandat de Primăria </w:t>
      </w:r>
      <w:r w:rsidRPr="00D04F3A">
        <w:rPr>
          <w:rFonts w:ascii="Times New Roman" w:eastAsia="Calibri" w:hAnsi="Times New Roman"/>
          <w:sz w:val="24"/>
          <w:szCs w:val="24"/>
          <w:lang w:val="ro-RO" w:eastAsia="en-US"/>
        </w:rPr>
        <w:t>Sectorul</w:t>
      </w:r>
      <w:r w:rsidR="00C32CCB" w:rsidRPr="00D04F3A">
        <w:rPr>
          <w:rFonts w:ascii="Times New Roman" w:eastAsia="Calibri" w:hAnsi="Times New Roman"/>
          <w:sz w:val="24"/>
          <w:szCs w:val="24"/>
          <w:lang w:val="ro-RO" w:eastAsia="en-US"/>
        </w:rPr>
        <w:t>ui 5.</w:t>
      </w:r>
    </w:p>
    <w:p w14:paraId="15E273CE" w14:textId="30B6BF83" w:rsidR="00D04F3A" w:rsidRPr="0042719B" w:rsidRDefault="00D04F3A" w:rsidP="00B212EA">
      <w:pPr>
        <w:pStyle w:val="ListParagraph"/>
        <w:numPr>
          <w:ilvl w:val="0"/>
          <w:numId w:val="4"/>
        </w:numPr>
        <w:spacing w:before="120" w:after="120" w:line="276" w:lineRule="auto"/>
        <w:rPr>
          <w:rFonts w:ascii="Times New Roman" w:hAnsi="Times New Roman"/>
          <w:sz w:val="24"/>
          <w:szCs w:val="24"/>
          <w:lang w:val="ro-RO"/>
        </w:rPr>
      </w:pPr>
      <w:r>
        <w:rPr>
          <w:rFonts w:ascii="Times New Roman" w:eastAsia="Calibri" w:hAnsi="Times New Roman"/>
          <w:sz w:val="24"/>
          <w:szCs w:val="24"/>
          <w:lang w:val="ro-RO" w:eastAsia="en-US"/>
        </w:rPr>
        <w:t>2 studii privind analiza compoziţiei deşeurilor efectuate de către Primăria Sector</w:t>
      </w:r>
      <w:r w:rsidR="0042719B">
        <w:rPr>
          <w:rFonts w:ascii="Times New Roman" w:eastAsia="Calibri" w:hAnsi="Times New Roman"/>
          <w:sz w:val="24"/>
          <w:szCs w:val="24"/>
          <w:lang w:val="ro-RO" w:eastAsia="en-US"/>
        </w:rPr>
        <w:t>ului</w:t>
      </w:r>
      <w:r>
        <w:rPr>
          <w:rFonts w:ascii="Times New Roman" w:eastAsia="Calibri" w:hAnsi="Times New Roman"/>
          <w:sz w:val="24"/>
          <w:szCs w:val="24"/>
          <w:lang w:val="ro-RO" w:eastAsia="en-US"/>
        </w:rPr>
        <w:t xml:space="preserve"> 4.</w:t>
      </w:r>
    </w:p>
    <w:p w14:paraId="5F448607" w14:textId="37F4DA0F" w:rsidR="00D04F3A" w:rsidRPr="00A80EA4" w:rsidRDefault="0042719B" w:rsidP="00A80EA4">
      <w:pPr>
        <w:pStyle w:val="ListParagraph"/>
        <w:numPr>
          <w:ilvl w:val="0"/>
          <w:numId w:val="4"/>
        </w:numPr>
        <w:spacing w:before="120" w:after="120" w:line="276" w:lineRule="auto"/>
        <w:rPr>
          <w:rFonts w:ascii="Times New Roman" w:hAnsi="Times New Roman"/>
          <w:sz w:val="24"/>
          <w:szCs w:val="24"/>
          <w:lang w:val="ro-RO"/>
        </w:rPr>
      </w:pPr>
      <w:r>
        <w:rPr>
          <w:rFonts w:ascii="Times New Roman" w:eastAsia="Calibri" w:hAnsi="Times New Roman"/>
          <w:sz w:val="24"/>
          <w:szCs w:val="24"/>
          <w:lang w:val="ro-RO" w:eastAsia="en-US"/>
        </w:rPr>
        <w:t>1 studiu pentru determinarea compoziţiei deşeurilor efectuat de către Primăria Sectorului 3.</w:t>
      </w:r>
    </w:p>
    <w:p w14:paraId="5B5392D6" w14:textId="366BC697" w:rsidR="00F17DEC" w:rsidRPr="002928B9" w:rsidRDefault="00F17DEC" w:rsidP="00F17DEC">
      <w:pPr>
        <w:spacing w:before="120" w:after="120" w:line="276" w:lineRule="auto"/>
        <w:ind w:firstLine="708"/>
        <w:rPr>
          <w:rFonts w:ascii="Times New Roman" w:eastAsia="Calibri" w:hAnsi="Times New Roman"/>
          <w:sz w:val="24"/>
          <w:szCs w:val="24"/>
          <w:lang w:val="ro-RO" w:eastAsia="en-US"/>
        </w:rPr>
      </w:pPr>
      <w:r w:rsidRPr="002928B9">
        <w:rPr>
          <w:rFonts w:ascii="Times New Roman" w:eastAsia="Calibri" w:hAnsi="Times New Roman"/>
          <w:sz w:val="24"/>
          <w:szCs w:val="24"/>
          <w:lang w:val="ro-RO" w:eastAsia="en-US"/>
        </w:rPr>
        <w:t xml:space="preserve">În anul 2023, tot conform standardului SR 13493:2004, au fost realizate: </w:t>
      </w:r>
    </w:p>
    <w:p w14:paraId="3035035F" w14:textId="1E875226" w:rsidR="00F17DEC" w:rsidRPr="002928B9" w:rsidRDefault="00F17DEC" w:rsidP="00F17DEC">
      <w:pPr>
        <w:pStyle w:val="ListParagraph"/>
        <w:numPr>
          <w:ilvl w:val="0"/>
          <w:numId w:val="4"/>
        </w:numPr>
        <w:spacing w:before="120" w:after="120" w:line="276" w:lineRule="auto"/>
        <w:rPr>
          <w:rFonts w:ascii="Times New Roman" w:hAnsi="Times New Roman"/>
          <w:sz w:val="24"/>
          <w:szCs w:val="24"/>
          <w:lang w:val="ro-RO"/>
        </w:rPr>
      </w:pPr>
      <w:r w:rsidRPr="002928B9">
        <w:rPr>
          <w:rFonts w:ascii="Times New Roman" w:hAnsi="Times New Roman"/>
          <w:sz w:val="24"/>
          <w:szCs w:val="24"/>
          <w:lang w:val="ro-RO"/>
        </w:rPr>
        <w:t xml:space="preserve">4 determinări de compoziţie a deşeurilor municipale amestecate, colectate de la populaţia sectorului 6 din Municipiul Bucureşti, efectuate în trim. I, II, III şi IV din anul 2023 de către S.C. URBAN S.A. </w:t>
      </w:r>
    </w:p>
    <w:p w14:paraId="2E7F7BBF" w14:textId="7D628AC7" w:rsidR="00F17DEC" w:rsidRPr="002928B9" w:rsidRDefault="00F17DEC" w:rsidP="00F17DEC">
      <w:pPr>
        <w:pStyle w:val="ListParagraph"/>
        <w:numPr>
          <w:ilvl w:val="0"/>
          <w:numId w:val="4"/>
        </w:numPr>
        <w:spacing w:before="120" w:after="120" w:line="276" w:lineRule="auto"/>
        <w:rPr>
          <w:rFonts w:ascii="Times New Roman" w:hAnsi="Times New Roman"/>
          <w:sz w:val="24"/>
          <w:szCs w:val="24"/>
          <w:lang w:val="ro-RO"/>
        </w:rPr>
      </w:pPr>
      <w:r w:rsidRPr="002928B9">
        <w:rPr>
          <w:rFonts w:ascii="Times New Roman" w:eastAsia="Calibri" w:hAnsi="Times New Roman"/>
          <w:sz w:val="24"/>
          <w:szCs w:val="24"/>
          <w:lang w:val="ro-RO" w:eastAsia="en-US"/>
        </w:rPr>
        <w:t>2 studii privind analiza compoziţiei deşeurilor efectuate de operatorul de salubritate al  Primăriei Sectorului 4.</w:t>
      </w:r>
    </w:p>
    <w:p w14:paraId="475E44FF" w14:textId="3997328E" w:rsidR="00A80EA4" w:rsidRPr="002928B9" w:rsidRDefault="00F17DEC" w:rsidP="00F17DEC">
      <w:pPr>
        <w:pStyle w:val="ListParagraph"/>
        <w:numPr>
          <w:ilvl w:val="0"/>
          <w:numId w:val="4"/>
        </w:numPr>
        <w:spacing w:before="120" w:after="120" w:line="276" w:lineRule="auto"/>
        <w:rPr>
          <w:rFonts w:ascii="Times New Roman" w:hAnsi="Times New Roman"/>
          <w:sz w:val="24"/>
          <w:szCs w:val="24"/>
          <w:lang w:val="ro-RO"/>
        </w:rPr>
      </w:pPr>
      <w:r w:rsidRPr="002928B9">
        <w:rPr>
          <w:rFonts w:ascii="Times New Roman" w:eastAsia="Calibri" w:hAnsi="Times New Roman"/>
          <w:sz w:val="24"/>
          <w:szCs w:val="24"/>
          <w:lang w:val="ro-RO" w:eastAsia="en-US"/>
        </w:rPr>
        <w:t>1 studiu pentru determinarea compoziţiei deşeurilor efectuat de către Primăria Sectorului 3.</w:t>
      </w:r>
    </w:p>
    <w:p w14:paraId="68896012" w14:textId="324CA905" w:rsidR="00D414C5" w:rsidRPr="00D04F3A" w:rsidRDefault="00712797" w:rsidP="00D414C5">
      <w:pPr>
        <w:spacing w:line="276" w:lineRule="auto"/>
        <w:ind w:firstLine="708"/>
        <w:rPr>
          <w:rFonts w:ascii="Times New Roman" w:hAnsi="Times New Roman"/>
          <w:sz w:val="24"/>
          <w:szCs w:val="24"/>
          <w:lang w:val="ro-RO"/>
        </w:rPr>
      </w:pPr>
      <w:r w:rsidRPr="00D04F3A">
        <w:rPr>
          <w:rFonts w:ascii="Times New Roman" w:hAnsi="Times New Roman"/>
          <w:sz w:val="24"/>
          <w:szCs w:val="24"/>
          <w:lang w:val="ro-RO"/>
        </w:rPr>
        <w:t xml:space="preserve">În ceea ce privește </w:t>
      </w:r>
      <w:r w:rsidRPr="00D04F3A">
        <w:rPr>
          <w:rFonts w:ascii="Times New Roman" w:hAnsi="Times New Roman"/>
          <w:b/>
          <w:bCs/>
          <w:sz w:val="24"/>
          <w:szCs w:val="24"/>
          <w:lang w:val="ro-RO"/>
        </w:rPr>
        <w:t>indicele de generare a deșeurilor din construcții şi desființări</w:t>
      </w:r>
      <w:r w:rsidRPr="00D04F3A">
        <w:rPr>
          <w:rFonts w:ascii="Times New Roman" w:hAnsi="Times New Roman"/>
          <w:sz w:val="24"/>
          <w:szCs w:val="24"/>
          <w:lang w:val="ro-RO"/>
        </w:rPr>
        <w:t xml:space="preserve">, la evaluarea cantităților estimative de DCD, generate în Municipiul Bucureşti, elaboratorul </w:t>
      </w:r>
      <w:r w:rsidR="00D414C5" w:rsidRPr="00D04F3A">
        <w:rPr>
          <w:rFonts w:ascii="Times New Roman" w:hAnsi="Times New Roman"/>
          <w:sz w:val="24"/>
          <w:szCs w:val="24"/>
          <w:lang w:val="ro-RO"/>
        </w:rPr>
        <w:t xml:space="preserve"> PGDMB, pentru anul de referinţă 2019 </w:t>
      </w:r>
      <w:r w:rsidRPr="00D04F3A">
        <w:rPr>
          <w:rFonts w:ascii="Times New Roman" w:hAnsi="Times New Roman"/>
          <w:sz w:val="24"/>
          <w:szCs w:val="24"/>
          <w:lang w:val="ro-RO"/>
        </w:rPr>
        <w:t xml:space="preserve">a avut </w:t>
      </w:r>
      <w:r w:rsidR="00D414C5" w:rsidRPr="00D04F3A">
        <w:rPr>
          <w:rFonts w:ascii="Times New Roman" w:hAnsi="Times New Roman"/>
          <w:sz w:val="24"/>
          <w:szCs w:val="24"/>
          <w:lang w:val="ro-RO"/>
        </w:rPr>
        <w:t>la dispoziţie date privind deşeurile din construcţii şi desfiinţări (DCD) din Chestionarele MUN şi COL/TRAT existente în Baza de date  SIM – Ancheta Statistică. Estimarea cantității de DCD generate a fost realizată pe baza următorilor indici de generare (preluați din studiul LIFE</w:t>
      </w:r>
      <w:r w:rsidR="00D414C5" w:rsidRPr="00D04F3A">
        <w:rPr>
          <w:rFonts w:ascii="Times New Roman" w:hAnsi="Times New Roman"/>
          <w:sz w:val="24"/>
          <w:szCs w:val="24"/>
          <w:vertAlign w:val="superscript"/>
          <w:lang w:val="ro-RO"/>
        </w:rPr>
        <w:t>3</w:t>
      </w:r>
      <w:r w:rsidR="00D414C5" w:rsidRPr="00D04F3A">
        <w:rPr>
          <w:rFonts w:ascii="Times New Roman" w:hAnsi="Times New Roman"/>
          <w:sz w:val="24"/>
          <w:szCs w:val="24"/>
          <w:lang w:val="ro-RO"/>
        </w:rPr>
        <w:t xml:space="preserve">): 250 kg/locuitor x an pentru mediul urban; 80 kg/locuitor x an pentru mediul rural. </w:t>
      </w:r>
    </w:p>
    <w:p w14:paraId="79377D62" w14:textId="3CEB1AD8" w:rsidR="00D414C5" w:rsidRPr="00D04F3A" w:rsidRDefault="00D414C5" w:rsidP="00D414C5">
      <w:pPr>
        <w:spacing w:line="276" w:lineRule="auto"/>
        <w:ind w:firstLine="708"/>
        <w:rPr>
          <w:rFonts w:ascii="Times New Roman" w:hAnsi="Times New Roman"/>
          <w:sz w:val="24"/>
          <w:szCs w:val="24"/>
          <w:lang w:val="ro-RO"/>
        </w:rPr>
      </w:pPr>
      <w:r w:rsidRPr="00D04F3A">
        <w:rPr>
          <w:rFonts w:ascii="Times New Roman" w:hAnsi="Times New Roman"/>
          <w:sz w:val="24"/>
          <w:szCs w:val="24"/>
          <w:lang w:val="ro-RO"/>
        </w:rPr>
        <w:t>Precizăm că Municipiul Bucureşti este 100% zonă urbană. Pentru o estimare a c</w:t>
      </w:r>
      <w:r w:rsidR="000E2B47">
        <w:rPr>
          <w:rFonts w:ascii="Times New Roman" w:hAnsi="Times New Roman"/>
          <w:sz w:val="24"/>
          <w:szCs w:val="24"/>
          <w:lang w:val="ro-RO"/>
        </w:rPr>
        <w:t xml:space="preserve">antităților </w:t>
      </w:r>
      <w:r w:rsidR="000E2B47" w:rsidRPr="002928B9">
        <w:rPr>
          <w:rFonts w:ascii="Times New Roman" w:hAnsi="Times New Roman"/>
          <w:sz w:val="24"/>
          <w:szCs w:val="24"/>
          <w:lang w:val="ro-RO"/>
        </w:rPr>
        <w:t xml:space="preserve">generate în 2021, </w:t>
      </w:r>
      <w:r w:rsidRPr="002928B9">
        <w:rPr>
          <w:rFonts w:ascii="Times New Roman" w:hAnsi="Times New Roman"/>
          <w:sz w:val="24"/>
          <w:szCs w:val="24"/>
          <w:lang w:val="ro-RO"/>
        </w:rPr>
        <w:t>2022</w:t>
      </w:r>
      <w:r w:rsidR="000E2B47" w:rsidRPr="002928B9">
        <w:rPr>
          <w:rFonts w:ascii="Times New Roman" w:hAnsi="Times New Roman"/>
          <w:sz w:val="24"/>
          <w:szCs w:val="24"/>
          <w:lang w:val="ro-RO"/>
        </w:rPr>
        <w:t xml:space="preserve"> şi 2023</w:t>
      </w:r>
      <w:r w:rsidRPr="002928B9">
        <w:rPr>
          <w:rFonts w:ascii="Times New Roman" w:hAnsi="Times New Roman"/>
          <w:sz w:val="24"/>
          <w:szCs w:val="24"/>
          <w:lang w:val="ro-RO"/>
        </w:rPr>
        <w:t>, au fost utilizați aceeași indici de generare, menționați anterior și datele privind populația rezidentă din anii</w:t>
      </w:r>
      <w:r w:rsidRPr="00D04F3A">
        <w:rPr>
          <w:rFonts w:ascii="Times New Roman" w:hAnsi="Times New Roman"/>
          <w:sz w:val="24"/>
          <w:szCs w:val="24"/>
          <w:lang w:val="ro-RO"/>
        </w:rPr>
        <w:t xml:space="preserve"> respectivi</w:t>
      </w:r>
      <w:r w:rsidR="00712797" w:rsidRPr="00D04F3A">
        <w:rPr>
          <w:rFonts w:ascii="Times New Roman" w:hAnsi="Times New Roman"/>
          <w:sz w:val="24"/>
          <w:szCs w:val="24"/>
          <w:lang w:val="ro-RO"/>
        </w:rPr>
        <w:t xml:space="preserve"> (Tabel 6)</w:t>
      </w:r>
      <w:r w:rsidRPr="00D04F3A">
        <w:rPr>
          <w:rFonts w:ascii="Times New Roman" w:hAnsi="Times New Roman"/>
          <w:sz w:val="24"/>
          <w:szCs w:val="24"/>
          <w:lang w:val="ro-RO"/>
        </w:rPr>
        <w:t xml:space="preserve">. </w:t>
      </w:r>
    </w:p>
    <w:p w14:paraId="454EF6C5" w14:textId="319BE1FB" w:rsidR="004D2CBB" w:rsidRPr="002928B9" w:rsidRDefault="0047524B" w:rsidP="00FE69AF">
      <w:pPr>
        <w:spacing w:before="120" w:after="120" w:line="276" w:lineRule="auto"/>
        <w:ind w:firstLine="708"/>
        <w:rPr>
          <w:rFonts w:ascii="Times New Roman" w:hAnsi="Times New Roman"/>
          <w:sz w:val="24"/>
          <w:szCs w:val="24"/>
          <w:lang w:val="ro-RO"/>
        </w:rPr>
      </w:pPr>
      <w:r w:rsidRPr="002928B9">
        <w:rPr>
          <w:rFonts w:ascii="Times New Roman" w:hAnsi="Times New Roman"/>
          <w:sz w:val="24"/>
          <w:szCs w:val="24"/>
          <w:lang w:val="ro-RO"/>
        </w:rPr>
        <w:t>În baza acestor indici și pe baza populației rezidente din Municipiul  Bucureşti a</w:t>
      </w:r>
      <w:r w:rsidR="003F0466" w:rsidRPr="002928B9">
        <w:rPr>
          <w:rFonts w:ascii="Times New Roman" w:hAnsi="Times New Roman"/>
          <w:sz w:val="24"/>
          <w:szCs w:val="24"/>
          <w:lang w:val="ro-RO"/>
        </w:rPr>
        <w:t>u fost estimate cantităţi generate</w:t>
      </w:r>
      <w:r w:rsidRPr="002928B9">
        <w:rPr>
          <w:rFonts w:ascii="Times New Roman" w:hAnsi="Times New Roman"/>
          <w:sz w:val="24"/>
          <w:szCs w:val="24"/>
          <w:lang w:val="ro-RO"/>
        </w:rPr>
        <w:t xml:space="preserve"> de DCD</w:t>
      </w:r>
      <w:r w:rsidR="003F0466" w:rsidRPr="002928B9">
        <w:rPr>
          <w:rFonts w:ascii="Times New Roman" w:hAnsi="Times New Roman"/>
          <w:sz w:val="24"/>
          <w:szCs w:val="24"/>
          <w:lang w:val="ro-RO"/>
        </w:rPr>
        <w:t xml:space="preserve"> astfel:</w:t>
      </w:r>
      <w:r w:rsidRPr="002928B9">
        <w:rPr>
          <w:rFonts w:ascii="Times New Roman" w:hAnsi="Times New Roman"/>
          <w:sz w:val="24"/>
          <w:szCs w:val="24"/>
          <w:lang w:val="ro-RO"/>
        </w:rPr>
        <w:t xml:space="preserve"> în a</w:t>
      </w:r>
      <w:r w:rsidR="003F0466" w:rsidRPr="002928B9">
        <w:rPr>
          <w:rFonts w:ascii="Times New Roman" w:hAnsi="Times New Roman"/>
          <w:sz w:val="24"/>
          <w:szCs w:val="24"/>
          <w:lang w:val="ro-RO"/>
        </w:rPr>
        <w:t xml:space="preserve">nul 2021 cantitatea de 455.881,5 tone, </w:t>
      </w:r>
      <w:r w:rsidRPr="002928B9">
        <w:rPr>
          <w:rFonts w:ascii="Times New Roman" w:hAnsi="Times New Roman"/>
          <w:sz w:val="24"/>
          <w:szCs w:val="24"/>
          <w:lang w:val="ro-RO"/>
        </w:rPr>
        <w:t xml:space="preserve">în anul 2022 </w:t>
      </w:r>
      <w:r w:rsidR="003F0466" w:rsidRPr="002928B9">
        <w:rPr>
          <w:rFonts w:ascii="Times New Roman" w:hAnsi="Times New Roman"/>
          <w:sz w:val="24"/>
          <w:szCs w:val="24"/>
          <w:lang w:val="ro-RO"/>
        </w:rPr>
        <w:t>cantitatea de</w:t>
      </w:r>
      <w:r w:rsidRPr="002928B9">
        <w:rPr>
          <w:rFonts w:ascii="Times New Roman" w:hAnsi="Times New Roman"/>
          <w:sz w:val="24"/>
          <w:szCs w:val="24"/>
          <w:lang w:val="ro-RO"/>
        </w:rPr>
        <w:t xml:space="preserve"> 430.716,25 tone,</w:t>
      </w:r>
      <w:r w:rsidR="003F0466" w:rsidRPr="002928B9">
        <w:rPr>
          <w:rFonts w:ascii="Times New Roman" w:hAnsi="Times New Roman"/>
          <w:sz w:val="24"/>
          <w:szCs w:val="24"/>
          <w:lang w:val="ro-RO"/>
        </w:rPr>
        <w:t xml:space="preserve"> iar în anul 2023 cantitatea de 431,317,75 tone,</w:t>
      </w:r>
      <w:r w:rsidRPr="002928B9">
        <w:rPr>
          <w:rFonts w:ascii="Times New Roman" w:hAnsi="Times New Roman"/>
          <w:sz w:val="24"/>
          <w:szCs w:val="24"/>
          <w:lang w:val="ro-RO"/>
        </w:rPr>
        <w:t xml:space="preserve"> reprezentând atât cantitatea generată de populație (colectată de cele mai multe ori de operatorii de salubrizare), cât și cantitatea rezultată în urma activităților din domeniul construcțiilor, gestionată în multe cazuri de respectivii operatori economici (Tabel 6). Se observă pentru anul 2021 o variație constantă (0,45%) față de valorile estimate la elaborarea PGDMB, iar pentru anul 2022 o variaţie pozitivă (5,59%) cu tendință</w:t>
      </w:r>
      <w:r w:rsidR="00547ECB" w:rsidRPr="002928B9">
        <w:rPr>
          <w:rFonts w:ascii="Times New Roman" w:hAnsi="Times New Roman"/>
          <w:sz w:val="24"/>
          <w:szCs w:val="24"/>
          <w:lang w:val="ro-RO"/>
        </w:rPr>
        <w:t xml:space="preserve"> de scădere, datorată scăderii </w:t>
      </w:r>
      <w:r w:rsidRPr="002928B9">
        <w:rPr>
          <w:rFonts w:ascii="Times New Roman" w:hAnsi="Times New Roman"/>
          <w:sz w:val="24"/>
          <w:szCs w:val="24"/>
          <w:lang w:val="ro-RO"/>
        </w:rPr>
        <w:t>populației rezi</w:t>
      </w:r>
      <w:r w:rsidR="00FE69AF" w:rsidRPr="002928B9">
        <w:rPr>
          <w:rFonts w:ascii="Times New Roman" w:hAnsi="Times New Roman"/>
          <w:sz w:val="24"/>
          <w:szCs w:val="24"/>
          <w:lang w:val="ro-RO"/>
        </w:rPr>
        <w:t>dente în Municipiul Bucureşti.</w:t>
      </w:r>
      <w:r w:rsidR="003F0466" w:rsidRPr="002928B9">
        <w:rPr>
          <w:rFonts w:ascii="Times New Roman" w:hAnsi="Times New Roman"/>
          <w:sz w:val="24"/>
          <w:szCs w:val="24"/>
          <w:lang w:val="ro-RO"/>
        </w:rPr>
        <w:t xml:space="preserve"> Pentru anul 2023</w:t>
      </w:r>
      <w:r w:rsidR="00FE69AF" w:rsidRPr="002928B9">
        <w:rPr>
          <w:rFonts w:ascii="Times New Roman" w:hAnsi="Times New Roman"/>
          <w:sz w:val="24"/>
          <w:szCs w:val="24"/>
          <w:lang w:val="ro-RO"/>
        </w:rPr>
        <w:t xml:space="preserve"> </w:t>
      </w:r>
      <w:r w:rsidR="003F0466" w:rsidRPr="002928B9">
        <w:rPr>
          <w:rFonts w:ascii="Times New Roman" w:hAnsi="Times New Roman"/>
          <w:sz w:val="24"/>
          <w:szCs w:val="24"/>
          <w:lang w:val="ro-RO"/>
        </w:rPr>
        <w:t>variaţia este tot pozitivă (5,11%), apropiată de valoarea din anul 2022.</w:t>
      </w:r>
    </w:p>
    <w:p w14:paraId="76BA98D0" w14:textId="31F640C8" w:rsidR="00D414C5" w:rsidRPr="00D04F3A" w:rsidRDefault="00D414C5" w:rsidP="00D414C5">
      <w:pPr>
        <w:spacing w:line="276" w:lineRule="auto"/>
        <w:ind w:firstLine="708"/>
        <w:rPr>
          <w:rFonts w:ascii="Times New Roman" w:hAnsi="Times New Roman"/>
          <w:sz w:val="24"/>
          <w:szCs w:val="24"/>
          <w:lang w:val="ro-RO"/>
        </w:rPr>
      </w:pPr>
      <w:r w:rsidRPr="00D04F3A">
        <w:rPr>
          <w:rFonts w:ascii="Times New Roman" w:hAnsi="Times New Roman"/>
          <w:sz w:val="24"/>
          <w:szCs w:val="24"/>
          <w:lang w:val="ro-RO"/>
        </w:rPr>
        <w:t xml:space="preserve">Pentru anul </w:t>
      </w:r>
      <w:r w:rsidR="00477010" w:rsidRPr="00D04F3A">
        <w:rPr>
          <w:rFonts w:ascii="Times New Roman" w:hAnsi="Times New Roman"/>
          <w:sz w:val="24"/>
          <w:szCs w:val="24"/>
          <w:lang w:val="ro-RO"/>
        </w:rPr>
        <w:t xml:space="preserve">de referinţă </w:t>
      </w:r>
      <w:r w:rsidRPr="00D04F3A">
        <w:rPr>
          <w:rFonts w:ascii="Times New Roman" w:hAnsi="Times New Roman"/>
          <w:sz w:val="24"/>
          <w:szCs w:val="24"/>
          <w:lang w:val="ro-RO"/>
        </w:rPr>
        <w:t>2019, majoritatea deşeurilor din construcţii şi desfiinţări</w:t>
      </w:r>
      <w:r w:rsidR="00477010" w:rsidRPr="00D04F3A">
        <w:rPr>
          <w:rFonts w:ascii="Times New Roman" w:hAnsi="Times New Roman"/>
          <w:sz w:val="24"/>
          <w:szCs w:val="24"/>
          <w:lang w:val="ro-RO"/>
        </w:rPr>
        <w:t xml:space="preserve"> (41.082 tone)</w:t>
      </w:r>
      <w:r w:rsidRPr="00D04F3A">
        <w:rPr>
          <w:rFonts w:ascii="Times New Roman" w:hAnsi="Times New Roman"/>
          <w:sz w:val="24"/>
          <w:szCs w:val="24"/>
          <w:lang w:val="ro-RO"/>
        </w:rPr>
        <w:t xml:space="preserve"> au fost preluate de către operatorii autorizaţi la nivelul Municipiului Bucureşti, în vederea valorificării, respectiv eliminării.</w:t>
      </w:r>
    </w:p>
    <w:p w14:paraId="6F8549B0" w14:textId="0D4FCC35" w:rsidR="00D414C5" w:rsidRPr="0071399E" w:rsidRDefault="00D414C5" w:rsidP="00D414C5">
      <w:pPr>
        <w:spacing w:line="276" w:lineRule="auto"/>
        <w:ind w:firstLine="708"/>
        <w:rPr>
          <w:rFonts w:ascii="Times New Roman" w:hAnsi="Times New Roman"/>
          <w:color w:val="00B050"/>
          <w:sz w:val="24"/>
          <w:szCs w:val="24"/>
          <w:lang w:val="ro-RO"/>
        </w:rPr>
      </w:pPr>
      <w:r w:rsidRPr="002928B9">
        <w:rPr>
          <w:rFonts w:ascii="Times New Roman" w:hAnsi="Times New Roman"/>
          <w:sz w:val="24"/>
          <w:szCs w:val="24"/>
          <w:lang w:val="ro-RO"/>
        </w:rPr>
        <w:t>În anul 2021, conform chestionarelor MUN, a crescut substanţial cantitatea de deşeuri colectată</w:t>
      </w:r>
      <w:r w:rsidR="00477010" w:rsidRPr="002928B9">
        <w:rPr>
          <w:rFonts w:ascii="Times New Roman" w:hAnsi="Times New Roman"/>
          <w:sz w:val="24"/>
          <w:szCs w:val="24"/>
          <w:lang w:val="ro-RO"/>
        </w:rPr>
        <w:t xml:space="preserve"> (122.231,47 tone)</w:t>
      </w:r>
      <w:r w:rsidRPr="002928B9">
        <w:rPr>
          <w:rFonts w:ascii="Times New Roman" w:hAnsi="Times New Roman"/>
          <w:sz w:val="24"/>
          <w:szCs w:val="24"/>
          <w:lang w:val="ro-RO"/>
        </w:rPr>
        <w:t xml:space="preserve">, ceea ce reprezintă </w:t>
      </w:r>
      <w:r w:rsidR="000E2B47" w:rsidRPr="002928B9">
        <w:rPr>
          <w:rFonts w:ascii="Times New Roman" w:hAnsi="Times New Roman"/>
          <w:sz w:val="24"/>
          <w:szCs w:val="24"/>
          <w:lang w:val="ro-RO"/>
        </w:rPr>
        <w:t xml:space="preserve">un trend pozitiv </w:t>
      </w:r>
      <w:r w:rsidR="00477010" w:rsidRPr="002928B9">
        <w:rPr>
          <w:rFonts w:ascii="Times New Roman" w:hAnsi="Times New Roman"/>
          <w:sz w:val="24"/>
          <w:szCs w:val="24"/>
          <w:lang w:val="ro-RO"/>
        </w:rPr>
        <w:t>(198%)</w:t>
      </w:r>
      <w:r w:rsidRPr="002928B9">
        <w:rPr>
          <w:rFonts w:ascii="Times New Roman" w:hAnsi="Times New Roman"/>
          <w:sz w:val="24"/>
          <w:szCs w:val="24"/>
          <w:lang w:val="ro-RO"/>
        </w:rPr>
        <w:t xml:space="preserve"> prin faptul că acestea nu mai sunt lăsate la voia întâmplării, ci sunt gestionate corespunzător. Acest lucru reiese şi din cantitatea mare de deşeuri valorificate </w:t>
      </w:r>
      <w:r w:rsidR="00477010" w:rsidRPr="002928B9">
        <w:rPr>
          <w:rFonts w:ascii="Times New Roman" w:hAnsi="Times New Roman"/>
          <w:sz w:val="24"/>
          <w:szCs w:val="24"/>
          <w:lang w:val="ro-RO"/>
        </w:rPr>
        <w:t xml:space="preserve">(91.652,54 tone) </w:t>
      </w:r>
      <w:r w:rsidRPr="002928B9">
        <w:rPr>
          <w:rFonts w:ascii="Times New Roman" w:hAnsi="Times New Roman"/>
          <w:sz w:val="24"/>
          <w:szCs w:val="24"/>
          <w:lang w:val="ro-RO"/>
        </w:rPr>
        <w:t xml:space="preserve">din cele colectate, fiind, de asemenea, </w:t>
      </w:r>
      <w:r w:rsidR="000E2B47" w:rsidRPr="002928B9">
        <w:rPr>
          <w:rFonts w:ascii="Times New Roman" w:hAnsi="Times New Roman"/>
          <w:sz w:val="24"/>
          <w:szCs w:val="24"/>
          <w:lang w:val="ro-RO"/>
        </w:rPr>
        <w:t>un trend pozitiv</w:t>
      </w:r>
      <w:r w:rsidR="00477010" w:rsidRPr="002928B9">
        <w:rPr>
          <w:rFonts w:ascii="Times New Roman" w:hAnsi="Times New Roman"/>
          <w:sz w:val="24"/>
          <w:szCs w:val="24"/>
          <w:lang w:val="ro-RO"/>
        </w:rPr>
        <w:t xml:space="preserve"> (2334%) faţă de valoarea anului 2019 (3.766 tone)</w:t>
      </w:r>
      <w:r w:rsidRPr="002928B9">
        <w:rPr>
          <w:rFonts w:ascii="Times New Roman" w:hAnsi="Times New Roman"/>
          <w:sz w:val="24"/>
          <w:szCs w:val="24"/>
          <w:lang w:val="ro-RO"/>
        </w:rPr>
        <w:t>. Referitor la cantitatea de deşeuri eliminate</w:t>
      </w:r>
      <w:r w:rsidR="00477010" w:rsidRPr="002928B9">
        <w:rPr>
          <w:rFonts w:ascii="Times New Roman" w:hAnsi="Times New Roman"/>
          <w:sz w:val="24"/>
          <w:szCs w:val="24"/>
          <w:lang w:val="ro-RO"/>
        </w:rPr>
        <w:t xml:space="preserve"> (30.578,93 tone)</w:t>
      </w:r>
      <w:r w:rsidRPr="002928B9">
        <w:rPr>
          <w:rFonts w:ascii="Times New Roman" w:hAnsi="Times New Roman"/>
          <w:sz w:val="24"/>
          <w:szCs w:val="24"/>
          <w:lang w:val="ro-RO"/>
        </w:rPr>
        <w:t xml:space="preserve"> </w:t>
      </w:r>
      <w:r w:rsidR="000E2B47" w:rsidRPr="002928B9">
        <w:rPr>
          <w:rFonts w:ascii="Times New Roman" w:hAnsi="Times New Roman"/>
          <w:sz w:val="24"/>
          <w:szCs w:val="24"/>
          <w:lang w:val="ro-RO"/>
        </w:rPr>
        <w:t xml:space="preserve">trendul este tot unul pozitiv </w:t>
      </w:r>
      <w:r w:rsidR="00477010" w:rsidRPr="002928B9">
        <w:rPr>
          <w:rFonts w:ascii="Times New Roman" w:hAnsi="Times New Roman"/>
          <w:sz w:val="24"/>
          <w:szCs w:val="24"/>
          <w:lang w:val="ro-RO"/>
        </w:rPr>
        <w:t>(18%)</w:t>
      </w:r>
      <w:r w:rsidRPr="002928B9">
        <w:rPr>
          <w:rFonts w:ascii="Times New Roman" w:hAnsi="Times New Roman"/>
          <w:sz w:val="24"/>
          <w:szCs w:val="24"/>
          <w:lang w:val="ro-RO"/>
        </w:rPr>
        <w:t>, deoarece</w:t>
      </w:r>
      <w:r w:rsidRPr="00D04F3A">
        <w:rPr>
          <w:rFonts w:ascii="Times New Roman" w:hAnsi="Times New Roman"/>
          <w:sz w:val="24"/>
          <w:szCs w:val="24"/>
          <w:lang w:val="ro-RO"/>
        </w:rPr>
        <w:t xml:space="preserve"> scade cantitatea </w:t>
      </w:r>
      <w:r w:rsidRPr="00D04F3A">
        <w:rPr>
          <w:rFonts w:ascii="Times New Roman" w:hAnsi="Times New Roman"/>
          <w:sz w:val="24"/>
          <w:szCs w:val="24"/>
          <w:lang w:val="ro-RO"/>
        </w:rPr>
        <w:lastRenderedPageBreak/>
        <w:t>de deşeuri eliminate</w:t>
      </w:r>
      <w:r w:rsidR="00477010" w:rsidRPr="00D04F3A">
        <w:rPr>
          <w:rFonts w:ascii="Times New Roman" w:hAnsi="Times New Roman"/>
          <w:sz w:val="24"/>
          <w:szCs w:val="24"/>
          <w:lang w:val="ro-RO"/>
        </w:rPr>
        <w:t xml:space="preserve"> faţă de valoarea anului 2019 (37.314 tone)</w:t>
      </w:r>
      <w:r w:rsidRPr="00D04F3A">
        <w:rPr>
          <w:rFonts w:ascii="Times New Roman" w:hAnsi="Times New Roman"/>
          <w:sz w:val="24"/>
          <w:szCs w:val="24"/>
          <w:lang w:val="ro-RO"/>
        </w:rPr>
        <w:t xml:space="preserve"> şi creşte cea de deşeuri valorificate</w:t>
      </w:r>
      <w:r w:rsidR="00477010" w:rsidRPr="00D04F3A">
        <w:rPr>
          <w:rFonts w:ascii="Times New Roman" w:hAnsi="Times New Roman"/>
          <w:sz w:val="24"/>
          <w:szCs w:val="24"/>
          <w:lang w:val="ro-RO"/>
        </w:rPr>
        <w:t xml:space="preserve"> (Tabel 7)</w:t>
      </w:r>
      <w:r w:rsidRPr="00D04F3A">
        <w:rPr>
          <w:rFonts w:ascii="Times New Roman" w:hAnsi="Times New Roman"/>
          <w:sz w:val="24"/>
          <w:szCs w:val="24"/>
          <w:lang w:val="ro-RO"/>
        </w:rPr>
        <w:t>.</w:t>
      </w:r>
      <w:r w:rsidR="0071399E">
        <w:rPr>
          <w:rFonts w:ascii="Times New Roman" w:hAnsi="Times New Roman"/>
          <w:sz w:val="24"/>
          <w:szCs w:val="24"/>
          <w:lang w:val="ro-RO"/>
        </w:rPr>
        <w:t xml:space="preserve"> </w:t>
      </w:r>
    </w:p>
    <w:p w14:paraId="691BCC9D" w14:textId="39F84222" w:rsidR="004F6EBD" w:rsidRPr="00D04F3A" w:rsidRDefault="00FF2C9E" w:rsidP="00F86CDD">
      <w:pPr>
        <w:spacing w:before="120" w:after="120" w:line="276" w:lineRule="auto"/>
        <w:ind w:firstLine="708"/>
        <w:rPr>
          <w:rFonts w:ascii="Times New Roman" w:hAnsi="Times New Roman"/>
          <w:sz w:val="24"/>
          <w:szCs w:val="24"/>
          <w:lang w:val="ro-RO"/>
        </w:rPr>
      </w:pPr>
      <w:r w:rsidRPr="00D04F3A">
        <w:rPr>
          <w:rFonts w:ascii="Times New Roman" w:hAnsi="Times New Roman"/>
          <w:sz w:val="24"/>
          <w:szCs w:val="24"/>
          <w:lang w:val="ro-RO"/>
        </w:rPr>
        <w:t xml:space="preserve">Din cele </w:t>
      </w:r>
      <w:r w:rsidR="00FE69AF" w:rsidRPr="00D04F3A">
        <w:rPr>
          <w:rFonts w:ascii="Times New Roman" w:hAnsi="Times New Roman"/>
          <w:sz w:val="24"/>
          <w:szCs w:val="24"/>
          <w:lang w:val="ro-RO"/>
        </w:rPr>
        <w:t xml:space="preserve">122.231,47 </w:t>
      </w:r>
      <w:r w:rsidRPr="00D04F3A">
        <w:rPr>
          <w:rFonts w:ascii="Times New Roman" w:hAnsi="Times New Roman"/>
          <w:sz w:val="24"/>
          <w:szCs w:val="24"/>
          <w:lang w:val="ro-RO"/>
        </w:rPr>
        <w:t xml:space="preserve">tone </w:t>
      </w:r>
      <w:r w:rsidR="00FE69AF" w:rsidRPr="00D04F3A">
        <w:rPr>
          <w:rFonts w:ascii="Times New Roman" w:hAnsi="Times New Roman"/>
          <w:sz w:val="24"/>
          <w:szCs w:val="24"/>
          <w:lang w:val="ro-RO"/>
        </w:rPr>
        <w:t xml:space="preserve">de DCD </w:t>
      </w:r>
      <w:r w:rsidRPr="00D04F3A">
        <w:rPr>
          <w:rFonts w:ascii="Times New Roman" w:hAnsi="Times New Roman"/>
          <w:sz w:val="24"/>
          <w:szCs w:val="24"/>
          <w:lang w:val="ro-RO"/>
        </w:rPr>
        <w:t>colectate de către operat</w:t>
      </w:r>
      <w:r w:rsidR="00FE69AF" w:rsidRPr="00D04F3A">
        <w:rPr>
          <w:rFonts w:ascii="Times New Roman" w:hAnsi="Times New Roman"/>
          <w:sz w:val="24"/>
          <w:szCs w:val="24"/>
          <w:lang w:val="ro-RO"/>
        </w:rPr>
        <w:t>orii de salubrizare în anul 2021</w:t>
      </w:r>
      <w:r w:rsidRPr="00D04F3A">
        <w:rPr>
          <w:rFonts w:ascii="Times New Roman" w:hAnsi="Times New Roman"/>
          <w:sz w:val="24"/>
          <w:szCs w:val="24"/>
          <w:lang w:val="ro-RO"/>
        </w:rPr>
        <w:t xml:space="preserve">: </w:t>
      </w:r>
      <w:r w:rsidR="00FE69AF" w:rsidRPr="00D04F3A">
        <w:rPr>
          <w:rFonts w:ascii="Times New Roman" w:hAnsi="Times New Roman"/>
          <w:sz w:val="24"/>
          <w:szCs w:val="24"/>
          <w:lang w:val="ro-RO"/>
        </w:rPr>
        <w:t>74,98</w:t>
      </w:r>
      <w:r w:rsidRPr="00D04F3A">
        <w:rPr>
          <w:rFonts w:ascii="Times New Roman" w:hAnsi="Times New Roman"/>
          <w:sz w:val="24"/>
          <w:szCs w:val="24"/>
          <w:lang w:val="ro-RO"/>
        </w:rPr>
        <w:t xml:space="preserve">% au fost valorificate și </w:t>
      </w:r>
      <w:r w:rsidR="00FE69AF" w:rsidRPr="00D04F3A">
        <w:rPr>
          <w:rFonts w:ascii="Times New Roman" w:hAnsi="Times New Roman"/>
          <w:sz w:val="24"/>
          <w:szCs w:val="24"/>
          <w:lang w:val="ro-RO"/>
        </w:rPr>
        <w:t>doar 25,02</w:t>
      </w:r>
      <w:r w:rsidRPr="00D04F3A">
        <w:rPr>
          <w:rFonts w:ascii="Times New Roman" w:hAnsi="Times New Roman"/>
          <w:sz w:val="24"/>
          <w:szCs w:val="24"/>
          <w:lang w:val="ro-RO"/>
        </w:rPr>
        <w:t>% au</w:t>
      </w:r>
      <w:r w:rsidR="00FE69AF" w:rsidRPr="00D04F3A">
        <w:rPr>
          <w:rFonts w:ascii="Times New Roman" w:hAnsi="Times New Roman"/>
          <w:sz w:val="24"/>
          <w:szCs w:val="24"/>
          <w:lang w:val="ro-RO"/>
        </w:rPr>
        <w:t xml:space="preserve"> fost eliminate prin depozitare, ceea ce reprezintă un progres considerabil în gestionarea acestor tipuri de deşeuri.</w:t>
      </w:r>
    </w:p>
    <w:p w14:paraId="10C8DB67" w14:textId="3F24A2FD" w:rsidR="000E2B47" w:rsidRPr="002928B9" w:rsidRDefault="00F369C0" w:rsidP="000E2B47">
      <w:pPr>
        <w:spacing w:line="276" w:lineRule="auto"/>
        <w:ind w:firstLine="708"/>
        <w:rPr>
          <w:rFonts w:ascii="Times New Roman" w:hAnsi="Times New Roman"/>
          <w:sz w:val="24"/>
          <w:szCs w:val="24"/>
          <w:lang w:val="ro-RO"/>
        </w:rPr>
      </w:pPr>
      <w:r w:rsidRPr="002928B9">
        <w:rPr>
          <w:rFonts w:ascii="Times New Roman" w:hAnsi="Times New Roman"/>
          <w:sz w:val="24"/>
          <w:szCs w:val="24"/>
          <w:lang w:val="ro-RO"/>
        </w:rPr>
        <w:t xml:space="preserve">În </w:t>
      </w:r>
      <w:r w:rsidR="000E2B47" w:rsidRPr="002928B9">
        <w:rPr>
          <w:rFonts w:ascii="Times New Roman" w:hAnsi="Times New Roman"/>
          <w:sz w:val="24"/>
          <w:szCs w:val="24"/>
          <w:lang w:val="ro-RO"/>
        </w:rPr>
        <w:t>anul 2022</w:t>
      </w:r>
      <w:r w:rsidRPr="002928B9">
        <w:rPr>
          <w:rFonts w:ascii="Times New Roman" w:hAnsi="Times New Roman"/>
          <w:sz w:val="24"/>
          <w:szCs w:val="24"/>
          <w:lang w:val="ro-RO"/>
        </w:rPr>
        <w:t xml:space="preserve">, conform chestionarelor MUN, </w:t>
      </w:r>
      <w:r w:rsidR="000E2B47" w:rsidRPr="002928B9">
        <w:rPr>
          <w:rFonts w:ascii="Times New Roman" w:hAnsi="Times New Roman"/>
          <w:sz w:val="24"/>
          <w:szCs w:val="24"/>
          <w:lang w:val="ro-RO"/>
        </w:rPr>
        <w:t>se constată o creştere a cantităţii de deşeuri colectată</w:t>
      </w:r>
      <w:r w:rsidRPr="002928B9">
        <w:rPr>
          <w:rFonts w:ascii="Times New Roman" w:hAnsi="Times New Roman"/>
          <w:sz w:val="24"/>
          <w:szCs w:val="24"/>
          <w:lang w:val="ro-RO"/>
        </w:rPr>
        <w:t xml:space="preserve"> (129.879,87 tone)</w:t>
      </w:r>
      <w:r w:rsidR="000E2B47" w:rsidRPr="002928B9">
        <w:rPr>
          <w:rFonts w:ascii="Times New Roman" w:hAnsi="Times New Roman"/>
          <w:sz w:val="24"/>
          <w:szCs w:val="24"/>
          <w:lang w:val="ro-RO"/>
        </w:rPr>
        <w:t>, chiar şi faţă de anul 2021</w:t>
      </w:r>
      <w:r w:rsidRPr="002928B9">
        <w:rPr>
          <w:rFonts w:ascii="Times New Roman" w:hAnsi="Times New Roman"/>
          <w:sz w:val="24"/>
          <w:szCs w:val="24"/>
          <w:lang w:val="ro-RO"/>
        </w:rPr>
        <w:t xml:space="preserve"> (122.231,47 tone)</w:t>
      </w:r>
      <w:r w:rsidR="000E2B47" w:rsidRPr="002928B9">
        <w:rPr>
          <w:rFonts w:ascii="Times New Roman" w:hAnsi="Times New Roman"/>
          <w:sz w:val="24"/>
          <w:szCs w:val="24"/>
          <w:lang w:val="ro-RO"/>
        </w:rPr>
        <w:t>. A crescut substanţial cantitatea valorificată</w:t>
      </w:r>
      <w:r w:rsidRPr="002928B9">
        <w:rPr>
          <w:rFonts w:ascii="Times New Roman" w:hAnsi="Times New Roman"/>
          <w:sz w:val="24"/>
          <w:szCs w:val="24"/>
          <w:lang w:val="ro-RO"/>
        </w:rPr>
        <w:t xml:space="preserve"> (115.638,58 tone)</w:t>
      </w:r>
      <w:r w:rsidR="000E2B47" w:rsidRPr="002928B9">
        <w:rPr>
          <w:rFonts w:ascii="Times New Roman" w:hAnsi="Times New Roman"/>
          <w:sz w:val="24"/>
          <w:szCs w:val="24"/>
          <w:lang w:val="ro-RO"/>
        </w:rPr>
        <w:t>, inclusiv faţă de cea din 2021</w:t>
      </w:r>
      <w:r w:rsidRPr="002928B9">
        <w:rPr>
          <w:rFonts w:ascii="Times New Roman" w:hAnsi="Times New Roman"/>
          <w:sz w:val="24"/>
          <w:szCs w:val="24"/>
          <w:lang w:val="ro-RO"/>
        </w:rPr>
        <w:t xml:space="preserve"> (91.652,54 tone)</w:t>
      </w:r>
      <w:r w:rsidR="000E2B47" w:rsidRPr="002928B9">
        <w:rPr>
          <w:rFonts w:ascii="Times New Roman" w:hAnsi="Times New Roman"/>
          <w:sz w:val="24"/>
          <w:szCs w:val="24"/>
          <w:lang w:val="ro-RO"/>
        </w:rPr>
        <w:t>, cu o scădere semnificativă a cantităţii eliminate</w:t>
      </w:r>
      <w:r w:rsidRPr="002928B9">
        <w:rPr>
          <w:rFonts w:ascii="Times New Roman" w:hAnsi="Times New Roman"/>
          <w:sz w:val="24"/>
          <w:szCs w:val="24"/>
          <w:lang w:val="ro-RO"/>
        </w:rPr>
        <w:t xml:space="preserve"> (14.241,29 tone) în 2022 faţă de (30.578,93 tone) în 2021</w:t>
      </w:r>
      <w:r w:rsidR="000E2B47" w:rsidRPr="002928B9">
        <w:rPr>
          <w:rFonts w:ascii="Times New Roman" w:hAnsi="Times New Roman"/>
          <w:sz w:val="24"/>
          <w:szCs w:val="24"/>
          <w:lang w:val="ro-RO"/>
        </w:rPr>
        <w:t>. Chiar dacă calculul variaţiei este negativ faţă de anul de referinţă 2019, per total se constată creşterea cantităţii valorificate cu scăderea celei eliminate la depozite, transformând totul într-un trend pozitiv.</w:t>
      </w:r>
    </w:p>
    <w:p w14:paraId="7B8D920F" w14:textId="1B14B1B7" w:rsidR="00DE23A1" w:rsidRPr="002928B9" w:rsidRDefault="00DE23A1" w:rsidP="00DE23A1">
      <w:pPr>
        <w:spacing w:before="120" w:after="120" w:line="276" w:lineRule="auto"/>
        <w:ind w:firstLine="708"/>
        <w:rPr>
          <w:rFonts w:ascii="Times New Roman" w:hAnsi="Times New Roman"/>
          <w:sz w:val="24"/>
          <w:szCs w:val="24"/>
          <w:lang w:val="en-US"/>
        </w:rPr>
      </w:pPr>
      <w:r w:rsidRPr="002928B9">
        <w:rPr>
          <w:rFonts w:ascii="Times New Roman" w:hAnsi="Times New Roman"/>
          <w:sz w:val="24"/>
          <w:szCs w:val="24"/>
          <w:lang w:val="ro-RO"/>
        </w:rPr>
        <w:t>Din cele 129.879,87 tone de DCD colectate de către operatorii de salubrizare în anul 2022: 89,03% au fost valorificate și doar 10,96% au fost eliminate prin depozitare, ceea ce menţine progresul considerabil în gestionarea acestor tipuri de deşeuri.</w:t>
      </w:r>
    </w:p>
    <w:p w14:paraId="0495AE87" w14:textId="77777777" w:rsidR="000E2B47" w:rsidRPr="002928B9" w:rsidRDefault="000E2B47" w:rsidP="000E2B47">
      <w:pPr>
        <w:spacing w:line="276" w:lineRule="auto"/>
        <w:ind w:firstLine="708"/>
        <w:rPr>
          <w:rFonts w:ascii="Times New Roman" w:hAnsi="Times New Roman"/>
          <w:sz w:val="24"/>
          <w:szCs w:val="24"/>
          <w:lang w:val="ro-RO"/>
        </w:rPr>
      </w:pPr>
      <w:r w:rsidRPr="002928B9">
        <w:rPr>
          <w:rFonts w:ascii="Times New Roman" w:hAnsi="Times New Roman"/>
          <w:sz w:val="24"/>
          <w:szCs w:val="24"/>
          <w:lang w:val="ro-RO"/>
        </w:rPr>
        <w:t>Pentru anul 2023 nu sunt date disponibile la momentul elaborării Raportului de monitorizare, procesul de colectare a datelor fiind în desfăşurare.</w:t>
      </w:r>
    </w:p>
    <w:p w14:paraId="2E95F0E8" w14:textId="6187D0C2" w:rsidR="00381EED" w:rsidRPr="00A67217" w:rsidRDefault="00381EED" w:rsidP="003B1045">
      <w:pPr>
        <w:spacing w:before="120" w:after="120" w:line="276" w:lineRule="auto"/>
        <w:rPr>
          <w:rFonts w:ascii="Times New Roman" w:hAnsi="Times New Roman"/>
          <w:color w:val="00B050"/>
          <w:sz w:val="24"/>
          <w:szCs w:val="24"/>
          <w:lang w:val="ro-RO"/>
        </w:rPr>
      </w:pPr>
    </w:p>
    <w:p w14:paraId="0C6A6A22" w14:textId="77777777" w:rsidR="00381EED" w:rsidRPr="00D04F3A" w:rsidRDefault="00381EED" w:rsidP="00381EED">
      <w:pPr>
        <w:jc w:val="center"/>
        <w:rPr>
          <w:rFonts w:ascii="Times New Roman" w:hAnsi="Times New Roman"/>
          <w:sz w:val="28"/>
          <w:szCs w:val="28"/>
          <w:lang w:val="ro-RO"/>
        </w:rPr>
      </w:pPr>
      <w:r w:rsidRPr="00D04F3A">
        <w:rPr>
          <w:rFonts w:ascii="Times New Roman" w:hAnsi="Times New Roman"/>
          <w:sz w:val="28"/>
          <w:szCs w:val="28"/>
          <w:lang w:val="ro-RO"/>
        </w:rPr>
        <w:t>***</w:t>
      </w:r>
    </w:p>
    <w:p w14:paraId="6976467B" w14:textId="77777777" w:rsidR="00381EED" w:rsidRPr="00D04F3A" w:rsidRDefault="00381EED" w:rsidP="00381EED">
      <w:pPr>
        <w:jc w:val="left"/>
        <w:rPr>
          <w:rFonts w:ascii="Times New Roman" w:hAnsi="Times New Roman"/>
          <w:sz w:val="28"/>
          <w:szCs w:val="28"/>
          <w:lang w:val="ro-RO"/>
        </w:rPr>
      </w:pPr>
    </w:p>
    <w:p w14:paraId="7C339562" w14:textId="77777777" w:rsidR="00811ECF" w:rsidRPr="00040C9E" w:rsidRDefault="00381EED" w:rsidP="00811ECF">
      <w:pPr>
        <w:spacing w:after="200" w:line="276" w:lineRule="auto"/>
        <w:rPr>
          <w:rFonts w:ascii="Times New Roman" w:eastAsia="Calibri" w:hAnsi="Times New Roman"/>
          <w:b/>
          <w:sz w:val="24"/>
          <w:szCs w:val="24"/>
          <w:lang w:val="ro-RO" w:eastAsia="en-US"/>
        </w:rPr>
      </w:pPr>
      <w:r w:rsidRPr="00D04F3A">
        <w:rPr>
          <w:rFonts w:ascii="Times New Roman" w:hAnsi="Times New Roman"/>
          <w:sz w:val="28"/>
          <w:szCs w:val="28"/>
          <w:lang w:val="ro-RO"/>
        </w:rPr>
        <w:tab/>
      </w:r>
      <w:r w:rsidR="00811ECF" w:rsidRPr="00040C9E">
        <w:rPr>
          <w:rFonts w:ascii="Times New Roman" w:hAnsi="Times New Roman"/>
          <w:sz w:val="24"/>
          <w:szCs w:val="24"/>
          <w:lang w:val="ro-RO"/>
        </w:rPr>
        <w:t>Prim</w:t>
      </w:r>
      <w:r w:rsidR="00811ECF" w:rsidRPr="00040C9E">
        <w:rPr>
          <w:rFonts w:ascii="Times New Roman" w:eastAsia="Calibri" w:hAnsi="Times New Roman"/>
          <w:sz w:val="24"/>
          <w:szCs w:val="24"/>
          <w:lang w:val="ro-RO" w:eastAsia="en-US"/>
        </w:rPr>
        <w:t xml:space="preserve">ăria Municipiului București implementează proiectul "Finalizarea Stației de Epurare Glina, reabilitarea principalelor colectoare de canalizare și a canalului colector Dâmbovița (Caseta) în Municipiul București - Etapa II”, finanțat prin Programul Operațional Infrastructură Mare 2014-2020, în baza contractului de finanțare nr. 12/22.12.2016 încheiat cu Ministerul Fondurilor Europene, </w:t>
      </w:r>
      <w:r w:rsidR="00811ECF" w:rsidRPr="00040C9E">
        <w:rPr>
          <w:rFonts w:ascii="Times New Roman" w:eastAsia="Calibri" w:hAnsi="Times New Roman"/>
          <w:b/>
          <w:sz w:val="24"/>
          <w:szCs w:val="24"/>
          <w:lang w:val="ro-RO" w:eastAsia="en-US"/>
        </w:rPr>
        <w:t xml:space="preserve">a cărui perioadă de implementare s-a prelungit până la 31.12.2024. </w:t>
      </w:r>
    </w:p>
    <w:p w14:paraId="61F6D61F" w14:textId="77777777" w:rsidR="00811ECF" w:rsidRPr="00040C9E" w:rsidRDefault="00811ECF" w:rsidP="00811ECF">
      <w:pPr>
        <w:widowControl/>
        <w:spacing w:line="240" w:lineRule="auto"/>
        <w:ind w:firstLine="708"/>
        <w:rPr>
          <w:rFonts w:ascii="Times New Roman" w:eastAsia="Times New Roman" w:hAnsi="Times New Roman"/>
          <w:sz w:val="24"/>
          <w:szCs w:val="24"/>
          <w:lang w:val="en-US" w:eastAsia="en-US"/>
        </w:rPr>
      </w:pPr>
      <w:r w:rsidRPr="00040C9E">
        <w:rPr>
          <w:rFonts w:ascii="Times New Roman" w:eastAsia="Times New Roman" w:hAnsi="Times New Roman"/>
          <w:sz w:val="24"/>
          <w:szCs w:val="24"/>
          <w:lang w:val="en-US" w:eastAsia="en-US"/>
        </w:rPr>
        <w:t>Prin HCGMB nr.113/30.08.2012 a fost aprobat Studiul de fezabilitate aferent acestui proiect, prin care este prevăzută extinderea epurării secundare și terțiare, astfel încât să se asigure epurarea corespunzătoare a întregului debit de ape uzate din Municipiul București. Totodată, se va extinde și capacitatea de tratare a nămolului și se va construi un incinerator care va procesa întreaga cantitate de nămol rezultat din epurare. Finanțarea Fazei II se va face din Fonduri Europene și cofinanțare de la Bugetul de stat și Bugetul local.</w:t>
      </w:r>
    </w:p>
    <w:p w14:paraId="55815779" w14:textId="77777777" w:rsidR="00811ECF" w:rsidRPr="00040C9E" w:rsidRDefault="00811ECF" w:rsidP="00811ECF">
      <w:pPr>
        <w:widowControl/>
        <w:spacing w:line="240" w:lineRule="auto"/>
        <w:ind w:firstLine="708"/>
        <w:rPr>
          <w:rFonts w:ascii="Times New Roman" w:eastAsia="Times New Roman" w:hAnsi="Times New Roman"/>
          <w:sz w:val="24"/>
          <w:szCs w:val="24"/>
          <w:lang w:val="en-US" w:eastAsia="en-US"/>
        </w:rPr>
      </w:pPr>
      <w:r w:rsidRPr="00040C9E">
        <w:rPr>
          <w:rFonts w:ascii="Times New Roman" w:eastAsia="Times New Roman" w:hAnsi="Times New Roman"/>
          <w:b/>
          <w:sz w:val="24"/>
          <w:szCs w:val="24"/>
          <w:lang w:val="en-US" w:eastAsia="en-US"/>
        </w:rPr>
        <w:t>Au fost finalizate</w:t>
      </w:r>
      <w:r w:rsidRPr="00040C9E">
        <w:rPr>
          <w:rFonts w:ascii="Times New Roman" w:eastAsia="Times New Roman" w:hAnsi="Times New Roman"/>
          <w:b/>
          <w:sz w:val="24"/>
          <w:szCs w:val="24"/>
          <w:lang w:val="ro-RO" w:eastAsia="en-US"/>
        </w:rPr>
        <w:t xml:space="preserve"> lucrările</w:t>
      </w:r>
      <w:r w:rsidRPr="00040C9E">
        <w:rPr>
          <w:rFonts w:ascii="Times New Roman" w:eastAsia="Times New Roman" w:hAnsi="Times New Roman"/>
          <w:sz w:val="24"/>
          <w:szCs w:val="24"/>
          <w:lang w:val="ro-RO" w:eastAsia="en-US"/>
        </w:rPr>
        <w:t xml:space="preserve"> </w:t>
      </w:r>
      <w:r w:rsidRPr="00040C9E">
        <w:rPr>
          <w:rFonts w:ascii="Times New Roman" w:eastAsia="Times New Roman" w:hAnsi="Times New Roman"/>
          <w:b/>
          <w:sz w:val="24"/>
          <w:szCs w:val="24"/>
          <w:lang w:val="en-US" w:eastAsia="en-US"/>
        </w:rPr>
        <w:t>pentru SEAU Glina – Faza II în data de 19.12.2023, data la care a  fost emis Raportul Preliminar de Recepţie la terminarea lucrărilor. S-a realizat şi incineratorul pentru nămolul rezultat din epurare, fiind semnat Procesul verbal de recepţie la terminarea lucrărilor nr. 218583</w:t>
      </w:r>
      <w:r w:rsidRPr="00040C9E">
        <w:rPr>
          <w:rFonts w:ascii="Times New Roman" w:eastAsia="Times New Roman" w:hAnsi="Times New Roman"/>
          <w:sz w:val="24"/>
          <w:szCs w:val="24"/>
          <w:lang w:val="en-US" w:eastAsia="en-US"/>
        </w:rPr>
        <w:t>/</w:t>
      </w:r>
      <w:r w:rsidRPr="00040C9E">
        <w:rPr>
          <w:rFonts w:ascii="Times New Roman" w:eastAsia="Times New Roman" w:hAnsi="Times New Roman"/>
          <w:b/>
          <w:sz w:val="24"/>
          <w:szCs w:val="24"/>
          <w:lang w:val="en-US" w:eastAsia="en-US"/>
        </w:rPr>
        <w:t>28.12.2023</w:t>
      </w:r>
      <w:r w:rsidRPr="00040C9E">
        <w:rPr>
          <w:rFonts w:ascii="Times New Roman" w:eastAsia="Times New Roman" w:hAnsi="Times New Roman"/>
          <w:sz w:val="24"/>
          <w:szCs w:val="24"/>
          <w:lang w:val="en-US" w:eastAsia="en-US"/>
        </w:rPr>
        <w:t>, conform raportării Direcţiei Generale de Management Proiecte cu Finanţare Externă – Primăria Municipiului Bucureşti, pentru monitorizarea PLAM – sem. II 2023.</w:t>
      </w:r>
    </w:p>
    <w:p w14:paraId="5E05B298" w14:textId="77777777" w:rsidR="00811ECF" w:rsidRPr="00040C9E" w:rsidRDefault="00811ECF" w:rsidP="00811ECF">
      <w:pPr>
        <w:spacing w:after="200" w:line="276" w:lineRule="auto"/>
        <w:rPr>
          <w:rFonts w:ascii="Times New Roman" w:eastAsia="Calibri" w:hAnsi="Times New Roman"/>
          <w:sz w:val="24"/>
          <w:szCs w:val="24"/>
          <w:lang w:val="ro-RO" w:eastAsia="en-US"/>
        </w:rPr>
      </w:pPr>
      <w:r w:rsidRPr="00040C9E">
        <w:rPr>
          <w:rFonts w:ascii="Times New Roman" w:eastAsia="Calibri" w:hAnsi="Times New Roman"/>
          <w:sz w:val="24"/>
          <w:szCs w:val="24"/>
          <w:lang w:val="ro-RO" w:eastAsia="en-US"/>
        </w:rPr>
        <w:tab/>
        <w:t>Precizăm faptul că Staţia de Epurare Glina se află pe teritoriul Judeţului Ilfov.</w:t>
      </w:r>
    </w:p>
    <w:p w14:paraId="1BA151CE" w14:textId="77777777" w:rsidR="00811ECF" w:rsidRPr="00040C9E" w:rsidRDefault="00811ECF" w:rsidP="00811ECF">
      <w:pPr>
        <w:spacing w:after="200" w:line="276" w:lineRule="auto"/>
        <w:rPr>
          <w:rFonts w:ascii="Times New Roman" w:eastAsia="Calibri" w:hAnsi="Times New Roman"/>
          <w:sz w:val="24"/>
          <w:szCs w:val="24"/>
          <w:lang w:val="ro-RO" w:eastAsia="en-US"/>
        </w:rPr>
      </w:pPr>
      <w:r w:rsidRPr="00040C9E">
        <w:rPr>
          <w:rFonts w:ascii="Times New Roman" w:eastAsia="Calibri" w:hAnsi="Times New Roman"/>
          <w:sz w:val="24"/>
          <w:szCs w:val="24"/>
          <w:lang w:val="ro-RO" w:eastAsia="en-US"/>
        </w:rPr>
        <w:tab/>
        <w:t>Conform chestionarului NĂMOL pentru anul 2021, cantitatea de nămol provenită de la decantoarele primare este 26 073 tone, iar cea provenită de la decantoarele secundare este de    21 622 tone.</w:t>
      </w:r>
    </w:p>
    <w:p w14:paraId="16CC047C" w14:textId="77777777" w:rsidR="00811ECF" w:rsidRPr="00040C9E" w:rsidRDefault="00811ECF" w:rsidP="00811ECF">
      <w:pPr>
        <w:spacing w:after="200" w:line="276" w:lineRule="auto"/>
        <w:rPr>
          <w:rFonts w:ascii="Times New Roman" w:eastAsia="Calibri" w:hAnsi="Times New Roman"/>
          <w:sz w:val="24"/>
          <w:szCs w:val="24"/>
          <w:lang w:val="ro-RO" w:eastAsia="en-US"/>
        </w:rPr>
      </w:pPr>
      <w:r w:rsidRPr="008203C5">
        <w:rPr>
          <w:rFonts w:ascii="Times New Roman" w:eastAsia="Calibri" w:hAnsi="Times New Roman"/>
          <w:sz w:val="24"/>
          <w:szCs w:val="24"/>
          <w:lang w:val="ro-RO" w:eastAsia="en-US"/>
        </w:rPr>
        <w:lastRenderedPageBreak/>
        <w:tab/>
      </w:r>
      <w:r w:rsidRPr="00040C9E">
        <w:rPr>
          <w:rFonts w:ascii="Times New Roman" w:eastAsia="Calibri" w:hAnsi="Times New Roman"/>
          <w:sz w:val="24"/>
          <w:szCs w:val="24"/>
          <w:lang w:val="ro-RO" w:eastAsia="en-US"/>
        </w:rPr>
        <w:t>Conform chestionarului NĂMOL pentru anul 2022, cantitatea de nămol provenită de la decantoarele primare este 23 697 tone, iar cea provenită de la decantoarele secundare este de    22 839 tone.</w:t>
      </w:r>
    </w:p>
    <w:p w14:paraId="15F25318" w14:textId="1CCC0E3A" w:rsidR="00381EED" w:rsidRPr="002928B9" w:rsidRDefault="00811ECF" w:rsidP="00811ECF">
      <w:pPr>
        <w:spacing w:after="200" w:line="276" w:lineRule="auto"/>
        <w:ind w:firstLine="708"/>
        <w:rPr>
          <w:rFonts w:ascii="Times New Roman" w:eastAsia="Calibri" w:hAnsi="Times New Roman"/>
          <w:sz w:val="24"/>
          <w:szCs w:val="24"/>
          <w:lang w:val="ro-RO" w:eastAsia="en-US"/>
        </w:rPr>
      </w:pPr>
      <w:r w:rsidRPr="002928B9">
        <w:rPr>
          <w:rFonts w:ascii="Times New Roman" w:eastAsia="Calibri" w:hAnsi="Times New Roman"/>
          <w:sz w:val="24"/>
          <w:szCs w:val="24"/>
          <w:lang w:val="ro-RO" w:eastAsia="en-US"/>
        </w:rPr>
        <w:t>Conform chestionarului NĂMOL pentru anul 2023, cantitatea de nămol provenită de la decantoarele primare este 26 360 tone, iar cea provenită de la decantoarele secundare este de    20 544 tone.</w:t>
      </w:r>
    </w:p>
    <w:p w14:paraId="08DB2DA2" w14:textId="0B9EB18D" w:rsidR="005076C0" w:rsidRPr="00562B02" w:rsidRDefault="0027134E">
      <w:pPr>
        <w:pStyle w:val="Heading2"/>
        <w:rPr>
          <w:rFonts w:cs="Times New Roman"/>
          <w:lang w:val="ro-RO"/>
        </w:rPr>
      </w:pPr>
      <w:bookmarkStart w:id="108" w:name="_Toc78977555"/>
      <w:bookmarkStart w:id="109" w:name="_Toc93957261"/>
      <w:r w:rsidRPr="00562B02">
        <w:rPr>
          <w:rFonts w:cs="Times New Roman"/>
          <w:lang w:val="ro-RO"/>
        </w:rPr>
        <w:t>4.2. Concluzii privind monitor</w:t>
      </w:r>
      <w:r w:rsidR="002D4DB3">
        <w:rPr>
          <w:rFonts w:cs="Times New Roman"/>
          <w:lang w:val="ro-RO"/>
        </w:rPr>
        <w:t>izarea atingerii obiectivelor P</w:t>
      </w:r>
      <w:r w:rsidRPr="00562B02">
        <w:rPr>
          <w:rFonts w:cs="Times New Roman"/>
          <w:lang w:val="ro-RO"/>
        </w:rPr>
        <w:t>GD</w:t>
      </w:r>
      <w:bookmarkEnd w:id="108"/>
      <w:bookmarkEnd w:id="109"/>
      <w:r w:rsidR="002D4DB3">
        <w:rPr>
          <w:rFonts w:cs="Times New Roman"/>
          <w:lang w:val="ro-RO"/>
        </w:rPr>
        <w:t>MB</w:t>
      </w:r>
    </w:p>
    <w:p w14:paraId="6D7D164B" w14:textId="267829B3" w:rsidR="00DD4D0D" w:rsidRPr="00E339A6" w:rsidRDefault="00DD4D0D" w:rsidP="006843B2">
      <w:pPr>
        <w:pStyle w:val="ListParagraph"/>
        <w:shd w:val="clear" w:color="auto" w:fill="E7E6E6" w:themeFill="background2"/>
        <w:tabs>
          <w:tab w:val="left" w:pos="284"/>
        </w:tabs>
        <w:spacing w:line="276" w:lineRule="auto"/>
        <w:ind w:left="0"/>
        <w:rPr>
          <w:rFonts w:ascii="Times New Roman" w:hAnsi="Times New Roman"/>
          <w:bCs/>
          <w:sz w:val="24"/>
          <w:szCs w:val="24"/>
          <w:lang w:val="ro-RO"/>
        </w:rPr>
      </w:pPr>
      <w:r w:rsidRPr="00687C74">
        <w:rPr>
          <w:rFonts w:ascii="Times New Roman" w:hAnsi="Times New Roman"/>
          <w:b/>
          <w:sz w:val="24"/>
          <w:szCs w:val="24"/>
          <w:lang w:val="ro-RO"/>
        </w:rPr>
        <w:t xml:space="preserve">Evaluarea indicatorilor asociați obiectivelor privind gestionarea </w:t>
      </w:r>
      <w:r w:rsidR="00D051D8" w:rsidRPr="00687C74">
        <w:rPr>
          <w:rFonts w:ascii="Times New Roman" w:hAnsi="Times New Roman"/>
          <w:b/>
          <w:sz w:val="24"/>
          <w:szCs w:val="24"/>
          <w:lang w:val="ro-RO"/>
        </w:rPr>
        <w:t>deșeurilor</w:t>
      </w:r>
      <w:r w:rsidRPr="00687C74">
        <w:rPr>
          <w:rFonts w:ascii="Times New Roman" w:hAnsi="Times New Roman"/>
          <w:b/>
          <w:sz w:val="24"/>
          <w:szCs w:val="24"/>
          <w:lang w:val="ro-RO"/>
        </w:rPr>
        <w:t xml:space="preserve"> municipale</w:t>
      </w:r>
      <w:r w:rsidR="006843B2">
        <w:rPr>
          <w:rFonts w:ascii="Times New Roman" w:hAnsi="Times New Roman"/>
          <w:bCs/>
          <w:sz w:val="24"/>
          <w:szCs w:val="24"/>
          <w:lang w:val="ro-RO"/>
        </w:rPr>
        <w:t xml:space="preserve"> </w:t>
      </w:r>
      <w:r w:rsidR="00E339A6" w:rsidRPr="00E339A6">
        <w:rPr>
          <w:rFonts w:ascii="Times New Roman" w:hAnsi="Times New Roman"/>
          <w:bCs/>
          <w:sz w:val="24"/>
          <w:szCs w:val="24"/>
          <w:lang w:val="ro-RO"/>
        </w:rPr>
        <w:t>(Tabel 9)</w:t>
      </w:r>
    </w:p>
    <w:p w14:paraId="1DC64B1F" w14:textId="77777777" w:rsidR="00CD4661" w:rsidRPr="00562B02" w:rsidRDefault="00CD4661" w:rsidP="00F86CDD">
      <w:pPr>
        <w:widowControl/>
        <w:autoSpaceDE/>
        <w:autoSpaceDN/>
        <w:adjustRightInd/>
        <w:spacing w:line="276" w:lineRule="auto"/>
        <w:rPr>
          <w:rFonts w:ascii="Times New Roman" w:eastAsiaTheme="minorHAnsi" w:hAnsi="Times New Roman"/>
          <w:b/>
          <w:i/>
          <w:sz w:val="24"/>
          <w:szCs w:val="24"/>
          <w:lang w:val="ro-RO" w:eastAsia="en-US"/>
        </w:rPr>
      </w:pPr>
    </w:p>
    <w:p w14:paraId="585A1F8B" w14:textId="3A7E0A10" w:rsidR="00427503" w:rsidRPr="00B77A12" w:rsidRDefault="00427503" w:rsidP="00F86CDD">
      <w:pPr>
        <w:widowControl/>
        <w:autoSpaceDE/>
        <w:autoSpaceDN/>
        <w:adjustRightInd/>
        <w:spacing w:after="240" w:line="276" w:lineRule="auto"/>
        <w:rPr>
          <w:rFonts w:ascii="Times New Roman" w:eastAsiaTheme="minorHAnsi" w:hAnsi="Times New Roman"/>
          <w:b/>
          <w:i/>
          <w:sz w:val="24"/>
          <w:szCs w:val="24"/>
          <w:lang w:val="ro-RO" w:eastAsia="en-US"/>
        </w:rPr>
      </w:pPr>
      <w:r w:rsidRPr="00B77A12">
        <w:rPr>
          <w:rFonts w:ascii="Times New Roman" w:eastAsiaTheme="minorHAnsi" w:hAnsi="Times New Roman"/>
          <w:b/>
          <w:i/>
          <w:sz w:val="24"/>
          <w:szCs w:val="24"/>
          <w:lang w:val="ro-RO" w:eastAsia="en-US"/>
        </w:rPr>
        <w:t>Creşterea gradului de pregătire pentru reutilizare şi reciclare prin aplicarea ierarhiei de gestionare a deşeurilor</w:t>
      </w:r>
    </w:p>
    <w:p w14:paraId="14790BDD" w14:textId="31A6FD4B" w:rsidR="00427503" w:rsidRPr="002928B9" w:rsidRDefault="00427503" w:rsidP="00F86CDD">
      <w:pPr>
        <w:widowControl/>
        <w:autoSpaceDE/>
        <w:autoSpaceDN/>
        <w:adjustRightInd/>
        <w:spacing w:after="240" w:line="276" w:lineRule="auto"/>
        <w:rPr>
          <w:rFonts w:ascii="Times New Roman" w:eastAsiaTheme="minorHAnsi" w:hAnsi="Times New Roman"/>
          <w:sz w:val="24"/>
          <w:szCs w:val="24"/>
          <w:lang w:val="en-US" w:eastAsia="en-US"/>
        </w:rPr>
      </w:pPr>
      <w:r w:rsidRPr="00B77A12">
        <w:rPr>
          <w:rFonts w:ascii="Times New Roman" w:eastAsiaTheme="minorHAnsi" w:hAnsi="Times New Roman"/>
          <w:sz w:val="24"/>
          <w:szCs w:val="24"/>
          <w:lang w:val="ro-RO" w:eastAsia="en-US"/>
        </w:rPr>
        <w:tab/>
      </w:r>
      <w:r w:rsidRPr="002928B9">
        <w:rPr>
          <w:rFonts w:ascii="Times New Roman" w:eastAsiaTheme="minorHAnsi" w:hAnsi="Times New Roman"/>
          <w:sz w:val="24"/>
          <w:szCs w:val="24"/>
          <w:lang w:val="ro-RO" w:eastAsia="en-US"/>
        </w:rPr>
        <w:t xml:space="preserve">Indicatorul privind </w:t>
      </w:r>
      <w:r w:rsidRPr="002928B9">
        <w:rPr>
          <w:rFonts w:ascii="Times New Roman" w:eastAsiaTheme="minorHAnsi" w:hAnsi="Times New Roman"/>
          <w:b/>
          <w:sz w:val="24"/>
          <w:szCs w:val="24"/>
          <w:lang w:val="ro-RO" w:eastAsia="en-US"/>
        </w:rPr>
        <w:t xml:space="preserve">introducerea instrumentului economic </w:t>
      </w:r>
      <w:r w:rsidRPr="002928B9">
        <w:rPr>
          <w:rFonts w:ascii="Times New Roman" w:eastAsiaTheme="minorHAnsi" w:hAnsi="Times New Roman"/>
          <w:b/>
          <w:sz w:val="24"/>
          <w:szCs w:val="24"/>
          <w:lang w:val="en-US" w:eastAsia="en-US"/>
        </w:rPr>
        <w:t>“plăteşte pentru cât arunci”</w:t>
      </w:r>
      <w:r w:rsidRPr="002928B9">
        <w:rPr>
          <w:rFonts w:ascii="Times New Roman" w:eastAsiaTheme="minorHAnsi" w:hAnsi="Times New Roman"/>
          <w:sz w:val="24"/>
          <w:szCs w:val="24"/>
          <w:lang w:val="en-US" w:eastAsia="en-US"/>
        </w:rPr>
        <w:t xml:space="preserve"> a fost îndeplinit parţial, fiind introdus din 2018 (Primăria Sector 3</w:t>
      </w:r>
      <w:r w:rsidR="00C46C2A" w:rsidRPr="002928B9">
        <w:rPr>
          <w:rFonts w:ascii="Times New Roman" w:eastAsiaTheme="minorHAnsi" w:hAnsi="Times New Roman"/>
          <w:sz w:val="24"/>
          <w:szCs w:val="24"/>
          <w:lang w:val="en-US" w:eastAsia="en-US"/>
        </w:rPr>
        <w:t xml:space="preserve"> – H.C.L. nr. 513</w:t>
      </w:r>
      <w:r w:rsidR="00C46C2A" w:rsidRPr="002928B9">
        <w:rPr>
          <w:rFonts w:ascii="Times New Roman" w:eastAsia="Times New Roman" w:hAnsi="Times New Roman"/>
          <w:sz w:val="24"/>
          <w:szCs w:val="24"/>
          <w:lang w:val="en-US" w:eastAsia="en-US"/>
        </w:rPr>
        <w:t>/30.10.2018</w:t>
      </w:r>
      <w:r w:rsidRPr="002928B9">
        <w:rPr>
          <w:rFonts w:ascii="Times New Roman" w:eastAsiaTheme="minorHAnsi" w:hAnsi="Times New Roman"/>
          <w:sz w:val="24"/>
          <w:szCs w:val="24"/>
          <w:lang w:val="en-US" w:eastAsia="en-US"/>
        </w:rPr>
        <w:t>), 2019 (Primăria Sector 6</w:t>
      </w:r>
      <w:r w:rsidR="00C46C2A" w:rsidRPr="002928B9">
        <w:rPr>
          <w:rFonts w:ascii="Times New Roman" w:eastAsiaTheme="minorHAnsi" w:hAnsi="Times New Roman"/>
          <w:sz w:val="24"/>
          <w:szCs w:val="24"/>
          <w:lang w:val="en-US" w:eastAsia="en-US"/>
        </w:rPr>
        <w:t xml:space="preserve"> – H.C.L. nr. 213</w:t>
      </w:r>
      <w:r w:rsidR="00C46C2A" w:rsidRPr="002928B9">
        <w:rPr>
          <w:rFonts w:ascii="Times New Roman" w:eastAsia="Times New Roman" w:hAnsi="Times New Roman"/>
          <w:sz w:val="24"/>
          <w:szCs w:val="24"/>
          <w:lang w:val="en-US" w:eastAsia="en-US"/>
        </w:rPr>
        <w:t>/2019</w:t>
      </w:r>
      <w:r w:rsidRPr="002928B9">
        <w:rPr>
          <w:rFonts w:ascii="Times New Roman" w:eastAsiaTheme="minorHAnsi" w:hAnsi="Times New Roman"/>
          <w:sz w:val="24"/>
          <w:szCs w:val="24"/>
          <w:lang w:val="en-US" w:eastAsia="en-US"/>
        </w:rPr>
        <w:t>), 2020 (Primăria Sector 4</w:t>
      </w:r>
      <w:r w:rsidR="00C46C2A" w:rsidRPr="002928B9">
        <w:rPr>
          <w:rFonts w:ascii="Times New Roman" w:eastAsiaTheme="minorHAnsi" w:hAnsi="Times New Roman"/>
          <w:sz w:val="24"/>
          <w:szCs w:val="24"/>
          <w:lang w:val="en-US" w:eastAsia="en-US"/>
        </w:rPr>
        <w:t xml:space="preserve"> – H.C.L. nr. 174</w:t>
      </w:r>
      <w:r w:rsidR="00C46C2A" w:rsidRPr="002928B9">
        <w:rPr>
          <w:rFonts w:ascii="Times New Roman" w:eastAsia="Times New Roman" w:hAnsi="Times New Roman"/>
          <w:sz w:val="24"/>
          <w:szCs w:val="24"/>
          <w:lang w:val="en-US" w:eastAsia="en-US"/>
        </w:rPr>
        <w:t>/2020</w:t>
      </w:r>
      <w:r w:rsidRPr="002928B9">
        <w:rPr>
          <w:rFonts w:ascii="Times New Roman" w:eastAsiaTheme="minorHAnsi" w:hAnsi="Times New Roman"/>
          <w:sz w:val="24"/>
          <w:szCs w:val="24"/>
          <w:lang w:val="en-US" w:eastAsia="en-US"/>
        </w:rPr>
        <w:t>) şi 2021 (Primăria Sector 2</w:t>
      </w:r>
      <w:r w:rsidR="00C46C2A" w:rsidRPr="002928B9">
        <w:rPr>
          <w:rFonts w:ascii="Times New Roman" w:eastAsiaTheme="minorHAnsi" w:hAnsi="Times New Roman"/>
          <w:sz w:val="24"/>
          <w:szCs w:val="24"/>
          <w:lang w:val="en-US" w:eastAsia="en-US"/>
        </w:rPr>
        <w:t xml:space="preserve"> – H.C.L. nr. 305</w:t>
      </w:r>
      <w:r w:rsidR="00C46C2A" w:rsidRPr="002928B9">
        <w:rPr>
          <w:rFonts w:ascii="Times New Roman" w:eastAsia="Times New Roman" w:hAnsi="Times New Roman"/>
          <w:sz w:val="24"/>
          <w:szCs w:val="24"/>
          <w:lang w:val="en-US" w:eastAsia="en-US"/>
        </w:rPr>
        <w:t>/30.09.2021</w:t>
      </w:r>
      <w:r w:rsidRPr="002928B9">
        <w:rPr>
          <w:rFonts w:ascii="Times New Roman" w:eastAsiaTheme="minorHAnsi" w:hAnsi="Times New Roman"/>
          <w:sz w:val="24"/>
          <w:szCs w:val="24"/>
          <w:lang w:val="en-US" w:eastAsia="en-US"/>
        </w:rPr>
        <w:t>), pentru perioade</w:t>
      </w:r>
      <w:r w:rsidR="0018692C" w:rsidRPr="002928B9">
        <w:rPr>
          <w:rFonts w:ascii="Times New Roman" w:eastAsiaTheme="minorHAnsi" w:hAnsi="Times New Roman"/>
          <w:sz w:val="24"/>
          <w:szCs w:val="24"/>
          <w:lang w:val="en-US" w:eastAsia="en-US"/>
        </w:rPr>
        <w:t xml:space="preserve">le de monitorizare: sept. – dec. 2021, </w:t>
      </w:r>
      <w:r w:rsidRPr="002928B9">
        <w:rPr>
          <w:rFonts w:ascii="Times New Roman" w:eastAsiaTheme="minorHAnsi" w:hAnsi="Times New Roman"/>
          <w:sz w:val="24"/>
          <w:szCs w:val="24"/>
          <w:lang w:val="en-US" w:eastAsia="en-US"/>
        </w:rPr>
        <w:t>anul 2022</w:t>
      </w:r>
      <w:r w:rsidR="0018692C" w:rsidRPr="002928B9">
        <w:rPr>
          <w:rFonts w:ascii="Times New Roman" w:eastAsiaTheme="minorHAnsi" w:hAnsi="Times New Roman"/>
          <w:sz w:val="24"/>
          <w:szCs w:val="24"/>
          <w:lang w:val="en-US" w:eastAsia="en-US"/>
        </w:rPr>
        <w:t xml:space="preserve"> </w:t>
      </w:r>
      <w:r w:rsidR="0018692C" w:rsidRPr="002928B9">
        <w:rPr>
          <w:rFonts w:ascii="Times New Roman" w:eastAsiaTheme="minorHAnsi" w:hAnsi="Times New Roman"/>
          <w:sz w:val="24"/>
          <w:szCs w:val="24"/>
          <w:lang w:val="ro-RO" w:eastAsia="en-US"/>
        </w:rPr>
        <w:t>şi anul 2023</w:t>
      </w:r>
      <w:r w:rsidRPr="002928B9">
        <w:rPr>
          <w:rFonts w:ascii="Times New Roman" w:eastAsiaTheme="minorHAnsi" w:hAnsi="Times New Roman"/>
          <w:sz w:val="24"/>
          <w:szCs w:val="24"/>
          <w:lang w:val="en-US" w:eastAsia="en-US"/>
        </w:rPr>
        <w:t>.</w:t>
      </w:r>
    </w:p>
    <w:p w14:paraId="03836EAF" w14:textId="77777777" w:rsidR="006237E9" w:rsidRPr="002928B9" w:rsidRDefault="00427503" w:rsidP="006237E9">
      <w:pPr>
        <w:widowControl/>
        <w:autoSpaceDE/>
        <w:autoSpaceDN/>
        <w:adjustRightInd/>
        <w:spacing w:after="240" w:line="276" w:lineRule="auto"/>
        <w:rPr>
          <w:rFonts w:ascii="Times New Roman" w:eastAsiaTheme="minorHAnsi" w:hAnsi="Times New Roman"/>
          <w:sz w:val="24"/>
          <w:szCs w:val="24"/>
          <w:lang w:val="en-US" w:eastAsia="en-US"/>
        </w:rPr>
      </w:pPr>
      <w:r w:rsidRPr="00427503">
        <w:rPr>
          <w:rFonts w:ascii="Times New Roman" w:eastAsiaTheme="minorHAnsi" w:hAnsi="Times New Roman"/>
          <w:color w:val="00B050"/>
          <w:sz w:val="24"/>
          <w:szCs w:val="24"/>
          <w:lang w:val="en-US" w:eastAsia="en-US"/>
        </w:rPr>
        <w:tab/>
      </w:r>
      <w:r w:rsidRPr="002928B9">
        <w:rPr>
          <w:rFonts w:ascii="Times New Roman" w:eastAsiaTheme="minorHAnsi" w:hAnsi="Times New Roman"/>
          <w:sz w:val="24"/>
          <w:szCs w:val="24"/>
          <w:lang w:val="en-US" w:eastAsia="en-US"/>
        </w:rPr>
        <w:t xml:space="preserve">Referitor la indicatorul ce prevede </w:t>
      </w:r>
      <w:r w:rsidRPr="002928B9">
        <w:rPr>
          <w:rFonts w:ascii="Times New Roman" w:eastAsiaTheme="minorHAnsi" w:hAnsi="Times New Roman"/>
          <w:b/>
          <w:sz w:val="24"/>
          <w:szCs w:val="24"/>
          <w:lang w:val="en-US" w:eastAsia="en-US"/>
        </w:rPr>
        <w:t xml:space="preserve">amendarea contractelor de delegare </w:t>
      </w:r>
      <w:r w:rsidR="007B3895" w:rsidRPr="002928B9">
        <w:rPr>
          <w:rFonts w:ascii="Times New Roman" w:eastAsiaTheme="minorHAnsi" w:hAnsi="Times New Roman"/>
          <w:b/>
          <w:sz w:val="24"/>
          <w:szCs w:val="24"/>
          <w:lang w:val="en-US" w:eastAsia="en-US"/>
        </w:rPr>
        <w:t>şi a Regulamentului de salubrizare în vederea introducerii colectării reciclabilelor pe 3 fracţii şi a colectării separate a biodeşeurilor</w:t>
      </w:r>
      <w:r w:rsidR="007B3895" w:rsidRPr="002928B9">
        <w:rPr>
          <w:rFonts w:ascii="Times New Roman" w:eastAsiaTheme="minorHAnsi" w:hAnsi="Times New Roman"/>
          <w:sz w:val="24"/>
          <w:szCs w:val="24"/>
          <w:lang w:val="en-US" w:eastAsia="en-US"/>
        </w:rPr>
        <w:t xml:space="preserve">, acesta a fost îndeplinit parţial pentru </w:t>
      </w:r>
      <w:r w:rsidR="006237E9" w:rsidRPr="002928B9">
        <w:rPr>
          <w:rFonts w:ascii="Times New Roman" w:eastAsiaTheme="minorHAnsi" w:hAnsi="Times New Roman"/>
          <w:sz w:val="24"/>
          <w:szCs w:val="24"/>
          <w:lang w:val="en-US" w:eastAsia="en-US"/>
        </w:rPr>
        <w:t xml:space="preserve">pentru perioadele de monitorizare: sept. – dec. 2021, anul 2022 </w:t>
      </w:r>
      <w:r w:rsidR="006237E9" w:rsidRPr="002928B9">
        <w:rPr>
          <w:rFonts w:ascii="Times New Roman" w:eastAsiaTheme="minorHAnsi" w:hAnsi="Times New Roman"/>
          <w:sz w:val="24"/>
          <w:szCs w:val="24"/>
          <w:lang w:val="ro-RO" w:eastAsia="en-US"/>
        </w:rPr>
        <w:t>şi anul 2023</w:t>
      </w:r>
      <w:r w:rsidR="006237E9" w:rsidRPr="002928B9">
        <w:rPr>
          <w:rFonts w:ascii="Times New Roman" w:eastAsiaTheme="minorHAnsi" w:hAnsi="Times New Roman"/>
          <w:sz w:val="24"/>
          <w:szCs w:val="24"/>
          <w:lang w:val="en-US" w:eastAsia="en-US"/>
        </w:rPr>
        <w:t>.</w:t>
      </w:r>
    </w:p>
    <w:p w14:paraId="55256A07" w14:textId="7A53D1BC" w:rsidR="006F1A93" w:rsidRPr="002928B9" w:rsidRDefault="00C46C2A" w:rsidP="006F1A93">
      <w:pPr>
        <w:pStyle w:val="ListParagraph"/>
        <w:widowControl/>
        <w:numPr>
          <w:ilvl w:val="0"/>
          <w:numId w:val="48"/>
        </w:numPr>
        <w:autoSpaceDE/>
        <w:autoSpaceDN/>
        <w:adjustRightInd/>
        <w:spacing w:after="240" w:line="276" w:lineRule="auto"/>
        <w:rPr>
          <w:rFonts w:ascii="Times New Roman" w:eastAsiaTheme="minorHAnsi" w:hAnsi="Times New Roman"/>
          <w:sz w:val="24"/>
          <w:szCs w:val="24"/>
          <w:lang w:val="en-US" w:eastAsia="en-US"/>
        </w:rPr>
      </w:pPr>
      <w:r w:rsidRPr="002928B9">
        <w:rPr>
          <w:rFonts w:ascii="Times New Roman" w:eastAsiaTheme="minorHAnsi" w:hAnsi="Times New Roman"/>
          <w:sz w:val="24"/>
          <w:szCs w:val="24"/>
          <w:lang w:val="en-US" w:eastAsia="en-US"/>
        </w:rPr>
        <w:t xml:space="preserve">Primăria Sectorului 1 are </w:t>
      </w:r>
      <w:r w:rsidR="003C2831" w:rsidRPr="002928B9">
        <w:rPr>
          <w:rFonts w:ascii="Times New Roman" w:eastAsiaTheme="minorHAnsi" w:hAnsi="Times New Roman"/>
          <w:sz w:val="24"/>
          <w:szCs w:val="24"/>
          <w:lang w:val="en-US" w:eastAsia="en-US"/>
        </w:rPr>
        <w:t xml:space="preserve">din anul 2022 </w:t>
      </w:r>
      <w:r w:rsidRPr="002928B9">
        <w:rPr>
          <w:rFonts w:ascii="Times New Roman" w:eastAsiaTheme="minorHAnsi" w:hAnsi="Times New Roman"/>
          <w:sz w:val="24"/>
          <w:szCs w:val="24"/>
          <w:lang w:val="en-US" w:eastAsia="en-US"/>
        </w:rPr>
        <w:t xml:space="preserve">contract de delegare pentru colectarea </w:t>
      </w:r>
      <w:r w:rsidR="003C2831" w:rsidRPr="002928B9">
        <w:rPr>
          <w:rFonts w:ascii="Times New Roman" w:eastAsiaTheme="minorHAnsi" w:hAnsi="Times New Roman"/>
          <w:sz w:val="24"/>
          <w:szCs w:val="24"/>
          <w:lang w:val="en-US" w:eastAsia="en-US"/>
        </w:rPr>
        <w:t>separată</w:t>
      </w:r>
      <w:r w:rsidRPr="002928B9">
        <w:rPr>
          <w:rFonts w:ascii="Times New Roman" w:eastAsiaTheme="minorHAnsi" w:hAnsi="Times New Roman"/>
          <w:sz w:val="24"/>
          <w:szCs w:val="24"/>
          <w:lang w:val="en-US" w:eastAsia="en-US"/>
        </w:rPr>
        <w:t xml:space="preserve"> a deşeurilor, predominant pe două fracţii (umedă şi uscată), însă şi pe 3 fracţii de reciclabil, prin intermediul recipientelor tip clopot</w:t>
      </w:r>
      <w:r w:rsidR="003C2831" w:rsidRPr="002928B9">
        <w:rPr>
          <w:rFonts w:ascii="Times New Roman" w:eastAsiaTheme="minorHAnsi" w:hAnsi="Times New Roman"/>
          <w:sz w:val="24"/>
          <w:szCs w:val="24"/>
          <w:lang w:val="en-US" w:eastAsia="en-US"/>
        </w:rPr>
        <w:t>, precum şi în unele zone pe 5 fracţii (4 de reciclabil şi o fracţie umedă) prin platforme de colectare pentru asociaţiile de proprietari</w:t>
      </w:r>
      <w:r w:rsidR="003C2831" w:rsidRPr="002928B9">
        <w:rPr>
          <w:rFonts w:ascii="Times New Roman" w:eastAsia="Times New Roman" w:hAnsi="Times New Roman"/>
          <w:sz w:val="24"/>
          <w:szCs w:val="24"/>
          <w:lang w:val="en-US" w:eastAsia="en-US"/>
        </w:rPr>
        <w:t>/locatari.</w:t>
      </w:r>
      <w:r w:rsidR="006F1A93" w:rsidRPr="002928B9">
        <w:rPr>
          <w:rFonts w:ascii="Times New Roman" w:eastAsia="Times New Roman" w:hAnsi="Times New Roman"/>
          <w:sz w:val="24"/>
          <w:szCs w:val="24"/>
          <w:lang w:val="en-US" w:eastAsia="en-US"/>
        </w:rPr>
        <w:t xml:space="preserve"> </w:t>
      </w:r>
      <w:r w:rsidR="006F1A93" w:rsidRPr="002928B9">
        <w:rPr>
          <w:rFonts w:ascii="Times New Roman" w:eastAsia="Times New Roman" w:hAnsi="Times New Roman"/>
          <w:sz w:val="24"/>
          <w:szCs w:val="24"/>
          <w:lang w:eastAsia="ro-RO"/>
        </w:rPr>
        <w:t>În anul 2023 nu au fost amendate contractul nr. J077S/30.06.2008 şi Regulamentul de salubrizare a Sectorului 1.</w:t>
      </w:r>
    </w:p>
    <w:p w14:paraId="5DFCB65B" w14:textId="32A5D58F" w:rsidR="003C2831" w:rsidRPr="002928B9" w:rsidRDefault="003C2831" w:rsidP="006F1A93">
      <w:pPr>
        <w:pStyle w:val="ListParagraph"/>
        <w:numPr>
          <w:ilvl w:val="0"/>
          <w:numId w:val="44"/>
        </w:numPr>
        <w:spacing w:after="200" w:line="240" w:lineRule="auto"/>
        <w:rPr>
          <w:rFonts w:ascii="Times New Roman" w:eastAsia="Calibri" w:hAnsi="Times New Roman"/>
          <w:sz w:val="24"/>
          <w:szCs w:val="24"/>
          <w:lang w:val="ro-RO" w:eastAsia="en-US"/>
        </w:rPr>
      </w:pPr>
      <w:r w:rsidRPr="002928B9">
        <w:rPr>
          <w:rFonts w:ascii="Times New Roman" w:eastAsia="Times New Roman" w:hAnsi="Times New Roman"/>
          <w:sz w:val="24"/>
          <w:szCs w:val="24"/>
          <w:lang w:val="en-US" w:eastAsia="en-US"/>
        </w:rPr>
        <w:t>Primăria Sectorului 2 are în vigoare Regulamentul de salubrizare aprobat prin H.C.L.S2 nr. 111/2015 şi modificat prin H.C.L.S2 nr. 190/2019. Prin H.C.L.S2 nr. 176/2022 se aprobă un nou Regulament de salubrizare care va intra în vigoare odată cu noul contract de delegare a serviciului de salubrizare.</w:t>
      </w:r>
      <w:r w:rsidR="006F1A93" w:rsidRPr="002928B9">
        <w:rPr>
          <w:rFonts w:ascii="Times New Roman" w:eastAsia="Calibri" w:hAnsi="Times New Roman"/>
          <w:i/>
          <w:iCs/>
          <w:sz w:val="22"/>
          <w:szCs w:val="22"/>
          <w:lang w:val="ro-RO" w:eastAsia="en-US"/>
        </w:rPr>
        <w:t xml:space="preserve"> </w:t>
      </w:r>
      <w:r w:rsidR="006F1A93" w:rsidRPr="002928B9">
        <w:rPr>
          <w:rFonts w:ascii="Times New Roman" w:eastAsia="Times New Roman" w:hAnsi="Times New Roman"/>
          <w:sz w:val="24"/>
          <w:szCs w:val="24"/>
          <w:lang w:eastAsia="ro-RO"/>
        </w:rPr>
        <w:t>În anul 2023 e</w:t>
      </w:r>
      <w:r w:rsidR="006F1A93" w:rsidRPr="002928B9">
        <w:rPr>
          <w:rFonts w:ascii="Times New Roman" w:eastAsia="Calibri" w:hAnsi="Times New Roman"/>
          <w:sz w:val="24"/>
          <w:szCs w:val="24"/>
          <w:lang w:val="ro-RO" w:eastAsia="en-US"/>
        </w:rPr>
        <w:t>ste în vigoare Regulamentul de salubrizare aprobat prin HCL nr. 17/ 25.01.2023.</w:t>
      </w:r>
    </w:p>
    <w:p w14:paraId="1F49FD64" w14:textId="428613D3" w:rsidR="006F1A93" w:rsidRPr="002928B9" w:rsidRDefault="00C71FC6" w:rsidP="002A3E25">
      <w:pPr>
        <w:pStyle w:val="ListParagraph"/>
        <w:widowControl/>
        <w:numPr>
          <w:ilvl w:val="0"/>
          <w:numId w:val="29"/>
        </w:numPr>
        <w:autoSpaceDE/>
        <w:autoSpaceDN/>
        <w:adjustRightInd/>
        <w:spacing w:after="240" w:line="276" w:lineRule="auto"/>
        <w:rPr>
          <w:rFonts w:ascii="Times New Roman" w:eastAsiaTheme="minorHAnsi" w:hAnsi="Times New Roman"/>
          <w:sz w:val="24"/>
          <w:szCs w:val="24"/>
          <w:lang w:val="en-US" w:eastAsia="en-US"/>
        </w:rPr>
      </w:pPr>
      <w:r w:rsidRPr="002928B9">
        <w:rPr>
          <w:rFonts w:ascii="Times New Roman" w:eastAsia="Times New Roman" w:hAnsi="Times New Roman"/>
          <w:sz w:val="24"/>
          <w:szCs w:val="24"/>
          <w:lang w:val="en-US" w:eastAsia="en-US"/>
        </w:rPr>
        <w:t>Primăria Sectorului 3 aprobă Regulamentul serviciului public de salubrizare prin H.C.L.S3 nr. 358/14.08.2018</w:t>
      </w:r>
      <w:r w:rsidR="00C176C1" w:rsidRPr="002928B9">
        <w:rPr>
          <w:rFonts w:ascii="Times New Roman" w:eastAsia="Times New Roman" w:hAnsi="Times New Roman"/>
          <w:sz w:val="24"/>
          <w:szCs w:val="24"/>
          <w:lang w:val="en-US" w:eastAsia="en-US"/>
        </w:rPr>
        <w:t>, valabil pentru ambele perioade de monitorizare</w:t>
      </w:r>
      <w:r w:rsidRPr="002928B9">
        <w:rPr>
          <w:rFonts w:ascii="Times New Roman" w:eastAsia="Times New Roman" w:hAnsi="Times New Roman"/>
          <w:sz w:val="24"/>
          <w:szCs w:val="24"/>
          <w:lang w:val="en-US" w:eastAsia="en-US"/>
        </w:rPr>
        <w:t xml:space="preserve">. De asemenea, a fost aprobat un regulament distinct pentru activitatea de sortare prin H.C.L.S3 nr. </w:t>
      </w:r>
      <w:r w:rsidRPr="002928B9">
        <w:rPr>
          <w:rFonts w:ascii="Times New Roman" w:eastAsiaTheme="minorHAnsi" w:hAnsi="Times New Roman"/>
          <w:sz w:val="24"/>
          <w:szCs w:val="24"/>
          <w:lang w:val="en-US" w:eastAsia="en-US"/>
        </w:rPr>
        <w:t>240</w:t>
      </w:r>
      <w:r w:rsidRPr="002928B9">
        <w:rPr>
          <w:rFonts w:ascii="Times New Roman" w:eastAsia="Times New Roman" w:hAnsi="Times New Roman"/>
          <w:sz w:val="24"/>
          <w:szCs w:val="24"/>
          <w:lang w:val="en-US" w:eastAsia="en-US"/>
        </w:rPr>
        <w:t>/30.07.2020.</w:t>
      </w:r>
      <w:r w:rsidR="006F1A93" w:rsidRPr="002928B9">
        <w:rPr>
          <w:rFonts w:ascii="Times New Roman" w:eastAsia="Times New Roman" w:hAnsi="Times New Roman"/>
          <w:sz w:val="24"/>
          <w:szCs w:val="24"/>
          <w:lang w:val="en-US" w:eastAsia="en-US"/>
        </w:rPr>
        <w:t xml:space="preserve"> În anul 2023 s-a</w:t>
      </w:r>
      <w:r w:rsidR="006F1A93" w:rsidRPr="002928B9">
        <w:rPr>
          <w:rFonts w:ascii="Times New Roman" w:eastAsia="Times New Roman" w:hAnsi="Times New Roman"/>
          <w:sz w:val="24"/>
          <w:szCs w:val="24"/>
          <w:lang w:eastAsia="ro-RO"/>
        </w:rPr>
        <w:t xml:space="preserve"> implementat un sistem de colectare pe 3 fracții (deșeuri reciclabile, deșeuri de ambalaje din sticlă și deșeuri municipale amestecate), conform art. 2 alin. (</w:t>
      </w:r>
      <w:r w:rsidR="006F1A93" w:rsidRPr="002928B9">
        <w:rPr>
          <w:rFonts w:ascii="Times New Roman" w:eastAsia="Times New Roman" w:hAnsi="Times New Roman"/>
          <w:sz w:val="24"/>
          <w:szCs w:val="24"/>
          <w:lang w:val="ro-RO" w:eastAsia="ro-RO"/>
        </w:rPr>
        <w:t>6) din Leg</w:t>
      </w:r>
      <w:r w:rsidR="006F1A93" w:rsidRPr="002928B9">
        <w:rPr>
          <w:rFonts w:ascii="Times New Roman" w:eastAsia="Times New Roman" w:hAnsi="Times New Roman"/>
          <w:sz w:val="24"/>
          <w:szCs w:val="24"/>
          <w:lang w:eastAsia="ro-RO"/>
        </w:rPr>
        <w:t>ea serviciului de salubrizare a localităților nr. 101/2006.</w:t>
      </w:r>
    </w:p>
    <w:p w14:paraId="729F9EC5" w14:textId="07796386" w:rsidR="002A3E25" w:rsidRPr="002928B9" w:rsidRDefault="00C71FC6" w:rsidP="002A3E25">
      <w:pPr>
        <w:pStyle w:val="ListParagraph"/>
        <w:widowControl/>
        <w:numPr>
          <w:ilvl w:val="0"/>
          <w:numId w:val="29"/>
        </w:numPr>
        <w:autoSpaceDE/>
        <w:autoSpaceDN/>
        <w:adjustRightInd/>
        <w:spacing w:after="240" w:line="240" w:lineRule="auto"/>
        <w:rPr>
          <w:rFonts w:ascii="Times New Roman" w:eastAsia="Calibri" w:hAnsi="Times New Roman"/>
          <w:sz w:val="24"/>
          <w:szCs w:val="24"/>
          <w:lang w:val="ro-RO"/>
        </w:rPr>
      </w:pPr>
      <w:r w:rsidRPr="002928B9">
        <w:rPr>
          <w:rFonts w:ascii="Times New Roman" w:eastAsia="Times New Roman" w:hAnsi="Times New Roman"/>
          <w:sz w:val="24"/>
          <w:szCs w:val="24"/>
          <w:lang w:val="en-US" w:eastAsia="en-US"/>
        </w:rPr>
        <w:lastRenderedPageBreak/>
        <w:t>Primăria Sectorului 4 are Regulament de salubrizare aprobat şi Acord cadru de prestări servicii de salu</w:t>
      </w:r>
      <w:r w:rsidR="001A12B3" w:rsidRPr="002928B9">
        <w:rPr>
          <w:rFonts w:ascii="Times New Roman" w:eastAsia="Times New Roman" w:hAnsi="Times New Roman"/>
          <w:sz w:val="24"/>
          <w:szCs w:val="24"/>
          <w:lang w:val="en-US" w:eastAsia="en-US"/>
        </w:rPr>
        <w:t>brizare şi deszăpezire pe raza S</w:t>
      </w:r>
      <w:r w:rsidRPr="002928B9">
        <w:rPr>
          <w:rFonts w:ascii="Times New Roman" w:eastAsia="Times New Roman" w:hAnsi="Times New Roman"/>
          <w:sz w:val="24"/>
          <w:szCs w:val="24"/>
          <w:lang w:val="en-US" w:eastAsia="en-US"/>
        </w:rPr>
        <w:t>ectorului 4, nr. 362/2018 şi contractele subsecvente</w:t>
      </w:r>
      <w:r w:rsidR="00D861DC" w:rsidRPr="002928B9">
        <w:rPr>
          <w:rFonts w:ascii="Times New Roman" w:eastAsia="Times New Roman" w:hAnsi="Times New Roman"/>
          <w:sz w:val="24"/>
          <w:szCs w:val="24"/>
          <w:lang w:val="en-US" w:eastAsia="en-US"/>
        </w:rPr>
        <w:t>, valabile pentru ambele perioade de monitorizare.</w:t>
      </w:r>
      <w:r w:rsidR="002A3E25" w:rsidRPr="002928B9">
        <w:rPr>
          <w:rFonts w:ascii="Times New Roman" w:eastAsia="Times New Roman" w:hAnsi="Times New Roman"/>
          <w:sz w:val="24"/>
          <w:szCs w:val="24"/>
          <w:lang w:val="en-US" w:eastAsia="en-US"/>
        </w:rPr>
        <w:t xml:space="preserve"> În anul </w:t>
      </w:r>
      <w:r w:rsidR="002A3E25" w:rsidRPr="002928B9">
        <w:rPr>
          <w:rFonts w:ascii="Times New Roman" w:eastAsia="Calibri" w:hAnsi="Times New Roman"/>
          <w:sz w:val="24"/>
          <w:szCs w:val="24"/>
          <w:lang w:val="ro-RO"/>
        </w:rPr>
        <w:t>2023 a fost aprobat Regulamentul de salubrizare. Prin contractul nr. 663/18.10.2023 s-a făcut delegarea de gestiune a serviciului public de salubrizare pe raza sectorului 4 al municipiului Bucuresti.</w:t>
      </w:r>
    </w:p>
    <w:p w14:paraId="03D43881" w14:textId="10B134BC" w:rsidR="00973859" w:rsidRPr="002928B9" w:rsidRDefault="00D861DC" w:rsidP="00973859">
      <w:pPr>
        <w:pStyle w:val="ListParagraph"/>
        <w:widowControl/>
        <w:numPr>
          <w:ilvl w:val="0"/>
          <w:numId w:val="29"/>
        </w:numPr>
        <w:autoSpaceDE/>
        <w:autoSpaceDN/>
        <w:adjustRightInd/>
        <w:spacing w:after="240" w:line="276" w:lineRule="auto"/>
        <w:rPr>
          <w:rFonts w:ascii="Times New Roman" w:eastAsiaTheme="minorHAnsi" w:hAnsi="Times New Roman"/>
          <w:sz w:val="24"/>
          <w:szCs w:val="24"/>
          <w:lang w:val="en-US" w:eastAsia="en-US"/>
        </w:rPr>
      </w:pPr>
      <w:r w:rsidRPr="002928B9">
        <w:rPr>
          <w:rFonts w:ascii="Times New Roman" w:eastAsia="Times New Roman" w:hAnsi="Times New Roman"/>
          <w:sz w:val="24"/>
          <w:szCs w:val="24"/>
          <w:lang w:val="en-US" w:eastAsia="en-US"/>
        </w:rPr>
        <w:t>Primăria Sectorului 5 a aprobat contractual de delegare, Regulamentul de salubrizare şi Studiul de Fezabilitate prin H.C.L.S5 nr. 67/2020, la care au survenit modificări doar referitoare la tarife şi numărul de treceri pentru fiecare operaţiune în parte (conform H.C.G.M.B. nr. 345/2020)</w:t>
      </w:r>
      <w:r w:rsidR="00D9358C" w:rsidRPr="002928B9">
        <w:rPr>
          <w:rFonts w:ascii="Times New Roman" w:eastAsia="Times New Roman" w:hAnsi="Times New Roman"/>
          <w:sz w:val="24"/>
          <w:szCs w:val="24"/>
          <w:lang w:val="en-US" w:eastAsia="en-US"/>
        </w:rPr>
        <w:t>, acestea fiind valabile pentru</w:t>
      </w:r>
      <w:r w:rsidR="00973859" w:rsidRPr="002928B9">
        <w:rPr>
          <w:rFonts w:ascii="Times New Roman" w:eastAsia="Times New Roman" w:hAnsi="Times New Roman"/>
          <w:sz w:val="24"/>
          <w:szCs w:val="24"/>
          <w:lang w:val="en-US" w:eastAsia="en-US"/>
        </w:rPr>
        <w:t xml:space="preserve"> </w:t>
      </w:r>
      <w:r w:rsidR="00973859" w:rsidRPr="002928B9">
        <w:rPr>
          <w:rFonts w:ascii="Times New Roman" w:eastAsiaTheme="minorHAnsi" w:hAnsi="Times New Roman"/>
          <w:sz w:val="24"/>
          <w:szCs w:val="24"/>
          <w:lang w:val="en-US" w:eastAsia="en-US"/>
        </w:rPr>
        <w:t xml:space="preserve">perioadele de monitorizare: sept. – dec. 2021, anul 2022 </w:t>
      </w:r>
      <w:r w:rsidR="00973859" w:rsidRPr="002928B9">
        <w:rPr>
          <w:rFonts w:ascii="Times New Roman" w:eastAsiaTheme="minorHAnsi" w:hAnsi="Times New Roman"/>
          <w:sz w:val="24"/>
          <w:szCs w:val="24"/>
          <w:lang w:val="ro-RO" w:eastAsia="en-US"/>
        </w:rPr>
        <w:t>şi anul 2023</w:t>
      </w:r>
      <w:r w:rsidR="00973859" w:rsidRPr="002928B9">
        <w:rPr>
          <w:rFonts w:ascii="Times New Roman" w:eastAsiaTheme="minorHAnsi" w:hAnsi="Times New Roman"/>
          <w:sz w:val="24"/>
          <w:szCs w:val="24"/>
          <w:lang w:val="en-US" w:eastAsia="en-US"/>
        </w:rPr>
        <w:t>.</w:t>
      </w:r>
    </w:p>
    <w:p w14:paraId="374465E5" w14:textId="739CD5EA" w:rsidR="00776428" w:rsidRPr="002928B9" w:rsidRDefault="001A12B3" w:rsidP="00512E31">
      <w:pPr>
        <w:pStyle w:val="ListParagraph"/>
        <w:widowControl/>
        <w:numPr>
          <w:ilvl w:val="0"/>
          <w:numId w:val="29"/>
        </w:numPr>
        <w:autoSpaceDE/>
        <w:autoSpaceDN/>
        <w:adjustRightInd/>
        <w:spacing w:after="240" w:line="240" w:lineRule="auto"/>
        <w:rPr>
          <w:rFonts w:ascii="Times New Roman" w:eastAsia="Calibri" w:hAnsi="Times New Roman"/>
          <w:bCs/>
          <w:sz w:val="24"/>
          <w:szCs w:val="24"/>
        </w:rPr>
      </w:pPr>
      <w:r w:rsidRPr="002928B9">
        <w:rPr>
          <w:rFonts w:ascii="Times New Roman" w:eastAsia="Times New Roman" w:hAnsi="Times New Roman"/>
          <w:sz w:val="24"/>
          <w:szCs w:val="24"/>
          <w:lang w:val="en-US" w:eastAsia="en-US"/>
        </w:rPr>
        <w:t>Primăria Sectorului 6 a aprobat Regulamentul de salubrizare prin H.C.L.S6 nr. 169/2021, în care se specific</w:t>
      </w:r>
      <w:r w:rsidR="006F6857" w:rsidRPr="002928B9">
        <w:rPr>
          <w:rFonts w:ascii="Times New Roman" w:eastAsia="Times New Roman" w:hAnsi="Times New Roman"/>
          <w:sz w:val="24"/>
          <w:szCs w:val="24"/>
          <w:lang w:val="en-US" w:eastAsia="en-US"/>
        </w:rPr>
        <w:t>ă</w:t>
      </w:r>
      <w:r w:rsidRPr="002928B9">
        <w:rPr>
          <w:rFonts w:ascii="Times New Roman" w:eastAsia="Times New Roman" w:hAnsi="Times New Roman"/>
          <w:sz w:val="24"/>
          <w:szCs w:val="24"/>
          <w:lang w:val="en-US" w:eastAsia="en-US"/>
        </w:rPr>
        <w:t xml:space="preserve"> şi colectarea deşeurilor reciclabile pe 3 fracţii. Nu a modificat Contractul de salubrizare. În anul 2022 a demarat procedura de delegare în concesiune a Serviciului de colectare, transport şi depozitare a deşeurilor municipal</w:t>
      </w:r>
      <w:r w:rsidR="006F6857" w:rsidRPr="002928B9">
        <w:rPr>
          <w:rFonts w:ascii="Times New Roman" w:eastAsia="Times New Roman" w:hAnsi="Times New Roman"/>
          <w:sz w:val="24"/>
          <w:szCs w:val="24"/>
          <w:lang w:val="en-US" w:eastAsia="en-US"/>
        </w:rPr>
        <w:t>e</w:t>
      </w:r>
      <w:r w:rsidRPr="002928B9">
        <w:rPr>
          <w:rFonts w:ascii="Times New Roman" w:eastAsia="Times New Roman" w:hAnsi="Times New Roman"/>
          <w:sz w:val="24"/>
          <w:szCs w:val="24"/>
          <w:lang w:val="en-US" w:eastAsia="en-US"/>
        </w:rPr>
        <w:t xml:space="preserve"> şi asimilabile de pe raza Sectorului 6.</w:t>
      </w:r>
      <w:r w:rsidR="00D542AE" w:rsidRPr="002928B9">
        <w:rPr>
          <w:rFonts w:ascii="Times New Roman" w:eastAsia="Times New Roman" w:hAnsi="Times New Roman"/>
          <w:sz w:val="24"/>
          <w:szCs w:val="24"/>
          <w:lang w:val="en-US" w:eastAsia="en-US"/>
        </w:rPr>
        <w:t xml:space="preserve"> </w:t>
      </w:r>
      <w:r w:rsidR="00D542AE" w:rsidRPr="002928B9">
        <w:rPr>
          <w:rFonts w:ascii="Times New Roman" w:eastAsia="Calibri" w:hAnsi="Times New Roman"/>
          <w:sz w:val="24"/>
          <w:szCs w:val="24"/>
          <w:lang w:val="ro-RO"/>
        </w:rPr>
        <w:t xml:space="preserve">În </w:t>
      </w:r>
      <w:r w:rsidR="00776428" w:rsidRPr="002928B9">
        <w:rPr>
          <w:rFonts w:ascii="Times New Roman" w:eastAsia="Calibri" w:hAnsi="Times New Roman"/>
          <w:sz w:val="24"/>
          <w:szCs w:val="24"/>
          <w:lang w:val="ro-RO"/>
        </w:rPr>
        <w:t>an</w:t>
      </w:r>
      <w:r w:rsidR="00D542AE" w:rsidRPr="002928B9">
        <w:rPr>
          <w:rFonts w:ascii="Times New Roman" w:eastAsia="Calibri" w:hAnsi="Times New Roman"/>
          <w:sz w:val="24"/>
          <w:szCs w:val="24"/>
          <w:lang w:val="ro-RO"/>
        </w:rPr>
        <w:t>ul</w:t>
      </w:r>
      <w:r w:rsidR="00776428" w:rsidRPr="002928B9">
        <w:rPr>
          <w:rFonts w:ascii="Times New Roman" w:eastAsia="Calibri" w:hAnsi="Times New Roman"/>
          <w:sz w:val="24"/>
          <w:szCs w:val="24"/>
          <w:lang w:val="ro-RO"/>
        </w:rPr>
        <w:t xml:space="preserve"> </w:t>
      </w:r>
      <w:r w:rsidR="00D542AE" w:rsidRPr="002928B9">
        <w:rPr>
          <w:rFonts w:ascii="Times New Roman" w:eastAsia="Calibri" w:hAnsi="Times New Roman"/>
          <w:sz w:val="24"/>
          <w:szCs w:val="24"/>
          <w:lang w:val="ro-RO"/>
        </w:rPr>
        <w:t>2023, p</w:t>
      </w:r>
      <w:r w:rsidR="00776428" w:rsidRPr="002928B9">
        <w:rPr>
          <w:rFonts w:ascii="Times New Roman" w:eastAsia="Calibri" w:hAnsi="Times New Roman"/>
          <w:bCs/>
          <w:sz w:val="24"/>
          <w:szCs w:val="24"/>
        </w:rPr>
        <w:t xml:space="preserve">rin HCL nr. 150/2022 privind acordarea unui mandat special către Asociația de Dezvoltare Intercomunitară pentru </w:t>
      </w:r>
      <w:r w:rsidR="00D542AE" w:rsidRPr="002928B9">
        <w:rPr>
          <w:rFonts w:ascii="Times New Roman" w:eastAsia="Calibri" w:hAnsi="Times New Roman"/>
          <w:bCs/>
          <w:sz w:val="24"/>
          <w:szCs w:val="24"/>
        </w:rPr>
        <w:t>Gestionarea Integrată a Deșeurilor m</w:t>
      </w:r>
      <w:r w:rsidR="00776428" w:rsidRPr="002928B9">
        <w:rPr>
          <w:rFonts w:ascii="Times New Roman" w:eastAsia="Calibri" w:hAnsi="Times New Roman"/>
          <w:bCs/>
          <w:sz w:val="24"/>
          <w:szCs w:val="24"/>
        </w:rPr>
        <w:t>unicipale din Municipiul București,</w:t>
      </w:r>
      <w:r w:rsidR="00D542AE" w:rsidRPr="002928B9">
        <w:rPr>
          <w:rFonts w:ascii="Times New Roman" w:eastAsia="Calibri" w:hAnsi="Times New Roman"/>
          <w:bCs/>
          <w:sz w:val="24"/>
          <w:szCs w:val="24"/>
        </w:rPr>
        <w:t xml:space="preserve"> s-au delegat</w:t>
      </w:r>
      <w:r w:rsidR="00776428" w:rsidRPr="002928B9">
        <w:rPr>
          <w:rFonts w:ascii="Times New Roman" w:eastAsia="Calibri" w:hAnsi="Times New Roman"/>
          <w:bCs/>
          <w:sz w:val="24"/>
          <w:szCs w:val="24"/>
        </w:rPr>
        <w:t>, în numele și pe seama Sectorului 6, activitățil</w:t>
      </w:r>
      <w:r w:rsidR="00D542AE" w:rsidRPr="002928B9">
        <w:rPr>
          <w:rFonts w:ascii="Times New Roman" w:eastAsia="Calibri" w:hAnsi="Times New Roman"/>
          <w:bCs/>
          <w:sz w:val="24"/>
          <w:szCs w:val="24"/>
        </w:rPr>
        <w:t>e</w:t>
      </w:r>
      <w:r w:rsidR="00776428" w:rsidRPr="002928B9">
        <w:rPr>
          <w:rFonts w:ascii="Times New Roman" w:eastAsia="Calibri" w:hAnsi="Times New Roman"/>
          <w:bCs/>
          <w:sz w:val="24"/>
          <w:szCs w:val="24"/>
        </w:rPr>
        <w:t xml:space="preserve"> specifice preluate temporar conform O.U.G. nr. 38/2022</w:t>
      </w:r>
      <w:r w:rsidR="00D542AE" w:rsidRPr="002928B9">
        <w:rPr>
          <w:rFonts w:ascii="Times New Roman" w:eastAsia="Calibri" w:hAnsi="Times New Roman"/>
          <w:bCs/>
          <w:sz w:val="24"/>
          <w:szCs w:val="24"/>
        </w:rPr>
        <w:t>.</w:t>
      </w:r>
      <w:r w:rsidR="00776428" w:rsidRPr="002928B9">
        <w:rPr>
          <w:rFonts w:ascii="Times New Roman" w:eastAsia="Calibri" w:hAnsi="Times New Roman"/>
          <w:sz w:val="24"/>
          <w:szCs w:val="24"/>
        </w:rPr>
        <w:t xml:space="preserve">  </w:t>
      </w:r>
      <w:r w:rsidR="00D542AE" w:rsidRPr="002928B9">
        <w:rPr>
          <w:rFonts w:ascii="Times New Roman" w:eastAsia="Calibri" w:hAnsi="Times New Roman"/>
          <w:sz w:val="24"/>
          <w:szCs w:val="24"/>
        </w:rPr>
        <w:t>Conform H</w:t>
      </w:r>
      <w:r w:rsidR="00776428" w:rsidRPr="002928B9">
        <w:rPr>
          <w:rFonts w:ascii="Times New Roman" w:eastAsia="Calibri" w:hAnsi="Times New Roman"/>
          <w:bCs/>
          <w:sz w:val="24"/>
          <w:szCs w:val="24"/>
          <w:lang w:val="ro-RO"/>
        </w:rPr>
        <w:t>CL</w:t>
      </w:r>
      <w:r w:rsidR="00D542AE" w:rsidRPr="002928B9">
        <w:rPr>
          <w:rFonts w:ascii="Times New Roman" w:eastAsia="Calibri" w:hAnsi="Times New Roman"/>
          <w:bCs/>
          <w:sz w:val="24"/>
          <w:szCs w:val="24"/>
          <w:lang w:val="ro-RO"/>
        </w:rPr>
        <w:t xml:space="preserve"> nr.</w:t>
      </w:r>
      <w:r w:rsidR="00776428" w:rsidRPr="002928B9">
        <w:rPr>
          <w:rFonts w:ascii="Times New Roman" w:eastAsia="Calibri" w:hAnsi="Times New Roman"/>
          <w:bCs/>
          <w:sz w:val="24"/>
          <w:szCs w:val="24"/>
          <w:lang w:val="ro-RO"/>
        </w:rPr>
        <w:t xml:space="preserve"> 169/2021</w:t>
      </w:r>
      <w:r w:rsidR="00D542AE" w:rsidRPr="002928B9">
        <w:rPr>
          <w:rFonts w:ascii="Times New Roman" w:eastAsia="Calibri" w:hAnsi="Times New Roman"/>
          <w:bCs/>
          <w:sz w:val="24"/>
          <w:szCs w:val="24"/>
          <w:lang w:val="ro-RO"/>
        </w:rPr>
        <w:t>, în prezent, colectarea se realizează pe 3 fracţii (fracţie umedă, fracţie uscată şi sticlă)</w:t>
      </w:r>
      <w:r w:rsidR="00824F8B" w:rsidRPr="002928B9">
        <w:rPr>
          <w:rFonts w:ascii="Times New Roman" w:eastAsia="Calibri" w:hAnsi="Times New Roman"/>
          <w:bCs/>
          <w:sz w:val="24"/>
          <w:szCs w:val="24"/>
          <w:lang w:val="ro-RO"/>
        </w:rPr>
        <w:t>.</w:t>
      </w:r>
    </w:p>
    <w:p w14:paraId="2E5D30EE" w14:textId="77777777" w:rsidR="00776428" w:rsidRPr="002928B9" w:rsidRDefault="00776428" w:rsidP="00776428">
      <w:pPr>
        <w:pStyle w:val="ListParagraph"/>
        <w:spacing w:line="240" w:lineRule="auto"/>
        <w:rPr>
          <w:rFonts w:ascii="Times New Roman" w:eastAsia="Calibri" w:hAnsi="Times New Roman"/>
          <w:bCs/>
          <w:sz w:val="24"/>
          <w:szCs w:val="24"/>
        </w:rPr>
      </w:pPr>
    </w:p>
    <w:p w14:paraId="043908E1" w14:textId="12A50DC5" w:rsidR="007B3895" w:rsidRPr="002928B9" w:rsidRDefault="007B3895" w:rsidP="004F0C55">
      <w:pPr>
        <w:spacing w:line="240" w:lineRule="auto"/>
        <w:rPr>
          <w:rFonts w:ascii="Times New Roman" w:eastAsia="Calibri" w:hAnsi="Times New Roman"/>
          <w:bCs/>
          <w:sz w:val="24"/>
          <w:szCs w:val="24"/>
          <w:lang w:val="ro-RO" w:eastAsia="en-US"/>
        </w:rPr>
      </w:pPr>
      <w:r>
        <w:rPr>
          <w:rFonts w:ascii="Times New Roman" w:eastAsiaTheme="minorHAnsi" w:hAnsi="Times New Roman"/>
          <w:color w:val="00B050"/>
          <w:sz w:val="24"/>
          <w:szCs w:val="24"/>
          <w:lang w:val="ro-RO" w:eastAsia="en-US"/>
        </w:rPr>
        <w:tab/>
      </w:r>
      <w:r w:rsidRPr="002928B9">
        <w:rPr>
          <w:rFonts w:ascii="Times New Roman" w:eastAsiaTheme="minorHAnsi" w:hAnsi="Times New Roman"/>
          <w:sz w:val="24"/>
          <w:szCs w:val="24"/>
          <w:lang w:val="ro-RO" w:eastAsia="en-US"/>
        </w:rPr>
        <w:t xml:space="preserve">Indicatorul privind </w:t>
      </w:r>
      <w:r w:rsidRPr="002928B9">
        <w:rPr>
          <w:rFonts w:ascii="Times New Roman" w:eastAsiaTheme="minorHAnsi" w:hAnsi="Times New Roman"/>
          <w:b/>
          <w:sz w:val="24"/>
          <w:szCs w:val="24"/>
          <w:lang w:val="ro-RO" w:eastAsia="en-US"/>
        </w:rPr>
        <w:t>delegarea activităţilor de sortare a deşeurilor municipale şi a deşeurilor similare în staţiile de sortare</w:t>
      </w:r>
      <w:r w:rsidRPr="002928B9">
        <w:rPr>
          <w:rFonts w:ascii="Times New Roman" w:eastAsiaTheme="minorHAnsi" w:hAnsi="Times New Roman"/>
          <w:sz w:val="24"/>
          <w:szCs w:val="24"/>
          <w:lang w:val="en-US" w:eastAsia="en-US"/>
        </w:rPr>
        <w:t xml:space="preserve"> a fost îndeplinit parţial pentru </w:t>
      </w:r>
      <w:r w:rsidR="001E1CB5" w:rsidRPr="002928B9">
        <w:rPr>
          <w:rFonts w:ascii="Times New Roman" w:eastAsiaTheme="minorHAnsi" w:hAnsi="Times New Roman"/>
          <w:sz w:val="24"/>
          <w:szCs w:val="24"/>
          <w:lang w:val="en-US" w:eastAsia="en-US"/>
        </w:rPr>
        <w:t xml:space="preserve">pentru perioadele de monitorizare: sept. – dec. 2021, anul 2022 </w:t>
      </w:r>
      <w:r w:rsidR="001E1CB5" w:rsidRPr="002928B9">
        <w:rPr>
          <w:rFonts w:ascii="Times New Roman" w:eastAsiaTheme="minorHAnsi" w:hAnsi="Times New Roman"/>
          <w:sz w:val="24"/>
          <w:szCs w:val="24"/>
          <w:lang w:val="ro-RO" w:eastAsia="en-US"/>
        </w:rPr>
        <w:t>şi anul 2023</w:t>
      </w:r>
      <w:r w:rsidRPr="002928B9">
        <w:rPr>
          <w:rFonts w:ascii="Times New Roman" w:eastAsiaTheme="minorHAnsi" w:hAnsi="Times New Roman"/>
          <w:sz w:val="24"/>
          <w:szCs w:val="24"/>
          <w:lang w:val="en-US" w:eastAsia="en-US"/>
        </w:rPr>
        <w:t xml:space="preserve">. </w:t>
      </w:r>
      <w:r w:rsidR="001E1CB5" w:rsidRPr="002928B9">
        <w:rPr>
          <w:rFonts w:ascii="Times New Roman" w:eastAsiaTheme="minorHAnsi" w:hAnsi="Times New Roman"/>
          <w:sz w:val="24"/>
          <w:szCs w:val="24"/>
          <w:lang w:val="en-US" w:eastAsia="en-US"/>
        </w:rPr>
        <w:t xml:space="preserve">În anii 2021 şi 2022, </w:t>
      </w:r>
      <w:r w:rsidRPr="002928B9">
        <w:rPr>
          <w:rFonts w:ascii="Times New Roman" w:eastAsiaTheme="minorHAnsi" w:hAnsi="Times New Roman"/>
          <w:sz w:val="24"/>
          <w:szCs w:val="24"/>
          <w:lang w:val="en-US" w:eastAsia="en-US"/>
        </w:rPr>
        <w:t xml:space="preserve">Primăria Sectorului 1 şi Primăria Sectorului 3 au delegat activitatea de sortare </w:t>
      </w:r>
      <w:r w:rsidR="00CF71E6" w:rsidRPr="002928B9">
        <w:rPr>
          <w:rFonts w:ascii="Times New Roman" w:eastAsiaTheme="minorHAnsi" w:hAnsi="Times New Roman"/>
          <w:sz w:val="24"/>
          <w:szCs w:val="24"/>
          <w:lang w:val="en-US" w:eastAsia="en-US"/>
        </w:rPr>
        <w:t xml:space="preserve">a deşeurilor municipale şi similare, fie prin contract de prestări servicii </w:t>
      </w:r>
      <w:r w:rsidR="004C062F" w:rsidRPr="002928B9">
        <w:rPr>
          <w:rFonts w:ascii="Times New Roman" w:eastAsiaTheme="minorHAnsi" w:hAnsi="Times New Roman"/>
          <w:sz w:val="24"/>
          <w:szCs w:val="24"/>
          <w:lang w:val="en-US" w:eastAsia="en-US"/>
        </w:rPr>
        <w:t xml:space="preserve">ce expiră în aprilie 2023 </w:t>
      </w:r>
      <w:r w:rsidR="00CF71E6" w:rsidRPr="002928B9">
        <w:rPr>
          <w:rFonts w:ascii="Times New Roman" w:eastAsiaTheme="minorHAnsi" w:hAnsi="Times New Roman"/>
          <w:sz w:val="24"/>
          <w:szCs w:val="24"/>
          <w:lang w:val="en-US" w:eastAsia="en-US"/>
        </w:rPr>
        <w:t>(PS1), fie prin HCLS3 nr. 240</w:t>
      </w:r>
      <w:r w:rsidR="00CF71E6" w:rsidRPr="002928B9">
        <w:rPr>
          <w:rFonts w:ascii="Times New Roman" w:eastAsia="Times New Roman" w:hAnsi="Times New Roman"/>
          <w:sz w:val="24"/>
          <w:szCs w:val="24"/>
          <w:lang w:val="en-US" w:eastAsia="en-US"/>
        </w:rPr>
        <w:t xml:space="preserve">/30.07.2020 </w:t>
      </w:r>
      <w:r w:rsidR="00CF71E6" w:rsidRPr="002928B9">
        <w:rPr>
          <w:rFonts w:ascii="Times New Roman" w:eastAsiaTheme="minorHAnsi" w:hAnsi="Times New Roman"/>
          <w:sz w:val="24"/>
          <w:szCs w:val="24"/>
          <w:lang w:val="en-US" w:eastAsia="en-US"/>
        </w:rPr>
        <w:t>către Salubritate şi Deszăpezire S3 S.R.L. (PS3).</w:t>
      </w:r>
      <w:r w:rsidR="001E1CB5" w:rsidRPr="002928B9">
        <w:rPr>
          <w:rFonts w:ascii="Times New Roman" w:eastAsiaTheme="minorHAnsi" w:hAnsi="Times New Roman"/>
          <w:sz w:val="24"/>
          <w:szCs w:val="24"/>
          <w:lang w:val="en-US" w:eastAsia="en-US"/>
        </w:rPr>
        <w:t xml:space="preserve"> În anul 2023, Primăria Sectorului 1 n</w:t>
      </w:r>
      <w:r w:rsidR="001E1CB5" w:rsidRPr="002928B9">
        <w:rPr>
          <w:rFonts w:ascii="Times New Roman" w:eastAsia="Times New Roman" w:hAnsi="Times New Roman"/>
          <w:sz w:val="24"/>
          <w:szCs w:val="24"/>
          <w:lang w:val="en-US" w:eastAsia="ro-RO"/>
        </w:rPr>
        <w:t>u a delegat activitatea de sortare a deșeurilor municipale și a deșeurilor similare în stațiile de sortare, la fel ca şi Primăriile Sectoarelor 2, 4, 5.</w:t>
      </w:r>
      <w:r w:rsidR="001643DC" w:rsidRPr="002928B9">
        <w:rPr>
          <w:rFonts w:ascii="Times New Roman" w:eastAsia="Times New Roman" w:hAnsi="Times New Roman"/>
          <w:sz w:val="24"/>
          <w:szCs w:val="24"/>
          <w:lang w:val="en-US" w:eastAsia="ro-RO"/>
        </w:rPr>
        <w:t xml:space="preserve"> Primăria Sectorului 3</w:t>
      </w:r>
      <w:r w:rsidR="0013608C" w:rsidRPr="002928B9">
        <w:rPr>
          <w:rFonts w:ascii="Times New Roman" w:eastAsia="Times New Roman" w:hAnsi="Times New Roman"/>
          <w:sz w:val="24"/>
          <w:szCs w:val="24"/>
          <w:lang w:val="en-US" w:eastAsia="ro-RO"/>
        </w:rPr>
        <w:t>,</w:t>
      </w:r>
      <w:r w:rsidR="001643DC" w:rsidRPr="002928B9">
        <w:rPr>
          <w:rFonts w:ascii="Times New Roman" w:eastAsia="Times New Roman" w:hAnsi="Times New Roman"/>
          <w:sz w:val="24"/>
          <w:szCs w:val="24"/>
          <w:lang w:val="en-US" w:eastAsia="ro-RO"/>
        </w:rPr>
        <w:t xml:space="preserve"> prin Direcția Generală de Salubritate Sector 3</w:t>
      </w:r>
      <w:r w:rsidR="0013608C" w:rsidRPr="002928B9">
        <w:rPr>
          <w:rFonts w:ascii="Times New Roman" w:eastAsia="Times New Roman" w:hAnsi="Times New Roman"/>
          <w:sz w:val="24"/>
          <w:szCs w:val="24"/>
          <w:lang w:val="en-US" w:eastAsia="ro-RO"/>
        </w:rPr>
        <w:t>,</w:t>
      </w:r>
      <w:r w:rsidR="001643DC" w:rsidRPr="002928B9">
        <w:rPr>
          <w:rFonts w:ascii="Times New Roman" w:eastAsia="Times New Roman" w:hAnsi="Times New Roman"/>
          <w:sz w:val="24"/>
          <w:szCs w:val="24"/>
          <w:lang w:val="en-US" w:eastAsia="ro-RO"/>
        </w:rPr>
        <w:t xml:space="preserve"> predă deșeurile menajere spre eliminare către societatea ECO SUD S.A. Deșeurile de ambalaje colectate separat de pe raza sectorului 3 sunt predate operatorilor economici desemnați de către organizația care implementează obligația privind răspunderea extinsă a producătorului cu care instituția colaborează în vederea sortării, reciclării și valorificării. </w:t>
      </w:r>
      <w:r w:rsidR="0013608C" w:rsidRPr="002928B9">
        <w:rPr>
          <w:rFonts w:ascii="Times New Roman" w:eastAsia="Times New Roman" w:hAnsi="Times New Roman"/>
          <w:sz w:val="24"/>
          <w:szCs w:val="24"/>
          <w:lang w:val="en-US" w:eastAsia="ro-RO"/>
        </w:rPr>
        <w:t>Primăria Sectorului 6</w:t>
      </w:r>
      <w:r w:rsidR="0013608C" w:rsidRPr="002928B9">
        <w:rPr>
          <w:rFonts w:ascii="Times New Roman" w:eastAsia="Calibri" w:hAnsi="Times New Roman"/>
          <w:bCs/>
          <w:sz w:val="22"/>
          <w:szCs w:val="22"/>
          <w:lang w:val="ro-RO" w:eastAsia="en-US"/>
        </w:rPr>
        <w:t xml:space="preserve"> </w:t>
      </w:r>
      <w:r w:rsidR="0013608C" w:rsidRPr="002928B9">
        <w:rPr>
          <w:rFonts w:ascii="Times New Roman" w:eastAsia="Calibri" w:hAnsi="Times New Roman"/>
          <w:bCs/>
          <w:sz w:val="24"/>
          <w:szCs w:val="24"/>
          <w:lang w:val="ro-RO" w:eastAsia="en-US"/>
        </w:rPr>
        <w:t xml:space="preserve">colectează deșeurile reciclabile şi le sortează la stația de sortare a SC URBAN S.A. </w:t>
      </w:r>
      <w:r w:rsidR="0013608C" w:rsidRPr="002928B9">
        <w:rPr>
          <w:rFonts w:ascii="Times New Roman" w:eastAsia="Calibri" w:hAnsi="Times New Roman"/>
          <w:sz w:val="24"/>
          <w:szCs w:val="24"/>
          <w:lang w:val="ro-RO" w:eastAsia="en-US"/>
        </w:rPr>
        <w:t>T</w:t>
      </w:r>
      <w:r w:rsidR="0013608C" w:rsidRPr="002928B9">
        <w:rPr>
          <w:rFonts w:ascii="Times New Roman" w:eastAsia="Calibri" w:hAnsi="Times New Roman"/>
          <w:bCs/>
          <w:sz w:val="24"/>
          <w:szCs w:val="24"/>
          <w:lang w:val="ro-RO" w:eastAsia="en-US"/>
        </w:rPr>
        <w:t>ratarea și sortarea deșeurilor municipale a fost delegată de către ADIGIDMB prin contract nr. 1759 din 28.12.2023.</w:t>
      </w:r>
    </w:p>
    <w:p w14:paraId="40BB48DB" w14:textId="77777777" w:rsidR="004F0C55" w:rsidRPr="004F0C55" w:rsidRDefault="004F0C55" w:rsidP="004F0C55">
      <w:pPr>
        <w:spacing w:line="240" w:lineRule="auto"/>
        <w:rPr>
          <w:rFonts w:ascii="Times New Roman" w:eastAsia="Calibri" w:hAnsi="Times New Roman"/>
          <w:bCs/>
          <w:color w:val="00B050"/>
          <w:sz w:val="24"/>
          <w:szCs w:val="24"/>
          <w:lang w:val="ro-RO" w:eastAsia="en-US"/>
        </w:rPr>
      </w:pPr>
    </w:p>
    <w:p w14:paraId="5053683C" w14:textId="69E282FE" w:rsidR="006E7B22" w:rsidRPr="002928B9" w:rsidRDefault="00CF71E6" w:rsidP="006E7B22">
      <w:pPr>
        <w:widowControl/>
        <w:autoSpaceDE/>
        <w:autoSpaceDN/>
        <w:adjustRightInd/>
        <w:spacing w:after="240" w:line="276" w:lineRule="auto"/>
        <w:rPr>
          <w:rFonts w:ascii="Times New Roman" w:eastAsiaTheme="minorHAnsi" w:hAnsi="Times New Roman"/>
          <w:i/>
          <w:sz w:val="24"/>
          <w:szCs w:val="24"/>
          <w:lang w:val="en-US" w:eastAsia="en-US"/>
        </w:rPr>
      </w:pPr>
      <w:r w:rsidRPr="00D33562">
        <w:rPr>
          <w:rFonts w:ascii="Times New Roman" w:eastAsiaTheme="minorHAnsi" w:hAnsi="Times New Roman"/>
          <w:sz w:val="24"/>
          <w:szCs w:val="24"/>
          <w:lang w:val="en-US" w:eastAsia="en-US"/>
        </w:rPr>
        <w:tab/>
      </w:r>
      <w:r w:rsidR="00C340CC" w:rsidRPr="002928B9">
        <w:rPr>
          <w:rFonts w:ascii="Times New Roman" w:eastAsiaTheme="minorHAnsi" w:hAnsi="Times New Roman"/>
          <w:b/>
          <w:sz w:val="24"/>
          <w:szCs w:val="24"/>
          <w:lang w:val="en-US" w:eastAsia="en-US"/>
        </w:rPr>
        <w:t>Rata de capturare a deşeurilor reciclabile</w:t>
      </w:r>
      <w:r w:rsidR="00C340CC" w:rsidRPr="002928B9">
        <w:rPr>
          <w:rFonts w:ascii="Times New Roman" w:eastAsiaTheme="minorHAnsi" w:hAnsi="Times New Roman"/>
          <w:sz w:val="24"/>
          <w:szCs w:val="24"/>
          <w:lang w:val="en-US" w:eastAsia="en-US"/>
        </w:rPr>
        <w:t xml:space="preserve"> are prevăzută drept ţintă pentru anul 2021 6</w:t>
      </w:r>
      <w:r w:rsidR="0012391C" w:rsidRPr="002928B9">
        <w:rPr>
          <w:rFonts w:ascii="Times New Roman" w:eastAsiaTheme="minorHAnsi" w:hAnsi="Times New Roman"/>
          <w:sz w:val="24"/>
          <w:szCs w:val="24"/>
          <w:lang w:val="en-US" w:eastAsia="en-US"/>
        </w:rPr>
        <w:t>0%, aceasta nefiind îndeplinită</w:t>
      </w:r>
      <w:r w:rsidR="0012391C" w:rsidRPr="002928B9">
        <w:rPr>
          <w:rFonts w:ascii="Times New Roman" w:eastAsiaTheme="minorHAnsi" w:hAnsi="Times New Roman"/>
          <w:sz w:val="24"/>
          <w:szCs w:val="24"/>
          <w:lang w:val="ro-RO" w:eastAsia="en-US"/>
        </w:rPr>
        <w:t xml:space="preserve"> – cea mai mare valoare fiind de 24,20% pentru Primăria Sectorului 3.</w:t>
      </w:r>
      <w:r w:rsidR="00C340CC" w:rsidRPr="002928B9">
        <w:rPr>
          <w:rFonts w:ascii="Times New Roman" w:eastAsiaTheme="minorHAnsi" w:hAnsi="Times New Roman"/>
          <w:sz w:val="24"/>
          <w:szCs w:val="24"/>
          <w:lang w:val="en-US" w:eastAsia="en-US"/>
        </w:rPr>
        <w:t xml:space="preserve"> Pentru anul 2022 ţinta nu a fost îndeplinită, </w:t>
      </w:r>
      <w:r w:rsidR="0012391C" w:rsidRPr="002928B9">
        <w:rPr>
          <w:rFonts w:ascii="Times New Roman" w:eastAsiaTheme="minorHAnsi" w:hAnsi="Times New Roman"/>
          <w:sz w:val="24"/>
          <w:szCs w:val="24"/>
          <w:lang w:val="en-US" w:eastAsia="en-US"/>
        </w:rPr>
        <w:t>aceasta fiind de 70% în 2022-2024 – cele mai mari valori fiind de 44% pentru Primăria Sectorului 2 şi 46% pentru Primăria Sectorului 6.</w:t>
      </w:r>
      <w:r w:rsidR="00F13ED4" w:rsidRPr="002928B9">
        <w:rPr>
          <w:rFonts w:ascii="Times New Roman" w:eastAsiaTheme="minorHAnsi" w:hAnsi="Times New Roman"/>
          <w:sz w:val="24"/>
          <w:szCs w:val="24"/>
          <w:lang w:val="en-US" w:eastAsia="en-US"/>
        </w:rPr>
        <w:t xml:space="preserve"> </w:t>
      </w:r>
      <w:r w:rsidR="006E7B22" w:rsidRPr="002928B9">
        <w:rPr>
          <w:rFonts w:ascii="Times New Roman" w:eastAsiaTheme="minorHAnsi" w:hAnsi="Times New Roman"/>
          <w:sz w:val="24"/>
          <w:szCs w:val="24"/>
          <w:lang w:val="en-US" w:eastAsia="en-US"/>
        </w:rPr>
        <w:t xml:space="preserve"> Pentru anul 2023 ţinta nu a fost îndeplinită, de asemenea, aceasta fiind tot de 70% în 2022-2024 – cele mai mari valori fiind de 36,50% pentru Primăria Sectorului 2 şi 48% pentru Primăria Sectorului 6. </w:t>
      </w:r>
    </w:p>
    <w:p w14:paraId="5A703099" w14:textId="31E9271F" w:rsidR="00CF71E6" w:rsidRPr="00674C7E" w:rsidRDefault="00CF71E6" w:rsidP="007B3895">
      <w:pPr>
        <w:widowControl/>
        <w:autoSpaceDE/>
        <w:autoSpaceDN/>
        <w:adjustRightInd/>
        <w:spacing w:after="240" w:line="276" w:lineRule="auto"/>
        <w:rPr>
          <w:rFonts w:ascii="Times New Roman" w:eastAsiaTheme="minorHAnsi" w:hAnsi="Times New Roman"/>
          <w:i/>
          <w:sz w:val="24"/>
          <w:szCs w:val="24"/>
          <w:lang w:val="en-US" w:eastAsia="en-US"/>
        </w:rPr>
      </w:pPr>
    </w:p>
    <w:p w14:paraId="2F1185FE" w14:textId="52E3067F" w:rsidR="00834DEF" w:rsidRPr="002928B9" w:rsidRDefault="0012391C" w:rsidP="00834DEF">
      <w:pPr>
        <w:widowControl/>
        <w:autoSpaceDE/>
        <w:autoSpaceDN/>
        <w:adjustRightInd/>
        <w:spacing w:after="240" w:line="276" w:lineRule="auto"/>
        <w:rPr>
          <w:rFonts w:ascii="Times New Roman" w:eastAsiaTheme="minorHAnsi" w:hAnsi="Times New Roman"/>
          <w:sz w:val="24"/>
          <w:szCs w:val="24"/>
          <w:lang w:val="en-US" w:eastAsia="en-US"/>
        </w:rPr>
      </w:pPr>
      <w:r>
        <w:rPr>
          <w:rFonts w:ascii="Times New Roman" w:eastAsiaTheme="minorHAnsi" w:hAnsi="Times New Roman"/>
          <w:color w:val="C00000"/>
          <w:sz w:val="24"/>
          <w:szCs w:val="24"/>
          <w:lang w:val="en-US" w:eastAsia="en-US"/>
        </w:rPr>
        <w:lastRenderedPageBreak/>
        <w:tab/>
      </w:r>
      <w:r w:rsidRPr="002928B9">
        <w:rPr>
          <w:rFonts w:ascii="Times New Roman" w:eastAsiaTheme="minorHAnsi" w:hAnsi="Times New Roman"/>
          <w:b/>
          <w:sz w:val="24"/>
          <w:szCs w:val="24"/>
          <w:lang w:val="en-US" w:eastAsia="en-US"/>
        </w:rPr>
        <w:t>Procentul gospodăriilor de la care se realizează colectarea din poartă în poartă</w:t>
      </w:r>
      <w:r w:rsidRPr="002928B9">
        <w:rPr>
          <w:rFonts w:ascii="Times New Roman" w:eastAsiaTheme="minorHAnsi" w:hAnsi="Times New Roman"/>
          <w:sz w:val="24"/>
          <w:szCs w:val="24"/>
          <w:lang w:val="en-US" w:eastAsia="en-US"/>
        </w:rPr>
        <w:t xml:space="preserve"> este majoritar de 100% pentru toate Primăriile de Sector, indicatorul fiind astfel îndeplinit pentru </w:t>
      </w:r>
      <w:r w:rsidR="00834DEF" w:rsidRPr="002928B9">
        <w:rPr>
          <w:rFonts w:ascii="Times New Roman" w:eastAsiaTheme="minorHAnsi" w:hAnsi="Times New Roman"/>
          <w:sz w:val="24"/>
          <w:szCs w:val="24"/>
          <w:lang w:val="en-US" w:eastAsia="en-US"/>
        </w:rPr>
        <w:t xml:space="preserve">perioadele de monitorizare: sept. – dec. 2021, anul 2022 </w:t>
      </w:r>
      <w:r w:rsidR="00834DEF" w:rsidRPr="002928B9">
        <w:rPr>
          <w:rFonts w:ascii="Times New Roman" w:eastAsiaTheme="minorHAnsi" w:hAnsi="Times New Roman"/>
          <w:sz w:val="24"/>
          <w:szCs w:val="24"/>
          <w:lang w:val="ro-RO" w:eastAsia="en-US"/>
        </w:rPr>
        <w:t>şi anul 2023</w:t>
      </w:r>
      <w:r w:rsidR="00834DEF" w:rsidRPr="002928B9">
        <w:rPr>
          <w:rFonts w:ascii="Times New Roman" w:eastAsiaTheme="minorHAnsi" w:hAnsi="Times New Roman"/>
          <w:sz w:val="24"/>
          <w:szCs w:val="24"/>
          <w:lang w:val="en-US" w:eastAsia="en-US"/>
        </w:rPr>
        <w:t>.</w:t>
      </w:r>
    </w:p>
    <w:p w14:paraId="6BBB5948" w14:textId="75182B46" w:rsidR="00080398" w:rsidRPr="002928B9" w:rsidRDefault="00F13ED4" w:rsidP="00080398">
      <w:pPr>
        <w:widowControl/>
        <w:autoSpaceDE/>
        <w:autoSpaceDN/>
        <w:adjustRightInd/>
        <w:spacing w:after="240" w:line="276" w:lineRule="auto"/>
        <w:rPr>
          <w:rFonts w:ascii="Times New Roman" w:eastAsiaTheme="minorHAnsi" w:hAnsi="Times New Roman"/>
          <w:sz w:val="24"/>
          <w:szCs w:val="24"/>
          <w:lang w:val="en-US" w:eastAsia="en-US"/>
        </w:rPr>
      </w:pPr>
      <w:r w:rsidRPr="002928B9">
        <w:rPr>
          <w:rFonts w:ascii="Times New Roman" w:eastAsiaTheme="minorHAnsi" w:hAnsi="Times New Roman"/>
          <w:sz w:val="32"/>
          <w:szCs w:val="32"/>
          <w:lang w:val="ro-RO" w:eastAsia="en-US"/>
        </w:rPr>
        <w:tab/>
      </w:r>
      <w:r w:rsidR="00203AF4" w:rsidRPr="002928B9">
        <w:rPr>
          <w:rFonts w:ascii="Times New Roman" w:eastAsiaTheme="minorHAnsi" w:hAnsi="Times New Roman"/>
          <w:sz w:val="24"/>
          <w:szCs w:val="24"/>
          <w:lang w:val="ro-RO" w:eastAsia="en-US"/>
        </w:rPr>
        <w:t>Indicatorul privind r</w:t>
      </w:r>
      <w:r w:rsidR="00080398" w:rsidRPr="002928B9">
        <w:rPr>
          <w:rFonts w:ascii="Times New Roman" w:eastAsiaTheme="minorHAnsi" w:hAnsi="Times New Roman"/>
          <w:b/>
          <w:sz w:val="24"/>
          <w:szCs w:val="24"/>
          <w:lang w:val="ro-RO" w:eastAsia="en-US"/>
        </w:rPr>
        <w:t>ata de capturare a biodeşeurilor verzi menajere şi similare şi a celor din pieţe</w:t>
      </w:r>
      <w:r w:rsidR="00203AF4" w:rsidRPr="002928B9">
        <w:rPr>
          <w:rFonts w:ascii="Times New Roman" w:eastAsiaTheme="minorHAnsi" w:hAnsi="Times New Roman"/>
          <w:sz w:val="24"/>
          <w:szCs w:val="24"/>
          <w:lang w:val="ro-RO" w:eastAsia="en-US"/>
        </w:rPr>
        <w:t xml:space="preserve"> a fost îndeplinit</w:t>
      </w:r>
      <w:r w:rsidR="00080398" w:rsidRPr="002928B9">
        <w:rPr>
          <w:rFonts w:ascii="Times New Roman" w:eastAsiaTheme="minorHAnsi" w:hAnsi="Times New Roman"/>
          <w:sz w:val="24"/>
          <w:szCs w:val="24"/>
          <w:lang w:val="ro-RO" w:eastAsia="en-US"/>
        </w:rPr>
        <w:t xml:space="preserve"> parţial pentru</w:t>
      </w:r>
      <w:r w:rsidR="00080398" w:rsidRPr="002928B9">
        <w:rPr>
          <w:rFonts w:ascii="Times New Roman" w:eastAsiaTheme="minorHAnsi" w:hAnsi="Times New Roman"/>
          <w:sz w:val="24"/>
          <w:szCs w:val="24"/>
          <w:lang w:val="en-US" w:eastAsia="en-US"/>
        </w:rPr>
        <w:t xml:space="preserve"> </w:t>
      </w:r>
      <w:r w:rsidR="00DE371E" w:rsidRPr="002928B9">
        <w:rPr>
          <w:rFonts w:ascii="Times New Roman" w:eastAsiaTheme="minorHAnsi" w:hAnsi="Times New Roman"/>
          <w:sz w:val="24"/>
          <w:szCs w:val="24"/>
          <w:lang w:val="en-US" w:eastAsia="en-US"/>
        </w:rPr>
        <w:t xml:space="preserve">perioadele de monitorizare: sept. – dec. 2021, anul 2022 </w:t>
      </w:r>
      <w:r w:rsidR="00DE371E" w:rsidRPr="002928B9">
        <w:rPr>
          <w:rFonts w:ascii="Times New Roman" w:eastAsiaTheme="minorHAnsi" w:hAnsi="Times New Roman"/>
          <w:sz w:val="24"/>
          <w:szCs w:val="24"/>
          <w:lang w:val="ro-RO" w:eastAsia="en-US"/>
        </w:rPr>
        <w:t>şi anul 2023</w:t>
      </w:r>
      <w:r w:rsidR="00DE371E" w:rsidRPr="002928B9">
        <w:rPr>
          <w:rFonts w:ascii="Times New Roman" w:eastAsiaTheme="minorHAnsi" w:hAnsi="Times New Roman"/>
          <w:sz w:val="24"/>
          <w:szCs w:val="24"/>
          <w:lang w:val="en-US" w:eastAsia="en-US"/>
        </w:rPr>
        <w:t>.</w:t>
      </w:r>
      <w:r w:rsidR="00080398" w:rsidRPr="002928B9">
        <w:rPr>
          <w:rFonts w:ascii="Times New Roman" w:eastAsiaTheme="minorHAnsi" w:hAnsi="Times New Roman"/>
          <w:sz w:val="24"/>
          <w:szCs w:val="24"/>
          <w:lang w:val="en-US" w:eastAsia="en-US"/>
        </w:rPr>
        <w:t xml:space="preserve">. </w:t>
      </w:r>
      <w:r w:rsidR="00D33562" w:rsidRPr="002928B9">
        <w:rPr>
          <w:rFonts w:ascii="Times New Roman" w:eastAsiaTheme="minorHAnsi" w:hAnsi="Times New Roman"/>
          <w:sz w:val="24"/>
          <w:szCs w:val="24"/>
          <w:lang w:val="en-US" w:eastAsia="en-US"/>
        </w:rPr>
        <w:t xml:space="preserve">Pentru perioada 2021-2023 ţintele sunt: 9% de la populaţie, 10% de la agenţi economici (HORECA) şi 10% biodeşeuri din pieţe. </w:t>
      </w:r>
      <w:r w:rsidR="00080398" w:rsidRPr="002928B9">
        <w:rPr>
          <w:rFonts w:ascii="Times New Roman" w:eastAsiaTheme="minorHAnsi" w:hAnsi="Times New Roman"/>
          <w:sz w:val="24"/>
          <w:szCs w:val="24"/>
          <w:lang w:val="en-US" w:eastAsia="en-US"/>
        </w:rPr>
        <w:t xml:space="preserve">Doar Primăria Sectorului 3 a prezentat procente de capturare astfel: </w:t>
      </w:r>
      <w:r w:rsidR="00D33562" w:rsidRPr="002928B9">
        <w:rPr>
          <w:rFonts w:ascii="Times New Roman" w:eastAsiaTheme="minorHAnsi" w:hAnsi="Times New Roman"/>
          <w:sz w:val="24"/>
          <w:szCs w:val="24"/>
          <w:lang w:val="en-US" w:eastAsia="en-US"/>
        </w:rPr>
        <w:t xml:space="preserve">47% </w:t>
      </w:r>
      <w:r w:rsidR="00080398" w:rsidRPr="002928B9">
        <w:rPr>
          <w:rFonts w:ascii="Times New Roman" w:eastAsiaTheme="minorHAnsi" w:hAnsi="Times New Roman"/>
          <w:sz w:val="24"/>
          <w:szCs w:val="24"/>
          <w:lang w:val="en-US" w:eastAsia="en-US"/>
        </w:rPr>
        <w:t xml:space="preserve">pentru </w:t>
      </w:r>
      <w:r w:rsidR="00203AF4" w:rsidRPr="002928B9">
        <w:rPr>
          <w:rFonts w:ascii="Times New Roman" w:eastAsiaTheme="minorHAnsi" w:hAnsi="Times New Roman"/>
          <w:sz w:val="24"/>
          <w:szCs w:val="24"/>
          <w:lang w:val="en-US" w:eastAsia="en-US"/>
        </w:rPr>
        <w:t xml:space="preserve">sept. – dec. </w:t>
      </w:r>
      <w:r w:rsidR="00DE371E" w:rsidRPr="002928B9">
        <w:rPr>
          <w:rFonts w:ascii="Times New Roman" w:eastAsiaTheme="minorHAnsi" w:hAnsi="Times New Roman"/>
          <w:sz w:val="24"/>
          <w:szCs w:val="24"/>
          <w:lang w:val="en-US" w:eastAsia="en-US"/>
        </w:rPr>
        <w:t xml:space="preserve">2021, </w:t>
      </w:r>
      <w:r w:rsidR="00D33562" w:rsidRPr="002928B9">
        <w:rPr>
          <w:rFonts w:ascii="Times New Roman" w:eastAsiaTheme="minorHAnsi" w:hAnsi="Times New Roman"/>
          <w:sz w:val="24"/>
          <w:szCs w:val="24"/>
          <w:lang w:val="en-US" w:eastAsia="en-US"/>
        </w:rPr>
        <w:t xml:space="preserve">37% </w:t>
      </w:r>
      <w:r w:rsidR="00080398" w:rsidRPr="002928B9">
        <w:rPr>
          <w:rFonts w:ascii="Times New Roman" w:eastAsiaTheme="minorHAnsi" w:hAnsi="Times New Roman"/>
          <w:sz w:val="24"/>
          <w:szCs w:val="24"/>
          <w:lang w:val="en-US" w:eastAsia="en-US"/>
        </w:rPr>
        <w:t xml:space="preserve">pentru </w:t>
      </w:r>
      <w:r w:rsidR="00203AF4" w:rsidRPr="002928B9">
        <w:rPr>
          <w:rFonts w:ascii="Times New Roman" w:eastAsiaTheme="minorHAnsi" w:hAnsi="Times New Roman"/>
          <w:sz w:val="24"/>
          <w:szCs w:val="24"/>
          <w:lang w:val="en-US" w:eastAsia="en-US"/>
        </w:rPr>
        <w:t xml:space="preserve">anul </w:t>
      </w:r>
      <w:r w:rsidR="00080398" w:rsidRPr="002928B9">
        <w:rPr>
          <w:rFonts w:ascii="Times New Roman" w:eastAsiaTheme="minorHAnsi" w:hAnsi="Times New Roman"/>
          <w:sz w:val="24"/>
          <w:szCs w:val="24"/>
          <w:lang w:val="en-US" w:eastAsia="en-US"/>
        </w:rPr>
        <w:t>2022</w:t>
      </w:r>
      <w:r w:rsidR="00DE371E" w:rsidRPr="002928B9">
        <w:rPr>
          <w:rFonts w:ascii="Times New Roman" w:eastAsiaTheme="minorHAnsi" w:hAnsi="Times New Roman"/>
          <w:sz w:val="24"/>
          <w:szCs w:val="24"/>
          <w:lang w:val="en-US" w:eastAsia="en-US"/>
        </w:rPr>
        <w:t xml:space="preserve"> şi 100% pentru anul 2023.</w:t>
      </w:r>
    </w:p>
    <w:p w14:paraId="7B0790D4" w14:textId="4B2485D8" w:rsidR="00512E31" w:rsidRPr="002928B9" w:rsidRDefault="00203AF4" w:rsidP="00512E31">
      <w:pPr>
        <w:widowControl/>
        <w:autoSpaceDE/>
        <w:autoSpaceDN/>
        <w:adjustRightInd/>
        <w:spacing w:after="240" w:line="276" w:lineRule="auto"/>
        <w:rPr>
          <w:rFonts w:ascii="Times New Roman" w:eastAsiaTheme="minorHAnsi" w:hAnsi="Times New Roman"/>
          <w:sz w:val="24"/>
          <w:szCs w:val="24"/>
          <w:lang w:val="en-US" w:eastAsia="en-US"/>
        </w:rPr>
      </w:pPr>
      <w:r w:rsidRPr="002928B9">
        <w:rPr>
          <w:rFonts w:ascii="Times New Roman" w:eastAsiaTheme="minorHAnsi" w:hAnsi="Times New Roman"/>
          <w:sz w:val="24"/>
          <w:szCs w:val="24"/>
          <w:lang w:val="en-US" w:eastAsia="en-US"/>
        </w:rPr>
        <w:tab/>
      </w:r>
      <w:r w:rsidRPr="002928B9">
        <w:rPr>
          <w:rFonts w:ascii="Times New Roman" w:eastAsiaTheme="minorHAnsi" w:hAnsi="Times New Roman"/>
          <w:b/>
          <w:sz w:val="24"/>
          <w:szCs w:val="24"/>
          <w:lang w:val="en-US" w:eastAsia="en-US"/>
        </w:rPr>
        <w:t>Rata de capturare a deşeurilor verzi din parcuri şi grădini publice</w:t>
      </w:r>
      <w:r w:rsidRPr="002928B9">
        <w:rPr>
          <w:rFonts w:ascii="Times New Roman" w:eastAsiaTheme="minorHAnsi" w:hAnsi="Times New Roman"/>
          <w:sz w:val="24"/>
          <w:szCs w:val="24"/>
          <w:lang w:val="en-US" w:eastAsia="en-US"/>
        </w:rPr>
        <w:t xml:space="preserve"> a fost îndeplinită parţial pentru ambele perioade de monitorizare (sept. – dec. 2021 şi anul 2022). </w:t>
      </w:r>
      <w:r w:rsidR="00512E31" w:rsidRPr="002928B9">
        <w:rPr>
          <w:rFonts w:ascii="Times New Roman" w:eastAsiaTheme="minorHAnsi" w:hAnsi="Times New Roman"/>
          <w:sz w:val="24"/>
          <w:szCs w:val="24"/>
          <w:lang w:val="en-US" w:eastAsia="en-US"/>
        </w:rPr>
        <w:t xml:space="preserve">Pentru anul 2023 ţinta a fost îndeplinită. </w:t>
      </w:r>
      <w:r w:rsidRPr="002928B9">
        <w:rPr>
          <w:rFonts w:ascii="Times New Roman" w:eastAsiaTheme="minorHAnsi" w:hAnsi="Times New Roman"/>
          <w:sz w:val="24"/>
          <w:szCs w:val="24"/>
          <w:lang w:val="en-US" w:eastAsia="en-US"/>
        </w:rPr>
        <w:t xml:space="preserve">Procente de 100% au înregistrat Primăriile Sectoarelor 2, 3 şi 4 în </w:t>
      </w:r>
      <w:r w:rsidR="00512E31" w:rsidRPr="002928B9">
        <w:rPr>
          <w:rFonts w:ascii="Times New Roman" w:eastAsiaTheme="minorHAnsi" w:hAnsi="Times New Roman"/>
          <w:sz w:val="24"/>
          <w:szCs w:val="24"/>
          <w:lang w:val="en-US" w:eastAsia="en-US"/>
        </w:rPr>
        <w:t xml:space="preserve">perioadele de monitorizare: sept. – dec. 2021, anul 2022 </w:t>
      </w:r>
      <w:r w:rsidR="00512E31" w:rsidRPr="002928B9">
        <w:rPr>
          <w:rFonts w:ascii="Times New Roman" w:eastAsiaTheme="minorHAnsi" w:hAnsi="Times New Roman"/>
          <w:sz w:val="24"/>
          <w:szCs w:val="24"/>
          <w:lang w:val="ro-RO" w:eastAsia="en-US"/>
        </w:rPr>
        <w:t>şi anul 2023</w:t>
      </w:r>
      <w:r w:rsidR="00512E31" w:rsidRPr="002928B9">
        <w:rPr>
          <w:rFonts w:ascii="Times New Roman" w:eastAsiaTheme="minorHAnsi" w:hAnsi="Times New Roman"/>
          <w:sz w:val="24"/>
          <w:szCs w:val="24"/>
          <w:lang w:val="en-US" w:eastAsia="en-US"/>
        </w:rPr>
        <w:t>.</w:t>
      </w:r>
    </w:p>
    <w:p w14:paraId="25530A0E" w14:textId="77777777" w:rsidR="003F7E6E" w:rsidRPr="002928B9" w:rsidRDefault="00203AF4" w:rsidP="003F7E6E">
      <w:pPr>
        <w:widowControl/>
        <w:autoSpaceDE/>
        <w:autoSpaceDN/>
        <w:adjustRightInd/>
        <w:spacing w:after="240" w:line="276" w:lineRule="auto"/>
        <w:rPr>
          <w:rFonts w:ascii="Times New Roman" w:eastAsiaTheme="minorHAnsi" w:hAnsi="Times New Roman"/>
          <w:sz w:val="24"/>
          <w:szCs w:val="24"/>
          <w:lang w:val="en-US" w:eastAsia="en-US"/>
        </w:rPr>
      </w:pPr>
      <w:r>
        <w:rPr>
          <w:rFonts w:ascii="Times New Roman" w:eastAsiaTheme="minorHAnsi" w:hAnsi="Times New Roman"/>
          <w:color w:val="00B050"/>
          <w:sz w:val="24"/>
          <w:szCs w:val="24"/>
          <w:lang w:val="ro-RO" w:eastAsia="en-US"/>
        </w:rPr>
        <w:tab/>
      </w:r>
      <w:r w:rsidR="00A32DD4" w:rsidRPr="002928B9">
        <w:rPr>
          <w:rFonts w:ascii="Times New Roman" w:eastAsiaTheme="minorHAnsi" w:hAnsi="Times New Roman"/>
          <w:sz w:val="24"/>
          <w:szCs w:val="24"/>
          <w:lang w:val="ro-RO" w:eastAsia="en-US"/>
        </w:rPr>
        <w:t xml:space="preserve">Indicatorul privind </w:t>
      </w:r>
      <w:r w:rsidR="00A32DD4" w:rsidRPr="002928B9">
        <w:rPr>
          <w:rFonts w:ascii="Times New Roman" w:eastAsiaTheme="minorHAnsi" w:hAnsi="Times New Roman"/>
          <w:b/>
          <w:sz w:val="24"/>
          <w:szCs w:val="24"/>
          <w:lang w:val="ro-RO" w:eastAsia="en-US"/>
        </w:rPr>
        <w:t>capacităţi de sortare existente pentru deşeurile reciclabile colectate separat, inclusiv transformarea instalaţiilor de sortare a deşeurilor municipale în amestec în instalaţii de sortare a deşeurilor reciclabile colectate separat</w:t>
      </w:r>
      <w:r w:rsidR="00A32DD4" w:rsidRPr="002928B9">
        <w:rPr>
          <w:rFonts w:ascii="Times New Roman" w:eastAsiaTheme="minorHAnsi" w:hAnsi="Times New Roman"/>
          <w:sz w:val="24"/>
          <w:szCs w:val="24"/>
          <w:lang w:val="ro-RO" w:eastAsia="en-US"/>
        </w:rPr>
        <w:t xml:space="preserve"> a fost îndeplinit parţial pentru</w:t>
      </w:r>
      <w:r w:rsidR="00A32DD4" w:rsidRPr="002928B9">
        <w:rPr>
          <w:rFonts w:ascii="Times New Roman" w:eastAsiaTheme="minorHAnsi" w:hAnsi="Times New Roman"/>
          <w:sz w:val="24"/>
          <w:szCs w:val="24"/>
          <w:lang w:val="en-US" w:eastAsia="en-US"/>
        </w:rPr>
        <w:t xml:space="preserve"> </w:t>
      </w:r>
      <w:r w:rsidR="003F7E6E" w:rsidRPr="002928B9">
        <w:rPr>
          <w:rFonts w:ascii="Times New Roman" w:eastAsiaTheme="minorHAnsi" w:hAnsi="Times New Roman"/>
          <w:sz w:val="24"/>
          <w:szCs w:val="24"/>
          <w:lang w:val="en-US" w:eastAsia="en-US"/>
        </w:rPr>
        <w:t xml:space="preserve">perioadele de monitorizare: sept. – dec. 2021, anul 2022 </w:t>
      </w:r>
      <w:r w:rsidR="003F7E6E" w:rsidRPr="002928B9">
        <w:rPr>
          <w:rFonts w:ascii="Times New Roman" w:eastAsiaTheme="minorHAnsi" w:hAnsi="Times New Roman"/>
          <w:sz w:val="24"/>
          <w:szCs w:val="24"/>
          <w:lang w:val="ro-RO" w:eastAsia="en-US"/>
        </w:rPr>
        <w:t>şi anul 2023</w:t>
      </w:r>
      <w:r w:rsidR="003F7E6E" w:rsidRPr="002928B9">
        <w:rPr>
          <w:rFonts w:ascii="Times New Roman" w:eastAsiaTheme="minorHAnsi" w:hAnsi="Times New Roman"/>
          <w:sz w:val="24"/>
          <w:szCs w:val="24"/>
          <w:lang w:val="en-US" w:eastAsia="en-US"/>
        </w:rPr>
        <w:t>.</w:t>
      </w:r>
    </w:p>
    <w:p w14:paraId="70B4BF10" w14:textId="1704919E" w:rsidR="004356E8" w:rsidRPr="002928B9" w:rsidRDefault="004356E8" w:rsidP="003F7E6E">
      <w:pPr>
        <w:widowControl/>
        <w:autoSpaceDE/>
        <w:autoSpaceDN/>
        <w:adjustRightInd/>
        <w:spacing w:after="240" w:line="276" w:lineRule="auto"/>
        <w:rPr>
          <w:rFonts w:ascii="Times New Roman" w:eastAsiaTheme="minorHAnsi" w:hAnsi="Times New Roman"/>
          <w:sz w:val="24"/>
          <w:szCs w:val="24"/>
          <w:lang w:val="en-US" w:eastAsia="en-US"/>
        </w:rPr>
      </w:pPr>
      <w:r w:rsidRPr="002928B9">
        <w:rPr>
          <w:rFonts w:ascii="Times New Roman" w:eastAsiaTheme="minorHAnsi" w:hAnsi="Times New Roman"/>
          <w:sz w:val="24"/>
          <w:szCs w:val="24"/>
          <w:lang w:val="en-US" w:eastAsia="en-US"/>
        </w:rPr>
        <w:t xml:space="preserve">Sunt </w:t>
      </w:r>
      <w:r w:rsidR="00A32DD4" w:rsidRPr="002928B9">
        <w:rPr>
          <w:rFonts w:ascii="Times New Roman" w:eastAsiaTheme="minorHAnsi" w:hAnsi="Times New Roman"/>
          <w:sz w:val="24"/>
          <w:szCs w:val="24"/>
          <w:lang w:val="en-US" w:eastAsia="en-US"/>
        </w:rPr>
        <w:t xml:space="preserve">folosite instalaţiile de sortare deja existente </w:t>
      </w:r>
      <w:r w:rsidRPr="002928B9">
        <w:rPr>
          <w:rFonts w:ascii="Times New Roman" w:eastAsiaTheme="minorHAnsi" w:hAnsi="Times New Roman"/>
          <w:sz w:val="24"/>
          <w:szCs w:val="24"/>
          <w:lang w:val="en-US" w:eastAsia="en-US"/>
        </w:rPr>
        <w:t>în funcţiune</w:t>
      </w:r>
      <w:r w:rsidR="007F271F" w:rsidRPr="002928B9">
        <w:rPr>
          <w:rFonts w:ascii="Times New Roman" w:eastAsiaTheme="minorHAnsi" w:hAnsi="Times New Roman"/>
          <w:sz w:val="24"/>
          <w:szCs w:val="24"/>
          <w:lang w:val="en-US" w:eastAsia="en-US"/>
        </w:rPr>
        <w:t xml:space="preserve"> în Municipiul Bucureşti</w:t>
      </w:r>
      <w:r w:rsidRPr="002928B9">
        <w:rPr>
          <w:rFonts w:ascii="Times New Roman" w:eastAsiaTheme="minorHAnsi" w:hAnsi="Times New Roman"/>
          <w:sz w:val="24"/>
          <w:szCs w:val="24"/>
          <w:lang w:val="en-US" w:eastAsia="en-US"/>
        </w:rPr>
        <w:t>:</w:t>
      </w:r>
      <w:r w:rsidR="0039735E" w:rsidRPr="002928B9">
        <w:rPr>
          <w:rFonts w:ascii="Times New Roman" w:eastAsiaTheme="minorHAnsi" w:hAnsi="Times New Roman"/>
          <w:sz w:val="24"/>
          <w:szCs w:val="24"/>
          <w:lang w:val="en-US" w:eastAsia="en-US"/>
        </w:rPr>
        <w:t xml:space="preserve"> </w:t>
      </w:r>
    </w:p>
    <w:p w14:paraId="462182AF" w14:textId="77777777" w:rsidR="004356E8" w:rsidRPr="002928B9" w:rsidRDefault="0039735E" w:rsidP="004356E8">
      <w:pPr>
        <w:pStyle w:val="ListParagraph"/>
        <w:widowControl/>
        <w:numPr>
          <w:ilvl w:val="0"/>
          <w:numId w:val="4"/>
        </w:numPr>
        <w:autoSpaceDE/>
        <w:autoSpaceDN/>
        <w:adjustRightInd/>
        <w:spacing w:after="240" w:line="276" w:lineRule="auto"/>
        <w:rPr>
          <w:rFonts w:ascii="Times New Roman" w:eastAsiaTheme="minorHAnsi" w:hAnsi="Times New Roman"/>
          <w:sz w:val="24"/>
          <w:szCs w:val="24"/>
          <w:lang w:val="en-US" w:eastAsia="en-US"/>
        </w:rPr>
      </w:pPr>
      <w:r w:rsidRPr="002928B9">
        <w:rPr>
          <w:rFonts w:ascii="Times New Roman" w:eastAsiaTheme="minorHAnsi" w:hAnsi="Times New Roman"/>
          <w:sz w:val="24"/>
          <w:szCs w:val="24"/>
          <w:lang w:val="en-US" w:eastAsia="en-US"/>
        </w:rPr>
        <w:t>În sectorul 2 există o staţie de sortare a deşeurilor reciclabile amestecate</w:t>
      </w:r>
      <w:r w:rsidR="00E06529" w:rsidRPr="002928B9">
        <w:rPr>
          <w:rFonts w:ascii="Times New Roman" w:eastAsiaTheme="minorHAnsi" w:hAnsi="Times New Roman"/>
          <w:sz w:val="24"/>
          <w:szCs w:val="24"/>
          <w:lang w:val="en-US" w:eastAsia="en-US"/>
        </w:rPr>
        <w:t xml:space="preserve"> cu o capacitate de 7.120 t/an, deţinută de S.C. SUPERCOM S.A. </w:t>
      </w:r>
    </w:p>
    <w:p w14:paraId="1104E633" w14:textId="77777777" w:rsidR="004356E8" w:rsidRPr="002928B9" w:rsidRDefault="00E06529" w:rsidP="004356E8">
      <w:pPr>
        <w:pStyle w:val="ListParagraph"/>
        <w:widowControl/>
        <w:numPr>
          <w:ilvl w:val="0"/>
          <w:numId w:val="4"/>
        </w:numPr>
        <w:autoSpaceDE/>
        <w:autoSpaceDN/>
        <w:adjustRightInd/>
        <w:spacing w:after="240" w:line="276" w:lineRule="auto"/>
        <w:rPr>
          <w:rFonts w:ascii="Times New Roman" w:eastAsiaTheme="minorHAnsi" w:hAnsi="Times New Roman"/>
          <w:sz w:val="24"/>
          <w:szCs w:val="24"/>
          <w:lang w:val="en-US" w:eastAsia="en-US"/>
        </w:rPr>
      </w:pPr>
      <w:r w:rsidRPr="002928B9">
        <w:rPr>
          <w:rFonts w:ascii="Times New Roman" w:eastAsiaTheme="minorHAnsi" w:hAnsi="Times New Roman"/>
          <w:sz w:val="24"/>
          <w:szCs w:val="24"/>
          <w:lang w:val="en-US" w:eastAsia="en-US"/>
        </w:rPr>
        <w:t>În sectorul 6 există o staţie de sortare a deşeurilor reciclabile amestecate cu o capacitate de 150.000 t</w:t>
      </w:r>
      <w:r w:rsidRPr="002928B9">
        <w:rPr>
          <w:rFonts w:ascii="Times New Roman" w:eastAsia="Times New Roman" w:hAnsi="Times New Roman"/>
          <w:sz w:val="24"/>
          <w:szCs w:val="24"/>
          <w:lang w:val="en-US" w:eastAsia="en-US"/>
        </w:rPr>
        <w:t xml:space="preserve">/an, deţinută de S.C. URBAN S.A. </w:t>
      </w:r>
    </w:p>
    <w:p w14:paraId="14207729" w14:textId="61D4A178" w:rsidR="00D432AC" w:rsidRPr="005754F5" w:rsidRDefault="00E06529" w:rsidP="002A4B22">
      <w:pPr>
        <w:pStyle w:val="ListParagraph"/>
        <w:widowControl/>
        <w:numPr>
          <w:ilvl w:val="0"/>
          <w:numId w:val="4"/>
        </w:numPr>
        <w:autoSpaceDE/>
        <w:autoSpaceDN/>
        <w:adjustRightInd/>
        <w:spacing w:after="240" w:line="276" w:lineRule="auto"/>
        <w:rPr>
          <w:rFonts w:ascii="Times New Roman" w:eastAsiaTheme="minorHAnsi" w:hAnsi="Times New Roman"/>
          <w:sz w:val="24"/>
          <w:szCs w:val="24"/>
          <w:lang w:val="en-US" w:eastAsia="en-US"/>
        </w:rPr>
      </w:pPr>
      <w:r w:rsidRPr="002928B9">
        <w:rPr>
          <w:rFonts w:ascii="Times New Roman" w:eastAsia="Times New Roman" w:hAnsi="Times New Roman"/>
          <w:sz w:val="24"/>
          <w:szCs w:val="24"/>
          <w:lang w:val="en-US" w:eastAsia="en-US"/>
        </w:rPr>
        <w:t>În sectorul 3 există</w:t>
      </w:r>
      <w:r w:rsidR="00D432AC" w:rsidRPr="002928B9">
        <w:rPr>
          <w:rFonts w:ascii="Times New Roman" w:eastAsiaTheme="minorHAnsi" w:hAnsi="Times New Roman"/>
          <w:sz w:val="24"/>
          <w:szCs w:val="24"/>
          <w:lang w:val="en-US" w:eastAsia="en-US"/>
        </w:rPr>
        <w:t xml:space="preserve"> o staţie de sortare a deşeurilor municipale amestecate şi asimilabile cu o capacitate de 262.800 t/an, deţinută de SD – SALUBRITATE ŞI DESZĂPEZIRE S3 S.R.L.</w:t>
      </w:r>
      <w:r w:rsidR="002A4B22" w:rsidRPr="002928B9">
        <w:t xml:space="preserve"> </w:t>
      </w:r>
      <w:r w:rsidR="002A4B22" w:rsidRPr="002928B9">
        <w:rPr>
          <w:rFonts w:ascii="Times New Roman" w:hAnsi="Times New Roman"/>
          <w:sz w:val="24"/>
          <w:szCs w:val="24"/>
        </w:rPr>
        <w:t xml:space="preserve">La data întocmirii Raportului de monitorizare </w:t>
      </w:r>
      <w:r w:rsidR="002A4B22" w:rsidRPr="002928B9">
        <w:rPr>
          <w:rFonts w:ascii="Times New Roman" w:eastAsiaTheme="minorHAnsi" w:hAnsi="Times New Roman"/>
          <w:sz w:val="24"/>
          <w:szCs w:val="24"/>
          <w:lang w:val="en-US" w:eastAsia="en-US"/>
        </w:rPr>
        <w:t>SD – SALUBRITATE ŞI DESZĂPEZIRE S3</w:t>
      </w:r>
      <w:r w:rsidR="002A4B22" w:rsidRPr="005754F5">
        <w:rPr>
          <w:rFonts w:ascii="Times New Roman" w:eastAsiaTheme="minorHAnsi" w:hAnsi="Times New Roman"/>
          <w:sz w:val="24"/>
          <w:szCs w:val="24"/>
          <w:lang w:val="en-US" w:eastAsia="en-US"/>
        </w:rPr>
        <w:t xml:space="preserve"> S.R.L. autorizaţia</w:t>
      </w:r>
      <w:r w:rsidR="009F4E3B">
        <w:rPr>
          <w:rFonts w:ascii="Times New Roman" w:eastAsiaTheme="minorHAnsi" w:hAnsi="Times New Roman"/>
          <w:sz w:val="24"/>
          <w:szCs w:val="24"/>
          <w:lang w:val="en-US" w:eastAsia="en-US"/>
        </w:rPr>
        <w:t xml:space="preserve"> este </w:t>
      </w:r>
      <w:r w:rsidR="002A4B22" w:rsidRPr="005754F5">
        <w:rPr>
          <w:rFonts w:ascii="Times New Roman" w:eastAsiaTheme="minorHAnsi" w:hAnsi="Times New Roman"/>
          <w:sz w:val="24"/>
          <w:szCs w:val="24"/>
          <w:lang w:val="en-US" w:eastAsia="en-US"/>
        </w:rPr>
        <w:t>expirată deoarece nu a solicitat viza anuală.</w:t>
      </w:r>
    </w:p>
    <w:p w14:paraId="6BAFCE44" w14:textId="2C365425" w:rsidR="000223AA" w:rsidRDefault="000223AA" w:rsidP="00A32DD4">
      <w:pPr>
        <w:widowControl/>
        <w:autoSpaceDE/>
        <w:autoSpaceDN/>
        <w:adjustRightInd/>
        <w:spacing w:after="240" w:line="276" w:lineRule="auto"/>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În anul 2021:</w:t>
      </w:r>
    </w:p>
    <w:p w14:paraId="41FFC608" w14:textId="54F4B2F4" w:rsidR="002D6573" w:rsidRDefault="002D6573" w:rsidP="002D6573">
      <w:pPr>
        <w:pStyle w:val="ListParagraph"/>
        <w:widowControl/>
        <w:numPr>
          <w:ilvl w:val="0"/>
          <w:numId w:val="30"/>
        </w:numPr>
        <w:autoSpaceDE/>
        <w:autoSpaceDN/>
        <w:adjustRightInd/>
        <w:spacing w:after="240" w:line="276" w:lineRule="auto"/>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Primăria Sectorului 5 a avut 1.380,12 tone deşeuri reciclate.</w:t>
      </w:r>
    </w:p>
    <w:p w14:paraId="4A82190D" w14:textId="6DD3B542" w:rsidR="000223AA" w:rsidRPr="000223AA" w:rsidRDefault="000223AA" w:rsidP="000223AA">
      <w:pPr>
        <w:widowControl/>
        <w:autoSpaceDE/>
        <w:autoSpaceDN/>
        <w:adjustRightInd/>
        <w:spacing w:after="240" w:line="276" w:lineRule="auto"/>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În anul 2022:</w:t>
      </w:r>
    </w:p>
    <w:p w14:paraId="17393F44" w14:textId="62DFB57E" w:rsidR="000223AA" w:rsidRDefault="000223AA" w:rsidP="000223AA">
      <w:pPr>
        <w:pStyle w:val="ListParagraph"/>
        <w:widowControl/>
        <w:numPr>
          <w:ilvl w:val="0"/>
          <w:numId w:val="30"/>
        </w:numPr>
        <w:autoSpaceDE/>
        <w:autoSpaceDN/>
        <w:adjustRightInd/>
        <w:spacing w:after="240" w:line="276" w:lineRule="auto"/>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Primăria Sectorului 2 a avut:</w:t>
      </w:r>
    </w:p>
    <w:p w14:paraId="04599AAE" w14:textId="17320581" w:rsidR="000223AA" w:rsidRPr="000223AA" w:rsidRDefault="000223AA" w:rsidP="000223AA">
      <w:pPr>
        <w:pStyle w:val="ListParagraph"/>
        <w:widowControl/>
        <w:numPr>
          <w:ilvl w:val="0"/>
          <w:numId w:val="4"/>
        </w:numPr>
        <w:autoSpaceDE/>
        <w:autoSpaceDN/>
        <w:adjustRightInd/>
        <w:spacing w:after="240" w:line="276" w:lineRule="auto"/>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Cantitate deşeuri sortate</w:t>
      </w:r>
      <w:r>
        <w:rPr>
          <w:rFonts w:ascii="Times New Roman" w:eastAsia="Times New Roman" w:hAnsi="Times New Roman"/>
          <w:sz w:val="24"/>
          <w:szCs w:val="24"/>
          <w:lang w:val="en-US" w:eastAsia="en-US"/>
        </w:rPr>
        <w:t>: 13.213,05</w:t>
      </w:r>
      <w:r w:rsidRPr="000223AA">
        <w:rPr>
          <w:rFonts w:ascii="Times New Roman" w:eastAsiaTheme="minorHAnsi" w:hAnsi="Times New Roman"/>
          <w:sz w:val="24"/>
          <w:szCs w:val="24"/>
          <w:lang w:val="en-US" w:eastAsia="en-US"/>
        </w:rPr>
        <w:t xml:space="preserve"> </w:t>
      </w:r>
      <w:r>
        <w:rPr>
          <w:rFonts w:ascii="Times New Roman" w:eastAsiaTheme="minorHAnsi" w:hAnsi="Times New Roman"/>
          <w:sz w:val="24"/>
          <w:szCs w:val="24"/>
          <w:lang w:val="en-US" w:eastAsia="en-US"/>
        </w:rPr>
        <w:t>t</w:t>
      </w:r>
      <w:r w:rsidRPr="00B77A12">
        <w:rPr>
          <w:rFonts w:ascii="Times New Roman" w:eastAsia="Times New Roman" w:hAnsi="Times New Roman"/>
          <w:sz w:val="24"/>
          <w:szCs w:val="24"/>
          <w:lang w:val="en-US" w:eastAsia="en-US"/>
        </w:rPr>
        <w:t>/</w:t>
      </w:r>
      <w:r>
        <w:rPr>
          <w:rFonts w:ascii="Times New Roman" w:eastAsia="Times New Roman" w:hAnsi="Times New Roman"/>
          <w:sz w:val="24"/>
          <w:szCs w:val="24"/>
          <w:lang w:val="en-US" w:eastAsia="en-US"/>
        </w:rPr>
        <w:t>an</w:t>
      </w:r>
    </w:p>
    <w:p w14:paraId="057D4A84" w14:textId="06D584FC" w:rsidR="000223AA" w:rsidRPr="000223AA" w:rsidRDefault="000223AA" w:rsidP="000223AA">
      <w:pPr>
        <w:pStyle w:val="ListParagraph"/>
        <w:widowControl/>
        <w:numPr>
          <w:ilvl w:val="0"/>
          <w:numId w:val="4"/>
        </w:numPr>
        <w:autoSpaceDE/>
        <w:autoSpaceDN/>
        <w:adjustRightInd/>
        <w:spacing w:after="240" w:line="276" w:lineRule="auto"/>
        <w:rPr>
          <w:rFonts w:ascii="Times New Roman" w:eastAsiaTheme="minorHAnsi" w:hAnsi="Times New Roman"/>
          <w:sz w:val="24"/>
          <w:szCs w:val="24"/>
          <w:lang w:val="en-US" w:eastAsia="en-US"/>
        </w:rPr>
      </w:pPr>
      <w:r>
        <w:rPr>
          <w:rFonts w:ascii="Times New Roman" w:eastAsia="Times New Roman" w:hAnsi="Times New Roman"/>
          <w:sz w:val="24"/>
          <w:szCs w:val="24"/>
          <w:lang w:val="en-US" w:eastAsia="en-US"/>
        </w:rPr>
        <w:t>Randament în producer</w:t>
      </w:r>
      <w:r w:rsidR="003A4E8D">
        <w:rPr>
          <w:rFonts w:ascii="Times New Roman" w:eastAsia="Times New Roman" w:hAnsi="Times New Roman"/>
          <w:sz w:val="24"/>
          <w:szCs w:val="24"/>
          <w:lang w:val="en-US" w:eastAsia="en-US"/>
        </w:rPr>
        <w:t>e</w:t>
      </w:r>
      <w:r>
        <w:rPr>
          <w:rFonts w:ascii="Times New Roman" w:eastAsia="Times New Roman" w:hAnsi="Times New Roman"/>
          <w:sz w:val="24"/>
          <w:szCs w:val="24"/>
          <w:lang w:val="en-US" w:eastAsia="en-US"/>
        </w:rPr>
        <w:t xml:space="preserve"> material</w:t>
      </w:r>
      <w:r w:rsidR="003A4E8D">
        <w:rPr>
          <w:rFonts w:ascii="Times New Roman" w:eastAsia="Times New Roman" w:hAnsi="Times New Roman"/>
          <w:sz w:val="24"/>
          <w:szCs w:val="24"/>
          <w:lang w:val="en-US" w:eastAsia="en-US"/>
        </w:rPr>
        <w:t>e</w:t>
      </w:r>
      <w:r>
        <w:rPr>
          <w:rFonts w:ascii="Times New Roman" w:eastAsia="Times New Roman" w:hAnsi="Times New Roman"/>
          <w:sz w:val="24"/>
          <w:szCs w:val="24"/>
          <w:lang w:val="en-US" w:eastAsia="en-US"/>
        </w:rPr>
        <w:t xml:space="preserve"> reciclabile sortate: 15%</w:t>
      </w:r>
    </w:p>
    <w:p w14:paraId="59B5A346" w14:textId="506BE385" w:rsidR="000223AA" w:rsidRPr="000223AA" w:rsidRDefault="000223AA" w:rsidP="000223AA">
      <w:pPr>
        <w:pStyle w:val="ListParagraph"/>
        <w:widowControl/>
        <w:numPr>
          <w:ilvl w:val="0"/>
          <w:numId w:val="4"/>
        </w:numPr>
        <w:autoSpaceDE/>
        <w:autoSpaceDN/>
        <w:adjustRightInd/>
        <w:spacing w:after="240" w:line="276" w:lineRule="auto"/>
        <w:rPr>
          <w:rFonts w:ascii="Times New Roman" w:eastAsiaTheme="minorHAnsi" w:hAnsi="Times New Roman"/>
          <w:sz w:val="24"/>
          <w:szCs w:val="24"/>
          <w:lang w:val="en-US" w:eastAsia="en-US"/>
        </w:rPr>
      </w:pPr>
      <w:r>
        <w:rPr>
          <w:rFonts w:ascii="Times New Roman" w:eastAsia="Times New Roman" w:hAnsi="Times New Roman"/>
          <w:sz w:val="24"/>
          <w:szCs w:val="24"/>
          <w:lang w:val="en-US" w:eastAsia="en-US"/>
        </w:rPr>
        <w:t xml:space="preserve">Cantitate de deşeuri valorificate energetic în instalaţii dedicate: 883,12 </w:t>
      </w:r>
      <w:r>
        <w:rPr>
          <w:rFonts w:ascii="Times New Roman" w:eastAsiaTheme="minorHAnsi" w:hAnsi="Times New Roman"/>
          <w:sz w:val="24"/>
          <w:szCs w:val="24"/>
          <w:lang w:val="en-US" w:eastAsia="en-US"/>
        </w:rPr>
        <w:t>t</w:t>
      </w:r>
      <w:r w:rsidRPr="00B77A12">
        <w:rPr>
          <w:rFonts w:ascii="Times New Roman" w:eastAsia="Times New Roman" w:hAnsi="Times New Roman"/>
          <w:sz w:val="24"/>
          <w:szCs w:val="24"/>
          <w:lang w:val="en-US" w:eastAsia="en-US"/>
        </w:rPr>
        <w:t>/</w:t>
      </w:r>
      <w:r>
        <w:rPr>
          <w:rFonts w:ascii="Times New Roman" w:eastAsia="Times New Roman" w:hAnsi="Times New Roman"/>
          <w:sz w:val="24"/>
          <w:szCs w:val="24"/>
          <w:lang w:val="en-US" w:eastAsia="en-US"/>
        </w:rPr>
        <w:t>an</w:t>
      </w:r>
    </w:p>
    <w:p w14:paraId="7509D85D" w14:textId="10EB5574" w:rsidR="000223AA" w:rsidRPr="003A4E8D" w:rsidRDefault="000223AA" w:rsidP="000223AA">
      <w:pPr>
        <w:pStyle w:val="ListParagraph"/>
        <w:widowControl/>
        <w:numPr>
          <w:ilvl w:val="0"/>
          <w:numId w:val="4"/>
        </w:numPr>
        <w:autoSpaceDE/>
        <w:autoSpaceDN/>
        <w:adjustRightInd/>
        <w:spacing w:after="240" w:line="276" w:lineRule="auto"/>
        <w:rPr>
          <w:rFonts w:ascii="Times New Roman" w:eastAsiaTheme="minorHAnsi" w:hAnsi="Times New Roman"/>
          <w:sz w:val="24"/>
          <w:szCs w:val="24"/>
          <w:lang w:val="en-US" w:eastAsia="en-US"/>
        </w:rPr>
      </w:pPr>
      <w:r>
        <w:rPr>
          <w:rFonts w:ascii="Times New Roman" w:eastAsia="Times New Roman" w:hAnsi="Times New Roman"/>
          <w:sz w:val="24"/>
          <w:szCs w:val="24"/>
          <w:lang w:val="en-US" w:eastAsia="en-US"/>
        </w:rPr>
        <w:t>Cantitate reziduuri eliminate prin depozitare: 10.349,32</w:t>
      </w:r>
      <w:r w:rsidRPr="000223AA">
        <w:rPr>
          <w:rFonts w:ascii="Times New Roman" w:eastAsiaTheme="minorHAnsi" w:hAnsi="Times New Roman"/>
          <w:sz w:val="24"/>
          <w:szCs w:val="24"/>
          <w:lang w:val="en-US" w:eastAsia="en-US"/>
        </w:rPr>
        <w:t xml:space="preserve"> </w:t>
      </w:r>
      <w:r>
        <w:rPr>
          <w:rFonts w:ascii="Times New Roman" w:eastAsiaTheme="minorHAnsi" w:hAnsi="Times New Roman"/>
          <w:sz w:val="24"/>
          <w:szCs w:val="24"/>
          <w:lang w:val="en-US" w:eastAsia="en-US"/>
        </w:rPr>
        <w:t>t</w:t>
      </w:r>
      <w:r w:rsidRPr="00B77A12">
        <w:rPr>
          <w:rFonts w:ascii="Times New Roman" w:eastAsia="Times New Roman" w:hAnsi="Times New Roman"/>
          <w:sz w:val="24"/>
          <w:szCs w:val="24"/>
          <w:lang w:val="en-US" w:eastAsia="en-US"/>
        </w:rPr>
        <w:t>/</w:t>
      </w:r>
      <w:r>
        <w:rPr>
          <w:rFonts w:ascii="Times New Roman" w:eastAsia="Times New Roman" w:hAnsi="Times New Roman"/>
          <w:sz w:val="24"/>
          <w:szCs w:val="24"/>
          <w:lang w:val="en-US" w:eastAsia="en-US"/>
        </w:rPr>
        <w:t>an.</w:t>
      </w:r>
    </w:p>
    <w:p w14:paraId="771B2296" w14:textId="21317E7E" w:rsidR="0039735E" w:rsidRDefault="0039735E" w:rsidP="003A4E8D">
      <w:pPr>
        <w:pStyle w:val="ListParagraph"/>
        <w:widowControl/>
        <w:autoSpaceDE/>
        <w:autoSpaceDN/>
        <w:adjustRightInd/>
        <w:spacing w:after="240" w:line="276" w:lineRule="auto"/>
        <w:rPr>
          <w:rFonts w:ascii="Times New Roman" w:eastAsiaTheme="minorHAnsi" w:hAnsi="Times New Roman"/>
          <w:sz w:val="24"/>
          <w:szCs w:val="24"/>
          <w:lang w:val="en-US" w:eastAsia="en-US"/>
        </w:rPr>
      </w:pPr>
    </w:p>
    <w:p w14:paraId="02CE70E8" w14:textId="77777777" w:rsidR="004C3B4D" w:rsidRPr="000223AA" w:rsidRDefault="004C3B4D" w:rsidP="003A4E8D">
      <w:pPr>
        <w:pStyle w:val="ListParagraph"/>
        <w:widowControl/>
        <w:autoSpaceDE/>
        <w:autoSpaceDN/>
        <w:adjustRightInd/>
        <w:spacing w:after="240" w:line="276" w:lineRule="auto"/>
        <w:rPr>
          <w:rFonts w:ascii="Times New Roman" w:eastAsiaTheme="minorHAnsi" w:hAnsi="Times New Roman"/>
          <w:sz w:val="24"/>
          <w:szCs w:val="24"/>
          <w:lang w:val="en-US" w:eastAsia="en-US"/>
        </w:rPr>
      </w:pPr>
    </w:p>
    <w:p w14:paraId="7BE047A5" w14:textId="712A93F3" w:rsidR="000223AA" w:rsidRDefault="000223AA" w:rsidP="000223AA">
      <w:pPr>
        <w:pStyle w:val="ListParagraph"/>
        <w:widowControl/>
        <w:numPr>
          <w:ilvl w:val="0"/>
          <w:numId w:val="30"/>
        </w:numPr>
        <w:autoSpaceDE/>
        <w:autoSpaceDN/>
        <w:adjustRightInd/>
        <w:spacing w:after="240" w:line="276" w:lineRule="auto"/>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lastRenderedPageBreak/>
        <w:t>Primăria Sectorului 4 a avut:</w:t>
      </w:r>
    </w:p>
    <w:p w14:paraId="7166F715" w14:textId="32A4B4E0" w:rsidR="003A4E8D" w:rsidRPr="000223AA" w:rsidRDefault="003A4E8D" w:rsidP="003A4E8D">
      <w:pPr>
        <w:pStyle w:val="ListParagraph"/>
        <w:widowControl/>
        <w:numPr>
          <w:ilvl w:val="0"/>
          <w:numId w:val="4"/>
        </w:numPr>
        <w:autoSpaceDE/>
        <w:autoSpaceDN/>
        <w:adjustRightInd/>
        <w:spacing w:after="240" w:line="276" w:lineRule="auto"/>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Cantitate deşeuri tratate</w:t>
      </w:r>
      <w:r>
        <w:rPr>
          <w:rFonts w:ascii="Times New Roman" w:eastAsia="Times New Roman" w:hAnsi="Times New Roman"/>
          <w:sz w:val="24"/>
          <w:szCs w:val="24"/>
          <w:lang w:val="en-US" w:eastAsia="en-US"/>
        </w:rPr>
        <w:t>: 3.016,587</w:t>
      </w:r>
      <w:r w:rsidRPr="000223AA">
        <w:rPr>
          <w:rFonts w:ascii="Times New Roman" w:eastAsiaTheme="minorHAnsi" w:hAnsi="Times New Roman"/>
          <w:sz w:val="24"/>
          <w:szCs w:val="24"/>
          <w:lang w:val="en-US" w:eastAsia="en-US"/>
        </w:rPr>
        <w:t xml:space="preserve"> </w:t>
      </w:r>
      <w:r>
        <w:rPr>
          <w:rFonts w:ascii="Times New Roman" w:eastAsiaTheme="minorHAnsi" w:hAnsi="Times New Roman"/>
          <w:sz w:val="24"/>
          <w:szCs w:val="24"/>
          <w:lang w:val="en-US" w:eastAsia="en-US"/>
        </w:rPr>
        <w:t>t</w:t>
      </w:r>
      <w:r w:rsidRPr="00B77A12">
        <w:rPr>
          <w:rFonts w:ascii="Times New Roman" w:eastAsia="Times New Roman" w:hAnsi="Times New Roman"/>
          <w:sz w:val="24"/>
          <w:szCs w:val="24"/>
          <w:lang w:val="en-US" w:eastAsia="en-US"/>
        </w:rPr>
        <w:t>/</w:t>
      </w:r>
      <w:r>
        <w:rPr>
          <w:rFonts w:ascii="Times New Roman" w:eastAsia="Times New Roman" w:hAnsi="Times New Roman"/>
          <w:sz w:val="24"/>
          <w:szCs w:val="24"/>
          <w:lang w:val="en-US" w:eastAsia="en-US"/>
        </w:rPr>
        <w:t>an</w:t>
      </w:r>
    </w:p>
    <w:p w14:paraId="75B29C06" w14:textId="25987AAF" w:rsidR="003A4E8D" w:rsidRPr="000223AA" w:rsidRDefault="003A4E8D" w:rsidP="003A4E8D">
      <w:pPr>
        <w:pStyle w:val="ListParagraph"/>
        <w:widowControl/>
        <w:numPr>
          <w:ilvl w:val="0"/>
          <w:numId w:val="4"/>
        </w:numPr>
        <w:autoSpaceDE/>
        <w:autoSpaceDN/>
        <w:adjustRightInd/>
        <w:spacing w:after="240" w:line="276" w:lineRule="auto"/>
        <w:rPr>
          <w:rFonts w:ascii="Times New Roman" w:eastAsiaTheme="minorHAnsi" w:hAnsi="Times New Roman"/>
          <w:sz w:val="24"/>
          <w:szCs w:val="24"/>
          <w:lang w:val="en-US" w:eastAsia="en-US"/>
        </w:rPr>
      </w:pPr>
      <w:r>
        <w:rPr>
          <w:rFonts w:ascii="Times New Roman" w:eastAsia="Times New Roman" w:hAnsi="Times New Roman"/>
          <w:sz w:val="24"/>
          <w:szCs w:val="24"/>
          <w:lang w:val="en-US" w:eastAsia="en-US"/>
        </w:rPr>
        <w:t>Randament în producere materiale reciclabile sortate: 92,71%</w:t>
      </w:r>
    </w:p>
    <w:p w14:paraId="5EF66731" w14:textId="67490A36" w:rsidR="003A4E8D" w:rsidRPr="000223AA" w:rsidRDefault="003A4E8D" w:rsidP="003A4E8D">
      <w:pPr>
        <w:pStyle w:val="ListParagraph"/>
        <w:widowControl/>
        <w:numPr>
          <w:ilvl w:val="0"/>
          <w:numId w:val="4"/>
        </w:numPr>
        <w:autoSpaceDE/>
        <w:autoSpaceDN/>
        <w:adjustRightInd/>
        <w:spacing w:after="240" w:line="276" w:lineRule="auto"/>
        <w:rPr>
          <w:rFonts w:ascii="Times New Roman" w:eastAsiaTheme="minorHAnsi" w:hAnsi="Times New Roman"/>
          <w:sz w:val="24"/>
          <w:szCs w:val="24"/>
          <w:lang w:val="en-US" w:eastAsia="en-US"/>
        </w:rPr>
      </w:pPr>
      <w:r>
        <w:rPr>
          <w:rFonts w:ascii="Times New Roman" w:eastAsia="Times New Roman" w:hAnsi="Times New Roman"/>
          <w:sz w:val="24"/>
          <w:szCs w:val="24"/>
          <w:lang w:val="en-US" w:eastAsia="en-US"/>
        </w:rPr>
        <w:t>Cantitate reziduuri eliminate prin depozitare: 219,88</w:t>
      </w:r>
      <w:r w:rsidRPr="000223AA">
        <w:rPr>
          <w:rFonts w:ascii="Times New Roman" w:eastAsiaTheme="minorHAnsi" w:hAnsi="Times New Roman"/>
          <w:sz w:val="24"/>
          <w:szCs w:val="24"/>
          <w:lang w:val="en-US" w:eastAsia="en-US"/>
        </w:rPr>
        <w:t xml:space="preserve"> </w:t>
      </w:r>
      <w:r>
        <w:rPr>
          <w:rFonts w:ascii="Times New Roman" w:eastAsiaTheme="minorHAnsi" w:hAnsi="Times New Roman"/>
          <w:sz w:val="24"/>
          <w:szCs w:val="24"/>
          <w:lang w:val="en-US" w:eastAsia="en-US"/>
        </w:rPr>
        <w:t>t</w:t>
      </w:r>
      <w:r w:rsidRPr="00B77A12">
        <w:rPr>
          <w:rFonts w:ascii="Times New Roman" w:eastAsia="Times New Roman" w:hAnsi="Times New Roman"/>
          <w:sz w:val="24"/>
          <w:szCs w:val="24"/>
          <w:lang w:val="en-US" w:eastAsia="en-US"/>
        </w:rPr>
        <w:t>/</w:t>
      </w:r>
      <w:r>
        <w:rPr>
          <w:rFonts w:ascii="Times New Roman" w:eastAsia="Times New Roman" w:hAnsi="Times New Roman"/>
          <w:sz w:val="24"/>
          <w:szCs w:val="24"/>
          <w:lang w:val="en-US" w:eastAsia="en-US"/>
        </w:rPr>
        <w:t>an.</w:t>
      </w:r>
    </w:p>
    <w:p w14:paraId="462A4A4E" w14:textId="75E2F3A2" w:rsidR="003A4E8D" w:rsidRPr="003A4E8D" w:rsidRDefault="003A4E8D" w:rsidP="003A4E8D">
      <w:pPr>
        <w:pStyle w:val="ListParagraph"/>
        <w:widowControl/>
        <w:autoSpaceDE/>
        <w:autoSpaceDN/>
        <w:adjustRightInd/>
        <w:spacing w:after="240" w:line="276" w:lineRule="auto"/>
        <w:rPr>
          <w:rFonts w:ascii="Times New Roman" w:eastAsiaTheme="minorHAnsi" w:hAnsi="Times New Roman"/>
          <w:sz w:val="24"/>
          <w:szCs w:val="24"/>
          <w:lang w:val="en-US" w:eastAsia="en-US"/>
        </w:rPr>
      </w:pPr>
    </w:p>
    <w:p w14:paraId="4CEE4CD3" w14:textId="77597A22" w:rsidR="003A4E8D" w:rsidRDefault="003A4E8D" w:rsidP="003A4E8D">
      <w:pPr>
        <w:pStyle w:val="ListParagraph"/>
        <w:widowControl/>
        <w:numPr>
          <w:ilvl w:val="0"/>
          <w:numId w:val="30"/>
        </w:numPr>
        <w:autoSpaceDE/>
        <w:autoSpaceDN/>
        <w:adjustRightInd/>
        <w:spacing w:after="240" w:line="276" w:lineRule="auto"/>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Primăria Sectorului 5 a avut 3.834,11 tone deşeuri reciclate.</w:t>
      </w:r>
    </w:p>
    <w:p w14:paraId="6AF0B765" w14:textId="77777777" w:rsidR="003A4E8D" w:rsidRDefault="003A4E8D" w:rsidP="003A4E8D">
      <w:pPr>
        <w:pStyle w:val="ListParagraph"/>
        <w:widowControl/>
        <w:autoSpaceDE/>
        <w:autoSpaceDN/>
        <w:adjustRightInd/>
        <w:spacing w:after="240" w:line="276" w:lineRule="auto"/>
        <w:rPr>
          <w:rFonts w:ascii="Times New Roman" w:eastAsiaTheme="minorHAnsi" w:hAnsi="Times New Roman"/>
          <w:sz w:val="24"/>
          <w:szCs w:val="24"/>
          <w:lang w:val="en-US" w:eastAsia="en-US"/>
        </w:rPr>
      </w:pPr>
    </w:p>
    <w:p w14:paraId="6A343DEA" w14:textId="56B1F513" w:rsidR="003A4E8D" w:rsidRDefault="003A4E8D" w:rsidP="003A4E8D">
      <w:pPr>
        <w:pStyle w:val="ListParagraph"/>
        <w:widowControl/>
        <w:numPr>
          <w:ilvl w:val="0"/>
          <w:numId w:val="30"/>
        </w:numPr>
        <w:autoSpaceDE/>
        <w:autoSpaceDN/>
        <w:adjustRightInd/>
        <w:spacing w:after="240" w:line="276" w:lineRule="auto"/>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Primăria Sectorului 6 a avut:</w:t>
      </w:r>
    </w:p>
    <w:p w14:paraId="71383184" w14:textId="09EA3EDE" w:rsidR="003A4E8D" w:rsidRPr="003A4E8D" w:rsidRDefault="003A4E8D" w:rsidP="003A4E8D">
      <w:pPr>
        <w:pStyle w:val="ListParagraph"/>
        <w:widowControl/>
        <w:numPr>
          <w:ilvl w:val="0"/>
          <w:numId w:val="4"/>
        </w:numPr>
        <w:autoSpaceDE/>
        <w:autoSpaceDN/>
        <w:adjustRightInd/>
        <w:spacing w:after="240" w:line="276" w:lineRule="auto"/>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Cantitate deşeuri tratate</w:t>
      </w:r>
      <w:r>
        <w:rPr>
          <w:rFonts w:ascii="Times New Roman" w:eastAsia="Times New Roman" w:hAnsi="Times New Roman"/>
          <w:sz w:val="24"/>
          <w:szCs w:val="24"/>
          <w:lang w:val="en-US" w:eastAsia="en-US"/>
        </w:rPr>
        <w:t>: 7.879</w:t>
      </w:r>
      <w:r w:rsidRPr="000223AA">
        <w:rPr>
          <w:rFonts w:ascii="Times New Roman" w:eastAsiaTheme="minorHAnsi" w:hAnsi="Times New Roman"/>
          <w:sz w:val="24"/>
          <w:szCs w:val="24"/>
          <w:lang w:val="en-US" w:eastAsia="en-US"/>
        </w:rPr>
        <w:t xml:space="preserve"> </w:t>
      </w:r>
      <w:r>
        <w:rPr>
          <w:rFonts w:ascii="Times New Roman" w:eastAsiaTheme="minorHAnsi" w:hAnsi="Times New Roman"/>
          <w:sz w:val="24"/>
          <w:szCs w:val="24"/>
          <w:lang w:val="en-US" w:eastAsia="en-US"/>
        </w:rPr>
        <w:t>t</w:t>
      </w:r>
      <w:r w:rsidRPr="00B77A12">
        <w:rPr>
          <w:rFonts w:ascii="Times New Roman" w:eastAsia="Times New Roman" w:hAnsi="Times New Roman"/>
          <w:sz w:val="24"/>
          <w:szCs w:val="24"/>
          <w:lang w:val="en-US" w:eastAsia="en-US"/>
        </w:rPr>
        <w:t>/</w:t>
      </w:r>
      <w:r>
        <w:rPr>
          <w:rFonts w:ascii="Times New Roman" w:eastAsia="Times New Roman" w:hAnsi="Times New Roman"/>
          <w:sz w:val="24"/>
          <w:szCs w:val="24"/>
          <w:lang w:val="en-US" w:eastAsia="en-US"/>
        </w:rPr>
        <w:t>an</w:t>
      </w:r>
    </w:p>
    <w:p w14:paraId="7A7A8A56" w14:textId="143B0975" w:rsidR="003A4E8D" w:rsidRPr="000223AA" w:rsidRDefault="003A4E8D" w:rsidP="003A4E8D">
      <w:pPr>
        <w:pStyle w:val="ListParagraph"/>
        <w:widowControl/>
        <w:numPr>
          <w:ilvl w:val="0"/>
          <w:numId w:val="4"/>
        </w:numPr>
        <w:autoSpaceDE/>
        <w:autoSpaceDN/>
        <w:adjustRightInd/>
        <w:spacing w:after="240" w:line="276" w:lineRule="auto"/>
        <w:rPr>
          <w:rFonts w:ascii="Times New Roman" w:eastAsiaTheme="minorHAnsi" w:hAnsi="Times New Roman"/>
          <w:sz w:val="24"/>
          <w:szCs w:val="24"/>
          <w:lang w:val="en-US" w:eastAsia="en-US"/>
        </w:rPr>
      </w:pPr>
      <w:r>
        <w:rPr>
          <w:rFonts w:ascii="Times New Roman" w:eastAsia="Times New Roman" w:hAnsi="Times New Roman"/>
          <w:sz w:val="24"/>
          <w:szCs w:val="24"/>
          <w:lang w:val="en-US" w:eastAsia="en-US"/>
        </w:rPr>
        <w:t xml:space="preserve">Cantitate deşeuri reciclate: 6.000 </w:t>
      </w:r>
      <w:r>
        <w:rPr>
          <w:rFonts w:ascii="Times New Roman" w:eastAsiaTheme="minorHAnsi" w:hAnsi="Times New Roman"/>
          <w:sz w:val="24"/>
          <w:szCs w:val="24"/>
          <w:lang w:val="en-US" w:eastAsia="en-US"/>
        </w:rPr>
        <w:t>t</w:t>
      </w:r>
      <w:r w:rsidRPr="00B77A12">
        <w:rPr>
          <w:rFonts w:ascii="Times New Roman" w:eastAsia="Times New Roman" w:hAnsi="Times New Roman"/>
          <w:sz w:val="24"/>
          <w:szCs w:val="24"/>
          <w:lang w:val="en-US" w:eastAsia="en-US"/>
        </w:rPr>
        <w:t>/</w:t>
      </w:r>
      <w:r>
        <w:rPr>
          <w:rFonts w:ascii="Times New Roman" w:eastAsia="Times New Roman" w:hAnsi="Times New Roman"/>
          <w:sz w:val="24"/>
          <w:szCs w:val="24"/>
          <w:lang w:val="en-US" w:eastAsia="en-US"/>
        </w:rPr>
        <w:t>an</w:t>
      </w:r>
      <w:r w:rsidR="00202943">
        <w:rPr>
          <w:rFonts w:ascii="Times New Roman" w:eastAsia="Times New Roman" w:hAnsi="Times New Roman"/>
          <w:sz w:val="24"/>
          <w:szCs w:val="24"/>
          <w:lang w:val="en-US" w:eastAsia="en-US"/>
        </w:rPr>
        <w:t>.</w:t>
      </w:r>
    </w:p>
    <w:p w14:paraId="0E274135" w14:textId="24E7A39A" w:rsidR="003A4E8D" w:rsidRDefault="003A4E8D" w:rsidP="00DF4445">
      <w:pPr>
        <w:pStyle w:val="ListParagraph"/>
        <w:rPr>
          <w:rFonts w:ascii="Times New Roman" w:eastAsia="Times New Roman" w:hAnsi="Times New Roman"/>
          <w:sz w:val="24"/>
          <w:szCs w:val="24"/>
          <w:lang w:val="en-US" w:eastAsia="en-US"/>
        </w:rPr>
      </w:pPr>
      <w:r>
        <w:rPr>
          <w:rFonts w:ascii="Times New Roman" w:eastAsiaTheme="minorHAnsi" w:hAnsi="Times New Roman"/>
          <w:sz w:val="24"/>
          <w:szCs w:val="24"/>
          <w:lang w:val="en-US" w:eastAsia="en-US"/>
        </w:rPr>
        <w:t xml:space="preserve">În sectorul 6 </w:t>
      </w:r>
      <w:r w:rsidR="00202943">
        <w:rPr>
          <w:rFonts w:ascii="Times New Roman" w:eastAsiaTheme="minorHAnsi" w:hAnsi="Times New Roman"/>
          <w:sz w:val="24"/>
          <w:szCs w:val="24"/>
          <w:lang w:val="en-US" w:eastAsia="en-US"/>
        </w:rPr>
        <w:t>există o staţie de sortare a deşeurilor reciclabile</w:t>
      </w:r>
      <w:r w:rsidR="0039735E">
        <w:rPr>
          <w:rFonts w:ascii="Times New Roman" w:eastAsiaTheme="minorHAnsi" w:hAnsi="Times New Roman"/>
          <w:sz w:val="24"/>
          <w:szCs w:val="24"/>
          <w:lang w:val="en-US" w:eastAsia="en-US"/>
        </w:rPr>
        <w:t xml:space="preserve"> amestecate</w:t>
      </w:r>
      <w:r w:rsidR="00202943">
        <w:rPr>
          <w:rFonts w:ascii="Times New Roman" w:eastAsiaTheme="minorHAnsi" w:hAnsi="Times New Roman"/>
          <w:sz w:val="24"/>
          <w:szCs w:val="24"/>
          <w:lang w:val="en-US" w:eastAsia="en-US"/>
        </w:rPr>
        <w:t xml:space="preserve"> cu o capacitate de 150.000 t</w:t>
      </w:r>
      <w:r w:rsidR="00202943" w:rsidRPr="00B77A12">
        <w:rPr>
          <w:rFonts w:ascii="Times New Roman" w:eastAsia="Times New Roman" w:hAnsi="Times New Roman"/>
          <w:sz w:val="24"/>
          <w:szCs w:val="24"/>
          <w:lang w:val="en-US" w:eastAsia="en-US"/>
        </w:rPr>
        <w:t>/</w:t>
      </w:r>
      <w:r w:rsidR="00202943">
        <w:rPr>
          <w:rFonts w:ascii="Times New Roman" w:eastAsia="Times New Roman" w:hAnsi="Times New Roman"/>
          <w:sz w:val="24"/>
          <w:szCs w:val="24"/>
          <w:lang w:val="en-US" w:eastAsia="en-US"/>
        </w:rPr>
        <w:t>an, deţinută de S.C. URBAN S.A.</w:t>
      </w:r>
    </w:p>
    <w:p w14:paraId="657C2070" w14:textId="77777777" w:rsidR="003F7E6E" w:rsidRDefault="003F7E6E" w:rsidP="00DF4445">
      <w:pPr>
        <w:pStyle w:val="ListParagraph"/>
        <w:rPr>
          <w:rFonts w:ascii="Times New Roman" w:eastAsia="Times New Roman" w:hAnsi="Times New Roman"/>
          <w:sz w:val="24"/>
          <w:szCs w:val="24"/>
          <w:lang w:val="en-US" w:eastAsia="en-US"/>
        </w:rPr>
      </w:pPr>
    </w:p>
    <w:p w14:paraId="0CDF342F" w14:textId="1BF145C9" w:rsidR="003F7E6E" w:rsidRPr="002928B9" w:rsidRDefault="003F7E6E" w:rsidP="003F7E6E">
      <w:pPr>
        <w:widowControl/>
        <w:autoSpaceDE/>
        <w:autoSpaceDN/>
        <w:adjustRightInd/>
        <w:spacing w:after="240" w:line="276" w:lineRule="auto"/>
        <w:rPr>
          <w:rFonts w:ascii="Times New Roman" w:eastAsiaTheme="minorHAnsi" w:hAnsi="Times New Roman"/>
          <w:sz w:val="24"/>
          <w:szCs w:val="24"/>
          <w:lang w:val="en-US" w:eastAsia="en-US"/>
        </w:rPr>
      </w:pPr>
      <w:r w:rsidRPr="002928B9">
        <w:rPr>
          <w:rFonts w:ascii="Times New Roman" w:eastAsiaTheme="minorHAnsi" w:hAnsi="Times New Roman"/>
          <w:sz w:val="24"/>
          <w:szCs w:val="24"/>
          <w:lang w:val="en-US" w:eastAsia="en-US"/>
        </w:rPr>
        <w:t>În anul 2023:</w:t>
      </w:r>
    </w:p>
    <w:p w14:paraId="6923DCD8" w14:textId="77777777" w:rsidR="00C12A2C" w:rsidRPr="002928B9" w:rsidRDefault="00C12A2C" w:rsidP="00C12A2C">
      <w:pPr>
        <w:pStyle w:val="ListParagraph"/>
        <w:widowControl/>
        <w:numPr>
          <w:ilvl w:val="0"/>
          <w:numId w:val="30"/>
        </w:numPr>
        <w:autoSpaceDE/>
        <w:autoSpaceDN/>
        <w:adjustRightInd/>
        <w:spacing w:after="240" w:line="276" w:lineRule="auto"/>
        <w:rPr>
          <w:rFonts w:ascii="Times New Roman" w:eastAsiaTheme="minorHAnsi" w:hAnsi="Times New Roman"/>
          <w:sz w:val="24"/>
          <w:szCs w:val="24"/>
          <w:lang w:val="en-US" w:eastAsia="en-US"/>
        </w:rPr>
      </w:pPr>
      <w:r w:rsidRPr="002928B9">
        <w:rPr>
          <w:rFonts w:ascii="Times New Roman" w:eastAsiaTheme="minorHAnsi" w:hAnsi="Times New Roman"/>
          <w:sz w:val="24"/>
          <w:szCs w:val="24"/>
          <w:lang w:val="en-US" w:eastAsia="en-US"/>
        </w:rPr>
        <w:t>Primăria Sectorului 2 a avut:</w:t>
      </w:r>
    </w:p>
    <w:p w14:paraId="31C09674" w14:textId="77777777" w:rsidR="003F7E6E" w:rsidRPr="002928B9" w:rsidRDefault="003F7E6E" w:rsidP="003F7E6E">
      <w:pPr>
        <w:widowControl/>
        <w:numPr>
          <w:ilvl w:val="0"/>
          <w:numId w:val="21"/>
        </w:numPr>
        <w:autoSpaceDE/>
        <w:autoSpaceDN/>
        <w:adjustRightInd/>
        <w:spacing w:after="200" w:line="240" w:lineRule="auto"/>
        <w:ind w:left="339"/>
        <w:contextualSpacing/>
        <w:rPr>
          <w:rFonts w:ascii="Times New Roman" w:eastAsia="Calibri" w:hAnsi="Times New Roman"/>
          <w:sz w:val="24"/>
          <w:szCs w:val="24"/>
          <w:lang w:val="ro-RO" w:eastAsia="en-US"/>
        </w:rPr>
      </w:pPr>
      <w:r w:rsidRPr="002928B9">
        <w:rPr>
          <w:rFonts w:ascii="Times New Roman" w:eastAsia="Calibri" w:hAnsi="Times New Roman"/>
          <w:sz w:val="24"/>
          <w:szCs w:val="24"/>
          <w:lang w:val="ro-RO" w:eastAsia="en-US"/>
        </w:rPr>
        <w:t>Cantitate deșeuri sortate: 13.569,97 t/an</w:t>
      </w:r>
    </w:p>
    <w:p w14:paraId="4458B303" w14:textId="77777777" w:rsidR="003F7E6E" w:rsidRPr="002928B9" w:rsidRDefault="003F7E6E" w:rsidP="003F7E6E">
      <w:pPr>
        <w:widowControl/>
        <w:numPr>
          <w:ilvl w:val="0"/>
          <w:numId w:val="21"/>
        </w:numPr>
        <w:autoSpaceDE/>
        <w:autoSpaceDN/>
        <w:adjustRightInd/>
        <w:spacing w:after="200" w:line="240" w:lineRule="auto"/>
        <w:ind w:left="339"/>
        <w:contextualSpacing/>
        <w:rPr>
          <w:rFonts w:ascii="Times New Roman" w:eastAsia="Calibri" w:hAnsi="Times New Roman"/>
          <w:sz w:val="24"/>
          <w:szCs w:val="24"/>
          <w:lang w:val="ro-RO" w:eastAsia="en-US"/>
        </w:rPr>
      </w:pPr>
      <w:r w:rsidRPr="002928B9">
        <w:rPr>
          <w:rFonts w:ascii="Times New Roman" w:eastAsia="Calibri" w:hAnsi="Times New Roman"/>
          <w:sz w:val="24"/>
          <w:szCs w:val="24"/>
          <w:lang w:val="ro-RO" w:eastAsia="en-US"/>
        </w:rPr>
        <w:t>Randament în producere materiale reciclabile sortate: 14%</w:t>
      </w:r>
    </w:p>
    <w:p w14:paraId="19D84FE3" w14:textId="77777777" w:rsidR="003F7E6E" w:rsidRPr="002928B9" w:rsidRDefault="003F7E6E" w:rsidP="003F7E6E">
      <w:pPr>
        <w:widowControl/>
        <w:numPr>
          <w:ilvl w:val="0"/>
          <w:numId w:val="21"/>
        </w:numPr>
        <w:autoSpaceDE/>
        <w:autoSpaceDN/>
        <w:adjustRightInd/>
        <w:spacing w:after="200" w:line="240" w:lineRule="auto"/>
        <w:ind w:left="339"/>
        <w:contextualSpacing/>
        <w:rPr>
          <w:rFonts w:ascii="Times New Roman" w:eastAsia="Calibri" w:hAnsi="Times New Roman"/>
          <w:sz w:val="24"/>
          <w:szCs w:val="24"/>
          <w:lang w:val="ro-RO" w:eastAsia="en-US"/>
        </w:rPr>
      </w:pPr>
      <w:r w:rsidRPr="002928B9">
        <w:rPr>
          <w:rFonts w:ascii="Times New Roman" w:eastAsia="Calibri" w:hAnsi="Times New Roman"/>
          <w:sz w:val="24"/>
          <w:szCs w:val="24"/>
          <w:lang w:val="ro-RO" w:eastAsia="en-US"/>
        </w:rPr>
        <w:t>Cantitate de deșeuri valorificate energetic în instalații dedicate : 3.416,88 tone</w:t>
      </w:r>
    </w:p>
    <w:p w14:paraId="06A22CDE" w14:textId="1854331F" w:rsidR="003F7E6E" w:rsidRPr="002928B9" w:rsidRDefault="003F7E6E" w:rsidP="003F7E6E">
      <w:pPr>
        <w:widowControl/>
        <w:numPr>
          <w:ilvl w:val="0"/>
          <w:numId w:val="21"/>
        </w:numPr>
        <w:autoSpaceDE/>
        <w:autoSpaceDN/>
        <w:adjustRightInd/>
        <w:spacing w:after="200" w:line="240" w:lineRule="auto"/>
        <w:ind w:left="339"/>
        <w:contextualSpacing/>
        <w:rPr>
          <w:rFonts w:ascii="Times New Roman" w:eastAsia="Calibri" w:hAnsi="Times New Roman"/>
          <w:sz w:val="24"/>
          <w:szCs w:val="24"/>
          <w:lang w:val="ro-RO" w:eastAsia="en-US"/>
        </w:rPr>
      </w:pPr>
      <w:r w:rsidRPr="002928B9">
        <w:rPr>
          <w:rFonts w:ascii="Times New Roman" w:eastAsia="Calibri" w:hAnsi="Times New Roman"/>
          <w:sz w:val="24"/>
          <w:szCs w:val="24"/>
          <w:lang w:val="ro-RO" w:eastAsia="en-US"/>
        </w:rPr>
        <w:t>Cantitate reziduuri eliminate (tone/an) prin depozitare : 1.893,37 tone</w:t>
      </w:r>
    </w:p>
    <w:p w14:paraId="59B70307" w14:textId="77777777" w:rsidR="00C12A2C" w:rsidRPr="002928B9" w:rsidRDefault="00C12A2C" w:rsidP="00C12A2C">
      <w:pPr>
        <w:pStyle w:val="ListParagraph"/>
        <w:widowControl/>
        <w:numPr>
          <w:ilvl w:val="0"/>
          <w:numId w:val="30"/>
        </w:numPr>
        <w:autoSpaceDE/>
        <w:autoSpaceDN/>
        <w:adjustRightInd/>
        <w:spacing w:after="240" w:line="276" w:lineRule="auto"/>
        <w:rPr>
          <w:rFonts w:ascii="Times New Roman" w:eastAsiaTheme="minorHAnsi" w:hAnsi="Times New Roman"/>
          <w:sz w:val="24"/>
          <w:szCs w:val="24"/>
          <w:lang w:val="en-US" w:eastAsia="en-US"/>
        </w:rPr>
      </w:pPr>
      <w:r w:rsidRPr="002928B9">
        <w:rPr>
          <w:rFonts w:ascii="Times New Roman" w:eastAsiaTheme="minorHAnsi" w:hAnsi="Times New Roman"/>
          <w:sz w:val="24"/>
          <w:szCs w:val="24"/>
          <w:lang w:val="en-US" w:eastAsia="en-US"/>
        </w:rPr>
        <w:t>Primăria Sectorului 4 a avut:</w:t>
      </w:r>
    </w:p>
    <w:p w14:paraId="25170762" w14:textId="31D69CBF" w:rsidR="003F7E6E" w:rsidRPr="002928B9" w:rsidRDefault="003F7E6E" w:rsidP="003F7E6E">
      <w:pPr>
        <w:widowControl/>
        <w:autoSpaceDE/>
        <w:autoSpaceDN/>
        <w:adjustRightInd/>
        <w:spacing w:line="240" w:lineRule="auto"/>
        <w:contextualSpacing/>
        <w:rPr>
          <w:rFonts w:ascii="Times New Roman" w:eastAsia="Calibri" w:hAnsi="Times New Roman"/>
          <w:bCs/>
          <w:sz w:val="24"/>
          <w:szCs w:val="24"/>
          <w:lang w:val="ro-RO" w:eastAsia="en-US"/>
        </w:rPr>
      </w:pPr>
      <w:r w:rsidRPr="002928B9">
        <w:rPr>
          <w:rFonts w:ascii="Times New Roman" w:eastAsia="Calibri" w:hAnsi="Times New Roman"/>
          <w:bCs/>
          <w:sz w:val="24"/>
          <w:szCs w:val="24"/>
          <w:lang w:val="ro-RO" w:eastAsia="en-US"/>
        </w:rPr>
        <w:t>- Cantitate deșeuri sortate t/an: 2531.94 t/an</w:t>
      </w:r>
    </w:p>
    <w:p w14:paraId="7F83029B" w14:textId="77777777" w:rsidR="003F7E6E" w:rsidRPr="002928B9" w:rsidRDefault="003F7E6E" w:rsidP="003F7E6E">
      <w:pPr>
        <w:widowControl/>
        <w:autoSpaceDE/>
        <w:autoSpaceDN/>
        <w:adjustRightInd/>
        <w:spacing w:line="240" w:lineRule="auto"/>
        <w:contextualSpacing/>
        <w:rPr>
          <w:rFonts w:ascii="Times New Roman" w:eastAsia="Calibri" w:hAnsi="Times New Roman"/>
          <w:bCs/>
          <w:sz w:val="24"/>
          <w:szCs w:val="24"/>
          <w:lang w:val="ro-RO" w:eastAsia="en-US"/>
        </w:rPr>
      </w:pPr>
      <w:r w:rsidRPr="002928B9">
        <w:rPr>
          <w:rFonts w:ascii="Times New Roman" w:eastAsia="Calibri" w:hAnsi="Times New Roman"/>
          <w:bCs/>
          <w:sz w:val="24"/>
          <w:szCs w:val="24"/>
          <w:lang w:val="ro-RO" w:eastAsia="en-US"/>
        </w:rPr>
        <w:t>- Randament în producere materiale reciclabile sortate (tone/an materiale reciclabile în out-put raportat la tone/an materiale reciclabile estimate în input): 93,19%</w:t>
      </w:r>
    </w:p>
    <w:p w14:paraId="2287B8E7" w14:textId="6D3522ED" w:rsidR="003F7E6E" w:rsidRPr="002928B9" w:rsidRDefault="003F7E6E" w:rsidP="003F7E6E">
      <w:pPr>
        <w:widowControl/>
        <w:autoSpaceDE/>
        <w:autoSpaceDN/>
        <w:adjustRightInd/>
        <w:spacing w:line="240" w:lineRule="auto"/>
        <w:contextualSpacing/>
        <w:rPr>
          <w:rFonts w:ascii="Times New Roman" w:eastAsia="Calibri" w:hAnsi="Times New Roman"/>
          <w:bCs/>
          <w:sz w:val="24"/>
          <w:szCs w:val="24"/>
          <w:lang w:val="ro-RO" w:eastAsia="en-US"/>
        </w:rPr>
      </w:pPr>
      <w:r w:rsidRPr="002928B9">
        <w:rPr>
          <w:rFonts w:ascii="Times New Roman" w:eastAsia="Calibri" w:hAnsi="Times New Roman"/>
          <w:bCs/>
          <w:sz w:val="24"/>
          <w:szCs w:val="24"/>
          <w:lang w:val="ro-RO" w:eastAsia="en-US"/>
        </w:rPr>
        <w:t>- Cantitate reziduuri eliminate (tone/an) prin depozitare: 172.50 t/an.</w:t>
      </w:r>
    </w:p>
    <w:p w14:paraId="2F4A4E51" w14:textId="520530EB" w:rsidR="003F7E6E" w:rsidRPr="002928B9" w:rsidRDefault="00C12A2C" w:rsidP="003F7E6E">
      <w:pPr>
        <w:pStyle w:val="ListParagraph"/>
        <w:numPr>
          <w:ilvl w:val="0"/>
          <w:numId w:val="50"/>
        </w:numPr>
        <w:rPr>
          <w:rFonts w:ascii="Times New Roman" w:eastAsiaTheme="minorHAnsi" w:hAnsi="Times New Roman"/>
          <w:sz w:val="24"/>
          <w:szCs w:val="24"/>
          <w:lang w:val="en-US" w:eastAsia="en-US"/>
        </w:rPr>
      </w:pPr>
      <w:r w:rsidRPr="002928B9">
        <w:rPr>
          <w:rFonts w:ascii="Times New Roman" w:eastAsiaTheme="minorHAnsi" w:hAnsi="Times New Roman"/>
          <w:sz w:val="24"/>
          <w:szCs w:val="24"/>
          <w:lang w:val="en-US" w:eastAsia="en-US"/>
        </w:rPr>
        <w:t>Primăria Sectorului 5 a avut</w:t>
      </w:r>
      <w:r w:rsidR="003F7E6E" w:rsidRPr="002928B9">
        <w:rPr>
          <w:rFonts w:ascii="Times New Roman" w:eastAsia="Calibri" w:hAnsi="Times New Roman"/>
          <w:bCs/>
          <w:lang w:val="ro-RO"/>
        </w:rPr>
        <w:t xml:space="preserve"> </w:t>
      </w:r>
      <w:r w:rsidR="003F7E6E" w:rsidRPr="002928B9">
        <w:rPr>
          <w:rFonts w:ascii="Times New Roman" w:eastAsia="Calibri" w:hAnsi="Times New Roman"/>
          <w:bCs/>
          <w:sz w:val="24"/>
          <w:szCs w:val="24"/>
          <w:lang w:val="ro-RO"/>
        </w:rPr>
        <w:t>640,80 tone</w:t>
      </w:r>
      <w:r w:rsidRPr="002928B9">
        <w:rPr>
          <w:rFonts w:ascii="Times New Roman" w:eastAsia="Calibri" w:hAnsi="Times New Roman"/>
          <w:bCs/>
          <w:sz w:val="24"/>
          <w:szCs w:val="24"/>
          <w:lang w:val="ro-RO"/>
        </w:rPr>
        <w:t xml:space="preserve"> deşeuri tratate</w:t>
      </w:r>
      <w:r w:rsidR="003F7E6E" w:rsidRPr="002928B9">
        <w:rPr>
          <w:rFonts w:ascii="Times New Roman" w:eastAsia="Calibri" w:hAnsi="Times New Roman"/>
          <w:bCs/>
          <w:sz w:val="24"/>
          <w:szCs w:val="24"/>
          <w:lang w:val="ro-RO"/>
        </w:rPr>
        <w:t>;</w:t>
      </w:r>
    </w:p>
    <w:p w14:paraId="2C328722" w14:textId="77777777" w:rsidR="00C12A2C" w:rsidRPr="002928B9" w:rsidRDefault="00C12A2C" w:rsidP="00C12A2C">
      <w:pPr>
        <w:rPr>
          <w:rFonts w:ascii="Times New Roman" w:eastAsiaTheme="minorHAnsi" w:hAnsi="Times New Roman"/>
          <w:sz w:val="24"/>
          <w:szCs w:val="24"/>
          <w:lang w:val="en-US" w:eastAsia="en-US"/>
        </w:rPr>
      </w:pPr>
    </w:p>
    <w:p w14:paraId="52A24090" w14:textId="77777777" w:rsidR="00C12A2C" w:rsidRPr="002928B9" w:rsidRDefault="00C12A2C" w:rsidP="00C12A2C">
      <w:pPr>
        <w:pStyle w:val="ListParagraph"/>
        <w:widowControl/>
        <w:numPr>
          <w:ilvl w:val="0"/>
          <w:numId w:val="30"/>
        </w:numPr>
        <w:autoSpaceDE/>
        <w:autoSpaceDN/>
        <w:adjustRightInd/>
        <w:spacing w:after="240" w:line="276" w:lineRule="auto"/>
        <w:rPr>
          <w:rFonts w:ascii="Times New Roman" w:eastAsiaTheme="minorHAnsi" w:hAnsi="Times New Roman"/>
          <w:sz w:val="24"/>
          <w:szCs w:val="24"/>
          <w:lang w:val="en-US" w:eastAsia="en-US"/>
        </w:rPr>
      </w:pPr>
      <w:r w:rsidRPr="002928B9">
        <w:rPr>
          <w:rFonts w:ascii="Times New Roman" w:eastAsiaTheme="minorHAnsi" w:hAnsi="Times New Roman"/>
          <w:sz w:val="24"/>
          <w:szCs w:val="24"/>
          <w:lang w:val="en-US" w:eastAsia="en-US"/>
        </w:rPr>
        <w:t>Primăria Sectorului 6 a avut:</w:t>
      </w:r>
    </w:p>
    <w:p w14:paraId="74A3CB9E" w14:textId="77777777" w:rsidR="003F7E6E" w:rsidRPr="002928B9" w:rsidRDefault="003F7E6E" w:rsidP="003F7E6E">
      <w:pPr>
        <w:spacing w:line="240" w:lineRule="auto"/>
        <w:rPr>
          <w:rFonts w:ascii="Times New Roman" w:eastAsia="Calibri" w:hAnsi="Times New Roman"/>
          <w:bCs/>
          <w:sz w:val="24"/>
          <w:szCs w:val="24"/>
          <w:lang w:val="ro-RO"/>
        </w:rPr>
      </w:pPr>
      <w:r w:rsidRPr="002928B9">
        <w:rPr>
          <w:rFonts w:ascii="Times New Roman" w:eastAsia="Calibri" w:hAnsi="Times New Roman"/>
          <w:bCs/>
          <w:sz w:val="24"/>
          <w:szCs w:val="24"/>
          <w:lang w:val="ro-RO"/>
        </w:rPr>
        <w:t>a) Cantitate deșeuri tratate/an: 13.360 tone</w:t>
      </w:r>
    </w:p>
    <w:p w14:paraId="19E4EB19" w14:textId="5108BDD7" w:rsidR="003F7E6E" w:rsidRPr="002928B9" w:rsidRDefault="003F7E6E" w:rsidP="003F7E6E">
      <w:pPr>
        <w:rPr>
          <w:rFonts w:ascii="Times New Roman" w:eastAsiaTheme="minorHAnsi" w:hAnsi="Times New Roman"/>
          <w:sz w:val="24"/>
          <w:szCs w:val="24"/>
          <w:lang w:val="en-US" w:eastAsia="en-US"/>
        </w:rPr>
      </w:pPr>
      <w:r w:rsidRPr="002928B9">
        <w:rPr>
          <w:rFonts w:ascii="Times New Roman" w:eastAsia="Calibri" w:hAnsi="Times New Roman"/>
          <w:bCs/>
          <w:sz w:val="24"/>
          <w:szCs w:val="24"/>
          <w:lang w:val="ro-RO"/>
        </w:rPr>
        <w:t>b) Cantitate deșeuri reciclate: 26.000 tone</w:t>
      </w:r>
    </w:p>
    <w:p w14:paraId="2691DD77" w14:textId="77777777" w:rsidR="003F7E6E" w:rsidRPr="003A4E8D" w:rsidRDefault="003F7E6E" w:rsidP="00DF4445">
      <w:pPr>
        <w:pStyle w:val="ListParagraph"/>
        <w:rPr>
          <w:rFonts w:ascii="Times New Roman" w:eastAsiaTheme="minorHAnsi" w:hAnsi="Times New Roman"/>
          <w:sz w:val="24"/>
          <w:szCs w:val="24"/>
          <w:lang w:val="en-US" w:eastAsia="en-US"/>
        </w:rPr>
      </w:pPr>
    </w:p>
    <w:p w14:paraId="070A125D" w14:textId="6F37D51F" w:rsidR="00C72033" w:rsidRPr="00C12A2C" w:rsidRDefault="00C72033" w:rsidP="00C72033">
      <w:pPr>
        <w:widowControl/>
        <w:autoSpaceDE/>
        <w:autoSpaceDN/>
        <w:adjustRightInd/>
        <w:spacing w:after="240" w:line="276" w:lineRule="auto"/>
        <w:ind w:firstLine="708"/>
        <w:rPr>
          <w:rFonts w:ascii="Times New Roman" w:eastAsiaTheme="minorHAnsi" w:hAnsi="Times New Roman"/>
          <w:sz w:val="24"/>
          <w:szCs w:val="24"/>
          <w:lang w:val="en-US" w:eastAsia="en-US"/>
        </w:rPr>
      </w:pPr>
      <w:r w:rsidRPr="00C12A2C">
        <w:rPr>
          <w:rFonts w:ascii="Times New Roman" w:eastAsiaTheme="minorHAnsi" w:hAnsi="Times New Roman"/>
          <w:sz w:val="24"/>
          <w:szCs w:val="24"/>
          <w:lang w:val="en-US" w:eastAsia="en-US"/>
        </w:rPr>
        <w:t xml:space="preserve">Referitor la </w:t>
      </w:r>
      <w:r w:rsidRPr="00C12A2C">
        <w:rPr>
          <w:rFonts w:ascii="Times New Roman" w:eastAsiaTheme="minorHAnsi" w:hAnsi="Times New Roman"/>
          <w:b/>
          <w:sz w:val="24"/>
          <w:szCs w:val="24"/>
          <w:lang w:val="en-US" w:eastAsia="en-US"/>
        </w:rPr>
        <w:t>capacităţile de compostare a deşeurilor biodegradabile verzi colectate separate</w:t>
      </w:r>
      <w:r w:rsidRPr="00C12A2C">
        <w:rPr>
          <w:rFonts w:ascii="Times New Roman" w:eastAsiaTheme="minorHAnsi" w:hAnsi="Times New Roman"/>
          <w:sz w:val="24"/>
          <w:szCs w:val="24"/>
          <w:lang w:val="en-US" w:eastAsia="en-US"/>
        </w:rPr>
        <w:t>, acestea sunt în responsabilitatea Asociaţiei de Dezvoltare Intercomunitară pentru Gestionarea Integrată a Deşeurilor Municipale în Municipiul Bucureşti care deleagă această activitate şi realizează investiţiile prevăzute în Alternativa 3 din Planul de Gestionare a Deşeurilor din Municipiul Bucureşti.</w:t>
      </w:r>
    </w:p>
    <w:p w14:paraId="436F25FE" w14:textId="61E8ADD4" w:rsidR="000D2616" w:rsidRPr="002928B9" w:rsidRDefault="00C72033" w:rsidP="00C865A0">
      <w:pPr>
        <w:widowControl/>
        <w:autoSpaceDE/>
        <w:autoSpaceDN/>
        <w:adjustRightInd/>
        <w:spacing w:after="240" w:line="276" w:lineRule="auto"/>
        <w:ind w:firstLine="708"/>
        <w:rPr>
          <w:rFonts w:ascii="Times New Roman" w:eastAsiaTheme="minorHAnsi" w:hAnsi="Times New Roman"/>
          <w:sz w:val="24"/>
          <w:szCs w:val="24"/>
          <w:lang w:val="en-US" w:eastAsia="en-US"/>
        </w:rPr>
      </w:pPr>
      <w:r w:rsidRPr="002928B9">
        <w:rPr>
          <w:rFonts w:ascii="Times New Roman" w:eastAsiaTheme="minorHAnsi" w:hAnsi="Times New Roman"/>
          <w:sz w:val="24"/>
          <w:szCs w:val="24"/>
          <w:lang w:val="en-US" w:eastAsia="en-US"/>
        </w:rPr>
        <w:t xml:space="preserve">Indicatorul privind </w:t>
      </w:r>
      <w:r w:rsidRPr="002928B9">
        <w:rPr>
          <w:rFonts w:ascii="Times New Roman" w:eastAsiaTheme="minorHAnsi" w:hAnsi="Times New Roman"/>
          <w:b/>
          <w:sz w:val="24"/>
          <w:szCs w:val="24"/>
          <w:lang w:val="en-US" w:eastAsia="en-US"/>
        </w:rPr>
        <w:t>campaniile de conştientizare a populaţiei privind implementarea colectării separate a deşeurilor menajere, în special a deşeurilor reciclabile şi a biodeşeurilor</w:t>
      </w:r>
      <w:r w:rsidRPr="002928B9">
        <w:rPr>
          <w:rFonts w:ascii="Times New Roman" w:eastAsiaTheme="minorHAnsi" w:hAnsi="Times New Roman"/>
          <w:sz w:val="24"/>
          <w:szCs w:val="24"/>
          <w:lang w:val="en-US" w:eastAsia="en-US"/>
        </w:rPr>
        <w:t xml:space="preserve"> a fost îndeplinit</w:t>
      </w:r>
      <w:r w:rsidR="008E3C11" w:rsidRPr="002928B9">
        <w:rPr>
          <w:rFonts w:ascii="Times New Roman" w:eastAsiaTheme="minorHAnsi" w:hAnsi="Times New Roman"/>
          <w:sz w:val="24"/>
          <w:szCs w:val="24"/>
          <w:lang w:val="en-US" w:eastAsia="en-US"/>
        </w:rPr>
        <w:t xml:space="preserve"> permanent </w:t>
      </w:r>
      <w:r w:rsidR="008E3C11" w:rsidRPr="002928B9">
        <w:rPr>
          <w:rFonts w:ascii="Times New Roman" w:eastAsiaTheme="minorHAnsi" w:hAnsi="Times New Roman"/>
          <w:sz w:val="24"/>
          <w:szCs w:val="24"/>
          <w:lang w:val="ro-RO" w:eastAsia="en-US"/>
        </w:rPr>
        <w:t>pentru</w:t>
      </w:r>
      <w:r w:rsidR="008E3C11" w:rsidRPr="002928B9">
        <w:rPr>
          <w:rFonts w:ascii="Times New Roman" w:eastAsiaTheme="minorHAnsi" w:hAnsi="Times New Roman"/>
          <w:sz w:val="24"/>
          <w:szCs w:val="24"/>
          <w:lang w:val="en-US" w:eastAsia="en-US"/>
        </w:rPr>
        <w:t xml:space="preserve"> </w:t>
      </w:r>
      <w:r w:rsidR="00C12A2C" w:rsidRPr="002928B9">
        <w:rPr>
          <w:rFonts w:ascii="Times New Roman" w:eastAsiaTheme="minorHAnsi" w:hAnsi="Times New Roman"/>
          <w:sz w:val="24"/>
          <w:szCs w:val="24"/>
          <w:lang w:val="en-US" w:eastAsia="en-US"/>
        </w:rPr>
        <w:t xml:space="preserve">perioadele de monitorizare: sept. – dec. 2021, </w:t>
      </w:r>
      <w:r w:rsidR="00C12A2C" w:rsidRPr="002928B9">
        <w:rPr>
          <w:rFonts w:ascii="Times New Roman" w:eastAsiaTheme="minorHAnsi" w:hAnsi="Times New Roman"/>
          <w:sz w:val="24"/>
          <w:szCs w:val="24"/>
          <w:lang w:val="en-US" w:eastAsia="en-US"/>
        </w:rPr>
        <w:lastRenderedPageBreak/>
        <w:t xml:space="preserve">anul 2022 </w:t>
      </w:r>
      <w:r w:rsidR="00C12A2C" w:rsidRPr="002928B9">
        <w:rPr>
          <w:rFonts w:ascii="Times New Roman" w:eastAsiaTheme="minorHAnsi" w:hAnsi="Times New Roman"/>
          <w:sz w:val="24"/>
          <w:szCs w:val="24"/>
          <w:lang w:val="ro-RO" w:eastAsia="en-US"/>
        </w:rPr>
        <w:t>şi anul 2023</w:t>
      </w:r>
      <w:r w:rsidR="00C12A2C" w:rsidRPr="002928B9">
        <w:rPr>
          <w:rFonts w:ascii="Times New Roman" w:eastAsiaTheme="minorHAnsi" w:hAnsi="Times New Roman"/>
          <w:sz w:val="24"/>
          <w:szCs w:val="24"/>
          <w:lang w:val="en-US" w:eastAsia="en-US"/>
        </w:rPr>
        <w:t xml:space="preserve">. </w:t>
      </w:r>
      <w:r w:rsidR="008E3C11" w:rsidRPr="002928B9">
        <w:rPr>
          <w:rFonts w:ascii="Times New Roman" w:eastAsiaTheme="minorHAnsi" w:hAnsi="Times New Roman"/>
          <w:sz w:val="24"/>
          <w:szCs w:val="24"/>
          <w:lang w:val="en-US" w:eastAsia="en-US"/>
        </w:rPr>
        <w:t>Toate Primăriile derulează permanent campanii de informare, conştientizare şi de colectare pentru diferite tipuri de deşeuri, acestea fiind funcţionale tot timpul anului.</w:t>
      </w:r>
      <w:r w:rsidR="00DF4445" w:rsidRPr="002928B9">
        <w:rPr>
          <w:rFonts w:ascii="Times New Roman" w:eastAsiaTheme="minorHAnsi" w:hAnsi="Times New Roman"/>
          <w:sz w:val="24"/>
          <w:szCs w:val="24"/>
          <w:lang w:val="en-US" w:eastAsia="en-US"/>
        </w:rPr>
        <w:t xml:space="preserve"> Acestea sunt afişate atât pe site-urile Primăriilor de Sector, cât şi pe site-urile operatorilor de salubrizare.</w:t>
      </w:r>
      <w:r w:rsidR="008E3C11" w:rsidRPr="002928B9">
        <w:rPr>
          <w:rFonts w:ascii="Times New Roman" w:eastAsiaTheme="minorHAnsi" w:hAnsi="Times New Roman"/>
          <w:sz w:val="24"/>
          <w:szCs w:val="24"/>
          <w:lang w:val="en-US" w:eastAsia="en-US"/>
        </w:rPr>
        <w:t xml:space="preserve"> Nu se poate cuantifica ca număr.</w:t>
      </w:r>
    </w:p>
    <w:p w14:paraId="792AE4B3" w14:textId="72DFA16B" w:rsidR="00960888" w:rsidRPr="00E67A28" w:rsidRDefault="00960888" w:rsidP="00C72033">
      <w:pPr>
        <w:widowControl/>
        <w:autoSpaceDE/>
        <w:autoSpaceDN/>
        <w:adjustRightInd/>
        <w:spacing w:after="240" w:line="276" w:lineRule="auto"/>
        <w:ind w:firstLine="708"/>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 xml:space="preserve">Agenţia pentru Protecţia Mediului Bucureşti a desfăşurat în anul 2022 </w:t>
      </w:r>
      <w:r w:rsidR="00E67A28">
        <w:rPr>
          <w:rFonts w:ascii="Times New Roman" w:eastAsiaTheme="minorHAnsi" w:hAnsi="Times New Roman"/>
          <w:sz w:val="24"/>
          <w:szCs w:val="24"/>
          <w:lang w:val="en-US" w:eastAsia="en-US"/>
        </w:rPr>
        <w:t xml:space="preserve">următoarele </w:t>
      </w:r>
      <w:r>
        <w:rPr>
          <w:rFonts w:ascii="Times New Roman" w:eastAsiaTheme="minorHAnsi" w:hAnsi="Times New Roman"/>
          <w:sz w:val="24"/>
          <w:szCs w:val="24"/>
          <w:lang w:val="en-US" w:eastAsia="en-US"/>
        </w:rPr>
        <w:t xml:space="preserve">acţiuni de </w:t>
      </w:r>
      <w:r w:rsidRPr="00E67A28">
        <w:rPr>
          <w:rFonts w:ascii="Times New Roman" w:eastAsiaTheme="minorHAnsi" w:hAnsi="Times New Roman"/>
          <w:sz w:val="24"/>
          <w:szCs w:val="24"/>
          <w:lang w:val="en-US" w:eastAsia="en-US"/>
        </w:rPr>
        <w:t>conştientizare:</w:t>
      </w:r>
    </w:p>
    <w:p w14:paraId="24330CFB" w14:textId="77777777" w:rsidR="00E67A28" w:rsidRPr="00E67A28" w:rsidRDefault="00E67A28" w:rsidP="00E67A28">
      <w:pPr>
        <w:widowControl/>
        <w:numPr>
          <w:ilvl w:val="0"/>
          <w:numId w:val="21"/>
        </w:numPr>
        <w:autoSpaceDE/>
        <w:autoSpaceDN/>
        <w:adjustRightInd/>
        <w:spacing w:after="200" w:line="240" w:lineRule="auto"/>
        <w:contextualSpacing/>
        <w:rPr>
          <w:rFonts w:ascii="Times New Roman" w:eastAsia="Calibri" w:hAnsi="Times New Roman"/>
          <w:sz w:val="24"/>
          <w:szCs w:val="24"/>
          <w:lang w:val="ro-RO" w:eastAsia="en-US"/>
        </w:rPr>
      </w:pPr>
      <w:r w:rsidRPr="00E67A28">
        <w:rPr>
          <w:rFonts w:ascii="Times New Roman" w:eastAsia="Calibri" w:hAnsi="Times New Roman"/>
          <w:sz w:val="24"/>
          <w:szCs w:val="24"/>
          <w:lang w:val="ro-RO" w:eastAsia="en-US"/>
        </w:rPr>
        <w:t>7 acţiuni de promovare</w:t>
      </w:r>
      <w:r w:rsidRPr="00E67A28">
        <w:rPr>
          <w:rFonts w:ascii="Times New Roman" w:eastAsia="Times New Roman" w:hAnsi="Times New Roman"/>
          <w:sz w:val="24"/>
          <w:szCs w:val="24"/>
          <w:lang w:val="ro-RO" w:eastAsia="en-US"/>
        </w:rPr>
        <w:t>/conştientizare, 6 acţiuni de educaţie ecologică, 4 acţiuni de ecologizare (71,697 tone deşeuri colectate) în cadrul Campaniei Naţionale</w:t>
      </w:r>
      <w:r w:rsidRPr="00E67A28">
        <w:rPr>
          <w:rFonts w:ascii="Times New Roman" w:eastAsia="Times New Roman" w:hAnsi="Times New Roman"/>
          <w:i/>
          <w:sz w:val="24"/>
          <w:szCs w:val="24"/>
          <w:lang w:val="ro-RO" w:eastAsia="en-US"/>
        </w:rPr>
        <w:t xml:space="preserve"> Curăţăm România </w:t>
      </w:r>
      <w:r w:rsidRPr="00E67A28">
        <w:rPr>
          <w:rFonts w:ascii="Times New Roman" w:eastAsia="Times New Roman" w:hAnsi="Times New Roman"/>
          <w:sz w:val="24"/>
          <w:szCs w:val="24"/>
          <w:lang w:val="ro-RO" w:eastAsia="en-US"/>
        </w:rPr>
        <w:t>desfăşurată la nivelul Municipiului Bucureşti</w:t>
      </w:r>
      <w:r w:rsidRPr="00E67A28">
        <w:rPr>
          <w:rFonts w:ascii="Times New Roman" w:eastAsia="Times New Roman" w:hAnsi="Times New Roman"/>
          <w:i/>
          <w:sz w:val="24"/>
          <w:szCs w:val="24"/>
          <w:lang w:val="ro-RO" w:eastAsia="en-US"/>
        </w:rPr>
        <w:t xml:space="preserve">. </w:t>
      </w:r>
      <w:r w:rsidRPr="00E67A28">
        <w:rPr>
          <w:rFonts w:ascii="Times New Roman" w:eastAsia="Times New Roman" w:hAnsi="Times New Roman"/>
          <w:sz w:val="24"/>
          <w:szCs w:val="24"/>
          <w:lang w:val="ro-RO" w:eastAsia="en-US"/>
        </w:rPr>
        <w:t>Au participat 436 voluntari pentru ecologizare şi 170 elevi pentru dialoguri verzi (04.04.2022 – 31.05.2022);</w:t>
      </w:r>
    </w:p>
    <w:p w14:paraId="5585C89B" w14:textId="77777777" w:rsidR="00E67A28" w:rsidRPr="00E67A28" w:rsidRDefault="00E67A28" w:rsidP="00E67A28">
      <w:pPr>
        <w:widowControl/>
        <w:numPr>
          <w:ilvl w:val="0"/>
          <w:numId w:val="21"/>
        </w:numPr>
        <w:autoSpaceDE/>
        <w:autoSpaceDN/>
        <w:adjustRightInd/>
        <w:spacing w:after="200" w:line="240" w:lineRule="auto"/>
        <w:contextualSpacing/>
        <w:rPr>
          <w:rFonts w:ascii="Times New Roman" w:eastAsia="Calibri" w:hAnsi="Times New Roman"/>
          <w:sz w:val="24"/>
          <w:szCs w:val="24"/>
          <w:lang w:val="ro-RO" w:eastAsia="en-US"/>
        </w:rPr>
      </w:pPr>
      <w:r w:rsidRPr="00E67A28">
        <w:rPr>
          <w:rFonts w:ascii="Times New Roman" w:eastAsia="Calibri" w:hAnsi="Times New Roman"/>
          <w:sz w:val="24"/>
          <w:szCs w:val="24"/>
          <w:lang w:val="ro-RO" w:eastAsia="en-US"/>
        </w:rPr>
        <w:t>Informare privind funcţionarea sistemului de garanţie-returnare pentru ambalaje în România (14.10.2022);</w:t>
      </w:r>
    </w:p>
    <w:p w14:paraId="086DD0D5" w14:textId="77777777" w:rsidR="00E67A28" w:rsidRPr="00E67A28" w:rsidRDefault="00E67A28" w:rsidP="00E67A28">
      <w:pPr>
        <w:widowControl/>
        <w:numPr>
          <w:ilvl w:val="0"/>
          <w:numId w:val="21"/>
        </w:numPr>
        <w:autoSpaceDE/>
        <w:autoSpaceDN/>
        <w:adjustRightInd/>
        <w:spacing w:after="200" w:line="240" w:lineRule="auto"/>
        <w:contextualSpacing/>
        <w:rPr>
          <w:rFonts w:ascii="Times New Roman" w:eastAsia="Calibri" w:hAnsi="Times New Roman"/>
          <w:sz w:val="24"/>
          <w:szCs w:val="24"/>
          <w:lang w:val="ro-RO" w:eastAsia="en-US"/>
        </w:rPr>
      </w:pPr>
      <w:r w:rsidRPr="00E67A28">
        <w:rPr>
          <w:rFonts w:ascii="Times New Roman" w:eastAsia="Calibri" w:hAnsi="Times New Roman"/>
          <w:sz w:val="24"/>
          <w:szCs w:val="24"/>
          <w:lang w:val="ro-RO" w:eastAsia="en-US"/>
        </w:rPr>
        <w:t>Informare privind Programul „FABRICI DE RECICLARE” prin PNRR, împreună cu Administraţia Fondului pentru Mediu (24.10.2022);</w:t>
      </w:r>
    </w:p>
    <w:p w14:paraId="77F12BC8" w14:textId="77777777" w:rsidR="00E67A28" w:rsidRPr="00E67A28" w:rsidRDefault="00E67A28" w:rsidP="00E67A28">
      <w:pPr>
        <w:widowControl/>
        <w:numPr>
          <w:ilvl w:val="0"/>
          <w:numId w:val="21"/>
        </w:numPr>
        <w:autoSpaceDE/>
        <w:autoSpaceDN/>
        <w:adjustRightInd/>
        <w:spacing w:after="200" w:line="240" w:lineRule="auto"/>
        <w:contextualSpacing/>
        <w:rPr>
          <w:rFonts w:ascii="Times New Roman" w:eastAsia="Calibri" w:hAnsi="Times New Roman"/>
          <w:sz w:val="24"/>
          <w:szCs w:val="24"/>
          <w:lang w:val="ro-RO" w:eastAsia="en-US"/>
        </w:rPr>
      </w:pPr>
      <w:r w:rsidRPr="00E67A28">
        <w:rPr>
          <w:rFonts w:ascii="Times New Roman" w:eastAsia="Calibri" w:hAnsi="Times New Roman"/>
          <w:sz w:val="24"/>
          <w:szCs w:val="24"/>
          <w:lang w:val="ro-RO" w:eastAsia="en-US"/>
        </w:rPr>
        <w:t>Informare privind Campania Naţională „Reciclăm în România„ (08.12.2022)</w:t>
      </w:r>
    </w:p>
    <w:p w14:paraId="3B6EC973" w14:textId="6E59A053" w:rsidR="00E67A28" w:rsidRDefault="00E67A28" w:rsidP="002A64C8">
      <w:pPr>
        <w:widowControl/>
        <w:numPr>
          <w:ilvl w:val="0"/>
          <w:numId w:val="21"/>
        </w:numPr>
        <w:autoSpaceDE/>
        <w:autoSpaceDN/>
        <w:adjustRightInd/>
        <w:spacing w:after="200" w:line="240" w:lineRule="auto"/>
        <w:contextualSpacing/>
        <w:rPr>
          <w:rFonts w:ascii="Times New Roman" w:eastAsia="Calibri" w:hAnsi="Times New Roman"/>
          <w:sz w:val="24"/>
          <w:szCs w:val="24"/>
          <w:lang w:val="ro-RO" w:eastAsia="en-US"/>
        </w:rPr>
      </w:pPr>
      <w:r w:rsidRPr="00E67A28">
        <w:rPr>
          <w:rFonts w:ascii="Times New Roman" w:eastAsia="Calibri" w:hAnsi="Times New Roman"/>
          <w:sz w:val="24"/>
          <w:szCs w:val="24"/>
          <w:lang w:val="ro-RO" w:eastAsia="en-US"/>
        </w:rPr>
        <w:t>Informare privind „Reciclarea corectă a PET-urilor – Reciclăm în România„ (20.12.2022).</w:t>
      </w:r>
    </w:p>
    <w:p w14:paraId="53D6490A" w14:textId="2946E121" w:rsidR="00C865A0" w:rsidRDefault="00C865A0" w:rsidP="00C865A0">
      <w:pPr>
        <w:widowControl/>
        <w:autoSpaceDE/>
        <w:autoSpaceDN/>
        <w:adjustRightInd/>
        <w:spacing w:after="200" w:line="240" w:lineRule="auto"/>
        <w:contextualSpacing/>
        <w:rPr>
          <w:rFonts w:ascii="Times New Roman" w:eastAsia="Calibri" w:hAnsi="Times New Roman"/>
          <w:sz w:val="24"/>
          <w:szCs w:val="24"/>
          <w:lang w:val="ro-RO" w:eastAsia="en-US"/>
        </w:rPr>
      </w:pPr>
    </w:p>
    <w:p w14:paraId="708B3296" w14:textId="5835F460" w:rsidR="00C865A0" w:rsidRPr="002928B9" w:rsidRDefault="00C865A0" w:rsidP="00C865A0">
      <w:pPr>
        <w:widowControl/>
        <w:autoSpaceDE/>
        <w:autoSpaceDN/>
        <w:adjustRightInd/>
        <w:spacing w:after="240" w:line="276" w:lineRule="auto"/>
        <w:ind w:firstLine="708"/>
        <w:rPr>
          <w:rFonts w:ascii="Times New Roman" w:eastAsiaTheme="minorHAnsi" w:hAnsi="Times New Roman"/>
          <w:sz w:val="24"/>
          <w:szCs w:val="24"/>
          <w:lang w:val="en-US" w:eastAsia="en-US"/>
        </w:rPr>
      </w:pPr>
      <w:r w:rsidRPr="002928B9">
        <w:rPr>
          <w:rFonts w:ascii="Times New Roman" w:eastAsiaTheme="minorHAnsi" w:hAnsi="Times New Roman"/>
          <w:sz w:val="24"/>
          <w:szCs w:val="24"/>
          <w:lang w:val="en-US" w:eastAsia="en-US"/>
        </w:rPr>
        <w:t>Agenţia pentru Protecţia Mediului Bucureşti a desfăşurat în anul 2023 următoarele acţiuni de conştientizare:</w:t>
      </w:r>
    </w:p>
    <w:p w14:paraId="2E074DCE" w14:textId="77777777" w:rsidR="00C865A0" w:rsidRPr="002928B9" w:rsidRDefault="00C865A0" w:rsidP="00C865A0">
      <w:pPr>
        <w:widowControl/>
        <w:autoSpaceDE/>
        <w:autoSpaceDN/>
        <w:adjustRightInd/>
        <w:spacing w:line="240" w:lineRule="auto"/>
        <w:rPr>
          <w:rFonts w:ascii="Times New Roman" w:eastAsia="Calibri" w:hAnsi="Times New Roman"/>
          <w:sz w:val="24"/>
          <w:szCs w:val="24"/>
          <w:lang w:val="ro-RO" w:eastAsia="en-US"/>
        </w:rPr>
      </w:pPr>
      <w:r w:rsidRPr="002928B9">
        <w:rPr>
          <w:rFonts w:ascii="Times New Roman" w:eastAsia="Calibri" w:hAnsi="Times New Roman"/>
          <w:sz w:val="24"/>
          <w:szCs w:val="24"/>
          <w:lang w:val="ro-RO" w:eastAsia="en-US"/>
        </w:rPr>
        <w:t>1.Dialoguri verzi în Săptamâna Verde despre colectarea separată şi reciclare la Şcolile nr. 117, 128, 31 şi Licelul Antim Ivireanu. (martie 2023);</w:t>
      </w:r>
    </w:p>
    <w:p w14:paraId="69409F64" w14:textId="77777777" w:rsidR="00C865A0" w:rsidRPr="002928B9" w:rsidRDefault="00C865A0" w:rsidP="00C865A0">
      <w:pPr>
        <w:widowControl/>
        <w:autoSpaceDE/>
        <w:autoSpaceDN/>
        <w:adjustRightInd/>
        <w:spacing w:line="240" w:lineRule="auto"/>
        <w:rPr>
          <w:rFonts w:ascii="Times New Roman" w:eastAsia="Calibri" w:hAnsi="Times New Roman"/>
          <w:sz w:val="24"/>
          <w:szCs w:val="24"/>
          <w:lang w:val="ro-RO" w:eastAsia="en-US"/>
        </w:rPr>
      </w:pPr>
      <w:r w:rsidRPr="002928B9">
        <w:rPr>
          <w:rFonts w:ascii="Times New Roman" w:eastAsia="Calibri" w:hAnsi="Times New Roman"/>
          <w:sz w:val="24"/>
          <w:szCs w:val="24"/>
          <w:lang w:val="ro-RO" w:eastAsia="en-US"/>
        </w:rPr>
        <w:t>2. Dialoguri verzi în Săptamâna Verde despre protecţia mediului la Şcoala nr. 280. (aprilie 2023);</w:t>
      </w:r>
    </w:p>
    <w:p w14:paraId="6F2FAB13" w14:textId="77777777" w:rsidR="00C865A0" w:rsidRPr="002928B9" w:rsidRDefault="00C865A0" w:rsidP="00C865A0">
      <w:pPr>
        <w:widowControl/>
        <w:autoSpaceDE/>
        <w:autoSpaceDN/>
        <w:adjustRightInd/>
        <w:spacing w:line="240" w:lineRule="auto"/>
        <w:rPr>
          <w:rFonts w:ascii="Times New Roman" w:eastAsia="Calibri" w:hAnsi="Times New Roman"/>
          <w:sz w:val="24"/>
          <w:szCs w:val="24"/>
          <w:lang w:val="ro-RO" w:eastAsia="en-US"/>
        </w:rPr>
      </w:pPr>
      <w:r w:rsidRPr="002928B9">
        <w:rPr>
          <w:rFonts w:ascii="Times New Roman" w:eastAsia="Calibri" w:hAnsi="Times New Roman"/>
          <w:sz w:val="24"/>
          <w:szCs w:val="24"/>
          <w:lang w:val="ro-RO" w:eastAsia="en-US"/>
        </w:rPr>
        <w:t>3. Dialoguri verzi în Săptamâna Verde despre colectarea separată şi reciclare la Şcoala nr. 128 (noiembrie 2023).</w:t>
      </w:r>
    </w:p>
    <w:p w14:paraId="57D84565" w14:textId="77777777" w:rsidR="00C865A0" w:rsidRPr="002928B9" w:rsidRDefault="00C865A0" w:rsidP="002A64C8">
      <w:pPr>
        <w:widowControl/>
        <w:autoSpaceDE/>
        <w:autoSpaceDN/>
        <w:adjustRightInd/>
        <w:spacing w:after="200" w:line="240" w:lineRule="auto"/>
        <w:ind w:left="810"/>
        <w:contextualSpacing/>
        <w:rPr>
          <w:rFonts w:ascii="Times New Roman" w:eastAsia="Calibri" w:hAnsi="Times New Roman"/>
          <w:sz w:val="24"/>
          <w:szCs w:val="24"/>
          <w:lang w:val="ro-RO" w:eastAsia="en-US"/>
        </w:rPr>
      </w:pPr>
    </w:p>
    <w:p w14:paraId="3DD0AC8D" w14:textId="77DC31FC" w:rsidR="00427503" w:rsidRPr="002928B9" w:rsidRDefault="008E3C11" w:rsidP="00F86CDD">
      <w:pPr>
        <w:widowControl/>
        <w:autoSpaceDE/>
        <w:autoSpaceDN/>
        <w:adjustRightInd/>
        <w:spacing w:after="240" w:line="276" w:lineRule="auto"/>
        <w:rPr>
          <w:rFonts w:ascii="Times New Roman" w:eastAsiaTheme="minorHAnsi" w:hAnsi="Times New Roman"/>
          <w:sz w:val="24"/>
          <w:szCs w:val="24"/>
          <w:lang w:val="ro-RO" w:eastAsia="en-US"/>
        </w:rPr>
      </w:pPr>
      <w:r>
        <w:rPr>
          <w:rFonts w:ascii="Times New Roman" w:eastAsiaTheme="minorHAnsi" w:hAnsi="Times New Roman"/>
          <w:color w:val="00B050"/>
          <w:sz w:val="24"/>
          <w:szCs w:val="24"/>
          <w:lang w:val="ro-RO" w:eastAsia="en-US"/>
        </w:rPr>
        <w:tab/>
      </w:r>
      <w:r w:rsidRPr="002928B9">
        <w:rPr>
          <w:rFonts w:ascii="Times New Roman" w:eastAsiaTheme="minorHAnsi" w:hAnsi="Times New Roman"/>
          <w:sz w:val="24"/>
          <w:szCs w:val="24"/>
          <w:lang w:val="ro-RO" w:eastAsia="en-US"/>
        </w:rPr>
        <w:t xml:space="preserve">Referitor la </w:t>
      </w:r>
      <w:r w:rsidRPr="002928B9">
        <w:rPr>
          <w:rFonts w:ascii="Times New Roman" w:eastAsiaTheme="minorHAnsi" w:hAnsi="Times New Roman"/>
          <w:b/>
          <w:sz w:val="24"/>
          <w:szCs w:val="24"/>
          <w:lang w:val="ro-RO" w:eastAsia="en-US"/>
        </w:rPr>
        <w:t>informarea permanentă a cetăţenilor cu privire la modul de gestionare a deşeurilor municipale, costurile activităţilor de gestionare, proiectele de îmbunătăţire a infrastructurii,</w:t>
      </w:r>
      <w:r w:rsidRPr="002928B9">
        <w:rPr>
          <w:rFonts w:ascii="Times New Roman" w:eastAsiaTheme="minorHAnsi" w:hAnsi="Times New Roman"/>
          <w:sz w:val="24"/>
          <w:szCs w:val="24"/>
          <w:lang w:val="ro-RO" w:eastAsia="en-US"/>
        </w:rPr>
        <w:t xml:space="preserve"> </w:t>
      </w:r>
      <w:r w:rsidR="0063168A" w:rsidRPr="002928B9">
        <w:rPr>
          <w:rFonts w:ascii="Times New Roman" w:eastAsiaTheme="minorHAnsi" w:hAnsi="Times New Roman"/>
          <w:sz w:val="24"/>
          <w:szCs w:val="24"/>
          <w:lang w:val="ro-RO" w:eastAsia="en-US"/>
        </w:rPr>
        <w:t>indicatorul a fost îndeplinit pentru</w:t>
      </w:r>
      <w:r w:rsidR="0063168A" w:rsidRPr="002928B9">
        <w:rPr>
          <w:rFonts w:ascii="Times New Roman" w:eastAsiaTheme="minorHAnsi" w:hAnsi="Times New Roman"/>
          <w:sz w:val="24"/>
          <w:szCs w:val="24"/>
          <w:lang w:val="en-US" w:eastAsia="en-US"/>
        </w:rPr>
        <w:t xml:space="preserve"> </w:t>
      </w:r>
      <w:r w:rsidR="00C865A0" w:rsidRPr="002928B9">
        <w:rPr>
          <w:rFonts w:ascii="Times New Roman" w:eastAsiaTheme="minorHAnsi" w:hAnsi="Times New Roman"/>
          <w:sz w:val="24"/>
          <w:szCs w:val="24"/>
          <w:lang w:val="en-US" w:eastAsia="en-US"/>
        </w:rPr>
        <w:t xml:space="preserve">perioadele de monitorizare: sept. – dec. 2021, anul 2022 </w:t>
      </w:r>
      <w:r w:rsidR="00C865A0" w:rsidRPr="002928B9">
        <w:rPr>
          <w:rFonts w:ascii="Times New Roman" w:eastAsiaTheme="minorHAnsi" w:hAnsi="Times New Roman"/>
          <w:sz w:val="24"/>
          <w:szCs w:val="24"/>
          <w:lang w:val="ro-RO" w:eastAsia="en-US"/>
        </w:rPr>
        <w:t>şi anul 2023</w:t>
      </w:r>
      <w:r w:rsidR="00C865A0" w:rsidRPr="002928B9">
        <w:rPr>
          <w:rFonts w:ascii="Times New Roman" w:eastAsiaTheme="minorHAnsi" w:hAnsi="Times New Roman"/>
          <w:sz w:val="24"/>
          <w:szCs w:val="24"/>
          <w:lang w:val="en-US" w:eastAsia="en-US"/>
        </w:rPr>
        <w:t>.</w:t>
      </w:r>
      <w:r w:rsidR="0063168A" w:rsidRPr="002928B9">
        <w:rPr>
          <w:rFonts w:ascii="Times New Roman" w:eastAsiaTheme="minorHAnsi" w:hAnsi="Times New Roman"/>
          <w:sz w:val="24"/>
          <w:szCs w:val="24"/>
          <w:lang w:val="en-US" w:eastAsia="en-US"/>
        </w:rPr>
        <w:t xml:space="preserve"> Informarea s-a realizat permanent atât pe site-urile tuturor Primăriilor de Sector, cât şi pe site-urile operatorilor de salubrizare.</w:t>
      </w:r>
    </w:p>
    <w:p w14:paraId="02C8D423" w14:textId="5A3571B9" w:rsidR="00427503" w:rsidRPr="002928B9" w:rsidRDefault="00205032" w:rsidP="00F86CDD">
      <w:pPr>
        <w:widowControl/>
        <w:autoSpaceDE/>
        <w:autoSpaceDN/>
        <w:adjustRightInd/>
        <w:spacing w:after="240" w:line="276" w:lineRule="auto"/>
        <w:rPr>
          <w:rFonts w:ascii="Times New Roman" w:eastAsiaTheme="minorHAnsi" w:hAnsi="Times New Roman"/>
          <w:b/>
          <w:i/>
          <w:sz w:val="24"/>
          <w:szCs w:val="24"/>
          <w:lang w:val="ro-RO" w:eastAsia="en-US"/>
        </w:rPr>
      </w:pPr>
      <w:r w:rsidRPr="002928B9">
        <w:rPr>
          <w:rFonts w:ascii="Times New Roman" w:eastAsiaTheme="minorHAnsi" w:hAnsi="Times New Roman"/>
          <w:b/>
          <w:i/>
          <w:sz w:val="24"/>
          <w:szCs w:val="24"/>
          <w:lang w:val="ro-RO" w:eastAsia="en-US"/>
        </w:rPr>
        <w:t>Colectarea separată a deşeurilor stradale</w:t>
      </w:r>
    </w:p>
    <w:p w14:paraId="778A9AA5" w14:textId="7926456E" w:rsidR="005A35B7" w:rsidRPr="002928B9" w:rsidRDefault="00205032" w:rsidP="00F86CDD">
      <w:pPr>
        <w:widowControl/>
        <w:autoSpaceDE/>
        <w:autoSpaceDN/>
        <w:adjustRightInd/>
        <w:spacing w:after="240" w:line="276" w:lineRule="auto"/>
        <w:rPr>
          <w:rFonts w:ascii="Times New Roman" w:eastAsiaTheme="minorHAnsi" w:hAnsi="Times New Roman"/>
          <w:sz w:val="24"/>
          <w:szCs w:val="24"/>
          <w:lang w:val="en-US" w:eastAsia="en-US"/>
        </w:rPr>
      </w:pPr>
      <w:r w:rsidRPr="002928B9">
        <w:rPr>
          <w:rFonts w:ascii="Times New Roman" w:eastAsiaTheme="minorHAnsi" w:hAnsi="Times New Roman"/>
          <w:sz w:val="24"/>
          <w:szCs w:val="24"/>
          <w:lang w:val="ro-RO" w:eastAsia="en-US"/>
        </w:rPr>
        <w:tab/>
      </w:r>
      <w:r w:rsidR="00355273" w:rsidRPr="002928B9">
        <w:rPr>
          <w:rFonts w:ascii="Times New Roman" w:eastAsiaTheme="minorHAnsi" w:hAnsi="Times New Roman"/>
          <w:sz w:val="24"/>
          <w:szCs w:val="24"/>
          <w:lang w:val="ro-RO" w:eastAsia="en-US"/>
        </w:rPr>
        <w:t xml:space="preserve">Indicatorul ce prevede </w:t>
      </w:r>
      <w:r w:rsidR="00355273" w:rsidRPr="002928B9">
        <w:rPr>
          <w:rFonts w:ascii="Times New Roman" w:eastAsiaTheme="minorHAnsi" w:hAnsi="Times New Roman"/>
          <w:b/>
          <w:sz w:val="24"/>
          <w:szCs w:val="24"/>
          <w:lang w:val="ro-RO" w:eastAsia="en-US"/>
        </w:rPr>
        <w:t>impunerea în caietele de sarcini/contractele de delegare pentru activitatea de salubrizare stradală a cerinţelor de colectare a deşeurilor stradale din coşurile de gunoi stradal separat de deşeurile din măturatul stradal</w:t>
      </w:r>
      <w:r w:rsidR="00355273" w:rsidRPr="002928B9">
        <w:rPr>
          <w:rFonts w:ascii="Times New Roman" w:eastAsiaTheme="minorHAnsi" w:hAnsi="Times New Roman"/>
          <w:sz w:val="24"/>
          <w:szCs w:val="24"/>
          <w:lang w:val="ro-RO" w:eastAsia="en-US"/>
        </w:rPr>
        <w:t xml:space="preserve"> a fost îndeplinit parţial pentru </w:t>
      </w:r>
      <w:r w:rsidR="00642A3F" w:rsidRPr="002928B9">
        <w:rPr>
          <w:rFonts w:ascii="Times New Roman" w:eastAsiaTheme="minorHAnsi" w:hAnsi="Times New Roman"/>
          <w:sz w:val="24"/>
          <w:szCs w:val="24"/>
          <w:lang w:val="en-US" w:eastAsia="en-US"/>
        </w:rPr>
        <w:t xml:space="preserve">perioadele de monitorizare: sept. – dec. 2021, anul 2022 </w:t>
      </w:r>
      <w:r w:rsidR="00642A3F" w:rsidRPr="002928B9">
        <w:rPr>
          <w:rFonts w:ascii="Times New Roman" w:eastAsiaTheme="minorHAnsi" w:hAnsi="Times New Roman"/>
          <w:sz w:val="24"/>
          <w:szCs w:val="24"/>
          <w:lang w:val="ro-RO" w:eastAsia="en-US"/>
        </w:rPr>
        <w:t>şi anul 2023</w:t>
      </w:r>
      <w:r w:rsidR="00642A3F" w:rsidRPr="002928B9">
        <w:rPr>
          <w:rFonts w:ascii="Times New Roman" w:eastAsiaTheme="minorHAnsi" w:hAnsi="Times New Roman"/>
          <w:sz w:val="24"/>
          <w:szCs w:val="24"/>
          <w:lang w:val="en-US" w:eastAsia="en-US"/>
        </w:rPr>
        <w:t xml:space="preserve">. </w:t>
      </w:r>
      <w:r w:rsidR="00355273" w:rsidRPr="002928B9">
        <w:rPr>
          <w:rFonts w:ascii="Times New Roman" w:eastAsiaTheme="minorHAnsi" w:hAnsi="Times New Roman"/>
          <w:sz w:val="24"/>
          <w:szCs w:val="24"/>
          <w:lang w:val="en-US" w:eastAsia="en-US"/>
        </w:rPr>
        <w:t>Primăria Sectorului 1 a realizat acest indicator din anul 2008</w:t>
      </w:r>
      <w:r w:rsidR="00E411E9" w:rsidRPr="002928B9">
        <w:rPr>
          <w:rFonts w:ascii="Times New Roman" w:eastAsiaTheme="minorHAnsi" w:hAnsi="Times New Roman"/>
          <w:sz w:val="24"/>
          <w:szCs w:val="24"/>
          <w:lang w:val="en-US" w:eastAsia="en-US"/>
        </w:rPr>
        <w:t xml:space="preserve"> prin contractul de delegare nr. J077</w:t>
      </w:r>
      <w:r w:rsidR="00E411E9" w:rsidRPr="002928B9">
        <w:rPr>
          <w:rFonts w:ascii="Times New Roman" w:eastAsia="Times New Roman" w:hAnsi="Times New Roman"/>
          <w:sz w:val="24"/>
          <w:szCs w:val="24"/>
          <w:lang w:val="en-US" w:eastAsia="en-US"/>
        </w:rPr>
        <w:t>/S/30.06.2008 încheiat cu Compania Romprest Service S.A.</w:t>
      </w:r>
      <w:r w:rsidR="00355273" w:rsidRPr="002928B9">
        <w:rPr>
          <w:rFonts w:ascii="Times New Roman" w:eastAsiaTheme="minorHAnsi" w:hAnsi="Times New Roman"/>
          <w:sz w:val="24"/>
          <w:szCs w:val="24"/>
          <w:lang w:val="en-US" w:eastAsia="en-US"/>
        </w:rPr>
        <w:t xml:space="preserve"> Primăria Sectorului 3 a realizat colectarea separată a deşeurilor stradale în anii 2021</w:t>
      </w:r>
      <w:r w:rsidR="00642A3F" w:rsidRPr="002928B9">
        <w:rPr>
          <w:rFonts w:ascii="Times New Roman" w:eastAsiaTheme="minorHAnsi" w:hAnsi="Times New Roman"/>
          <w:sz w:val="24"/>
          <w:szCs w:val="24"/>
          <w:lang w:val="en-US" w:eastAsia="en-US"/>
        </w:rPr>
        <w:t xml:space="preserve">, </w:t>
      </w:r>
      <w:r w:rsidR="00355273" w:rsidRPr="002928B9">
        <w:rPr>
          <w:rFonts w:ascii="Times New Roman" w:eastAsiaTheme="minorHAnsi" w:hAnsi="Times New Roman"/>
          <w:sz w:val="24"/>
          <w:szCs w:val="24"/>
          <w:lang w:val="en-US" w:eastAsia="en-US"/>
        </w:rPr>
        <w:t>2022</w:t>
      </w:r>
      <w:r w:rsidR="00642A3F" w:rsidRPr="002928B9">
        <w:rPr>
          <w:rFonts w:ascii="Times New Roman" w:eastAsiaTheme="minorHAnsi" w:hAnsi="Times New Roman"/>
          <w:sz w:val="24"/>
          <w:szCs w:val="24"/>
          <w:lang w:val="en-US" w:eastAsia="en-US"/>
        </w:rPr>
        <w:t xml:space="preserve"> şi 2023</w:t>
      </w:r>
      <w:r w:rsidR="00E411E9" w:rsidRPr="002928B9">
        <w:rPr>
          <w:rFonts w:ascii="Times New Roman" w:eastAsiaTheme="minorHAnsi" w:hAnsi="Times New Roman"/>
          <w:sz w:val="24"/>
          <w:szCs w:val="24"/>
          <w:lang w:val="en-US" w:eastAsia="en-US"/>
        </w:rPr>
        <w:t xml:space="preserve"> prin Direcţia Generală de Salubritate Sector 3.</w:t>
      </w:r>
      <w:r w:rsidR="00355273" w:rsidRPr="002928B9">
        <w:rPr>
          <w:rFonts w:ascii="Times New Roman" w:eastAsiaTheme="minorHAnsi" w:hAnsi="Times New Roman"/>
          <w:sz w:val="24"/>
          <w:szCs w:val="24"/>
          <w:lang w:val="en-US" w:eastAsia="en-US"/>
        </w:rPr>
        <w:t xml:space="preserve"> Primăriile Sectoarelor 4 şi 6 au îndeplinit această cerinţă în </w:t>
      </w:r>
      <w:r w:rsidR="00642A3F" w:rsidRPr="002928B9">
        <w:rPr>
          <w:rFonts w:ascii="Times New Roman" w:eastAsiaTheme="minorHAnsi" w:hAnsi="Times New Roman"/>
          <w:sz w:val="24"/>
          <w:szCs w:val="24"/>
          <w:lang w:val="en-US" w:eastAsia="en-US"/>
        </w:rPr>
        <w:t>anii</w:t>
      </w:r>
      <w:r w:rsidR="00355273" w:rsidRPr="002928B9">
        <w:rPr>
          <w:rFonts w:ascii="Times New Roman" w:eastAsiaTheme="minorHAnsi" w:hAnsi="Times New Roman"/>
          <w:sz w:val="24"/>
          <w:szCs w:val="24"/>
          <w:lang w:val="en-US" w:eastAsia="en-US"/>
        </w:rPr>
        <w:t xml:space="preserve"> 2022</w:t>
      </w:r>
      <w:r w:rsidR="00642A3F" w:rsidRPr="002928B9">
        <w:rPr>
          <w:rFonts w:ascii="Times New Roman" w:eastAsiaTheme="minorHAnsi" w:hAnsi="Times New Roman"/>
          <w:sz w:val="24"/>
          <w:szCs w:val="24"/>
          <w:lang w:val="en-US" w:eastAsia="en-US"/>
        </w:rPr>
        <w:t xml:space="preserve"> şi 2023</w:t>
      </w:r>
      <w:r w:rsidR="00355273" w:rsidRPr="002928B9">
        <w:rPr>
          <w:rFonts w:ascii="Times New Roman" w:eastAsiaTheme="minorHAnsi" w:hAnsi="Times New Roman"/>
          <w:sz w:val="24"/>
          <w:szCs w:val="24"/>
          <w:lang w:val="en-US" w:eastAsia="en-US"/>
        </w:rPr>
        <w:t>.</w:t>
      </w:r>
    </w:p>
    <w:p w14:paraId="09DBC4A2" w14:textId="522233C1" w:rsidR="005A35B7" w:rsidRDefault="005A35B7" w:rsidP="005A35B7">
      <w:pPr>
        <w:widowControl/>
        <w:autoSpaceDE/>
        <w:autoSpaceDN/>
        <w:adjustRightInd/>
        <w:spacing w:line="240" w:lineRule="auto"/>
        <w:jc w:val="left"/>
        <w:rPr>
          <w:rFonts w:ascii="Times New Roman" w:eastAsiaTheme="minorHAnsi" w:hAnsi="Times New Roman"/>
          <w:b/>
          <w:i/>
          <w:sz w:val="24"/>
          <w:szCs w:val="24"/>
          <w:lang w:val="ro-RO" w:eastAsia="en-US"/>
        </w:rPr>
      </w:pPr>
      <w:r w:rsidRPr="00E411E9">
        <w:rPr>
          <w:rFonts w:ascii="Times New Roman" w:eastAsiaTheme="minorHAnsi" w:hAnsi="Times New Roman"/>
          <w:b/>
          <w:i/>
          <w:sz w:val="24"/>
          <w:szCs w:val="24"/>
          <w:lang w:val="ro-RO" w:eastAsia="en-US"/>
        </w:rPr>
        <w:lastRenderedPageBreak/>
        <w:t xml:space="preserve">Colectarea separată a </w:t>
      </w:r>
      <w:r>
        <w:rPr>
          <w:rFonts w:ascii="Times New Roman" w:eastAsiaTheme="minorHAnsi" w:hAnsi="Times New Roman"/>
          <w:b/>
          <w:i/>
          <w:sz w:val="24"/>
          <w:szCs w:val="24"/>
          <w:lang w:val="ro-RO" w:eastAsia="en-US"/>
        </w:rPr>
        <w:t xml:space="preserve">biodeşeurilor </w:t>
      </w:r>
    </w:p>
    <w:p w14:paraId="05285FD7" w14:textId="77777777" w:rsidR="005A35B7" w:rsidRDefault="005A35B7" w:rsidP="005A35B7">
      <w:pPr>
        <w:widowControl/>
        <w:autoSpaceDE/>
        <w:autoSpaceDN/>
        <w:adjustRightInd/>
        <w:spacing w:line="240" w:lineRule="auto"/>
        <w:jc w:val="left"/>
        <w:rPr>
          <w:rFonts w:ascii="Times New Roman" w:eastAsiaTheme="minorHAnsi" w:hAnsi="Times New Roman"/>
          <w:b/>
          <w:i/>
          <w:sz w:val="24"/>
          <w:szCs w:val="24"/>
          <w:lang w:val="ro-RO" w:eastAsia="en-US"/>
        </w:rPr>
      </w:pPr>
    </w:p>
    <w:p w14:paraId="57D4EC68" w14:textId="020FF3C1" w:rsidR="005A35B7" w:rsidRPr="002928B9" w:rsidRDefault="005A35B7" w:rsidP="005A35B7">
      <w:pPr>
        <w:widowControl/>
        <w:autoSpaceDE/>
        <w:autoSpaceDN/>
        <w:adjustRightInd/>
        <w:spacing w:line="240" w:lineRule="auto"/>
        <w:ind w:firstLine="708"/>
        <w:rPr>
          <w:rFonts w:ascii="Times New Roman" w:eastAsia="Calibri" w:hAnsi="Times New Roman"/>
          <w:sz w:val="24"/>
          <w:szCs w:val="24"/>
          <w:lang w:val="ro-RO" w:eastAsia="en-US"/>
        </w:rPr>
      </w:pPr>
      <w:r w:rsidRPr="002928B9">
        <w:rPr>
          <w:rFonts w:ascii="Times New Roman" w:eastAsiaTheme="minorHAnsi" w:hAnsi="Times New Roman"/>
          <w:sz w:val="24"/>
          <w:szCs w:val="24"/>
          <w:lang w:val="ro-RO" w:eastAsia="en-US"/>
        </w:rPr>
        <w:t xml:space="preserve">Indicatorul ce prevede </w:t>
      </w:r>
      <w:r w:rsidRPr="002928B9">
        <w:rPr>
          <w:rFonts w:ascii="Times New Roman" w:eastAsiaTheme="minorHAnsi" w:hAnsi="Times New Roman"/>
          <w:b/>
          <w:sz w:val="24"/>
          <w:szCs w:val="24"/>
          <w:lang w:val="ro-RO" w:eastAsia="en-US"/>
        </w:rPr>
        <w:t>colectarea separată a biodeşeurilor</w:t>
      </w:r>
      <w:r w:rsidRPr="002928B9">
        <w:rPr>
          <w:rFonts w:ascii="Times New Roman" w:eastAsiaTheme="minorHAnsi" w:hAnsi="Times New Roman"/>
          <w:sz w:val="24"/>
          <w:szCs w:val="24"/>
          <w:lang w:val="ro-RO" w:eastAsia="en-US"/>
        </w:rPr>
        <w:t xml:space="preserve"> a fost îndeplinit parţial în anul 2023. Primăria Sectorului 6 </w:t>
      </w:r>
      <w:r w:rsidRPr="002928B9">
        <w:rPr>
          <w:rFonts w:ascii="Times New Roman" w:eastAsia="Calibri" w:hAnsi="Times New Roman"/>
          <w:bCs/>
          <w:sz w:val="24"/>
          <w:szCs w:val="24"/>
          <w:lang w:val="ro-RO" w:eastAsia="en-US"/>
        </w:rPr>
        <w:t>a început construcția celor 860 de ghene subterane pentru colectarea pe 4 fracții a deșeurilor și a început colectarea separată a biodeșeurilor încă din anul 2023.</w:t>
      </w:r>
    </w:p>
    <w:p w14:paraId="1E7E31FE" w14:textId="77777777" w:rsidR="005A35B7" w:rsidRPr="002928B9" w:rsidRDefault="005A35B7" w:rsidP="005A35B7">
      <w:pPr>
        <w:widowControl/>
        <w:autoSpaceDE/>
        <w:autoSpaceDN/>
        <w:adjustRightInd/>
        <w:spacing w:line="240" w:lineRule="auto"/>
        <w:jc w:val="left"/>
        <w:rPr>
          <w:rFonts w:ascii="Times New Roman" w:eastAsia="Calibri" w:hAnsi="Times New Roman"/>
          <w:sz w:val="22"/>
          <w:szCs w:val="22"/>
          <w:lang w:val="ro-RO" w:eastAsia="en-US"/>
        </w:rPr>
      </w:pPr>
    </w:p>
    <w:p w14:paraId="2537C3E2" w14:textId="7CCE0471" w:rsidR="004E6190" w:rsidRPr="002928B9" w:rsidRDefault="004E6190" w:rsidP="00F86CDD">
      <w:pPr>
        <w:widowControl/>
        <w:autoSpaceDE/>
        <w:autoSpaceDN/>
        <w:adjustRightInd/>
        <w:spacing w:after="240" w:line="276" w:lineRule="auto"/>
        <w:rPr>
          <w:rFonts w:ascii="Times New Roman" w:eastAsiaTheme="minorHAnsi" w:hAnsi="Times New Roman"/>
          <w:b/>
          <w:i/>
          <w:sz w:val="24"/>
          <w:szCs w:val="24"/>
          <w:lang w:val="ro-RO" w:eastAsia="en-US"/>
        </w:rPr>
      </w:pPr>
      <w:r w:rsidRPr="002928B9">
        <w:rPr>
          <w:rFonts w:ascii="Times New Roman" w:eastAsiaTheme="minorHAnsi" w:hAnsi="Times New Roman"/>
          <w:b/>
          <w:i/>
          <w:sz w:val="24"/>
          <w:szCs w:val="24"/>
          <w:lang w:val="ro-RO" w:eastAsia="en-US"/>
        </w:rPr>
        <w:t>Reducerea cantităţii depozitate de deşeuri biodegradabile municipale</w:t>
      </w:r>
    </w:p>
    <w:p w14:paraId="4F9FD796" w14:textId="0C94F3CB" w:rsidR="00646031" w:rsidRPr="002928B9" w:rsidRDefault="004E6190" w:rsidP="00F86CDD">
      <w:pPr>
        <w:widowControl/>
        <w:autoSpaceDE/>
        <w:autoSpaceDN/>
        <w:adjustRightInd/>
        <w:spacing w:after="240" w:line="276" w:lineRule="auto"/>
        <w:rPr>
          <w:rFonts w:ascii="Times New Roman" w:eastAsiaTheme="minorHAnsi" w:hAnsi="Times New Roman"/>
          <w:sz w:val="24"/>
          <w:szCs w:val="24"/>
          <w:lang w:val="ro-RO" w:eastAsia="en-US"/>
        </w:rPr>
      </w:pPr>
      <w:r w:rsidRPr="002928B9">
        <w:rPr>
          <w:rFonts w:ascii="Times New Roman" w:eastAsiaTheme="minorHAnsi" w:hAnsi="Times New Roman"/>
          <w:sz w:val="24"/>
          <w:szCs w:val="24"/>
          <w:lang w:val="ro-RO" w:eastAsia="en-US"/>
        </w:rPr>
        <w:tab/>
        <w:t xml:space="preserve">Obiectivul a fost îndeplinit parţial pentru </w:t>
      </w:r>
      <w:r w:rsidR="00D87A1C" w:rsidRPr="002928B9">
        <w:rPr>
          <w:rFonts w:ascii="Times New Roman" w:eastAsiaTheme="minorHAnsi" w:hAnsi="Times New Roman"/>
          <w:sz w:val="24"/>
          <w:szCs w:val="24"/>
          <w:lang w:val="en-US" w:eastAsia="en-US"/>
        </w:rPr>
        <w:t xml:space="preserve">perioadele de monitorizare: sept. – dec. 2021, anul 2022 </w:t>
      </w:r>
      <w:r w:rsidR="00D87A1C" w:rsidRPr="002928B9">
        <w:rPr>
          <w:rFonts w:ascii="Times New Roman" w:eastAsiaTheme="minorHAnsi" w:hAnsi="Times New Roman"/>
          <w:sz w:val="24"/>
          <w:szCs w:val="24"/>
          <w:lang w:val="ro-RO" w:eastAsia="en-US"/>
        </w:rPr>
        <w:t>şi anul 2023</w:t>
      </w:r>
      <w:r w:rsidR="00D87A1C" w:rsidRPr="002928B9">
        <w:rPr>
          <w:rFonts w:ascii="Times New Roman" w:eastAsiaTheme="minorHAnsi" w:hAnsi="Times New Roman"/>
          <w:sz w:val="24"/>
          <w:szCs w:val="24"/>
          <w:lang w:val="en-US" w:eastAsia="en-US"/>
        </w:rPr>
        <w:t xml:space="preserve">. </w:t>
      </w:r>
      <w:r w:rsidRPr="002928B9">
        <w:rPr>
          <w:rFonts w:ascii="Times New Roman" w:eastAsiaTheme="minorHAnsi" w:hAnsi="Times New Roman"/>
          <w:sz w:val="24"/>
          <w:szCs w:val="24"/>
          <w:lang w:val="en-US" w:eastAsia="en-US"/>
        </w:rPr>
        <w:t xml:space="preserve"> </w:t>
      </w:r>
      <w:r w:rsidR="00646031" w:rsidRPr="002928B9">
        <w:rPr>
          <w:rFonts w:ascii="Times New Roman" w:eastAsiaTheme="minorHAnsi" w:hAnsi="Times New Roman"/>
          <w:sz w:val="24"/>
          <w:szCs w:val="24"/>
          <w:lang w:val="en-US" w:eastAsia="en-US"/>
        </w:rPr>
        <w:t xml:space="preserve">În perioada sept. – dec. 2021 </w:t>
      </w:r>
      <w:r w:rsidRPr="002928B9">
        <w:rPr>
          <w:rFonts w:ascii="Times New Roman" w:eastAsiaTheme="minorHAnsi" w:hAnsi="Times New Roman"/>
          <w:sz w:val="24"/>
          <w:szCs w:val="24"/>
          <w:lang w:val="en-US" w:eastAsia="en-US"/>
        </w:rPr>
        <w:t>Primăria Sectorului 1 a</w:t>
      </w:r>
      <w:r w:rsidR="00646031" w:rsidRPr="002928B9">
        <w:rPr>
          <w:rFonts w:ascii="Times New Roman" w:eastAsiaTheme="minorHAnsi" w:hAnsi="Times New Roman"/>
          <w:sz w:val="24"/>
          <w:szCs w:val="24"/>
          <w:lang w:val="en-US" w:eastAsia="en-US"/>
        </w:rPr>
        <w:t xml:space="preserve"> colectat şi predat la tratare 2.263,86 t deşeuri biodegradabile, iar la depozitare au ajuns doar 465,94 t. În anul 2022 Primăria Sectorului 1 a colectat şi predat la tratare 5.099,20 t deşeuri biodegradabile, iar la depozitare au ajuns doar 256,52 t. Se constată o scădere semnificativă a cantităţii de </w:t>
      </w:r>
      <w:r w:rsidR="00646031" w:rsidRPr="002928B9">
        <w:rPr>
          <w:rFonts w:ascii="Times New Roman" w:eastAsiaTheme="minorHAnsi" w:hAnsi="Times New Roman"/>
          <w:sz w:val="24"/>
          <w:szCs w:val="24"/>
          <w:lang w:val="ro-RO" w:eastAsia="en-US"/>
        </w:rPr>
        <w:t>deşeuri biodegradabile municipale ajunse la depozitare.</w:t>
      </w:r>
      <w:r w:rsidR="00E411E9" w:rsidRPr="002928B9">
        <w:rPr>
          <w:rFonts w:ascii="Times New Roman" w:eastAsiaTheme="minorHAnsi" w:hAnsi="Times New Roman"/>
          <w:sz w:val="24"/>
          <w:szCs w:val="24"/>
          <w:lang w:val="ro-RO" w:eastAsia="en-US"/>
        </w:rPr>
        <w:t xml:space="preserve"> Primăria Sectorului 5 a colectat în anul 2022 aproximativ 200 t de deşeuri biodegradabile.</w:t>
      </w:r>
      <w:r w:rsidR="009E07EB" w:rsidRPr="002928B9">
        <w:rPr>
          <w:rFonts w:ascii="Times New Roman" w:eastAsiaTheme="minorHAnsi" w:hAnsi="Times New Roman"/>
          <w:sz w:val="24"/>
          <w:szCs w:val="24"/>
          <w:lang w:val="ro-RO" w:eastAsia="en-US"/>
        </w:rPr>
        <w:t xml:space="preserve"> În anul 2023 Primăria Sectorului 6 a tratat 1.800 t.</w:t>
      </w:r>
    </w:p>
    <w:p w14:paraId="28DDA921" w14:textId="25C9F3EF" w:rsidR="00646031" w:rsidRPr="002928B9" w:rsidRDefault="00646031" w:rsidP="00F86CDD">
      <w:pPr>
        <w:widowControl/>
        <w:autoSpaceDE/>
        <w:autoSpaceDN/>
        <w:adjustRightInd/>
        <w:spacing w:after="240" w:line="276" w:lineRule="auto"/>
        <w:rPr>
          <w:rFonts w:ascii="Times New Roman" w:eastAsiaTheme="minorHAnsi" w:hAnsi="Times New Roman"/>
          <w:b/>
          <w:i/>
          <w:sz w:val="24"/>
          <w:szCs w:val="24"/>
          <w:lang w:val="ro-RO" w:eastAsia="en-US"/>
        </w:rPr>
      </w:pPr>
      <w:r w:rsidRPr="002928B9">
        <w:rPr>
          <w:rFonts w:ascii="Times New Roman" w:eastAsiaTheme="minorHAnsi" w:hAnsi="Times New Roman"/>
          <w:b/>
          <w:i/>
          <w:sz w:val="24"/>
          <w:szCs w:val="24"/>
          <w:lang w:val="ro-RO" w:eastAsia="en-US"/>
        </w:rPr>
        <w:t>Interzicerea la depozitare a deşeurilor municipale colectate separat</w:t>
      </w:r>
    </w:p>
    <w:p w14:paraId="7F3FA727" w14:textId="67788E51" w:rsidR="004E6190" w:rsidRPr="002928B9" w:rsidRDefault="00646031" w:rsidP="00F86CDD">
      <w:pPr>
        <w:widowControl/>
        <w:autoSpaceDE/>
        <w:autoSpaceDN/>
        <w:adjustRightInd/>
        <w:spacing w:after="240" w:line="276" w:lineRule="auto"/>
        <w:rPr>
          <w:rFonts w:ascii="Times New Roman" w:eastAsiaTheme="minorHAnsi" w:hAnsi="Times New Roman"/>
          <w:i/>
          <w:sz w:val="24"/>
          <w:szCs w:val="24"/>
          <w:lang w:val="ro-RO" w:eastAsia="en-US"/>
        </w:rPr>
      </w:pPr>
      <w:r w:rsidRPr="002928B9">
        <w:rPr>
          <w:rFonts w:ascii="Times New Roman" w:eastAsiaTheme="minorHAnsi" w:hAnsi="Times New Roman"/>
          <w:sz w:val="24"/>
          <w:szCs w:val="24"/>
          <w:lang w:val="ro-RO" w:eastAsia="en-US"/>
        </w:rPr>
        <w:tab/>
        <w:t xml:space="preserve">Referitor la </w:t>
      </w:r>
      <w:r w:rsidRPr="002928B9">
        <w:rPr>
          <w:rFonts w:ascii="Times New Roman" w:eastAsiaTheme="minorHAnsi" w:hAnsi="Times New Roman"/>
          <w:b/>
          <w:sz w:val="24"/>
          <w:szCs w:val="24"/>
          <w:lang w:val="ro-RO" w:eastAsia="en-US"/>
        </w:rPr>
        <w:t>procentul de deşeuri municipale colectate separat</w:t>
      </w:r>
      <w:r w:rsidR="004C16F2" w:rsidRPr="002928B9">
        <w:rPr>
          <w:rFonts w:ascii="Times New Roman" w:eastAsiaTheme="minorHAnsi" w:hAnsi="Times New Roman"/>
          <w:b/>
          <w:sz w:val="24"/>
          <w:szCs w:val="24"/>
          <w:lang w:val="ro-RO" w:eastAsia="en-US"/>
        </w:rPr>
        <w:t xml:space="preserve"> care sunt tratate</w:t>
      </w:r>
      <w:r w:rsidR="004C16F2" w:rsidRPr="002928B9">
        <w:rPr>
          <w:rFonts w:ascii="Times New Roman" w:eastAsiaTheme="minorHAnsi" w:hAnsi="Times New Roman"/>
          <w:sz w:val="24"/>
          <w:szCs w:val="24"/>
          <w:lang w:val="ro-RO" w:eastAsia="en-US"/>
        </w:rPr>
        <w:t xml:space="preserve"> indicatorul a fost îndeplinit parţial pentru </w:t>
      </w:r>
      <w:r w:rsidR="004067B1" w:rsidRPr="002928B9">
        <w:rPr>
          <w:rFonts w:ascii="Times New Roman" w:eastAsiaTheme="minorHAnsi" w:hAnsi="Times New Roman"/>
          <w:sz w:val="24"/>
          <w:szCs w:val="24"/>
          <w:lang w:val="en-US" w:eastAsia="en-US"/>
        </w:rPr>
        <w:t xml:space="preserve">perioadele de monitorizare: sept. – dec. 2021, anul 2022 </w:t>
      </w:r>
      <w:r w:rsidR="004067B1" w:rsidRPr="002928B9">
        <w:rPr>
          <w:rFonts w:ascii="Times New Roman" w:eastAsiaTheme="minorHAnsi" w:hAnsi="Times New Roman"/>
          <w:sz w:val="24"/>
          <w:szCs w:val="24"/>
          <w:lang w:val="ro-RO" w:eastAsia="en-US"/>
        </w:rPr>
        <w:t>şi anul 2023</w:t>
      </w:r>
      <w:r w:rsidR="004067B1" w:rsidRPr="002928B9">
        <w:rPr>
          <w:rFonts w:ascii="Times New Roman" w:eastAsiaTheme="minorHAnsi" w:hAnsi="Times New Roman"/>
          <w:sz w:val="24"/>
          <w:szCs w:val="24"/>
          <w:lang w:val="en-US" w:eastAsia="en-US"/>
        </w:rPr>
        <w:t>.</w:t>
      </w:r>
      <w:r w:rsidR="004C16F2" w:rsidRPr="002928B9">
        <w:rPr>
          <w:rFonts w:ascii="Times New Roman" w:eastAsiaTheme="minorHAnsi" w:hAnsi="Times New Roman"/>
          <w:sz w:val="24"/>
          <w:szCs w:val="24"/>
          <w:lang w:val="en-US" w:eastAsia="en-US"/>
        </w:rPr>
        <w:t xml:space="preserve"> Procente de 100% pentru ambele perioade de monitorizare au avut Primăriile Sectoarelor 3 şi 5. Primăria Sectorului 1 a avut în perioada sept. – dec. 2021 un procent de 98,19%, iar în anul 2022 a avut 99,78% deşeuri municipal</w:t>
      </w:r>
      <w:r w:rsidR="00C972CD" w:rsidRPr="002928B9">
        <w:rPr>
          <w:rFonts w:ascii="Times New Roman" w:eastAsiaTheme="minorHAnsi" w:hAnsi="Times New Roman"/>
          <w:sz w:val="24"/>
          <w:szCs w:val="24"/>
          <w:lang w:val="en-US" w:eastAsia="en-US"/>
        </w:rPr>
        <w:t>e</w:t>
      </w:r>
      <w:r w:rsidR="004C16F2" w:rsidRPr="002928B9">
        <w:rPr>
          <w:rFonts w:ascii="Times New Roman" w:eastAsiaTheme="minorHAnsi" w:hAnsi="Times New Roman"/>
          <w:sz w:val="24"/>
          <w:szCs w:val="24"/>
          <w:lang w:val="en-US" w:eastAsia="en-US"/>
        </w:rPr>
        <w:t xml:space="preserve"> colectate şi tratate. Primăria Sectorului 6 a avut 10% în anul 2022. </w:t>
      </w:r>
      <w:r w:rsidR="004067B1" w:rsidRPr="002928B9">
        <w:rPr>
          <w:rFonts w:ascii="Times New Roman" w:eastAsiaTheme="minorHAnsi" w:hAnsi="Times New Roman"/>
          <w:sz w:val="24"/>
          <w:szCs w:val="24"/>
          <w:lang w:val="en-US" w:eastAsia="en-US"/>
        </w:rPr>
        <w:t>În anul 2023 Primăria Sectorului 2 a avut 61%, Primăria Sectorului 5 a avut 0,5%, iar Primăria Sectorului 6 a avut 100% deşeuri municipale colectate şi tratate.</w:t>
      </w:r>
    </w:p>
    <w:p w14:paraId="47FC7BA7" w14:textId="475B4212" w:rsidR="004E6190" w:rsidRPr="002928B9" w:rsidRDefault="00B1659E" w:rsidP="00F86CDD">
      <w:pPr>
        <w:widowControl/>
        <w:autoSpaceDE/>
        <w:autoSpaceDN/>
        <w:adjustRightInd/>
        <w:spacing w:after="240" w:line="276" w:lineRule="auto"/>
        <w:rPr>
          <w:rFonts w:ascii="Times New Roman" w:eastAsiaTheme="minorHAnsi" w:hAnsi="Times New Roman"/>
          <w:b/>
          <w:i/>
          <w:sz w:val="24"/>
          <w:szCs w:val="24"/>
          <w:lang w:val="ro-RO" w:eastAsia="en-US"/>
        </w:rPr>
      </w:pPr>
      <w:r w:rsidRPr="002928B9">
        <w:rPr>
          <w:rFonts w:ascii="Times New Roman" w:eastAsiaTheme="minorHAnsi" w:hAnsi="Times New Roman"/>
          <w:b/>
          <w:i/>
          <w:sz w:val="24"/>
          <w:szCs w:val="24"/>
          <w:lang w:val="ro-RO" w:eastAsia="en-US"/>
        </w:rPr>
        <w:t>Creşterea gradului de valorificare energetică a deşeurilor municipale</w:t>
      </w:r>
    </w:p>
    <w:p w14:paraId="1C43B53D" w14:textId="3B23C257" w:rsidR="00B1659E" w:rsidRPr="002928B9" w:rsidRDefault="00B1659E" w:rsidP="00B1659E">
      <w:pPr>
        <w:widowControl/>
        <w:autoSpaceDE/>
        <w:autoSpaceDN/>
        <w:adjustRightInd/>
        <w:spacing w:after="240" w:line="276" w:lineRule="auto"/>
        <w:ind w:firstLine="708"/>
        <w:rPr>
          <w:rFonts w:ascii="Times New Roman" w:eastAsiaTheme="minorHAnsi" w:hAnsi="Times New Roman"/>
          <w:sz w:val="24"/>
          <w:szCs w:val="24"/>
          <w:lang w:val="en-US" w:eastAsia="en-US"/>
        </w:rPr>
      </w:pPr>
      <w:r w:rsidRPr="002928B9">
        <w:rPr>
          <w:rFonts w:ascii="Times New Roman" w:eastAsiaTheme="minorHAnsi" w:hAnsi="Times New Roman"/>
          <w:sz w:val="24"/>
          <w:szCs w:val="24"/>
          <w:lang w:val="ro-RO" w:eastAsia="en-US"/>
        </w:rPr>
        <w:t xml:space="preserve">Indicatorul privind </w:t>
      </w:r>
      <w:r w:rsidRPr="002928B9">
        <w:rPr>
          <w:rFonts w:ascii="Times New Roman" w:eastAsiaTheme="minorHAnsi" w:hAnsi="Times New Roman"/>
          <w:b/>
          <w:sz w:val="24"/>
          <w:szCs w:val="24"/>
          <w:lang w:val="ro-RO" w:eastAsia="en-US"/>
        </w:rPr>
        <w:t>asigurarea coincinerării/valorificării energetice a întregii cantităţi de RDF rezultate de la sortarea deşeurilor reciclabile şi tratarea mecanică a deşeurilor reziduale</w:t>
      </w:r>
      <w:r w:rsidRPr="002928B9">
        <w:rPr>
          <w:rFonts w:ascii="Times New Roman" w:eastAsiaTheme="minorHAnsi" w:hAnsi="Times New Roman"/>
          <w:sz w:val="24"/>
          <w:szCs w:val="24"/>
          <w:lang w:val="ro-RO" w:eastAsia="en-US"/>
        </w:rPr>
        <w:t xml:space="preserve"> nu a fost îndeplinit pentru </w:t>
      </w:r>
      <w:r w:rsidR="00C16007" w:rsidRPr="002928B9">
        <w:rPr>
          <w:rFonts w:ascii="Times New Roman" w:eastAsiaTheme="minorHAnsi" w:hAnsi="Times New Roman"/>
          <w:sz w:val="24"/>
          <w:szCs w:val="24"/>
          <w:lang w:val="en-US" w:eastAsia="en-US"/>
        </w:rPr>
        <w:t xml:space="preserve">perioadele de monitorizare: sept. – dec. 2021, anul 2022 </w:t>
      </w:r>
      <w:r w:rsidR="00C16007" w:rsidRPr="002928B9">
        <w:rPr>
          <w:rFonts w:ascii="Times New Roman" w:eastAsiaTheme="minorHAnsi" w:hAnsi="Times New Roman"/>
          <w:sz w:val="24"/>
          <w:szCs w:val="24"/>
          <w:lang w:val="ro-RO" w:eastAsia="en-US"/>
        </w:rPr>
        <w:t>şi anul 2023</w:t>
      </w:r>
      <w:r w:rsidR="00C16007" w:rsidRPr="002928B9">
        <w:rPr>
          <w:rFonts w:ascii="Times New Roman" w:eastAsiaTheme="minorHAnsi" w:hAnsi="Times New Roman"/>
          <w:sz w:val="24"/>
          <w:szCs w:val="24"/>
          <w:lang w:val="en-US" w:eastAsia="en-US"/>
        </w:rPr>
        <w:t xml:space="preserve">. </w:t>
      </w:r>
      <w:r w:rsidRPr="002928B9">
        <w:rPr>
          <w:rFonts w:ascii="Times New Roman" w:eastAsiaTheme="minorHAnsi" w:hAnsi="Times New Roman"/>
          <w:sz w:val="24"/>
          <w:szCs w:val="24"/>
          <w:lang w:val="en-US" w:eastAsia="en-US"/>
        </w:rPr>
        <w:t xml:space="preserve"> RDF-ul este în responsabilitatea deţinătorilor staţiilor de sortare. TMB-ul este în responsabilitatea Asociaţiei de Dezvoltare Intercomunitară pentru Gestionarea Integrată a Deşeurilor Municipale în Municipiul Bucureşti care realizează investiţiile prevăzute în Alternativa 3 din Planul de Gestionare a Deşeurilor din Municipiul Bucureşti.</w:t>
      </w:r>
    </w:p>
    <w:p w14:paraId="130277D8" w14:textId="2520B1ED" w:rsidR="00B1659E" w:rsidRPr="002928B9" w:rsidRDefault="000361BD" w:rsidP="00F86CDD">
      <w:pPr>
        <w:widowControl/>
        <w:autoSpaceDE/>
        <w:autoSpaceDN/>
        <w:adjustRightInd/>
        <w:spacing w:after="240" w:line="276" w:lineRule="auto"/>
        <w:rPr>
          <w:rFonts w:ascii="Times New Roman" w:eastAsiaTheme="minorHAnsi" w:hAnsi="Times New Roman"/>
          <w:b/>
          <w:i/>
          <w:sz w:val="24"/>
          <w:szCs w:val="24"/>
          <w:lang w:val="ro-RO" w:eastAsia="en-US"/>
        </w:rPr>
      </w:pPr>
      <w:r w:rsidRPr="002928B9">
        <w:rPr>
          <w:rFonts w:ascii="Times New Roman" w:eastAsiaTheme="minorHAnsi" w:hAnsi="Times New Roman"/>
          <w:b/>
          <w:i/>
          <w:sz w:val="24"/>
          <w:szCs w:val="24"/>
          <w:lang w:val="ro-RO" w:eastAsia="en-US"/>
        </w:rPr>
        <w:t>Asigurarea capacităţii de depozitare a întregii cantităţi de deşeuri care nu pot fi valorificate</w:t>
      </w:r>
    </w:p>
    <w:p w14:paraId="51D76FE3" w14:textId="34F992A9" w:rsidR="000361BD" w:rsidRPr="002928B9" w:rsidRDefault="000361BD" w:rsidP="000361BD">
      <w:pPr>
        <w:widowControl/>
        <w:autoSpaceDE/>
        <w:autoSpaceDN/>
        <w:adjustRightInd/>
        <w:spacing w:after="240" w:line="276" w:lineRule="auto"/>
        <w:ind w:firstLine="708"/>
        <w:rPr>
          <w:rFonts w:ascii="Times New Roman" w:eastAsiaTheme="minorHAnsi" w:hAnsi="Times New Roman"/>
          <w:sz w:val="24"/>
          <w:szCs w:val="24"/>
          <w:lang w:val="en-US" w:eastAsia="en-US"/>
        </w:rPr>
      </w:pPr>
      <w:r w:rsidRPr="002928B9">
        <w:rPr>
          <w:rFonts w:ascii="Times New Roman" w:eastAsiaTheme="minorHAnsi" w:hAnsi="Times New Roman"/>
          <w:sz w:val="24"/>
          <w:szCs w:val="24"/>
          <w:lang w:val="ro-RO" w:eastAsia="en-US"/>
        </w:rPr>
        <w:t>Acest obiectiv nu a fost îndeplinit pentru perioada sept. – dec. 2021. Pentru anul 2022</w:t>
      </w:r>
      <w:r w:rsidR="0094756E" w:rsidRPr="002928B9">
        <w:rPr>
          <w:rFonts w:ascii="Times New Roman" w:eastAsiaTheme="minorHAnsi" w:hAnsi="Times New Roman"/>
          <w:sz w:val="24"/>
          <w:szCs w:val="24"/>
          <w:lang w:val="ro-RO" w:eastAsia="en-US"/>
        </w:rPr>
        <w:t xml:space="preserve">, respectiv anul 2023, </w:t>
      </w:r>
      <w:r w:rsidRPr="002928B9">
        <w:rPr>
          <w:rFonts w:ascii="Times New Roman" w:eastAsiaTheme="minorHAnsi" w:hAnsi="Times New Roman"/>
          <w:sz w:val="24"/>
          <w:szCs w:val="24"/>
          <w:lang w:val="ro-RO" w:eastAsia="en-US"/>
        </w:rPr>
        <w:t xml:space="preserve"> obiectivul este în curs de realizare prin </w:t>
      </w:r>
      <w:r w:rsidRPr="002928B9">
        <w:rPr>
          <w:rFonts w:ascii="Times New Roman" w:eastAsiaTheme="minorHAnsi" w:hAnsi="Times New Roman"/>
          <w:sz w:val="24"/>
          <w:szCs w:val="24"/>
          <w:lang w:val="en-US" w:eastAsia="en-US"/>
        </w:rPr>
        <w:t>Asocia</w:t>
      </w:r>
      <w:r w:rsidR="001310F2" w:rsidRPr="002928B9">
        <w:rPr>
          <w:rFonts w:ascii="Times New Roman" w:eastAsiaTheme="minorHAnsi" w:hAnsi="Times New Roman"/>
          <w:sz w:val="24"/>
          <w:szCs w:val="24"/>
          <w:lang w:val="en-US" w:eastAsia="en-US"/>
        </w:rPr>
        <w:t>ţia</w:t>
      </w:r>
      <w:r w:rsidRPr="002928B9">
        <w:rPr>
          <w:rFonts w:ascii="Times New Roman" w:eastAsiaTheme="minorHAnsi" w:hAnsi="Times New Roman"/>
          <w:sz w:val="24"/>
          <w:szCs w:val="24"/>
          <w:lang w:val="en-US" w:eastAsia="en-US"/>
        </w:rPr>
        <w:t xml:space="preserve"> de Dezvoltare Intercomunitară pentru Gestionarea Integrată a Deşeurilor Municipale în Municipiul Bucureşti care realizează investiţiile prevăzute în Alternativa 3 din Planul de Gestionare a Deşeurilor din Municipiul Bucureşti.</w:t>
      </w:r>
    </w:p>
    <w:p w14:paraId="3C209281" w14:textId="59D08AA7" w:rsidR="004E6190" w:rsidRPr="00DE2BD3" w:rsidRDefault="001310F2" w:rsidP="00F86CDD">
      <w:pPr>
        <w:widowControl/>
        <w:autoSpaceDE/>
        <w:autoSpaceDN/>
        <w:adjustRightInd/>
        <w:spacing w:after="240" w:line="276" w:lineRule="auto"/>
        <w:rPr>
          <w:rFonts w:ascii="Times New Roman" w:eastAsiaTheme="minorHAnsi" w:hAnsi="Times New Roman"/>
          <w:b/>
          <w:i/>
          <w:sz w:val="24"/>
          <w:szCs w:val="24"/>
          <w:lang w:val="ro-RO" w:eastAsia="en-US"/>
        </w:rPr>
      </w:pPr>
      <w:r w:rsidRPr="00DE2BD3">
        <w:rPr>
          <w:rFonts w:ascii="Times New Roman" w:eastAsiaTheme="minorHAnsi" w:hAnsi="Times New Roman"/>
          <w:b/>
          <w:i/>
          <w:sz w:val="24"/>
          <w:szCs w:val="24"/>
          <w:lang w:val="en-US" w:eastAsia="en-US"/>
        </w:rPr>
        <w:lastRenderedPageBreak/>
        <w:t>Reducerea cantităţii de deşeuri municipale care ajunge în depozite</w:t>
      </w:r>
    </w:p>
    <w:p w14:paraId="48A13ABA" w14:textId="71D824A7" w:rsidR="004E6190" w:rsidRPr="002928B9" w:rsidRDefault="001310F2" w:rsidP="00325315">
      <w:pPr>
        <w:spacing w:line="240" w:lineRule="auto"/>
        <w:rPr>
          <w:rFonts w:ascii="Times New Roman" w:eastAsia="Calibri" w:hAnsi="Times New Roman"/>
          <w:sz w:val="24"/>
          <w:szCs w:val="24"/>
          <w:lang w:val="ro-RO" w:eastAsia="en-US"/>
        </w:rPr>
      </w:pPr>
      <w:r w:rsidRPr="00DE2BD3">
        <w:rPr>
          <w:rFonts w:ascii="Times New Roman" w:eastAsiaTheme="minorHAnsi" w:hAnsi="Times New Roman"/>
          <w:sz w:val="24"/>
          <w:szCs w:val="24"/>
          <w:lang w:val="ro-RO" w:eastAsia="en-US"/>
        </w:rPr>
        <w:tab/>
      </w:r>
      <w:r w:rsidRPr="002928B9">
        <w:rPr>
          <w:rFonts w:ascii="Times New Roman" w:eastAsiaTheme="minorHAnsi" w:hAnsi="Times New Roman"/>
          <w:sz w:val="24"/>
          <w:szCs w:val="24"/>
          <w:lang w:val="ro-RO" w:eastAsia="en-US"/>
        </w:rPr>
        <w:t xml:space="preserve">Acest obiectiv a fost îndeplinit parţial pentru </w:t>
      </w:r>
      <w:r w:rsidR="00B031EA" w:rsidRPr="002928B9">
        <w:rPr>
          <w:rFonts w:ascii="Times New Roman" w:eastAsiaTheme="minorHAnsi" w:hAnsi="Times New Roman"/>
          <w:sz w:val="24"/>
          <w:szCs w:val="24"/>
          <w:lang w:val="ro-RO" w:eastAsia="en-US"/>
        </w:rPr>
        <w:t>primele</w:t>
      </w:r>
      <w:r w:rsidRPr="002928B9">
        <w:rPr>
          <w:rFonts w:ascii="Times New Roman" w:eastAsiaTheme="minorHAnsi" w:hAnsi="Times New Roman"/>
          <w:sz w:val="24"/>
          <w:szCs w:val="24"/>
          <w:lang w:val="ro-RO" w:eastAsia="en-US"/>
        </w:rPr>
        <w:t xml:space="preserve"> </w:t>
      </w:r>
      <w:r w:rsidRPr="002928B9">
        <w:rPr>
          <w:rFonts w:ascii="Times New Roman" w:eastAsiaTheme="minorHAnsi" w:hAnsi="Times New Roman"/>
          <w:sz w:val="24"/>
          <w:szCs w:val="24"/>
          <w:lang w:val="en-US" w:eastAsia="en-US"/>
        </w:rPr>
        <w:t>perioade de monitorizare (sept. – dec. 2021 şi anul 2022). Această activitate este în responsabilitatea autorităţilor administraţiei publice locale, operatorilor de salubritate şi administratorilor de depozite.</w:t>
      </w:r>
      <w:r w:rsidR="00DE2BD3" w:rsidRPr="002928B9">
        <w:rPr>
          <w:rFonts w:ascii="Times New Roman" w:eastAsiaTheme="minorHAnsi" w:hAnsi="Times New Roman"/>
          <w:sz w:val="24"/>
          <w:szCs w:val="24"/>
          <w:lang w:val="en-US" w:eastAsia="en-US"/>
        </w:rPr>
        <w:t xml:space="preserve"> Indicatorul privind </w:t>
      </w:r>
      <w:r w:rsidR="00DE2BD3" w:rsidRPr="002928B9">
        <w:rPr>
          <w:rFonts w:ascii="Times New Roman" w:eastAsiaTheme="minorHAnsi" w:hAnsi="Times New Roman"/>
          <w:b/>
          <w:sz w:val="24"/>
          <w:szCs w:val="24"/>
          <w:lang w:val="en-US" w:eastAsia="en-US"/>
        </w:rPr>
        <w:t>depozitarea în depozite conforme doar a reziduurilor inerte din stradale şi a reziduurilor nevalorificabile din instalaţiile de tratare a deşeurilor</w:t>
      </w:r>
      <w:r w:rsidR="00DE2BD3" w:rsidRPr="002928B9">
        <w:rPr>
          <w:rFonts w:ascii="Times New Roman" w:eastAsiaTheme="minorHAnsi" w:hAnsi="Times New Roman"/>
          <w:sz w:val="24"/>
          <w:szCs w:val="24"/>
          <w:lang w:val="en-US" w:eastAsia="en-US"/>
        </w:rPr>
        <w:t xml:space="preserve"> a fost realizat doar de către Primăriile Sectoarelor 2 şi 4 în </w:t>
      </w:r>
      <w:r w:rsidR="00B031EA" w:rsidRPr="002928B9">
        <w:rPr>
          <w:rFonts w:ascii="Times New Roman" w:eastAsiaTheme="minorHAnsi" w:hAnsi="Times New Roman"/>
          <w:sz w:val="24"/>
          <w:szCs w:val="24"/>
          <w:lang w:val="en-US" w:eastAsia="en-US"/>
        </w:rPr>
        <w:t>primele</w:t>
      </w:r>
      <w:r w:rsidR="00DE2BD3" w:rsidRPr="002928B9">
        <w:rPr>
          <w:rFonts w:ascii="Times New Roman" w:eastAsiaTheme="minorHAnsi" w:hAnsi="Times New Roman"/>
          <w:sz w:val="24"/>
          <w:szCs w:val="24"/>
          <w:lang w:val="en-US" w:eastAsia="en-US"/>
        </w:rPr>
        <w:t xml:space="preserve"> perioade de monitorizare.</w:t>
      </w:r>
      <w:r w:rsidR="00B031EA" w:rsidRPr="002928B9">
        <w:rPr>
          <w:rFonts w:ascii="Times New Roman" w:eastAsia="Calibri" w:hAnsi="Times New Roman"/>
          <w:sz w:val="22"/>
          <w:szCs w:val="22"/>
          <w:lang w:val="ro-RO" w:eastAsia="en-US"/>
        </w:rPr>
        <w:t xml:space="preserve"> </w:t>
      </w:r>
      <w:r w:rsidR="00B031EA" w:rsidRPr="002928B9">
        <w:rPr>
          <w:rFonts w:ascii="Times New Roman" w:eastAsia="Calibri" w:hAnsi="Times New Roman"/>
          <w:sz w:val="24"/>
          <w:szCs w:val="24"/>
          <w:lang w:val="ro-RO" w:eastAsia="en-US"/>
        </w:rPr>
        <w:t>În anul 2023 obiectivul a fost îndeplinit, deoarece ADI a încheiat contractul de delegare nr. 132/30.12.2022 a depozitării deșeurilor pentru sectoarele 1-6.</w:t>
      </w:r>
    </w:p>
    <w:p w14:paraId="0C03115C" w14:textId="77777777" w:rsidR="00325315" w:rsidRPr="002928B9" w:rsidRDefault="00325315" w:rsidP="00325315">
      <w:pPr>
        <w:spacing w:line="240" w:lineRule="auto"/>
        <w:rPr>
          <w:rFonts w:ascii="Times New Roman" w:eastAsia="Calibri" w:hAnsi="Times New Roman"/>
          <w:sz w:val="24"/>
          <w:szCs w:val="24"/>
          <w:lang w:val="ro-RO" w:eastAsia="en-US"/>
        </w:rPr>
      </w:pPr>
    </w:p>
    <w:p w14:paraId="73037AE3" w14:textId="566F802E" w:rsidR="001310F2" w:rsidRPr="002928B9" w:rsidRDefault="001310F2" w:rsidP="00F86CDD">
      <w:pPr>
        <w:widowControl/>
        <w:autoSpaceDE/>
        <w:autoSpaceDN/>
        <w:adjustRightInd/>
        <w:spacing w:after="240" w:line="276" w:lineRule="auto"/>
        <w:rPr>
          <w:rFonts w:ascii="Times New Roman" w:eastAsiaTheme="minorHAnsi" w:hAnsi="Times New Roman"/>
          <w:b/>
          <w:i/>
          <w:sz w:val="24"/>
          <w:szCs w:val="24"/>
          <w:lang w:val="en-US" w:eastAsia="en-US"/>
        </w:rPr>
      </w:pPr>
      <w:r w:rsidRPr="002928B9">
        <w:rPr>
          <w:rFonts w:ascii="Times New Roman" w:eastAsiaTheme="minorHAnsi" w:hAnsi="Times New Roman"/>
          <w:b/>
          <w:i/>
          <w:sz w:val="24"/>
          <w:szCs w:val="24"/>
          <w:lang w:val="en-US" w:eastAsia="en-US"/>
        </w:rPr>
        <w:t>Depozitarea deşeurilor numai în depozite conforme</w:t>
      </w:r>
    </w:p>
    <w:p w14:paraId="0E954EAA" w14:textId="2AA917CC" w:rsidR="001310F2" w:rsidRPr="002928B9" w:rsidRDefault="001310F2" w:rsidP="00283DD5">
      <w:pPr>
        <w:widowControl/>
        <w:autoSpaceDE/>
        <w:autoSpaceDN/>
        <w:adjustRightInd/>
        <w:spacing w:line="240" w:lineRule="auto"/>
        <w:rPr>
          <w:rFonts w:ascii="Times New Roman" w:eastAsia="Calibri" w:hAnsi="Times New Roman"/>
          <w:sz w:val="24"/>
          <w:szCs w:val="24"/>
          <w:lang w:val="ro-RO" w:eastAsia="en-US"/>
        </w:rPr>
      </w:pPr>
      <w:r w:rsidRPr="002928B9">
        <w:rPr>
          <w:rFonts w:ascii="Times New Roman" w:eastAsiaTheme="minorHAnsi" w:hAnsi="Times New Roman"/>
          <w:b/>
          <w:i/>
          <w:sz w:val="24"/>
          <w:szCs w:val="24"/>
          <w:lang w:val="en-US" w:eastAsia="en-US"/>
        </w:rPr>
        <w:tab/>
      </w:r>
      <w:r w:rsidRPr="002928B9">
        <w:rPr>
          <w:rFonts w:ascii="Times New Roman" w:eastAsiaTheme="minorHAnsi" w:hAnsi="Times New Roman"/>
          <w:sz w:val="24"/>
          <w:szCs w:val="24"/>
          <w:lang w:val="en-US" w:eastAsia="en-US"/>
        </w:rPr>
        <w:t>Începând din 01.06.2021 Depozitul conform IRIDEX a sistat preluarea şi depozitarea deşeurilor de la terţi, fiind în procedură de închidere definitivă a celulelor C6 şi C7. Gradul de umplere a depozitului este de 93,12% la nivelul lunii decembrie 2022 şi este asigurată monitorizarea postînchidere.</w:t>
      </w:r>
      <w:r w:rsidR="00283DD5" w:rsidRPr="002928B9">
        <w:rPr>
          <w:rFonts w:ascii="Times New Roman" w:eastAsia="Calibri" w:hAnsi="Times New Roman"/>
          <w:b/>
          <w:sz w:val="22"/>
          <w:szCs w:val="22"/>
          <w:lang w:val="ro-RO" w:eastAsia="en-US"/>
        </w:rPr>
        <w:t xml:space="preserve"> </w:t>
      </w:r>
      <w:r w:rsidR="00283DD5" w:rsidRPr="002928B9">
        <w:rPr>
          <w:rFonts w:ascii="Times New Roman" w:eastAsia="Calibri" w:hAnsi="Times New Roman"/>
          <w:sz w:val="24"/>
          <w:szCs w:val="24"/>
          <w:lang w:val="ro-RO" w:eastAsia="en-US"/>
        </w:rPr>
        <w:t>În anul 2023 Celulele C6 şi C7 au fost închise şi este asigurată monitorizarea postînchidere.</w:t>
      </w:r>
    </w:p>
    <w:p w14:paraId="3402B1AB" w14:textId="77777777" w:rsidR="00283DD5" w:rsidRPr="006341E7" w:rsidRDefault="00283DD5" w:rsidP="00283DD5">
      <w:pPr>
        <w:widowControl/>
        <w:autoSpaceDE/>
        <w:autoSpaceDN/>
        <w:adjustRightInd/>
        <w:spacing w:line="240" w:lineRule="auto"/>
        <w:rPr>
          <w:rFonts w:ascii="Times New Roman" w:eastAsia="Calibri" w:hAnsi="Times New Roman"/>
          <w:color w:val="00B050"/>
          <w:sz w:val="24"/>
          <w:szCs w:val="24"/>
          <w:lang w:val="en-US" w:eastAsia="en-US"/>
        </w:rPr>
      </w:pPr>
    </w:p>
    <w:p w14:paraId="4349E2B4" w14:textId="67862848" w:rsidR="001310F2" w:rsidRPr="0027675E" w:rsidRDefault="009223E1" w:rsidP="00F86CDD">
      <w:pPr>
        <w:widowControl/>
        <w:autoSpaceDE/>
        <w:autoSpaceDN/>
        <w:adjustRightInd/>
        <w:spacing w:after="240" w:line="276" w:lineRule="auto"/>
        <w:rPr>
          <w:rFonts w:ascii="Times New Roman" w:eastAsiaTheme="minorHAnsi" w:hAnsi="Times New Roman"/>
          <w:b/>
          <w:i/>
          <w:sz w:val="24"/>
          <w:szCs w:val="24"/>
          <w:lang w:val="ro-RO" w:eastAsia="en-US"/>
        </w:rPr>
      </w:pPr>
      <w:r w:rsidRPr="0027675E">
        <w:rPr>
          <w:rFonts w:ascii="Times New Roman" w:eastAsiaTheme="minorHAnsi" w:hAnsi="Times New Roman"/>
          <w:b/>
          <w:i/>
          <w:sz w:val="24"/>
          <w:szCs w:val="24"/>
          <w:lang w:val="ro-RO" w:eastAsia="en-US"/>
        </w:rPr>
        <w:t>Colectarea separată şi tratarea corespunzătoare a deşeurilor periculoase menajere</w:t>
      </w:r>
    </w:p>
    <w:p w14:paraId="5E7A0790" w14:textId="450BE61E" w:rsidR="001310F2" w:rsidRPr="002928B9" w:rsidRDefault="009223E1" w:rsidP="00F86CDD">
      <w:pPr>
        <w:widowControl/>
        <w:autoSpaceDE/>
        <w:autoSpaceDN/>
        <w:adjustRightInd/>
        <w:spacing w:after="240" w:line="276" w:lineRule="auto"/>
        <w:rPr>
          <w:rFonts w:ascii="Times New Roman" w:eastAsiaTheme="minorHAnsi" w:hAnsi="Times New Roman"/>
          <w:sz w:val="24"/>
          <w:szCs w:val="24"/>
          <w:lang w:val="ro-RO" w:eastAsia="en-US"/>
        </w:rPr>
      </w:pPr>
      <w:r w:rsidRPr="0027675E">
        <w:rPr>
          <w:rFonts w:ascii="Times New Roman" w:eastAsiaTheme="minorHAnsi" w:hAnsi="Times New Roman"/>
          <w:sz w:val="24"/>
          <w:szCs w:val="24"/>
          <w:lang w:val="ro-RO" w:eastAsia="en-US"/>
        </w:rPr>
        <w:tab/>
      </w:r>
      <w:r w:rsidRPr="002928B9">
        <w:rPr>
          <w:rFonts w:ascii="Times New Roman" w:eastAsiaTheme="minorHAnsi" w:hAnsi="Times New Roman"/>
          <w:sz w:val="24"/>
          <w:szCs w:val="24"/>
          <w:lang w:val="ro-RO" w:eastAsia="en-US"/>
        </w:rPr>
        <w:t xml:space="preserve">Indicatorul privind </w:t>
      </w:r>
      <w:r w:rsidRPr="002928B9">
        <w:rPr>
          <w:rFonts w:ascii="Times New Roman" w:eastAsiaTheme="minorHAnsi" w:hAnsi="Times New Roman"/>
          <w:b/>
          <w:sz w:val="24"/>
          <w:szCs w:val="24"/>
          <w:lang w:val="ro-RO" w:eastAsia="en-US"/>
        </w:rPr>
        <w:t>numărul de contracte de delegare a activităţii de colectare şi transport care cuprind obligaţii privind colectarea separată, stocarea temporară şi asigurarea eliminării deşeurilor periculoase menajere</w:t>
      </w:r>
      <w:r w:rsidRPr="002928B9">
        <w:rPr>
          <w:rFonts w:ascii="Times New Roman" w:eastAsiaTheme="minorHAnsi" w:hAnsi="Times New Roman"/>
          <w:sz w:val="24"/>
          <w:szCs w:val="24"/>
          <w:lang w:val="ro-RO" w:eastAsia="en-US"/>
        </w:rPr>
        <w:t xml:space="preserve"> </w:t>
      </w:r>
      <w:r w:rsidR="00D85565" w:rsidRPr="002928B9">
        <w:rPr>
          <w:rFonts w:ascii="Times New Roman" w:eastAsiaTheme="minorHAnsi" w:hAnsi="Times New Roman"/>
          <w:sz w:val="24"/>
          <w:szCs w:val="24"/>
          <w:lang w:val="ro-RO" w:eastAsia="en-US"/>
        </w:rPr>
        <w:t xml:space="preserve">a fost îndeplinit parţial pentru </w:t>
      </w:r>
      <w:r w:rsidR="006341E7" w:rsidRPr="002928B9">
        <w:rPr>
          <w:rFonts w:ascii="Times New Roman" w:eastAsiaTheme="minorHAnsi" w:hAnsi="Times New Roman"/>
          <w:sz w:val="24"/>
          <w:szCs w:val="24"/>
          <w:lang w:val="en-US" w:eastAsia="en-US"/>
        </w:rPr>
        <w:t xml:space="preserve">perioadele de monitorizare: sept. – dec. 2021, anul 2022 </w:t>
      </w:r>
      <w:r w:rsidR="006341E7" w:rsidRPr="002928B9">
        <w:rPr>
          <w:rFonts w:ascii="Times New Roman" w:eastAsiaTheme="minorHAnsi" w:hAnsi="Times New Roman"/>
          <w:sz w:val="24"/>
          <w:szCs w:val="24"/>
          <w:lang w:val="ro-RO" w:eastAsia="en-US"/>
        </w:rPr>
        <w:t>şi anul 2023</w:t>
      </w:r>
      <w:r w:rsidR="006341E7" w:rsidRPr="002928B9">
        <w:rPr>
          <w:rFonts w:ascii="Times New Roman" w:eastAsiaTheme="minorHAnsi" w:hAnsi="Times New Roman"/>
          <w:sz w:val="24"/>
          <w:szCs w:val="24"/>
          <w:lang w:val="en-US" w:eastAsia="en-US"/>
        </w:rPr>
        <w:t xml:space="preserve">.  </w:t>
      </w:r>
      <w:r w:rsidR="00D85565" w:rsidRPr="002928B9">
        <w:rPr>
          <w:rFonts w:ascii="Times New Roman" w:eastAsiaTheme="minorHAnsi" w:hAnsi="Times New Roman"/>
          <w:sz w:val="24"/>
          <w:szCs w:val="24"/>
          <w:lang w:val="en-US" w:eastAsia="en-US"/>
        </w:rPr>
        <w:t>Primăria Sectorului 4 a avut un Acord cadru din 2018</w:t>
      </w:r>
      <w:r w:rsidR="00313D86" w:rsidRPr="002928B9">
        <w:rPr>
          <w:rFonts w:ascii="Times New Roman" w:eastAsiaTheme="minorHAnsi" w:hAnsi="Times New Roman"/>
          <w:sz w:val="24"/>
          <w:szCs w:val="24"/>
          <w:lang w:val="en-US" w:eastAsia="en-US"/>
        </w:rPr>
        <w:t xml:space="preserve"> valabil pentru 2021 şi 2022. În anul 2022 Primăriile Sectoarelor 1 şi 5 au avut câte un contract de delegare.</w:t>
      </w:r>
      <w:r w:rsidR="006341E7" w:rsidRPr="002928B9">
        <w:rPr>
          <w:rFonts w:ascii="Times New Roman" w:eastAsiaTheme="minorHAnsi" w:hAnsi="Times New Roman"/>
          <w:sz w:val="24"/>
          <w:szCs w:val="24"/>
          <w:lang w:val="en-US" w:eastAsia="en-US"/>
        </w:rPr>
        <w:t xml:space="preserve"> În anul 2023 Primăriile Sectoarelor 4 şi 5 au avut câte un contract de delegare, Primăria Sectorului 6 fiind în procedură de incheiere a acestui contract de delegare. </w:t>
      </w:r>
    </w:p>
    <w:p w14:paraId="0A810764" w14:textId="1181BFF2" w:rsidR="001310F2" w:rsidRPr="002928B9" w:rsidRDefault="00313D86" w:rsidP="00F86CDD">
      <w:pPr>
        <w:widowControl/>
        <w:autoSpaceDE/>
        <w:autoSpaceDN/>
        <w:adjustRightInd/>
        <w:spacing w:after="240" w:line="276" w:lineRule="auto"/>
        <w:rPr>
          <w:rFonts w:ascii="Times New Roman" w:eastAsiaTheme="minorHAnsi" w:hAnsi="Times New Roman"/>
          <w:sz w:val="24"/>
          <w:szCs w:val="24"/>
          <w:lang w:val="en-US" w:eastAsia="en-US"/>
        </w:rPr>
      </w:pPr>
      <w:r>
        <w:rPr>
          <w:rFonts w:ascii="Times New Roman" w:eastAsiaTheme="minorHAnsi" w:hAnsi="Times New Roman"/>
          <w:sz w:val="24"/>
          <w:szCs w:val="24"/>
          <w:lang w:val="ro-RO" w:eastAsia="en-US"/>
        </w:rPr>
        <w:tab/>
      </w:r>
      <w:r w:rsidRPr="002928B9">
        <w:rPr>
          <w:rFonts w:ascii="Times New Roman" w:eastAsiaTheme="minorHAnsi" w:hAnsi="Times New Roman"/>
          <w:sz w:val="24"/>
          <w:szCs w:val="24"/>
          <w:lang w:val="ro-RO" w:eastAsia="en-US"/>
        </w:rPr>
        <w:t xml:space="preserve">Referitor la </w:t>
      </w:r>
      <w:r w:rsidRPr="002928B9">
        <w:rPr>
          <w:rFonts w:ascii="Times New Roman" w:eastAsiaTheme="minorHAnsi" w:hAnsi="Times New Roman"/>
          <w:b/>
          <w:sz w:val="24"/>
          <w:szCs w:val="24"/>
          <w:lang w:val="ro-RO" w:eastAsia="en-US"/>
        </w:rPr>
        <w:t xml:space="preserve">numărul centrelor de colectare pentru fluxurile speciale de deşeuri (deşeuri periculoase menajere, deşeuri voluminoase, deşeuri din construcţii şi desfiinţări de la populaţie, deşeuri verzi, etc.) </w:t>
      </w:r>
      <w:r w:rsidRPr="002928B9">
        <w:rPr>
          <w:rFonts w:ascii="Times New Roman" w:eastAsiaTheme="minorHAnsi" w:hAnsi="Times New Roman"/>
          <w:sz w:val="24"/>
          <w:szCs w:val="24"/>
          <w:lang w:val="ro-RO" w:eastAsia="en-US"/>
        </w:rPr>
        <w:t>indicatorul nu a fost îndeplinit în ceea ce priveşte centrele fixe</w:t>
      </w:r>
      <w:r w:rsidR="00F47AA8" w:rsidRPr="002928B9">
        <w:rPr>
          <w:rFonts w:ascii="Times New Roman" w:eastAsiaTheme="minorHAnsi" w:hAnsi="Times New Roman"/>
          <w:sz w:val="24"/>
          <w:szCs w:val="24"/>
          <w:lang w:val="ro-RO" w:eastAsia="en-US"/>
        </w:rPr>
        <w:t xml:space="preserve"> pentru perioada sept. – dec. 2021 şi a fost îndeplinit parţial</w:t>
      </w:r>
      <w:r w:rsidR="00AD20D2" w:rsidRPr="002928B9">
        <w:rPr>
          <w:rFonts w:ascii="Times New Roman" w:eastAsiaTheme="minorHAnsi" w:hAnsi="Times New Roman"/>
          <w:sz w:val="24"/>
          <w:szCs w:val="24"/>
          <w:lang w:val="ro-RO" w:eastAsia="en-US"/>
        </w:rPr>
        <w:t xml:space="preserve"> în anii</w:t>
      </w:r>
      <w:r w:rsidR="00F47AA8" w:rsidRPr="002928B9">
        <w:rPr>
          <w:rFonts w:ascii="Times New Roman" w:eastAsiaTheme="minorHAnsi" w:hAnsi="Times New Roman"/>
          <w:sz w:val="24"/>
          <w:szCs w:val="24"/>
          <w:lang w:val="ro-RO" w:eastAsia="en-US"/>
        </w:rPr>
        <w:t xml:space="preserve"> 2022</w:t>
      </w:r>
      <w:r w:rsidR="00AD20D2" w:rsidRPr="002928B9">
        <w:rPr>
          <w:rFonts w:ascii="Times New Roman" w:eastAsiaTheme="minorHAnsi" w:hAnsi="Times New Roman"/>
          <w:sz w:val="24"/>
          <w:szCs w:val="24"/>
          <w:lang w:val="ro-RO" w:eastAsia="en-US"/>
        </w:rPr>
        <w:t xml:space="preserve"> şi 2023</w:t>
      </w:r>
      <w:r w:rsidR="00AE176B" w:rsidRPr="002928B9">
        <w:rPr>
          <w:rFonts w:ascii="Times New Roman" w:eastAsiaTheme="minorHAnsi" w:hAnsi="Times New Roman"/>
          <w:sz w:val="24"/>
          <w:szCs w:val="24"/>
          <w:lang w:val="ro-RO" w:eastAsia="en-US"/>
        </w:rPr>
        <w:t xml:space="preserve"> (2 centre – Primăria Sectorului 2 şi 8 centre – Primăria Sectorului 3)</w:t>
      </w:r>
      <w:r w:rsidR="00F47AA8" w:rsidRPr="002928B9">
        <w:rPr>
          <w:rFonts w:ascii="Times New Roman" w:eastAsiaTheme="minorHAnsi" w:hAnsi="Times New Roman"/>
          <w:sz w:val="24"/>
          <w:szCs w:val="24"/>
          <w:lang w:val="ro-RO" w:eastAsia="en-US"/>
        </w:rPr>
        <w:t xml:space="preserve">. Acest indicator îl putem însă considera îndeplinit pentru </w:t>
      </w:r>
      <w:r w:rsidR="00AD20D2" w:rsidRPr="002928B9">
        <w:rPr>
          <w:rFonts w:ascii="Times New Roman" w:eastAsiaTheme="minorHAnsi" w:hAnsi="Times New Roman"/>
          <w:sz w:val="24"/>
          <w:szCs w:val="24"/>
          <w:lang w:val="en-US" w:eastAsia="en-US"/>
        </w:rPr>
        <w:t xml:space="preserve">perioadele de monitorizare: sept. – dec. 2021, anul 2022 </w:t>
      </w:r>
      <w:r w:rsidR="00AD20D2" w:rsidRPr="002928B9">
        <w:rPr>
          <w:rFonts w:ascii="Times New Roman" w:eastAsiaTheme="minorHAnsi" w:hAnsi="Times New Roman"/>
          <w:sz w:val="24"/>
          <w:szCs w:val="24"/>
          <w:lang w:val="ro-RO" w:eastAsia="en-US"/>
        </w:rPr>
        <w:t>şi anul 2023</w:t>
      </w:r>
      <w:r w:rsidR="00F47AA8" w:rsidRPr="002928B9">
        <w:rPr>
          <w:rFonts w:ascii="Times New Roman" w:eastAsiaTheme="minorHAnsi" w:hAnsi="Times New Roman"/>
          <w:sz w:val="24"/>
          <w:szCs w:val="24"/>
          <w:lang w:val="en-US" w:eastAsia="en-US"/>
        </w:rPr>
        <w:t>, având în vedere că fiecare Primărie de Sector derulează programe funcţionale de colectare a acestor tipuri de deşeuri la cerere sau în anumite zile din săptămână.</w:t>
      </w:r>
    </w:p>
    <w:p w14:paraId="63EDD36A" w14:textId="2EE94E57" w:rsidR="00F47AA8" w:rsidRPr="002928B9" w:rsidRDefault="00F47AA8" w:rsidP="00F86CDD">
      <w:pPr>
        <w:widowControl/>
        <w:autoSpaceDE/>
        <w:autoSpaceDN/>
        <w:adjustRightInd/>
        <w:spacing w:after="240" w:line="276" w:lineRule="auto"/>
        <w:rPr>
          <w:rFonts w:ascii="Times New Roman" w:eastAsiaTheme="minorHAnsi" w:hAnsi="Times New Roman"/>
          <w:b/>
          <w:i/>
          <w:sz w:val="24"/>
          <w:szCs w:val="24"/>
          <w:lang w:val="en-US" w:eastAsia="en-US"/>
        </w:rPr>
      </w:pPr>
      <w:r w:rsidRPr="002928B9">
        <w:rPr>
          <w:rFonts w:ascii="Times New Roman" w:eastAsiaTheme="minorHAnsi" w:hAnsi="Times New Roman"/>
          <w:b/>
          <w:i/>
          <w:sz w:val="24"/>
          <w:szCs w:val="24"/>
          <w:lang w:val="en-US" w:eastAsia="en-US"/>
        </w:rPr>
        <w:t>Colectarea separată şi tratarea corespunzătoare a deşeurilor voluminoase</w:t>
      </w:r>
    </w:p>
    <w:p w14:paraId="35D4842B" w14:textId="7BFF35E8" w:rsidR="00F47AA8" w:rsidRPr="002928B9" w:rsidRDefault="00F47AA8" w:rsidP="00F86CDD">
      <w:pPr>
        <w:widowControl/>
        <w:autoSpaceDE/>
        <w:autoSpaceDN/>
        <w:adjustRightInd/>
        <w:spacing w:after="240" w:line="276" w:lineRule="auto"/>
        <w:rPr>
          <w:rFonts w:ascii="Times New Roman" w:eastAsiaTheme="minorHAnsi" w:hAnsi="Times New Roman"/>
          <w:sz w:val="24"/>
          <w:szCs w:val="24"/>
          <w:lang w:val="en-US" w:eastAsia="en-US"/>
        </w:rPr>
      </w:pPr>
      <w:r w:rsidRPr="002928B9">
        <w:rPr>
          <w:rFonts w:ascii="Times New Roman" w:eastAsiaTheme="minorHAnsi" w:hAnsi="Times New Roman"/>
          <w:sz w:val="24"/>
          <w:szCs w:val="24"/>
          <w:lang w:val="en-US" w:eastAsia="en-US"/>
        </w:rPr>
        <w:tab/>
      </w:r>
      <w:r w:rsidR="008A3763" w:rsidRPr="002928B9">
        <w:rPr>
          <w:rFonts w:ascii="Times New Roman" w:eastAsiaTheme="minorHAnsi" w:hAnsi="Times New Roman"/>
          <w:sz w:val="24"/>
          <w:szCs w:val="24"/>
          <w:lang w:val="en-US" w:eastAsia="en-US"/>
        </w:rPr>
        <w:t xml:space="preserve">Indicatorul privind </w:t>
      </w:r>
      <w:r w:rsidR="008A3763" w:rsidRPr="002928B9">
        <w:rPr>
          <w:rFonts w:ascii="Times New Roman" w:eastAsiaTheme="minorHAnsi" w:hAnsi="Times New Roman"/>
          <w:b/>
          <w:sz w:val="24"/>
          <w:szCs w:val="24"/>
          <w:lang w:val="en-US" w:eastAsia="en-US"/>
        </w:rPr>
        <w:t>numărul de contracte în care a fost inclusă activitatea de colectare şi transport a obligaţiilor privind colectarea separată, stocarea temporară şi asigurarea pregătirii pentru reutilizare şi a valorificării deşeurilor voluminoase</w:t>
      </w:r>
      <w:r w:rsidR="008A3763" w:rsidRPr="002928B9">
        <w:rPr>
          <w:rFonts w:ascii="Times New Roman" w:eastAsiaTheme="minorHAnsi" w:hAnsi="Times New Roman"/>
          <w:sz w:val="24"/>
          <w:szCs w:val="24"/>
          <w:lang w:val="en-US" w:eastAsia="en-US"/>
        </w:rPr>
        <w:t xml:space="preserve"> a fost îndeplinit parţial pentru perioada sept. – dec. 2021. Primăria Sectorului 4  a avut un Acord cadru </w:t>
      </w:r>
      <w:r w:rsidR="00224131" w:rsidRPr="002928B9">
        <w:rPr>
          <w:rFonts w:ascii="Times New Roman" w:eastAsiaTheme="minorHAnsi" w:hAnsi="Times New Roman"/>
          <w:sz w:val="24"/>
          <w:szCs w:val="24"/>
          <w:lang w:val="en-US" w:eastAsia="en-US"/>
        </w:rPr>
        <w:t xml:space="preserve">nr. 362 </w:t>
      </w:r>
      <w:r w:rsidR="008A3763" w:rsidRPr="002928B9">
        <w:rPr>
          <w:rFonts w:ascii="Times New Roman" w:eastAsiaTheme="minorHAnsi" w:hAnsi="Times New Roman"/>
          <w:sz w:val="24"/>
          <w:szCs w:val="24"/>
          <w:lang w:val="en-US" w:eastAsia="en-US"/>
        </w:rPr>
        <w:t xml:space="preserve">din 2018 </w:t>
      </w:r>
      <w:r w:rsidR="00224131" w:rsidRPr="002928B9">
        <w:rPr>
          <w:rFonts w:ascii="Times New Roman" w:eastAsiaTheme="minorHAnsi" w:hAnsi="Times New Roman"/>
          <w:sz w:val="24"/>
          <w:szCs w:val="24"/>
          <w:lang w:val="en-US" w:eastAsia="en-US"/>
        </w:rPr>
        <w:t xml:space="preserve">şi contractele subsecvente, acord </w:t>
      </w:r>
      <w:r w:rsidR="008A3763" w:rsidRPr="002928B9">
        <w:rPr>
          <w:rFonts w:ascii="Times New Roman" w:eastAsiaTheme="minorHAnsi" w:hAnsi="Times New Roman"/>
          <w:sz w:val="24"/>
          <w:szCs w:val="24"/>
          <w:lang w:val="en-US" w:eastAsia="en-US"/>
        </w:rPr>
        <w:t xml:space="preserve">valabil </w:t>
      </w:r>
      <w:r w:rsidR="00224131" w:rsidRPr="002928B9">
        <w:rPr>
          <w:rFonts w:ascii="Times New Roman" w:eastAsiaTheme="minorHAnsi" w:hAnsi="Times New Roman"/>
          <w:sz w:val="24"/>
          <w:szCs w:val="24"/>
          <w:lang w:val="en-US" w:eastAsia="en-US"/>
        </w:rPr>
        <w:t xml:space="preserve">şi în </w:t>
      </w:r>
      <w:r w:rsidR="008A3763" w:rsidRPr="002928B9">
        <w:rPr>
          <w:rFonts w:ascii="Times New Roman" w:eastAsiaTheme="minorHAnsi" w:hAnsi="Times New Roman"/>
          <w:sz w:val="24"/>
          <w:szCs w:val="24"/>
          <w:lang w:val="en-US" w:eastAsia="en-US"/>
        </w:rPr>
        <w:t>anii 2021 şi 2022.</w:t>
      </w:r>
      <w:r w:rsidR="00946639" w:rsidRPr="002928B9">
        <w:rPr>
          <w:rFonts w:ascii="Times New Roman" w:eastAsiaTheme="minorHAnsi" w:hAnsi="Times New Roman"/>
          <w:sz w:val="24"/>
          <w:szCs w:val="24"/>
          <w:lang w:val="en-US" w:eastAsia="en-US"/>
        </w:rPr>
        <w:t xml:space="preserve"> În anul 2022</w:t>
      </w:r>
      <w:r w:rsidR="005B0DFB" w:rsidRPr="002928B9">
        <w:rPr>
          <w:rFonts w:ascii="Times New Roman" w:eastAsiaTheme="minorHAnsi" w:hAnsi="Times New Roman"/>
          <w:sz w:val="24"/>
          <w:szCs w:val="24"/>
          <w:lang w:val="en-US" w:eastAsia="en-US"/>
        </w:rPr>
        <w:t>, respectiv anul</w:t>
      </w:r>
      <w:r w:rsidR="005B0DFB" w:rsidRPr="005B0DFB">
        <w:rPr>
          <w:rFonts w:ascii="Times New Roman" w:eastAsiaTheme="minorHAnsi" w:hAnsi="Times New Roman"/>
          <w:color w:val="00B050"/>
          <w:sz w:val="24"/>
          <w:szCs w:val="24"/>
          <w:lang w:val="en-US" w:eastAsia="en-US"/>
        </w:rPr>
        <w:t xml:space="preserve"> </w:t>
      </w:r>
      <w:r w:rsidR="005B0DFB" w:rsidRPr="002928B9">
        <w:rPr>
          <w:rFonts w:ascii="Times New Roman" w:eastAsiaTheme="minorHAnsi" w:hAnsi="Times New Roman"/>
          <w:sz w:val="24"/>
          <w:szCs w:val="24"/>
          <w:lang w:val="en-US" w:eastAsia="en-US"/>
        </w:rPr>
        <w:lastRenderedPageBreak/>
        <w:t>2023,</w:t>
      </w:r>
      <w:r w:rsidR="00946639" w:rsidRPr="002928B9">
        <w:rPr>
          <w:rFonts w:ascii="Times New Roman" w:eastAsiaTheme="minorHAnsi" w:hAnsi="Times New Roman"/>
          <w:sz w:val="24"/>
          <w:szCs w:val="24"/>
          <w:lang w:val="en-US" w:eastAsia="en-US"/>
        </w:rPr>
        <w:t xml:space="preserve"> toate cele 6 Primării de Sector au avut contracte</w:t>
      </w:r>
      <w:r w:rsidR="00946639" w:rsidRPr="002928B9">
        <w:rPr>
          <w:rFonts w:ascii="Times New Roman" w:eastAsiaTheme="minorHAnsi" w:hAnsi="Times New Roman"/>
          <w:sz w:val="24"/>
          <w:szCs w:val="24"/>
          <w:lang w:val="ro-RO" w:eastAsia="en-US"/>
        </w:rPr>
        <w:t>/acord/program în derulare, indicatorul fiind astfel îndeplinit.</w:t>
      </w:r>
    </w:p>
    <w:p w14:paraId="34DF265C" w14:textId="3E4B78C4" w:rsidR="00F47AA8" w:rsidRPr="002928B9" w:rsidRDefault="00C33A61" w:rsidP="00F86CDD">
      <w:pPr>
        <w:widowControl/>
        <w:autoSpaceDE/>
        <w:autoSpaceDN/>
        <w:adjustRightInd/>
        <w:spacing w:after="240" w:line="276" w:lineRule="auto"/>
        <w:rPr>
          <w:rFonts w:ascii="Times New Roman" w:eastAsiaTheme="minorHAnsi" w:hAnsi="Times New Roman"/>
          <w:b/>
          <w:i/>
          <w:sz w:val="24"/>
          <w:szCs w:val="24"/>
          <w:lang w:val="en-US" w:eastAsia="en-US"/>
        </w:rPr>
      </w:pPr>
      <w:r w:rsidRPr="002928B9">
        <w:rPr>
          <w:rFonts w:ascii="Times New Roman" w:eastAsiaTheme="minorHAnsi" w:hAnsi="Times New Roman"/>
          <w:b/>
          <w:i/>
          <w:sz w:val="24"/>
          <w:szCs w:val="24"/>
          <w:lang w:val="en-US" w:eastAsia="en-US"/>
        </w:rPr>
        <w:t>Colectarea separată (de la populaţie şi agenţi economici) şi valorificarea uleiului uzat alimentar</w:t>
      </w:r>
    </w:p>
    <w:p w14:paraId="6FCF6EDC" w14:textId="0B39ED41" w:rsidR="00F47AA8" w:rsidRPr="002928B9" w:rsidRDefault="00C33A61" w:rsidP="00F86CDD">
      <w:pPr>
        <w:widowControl/>
        <w:autoSpaceDE/>
        <w:autoSpaceDN/>
        <w:adjustRightInd/>
        <w:spacing w:after="240" w:line="276" w:lineRule="auto"/>
        <w:rPr>
          <w:rFonts w:ascii="Times New Roman" w:eastAsiaTheme="minorHAnsi" w:hAnsi="Times New Roman"/>
          <w:sz w:val="24"/>
          <w:szCs w:val="24"/>
          <w:lang w:val="en-US" w:eastAsia="en-US"/>
        </w:rPr>
      </w:pPr>
      <w:r w:rsidRPr="002928B9">
        <w:rPr>
          <w:rFonts w:ascii="Times New Roman" w:eastAsiaTheme="minorHAnsi" w:hAnsi="Times New Roman"/>
          <w:sz w:val="24"/>
          <w:szCs w:val="24"/>
          <w:lang w:val="ro-RO" w:eastAsia="en-US"/>
        </w:rPr>
        <w:tab/>
        <w:t xml:space="preserve">Indicatorul privind </w:t>
      </w:r>
      <w:r w:rsidRPr="002928B9">
        <w:rPr>
          <w:rFonts w:ascii="Times New Roman" w:eastAsiaTheme="minorHAnsi" w:hAnsi="Times New Roman"/>
          <w:b/>
          <w:sz w:val="24"/>
          <w:szCs w:val="24"/>
          <w:lang w:val="ro-RO" w:eastAsia="en-US"/>
        </w:rPr>
        <w:t>numărul de campanii de conştientizare a populaţiei privind colectarea separată a uleiului alimentar uzat</w:t>
      </w:r>
      <w:r w:rsidRPr="002928B9">
        <w:rPr>
          <w:rFonts w:ascii="Times New Roman" w:eastAsiaTheme="minorHAnsi" w:hAnsi="Times New Roman"/>
          <w:sz w:val="24"/>
          <w:szCs w:val="24"/>
          <w:lang w:val="ro-RO" w:eastAsia="en-US"/>
        </w:rPr>
        <w:t xml:space="preserve"> nu a fost îndeplinit </w:t>
      </w:r>
      <w:r w:rsidR="007D58B1" w:rsidRPr="002928B9">
        <w:rPr>
          <w:rFonts w:ascii="Times New Roman" w:eastAsiaTheme="minorHAnsi" w:hAnsi="Times New Roman"/>
          <w:sz w:val="24"/>
          <w:szCs w:val="24"/>
          <w:lang w:val="ro-RO" w:eastAsia="en-US"/>
        </w:rPr>
        <w:t xml:space="preserve">pentru </w:t>
      </w:r>
      <w:r w:rsidR="007D58B1" w:rsidRPr="002928B9">
        <w:rPr>
          <w:rFonts w:ascii="Times New Roman" w:eastAsiaTheme="minorHAnsi" w:hAnsi="Times New Roman"/>
          <w:sz w:val="24"/>
          <w:szCs w:val="24"/>
          <w:lang w:val="en-US" w:eastAsia="en-US"/>
        </w:rPr>
        <w:t xml:space="preserve">perioadele de monitorizare: sept. – dec. 2021, anul 2022 </w:t>
      </w:r>
      <w:r w:rsidR="007D58B1" w:rsidRPr="002928B9">
        <w:rPr>
          <w:rFonts w:ascii="Times New Roman" w:eastAsiaTheme="minorHAnsi" w:hAnsi="Times New Roman"/>
          <w:sz w:val="24"/>
          <w:szCs w:val="24"/>
          <w:lang w:val="ro-RO" w:eastAsia="en-US"/>
        </w:rPr>
        <w:t>şi anul 2023</w:t>
      </w:r>
      <w:r w:rsidRPr="002928B9">
        <w:rPr>
          <w:rFonts w:ascii="Times New Roman" w:eastAsiaTheme="minorHAnsi" w:hAnsi="Times New Roman"/>
          <w:sz w:val="24"/>
          <w:szCs w:val="24"/>
          <w:lang w:val="en-US" w:eastAsia="en-US"/>
        </w:rPr>
        <w:t>.</w:t>
      </w:r>
    </w:p>
    <w:p w14:paraId="066EBB94" w14:textId="77777777" w:rsidR="007D58B1" w:rsidRPr="002928B9" w:rsidRDefault="00C33A61" w:rsidP="007D58B1">
      <w:pPr>
        <w:widowControl/>
        <w:autoSpaceDE/>
        <w:autoSpaceDN/>
        <w:adjustRightInd/>
        <w:spacing w:after="240" w:line="276" w:lineRule="auto"/>
        <w:ind w:firstLine="708"/>
        <w:rPr>
          <w:rFonts w:ascii="Times New Roman" w:eastAsiaTheme="minorHAnsi" w:hAnsi="Times New Roman"/>
          <w:sz w:val="24"/>
          <w:szCs w:val="24"/>
          <w:lang w:val="en-US" w:eastAsia="en-US"/>
        </w:rPr>
      </w:pPr>
      <w:r w:rsidRPr="002928B9">
        <w:rPr>
          <w:rFonts w:ascii="Times New Roman" w:eastAsiaTheme="minorHAnsi" w:hAnsi="Times New Roman"/>
          <w:sz w:val="24"/>
          <w:szCs w:val="24"/>
          <w:lang w:val="en-US" w:eastAsia="en-US"/>
        </w:rPr>
        <w:t xml:space="preserve">Referitor </w:t>
      </w:r>
      <w:r w:rsidRPr="002928B9">
        <w:rPr>
          <w:rFonts w:ascii="Times New Roman" w:eastAsiaTheme="minorHAnsi" w:hAnsi="Times New Roman"/>
          <w:b/>
          <w:sz w:val="24"/>
          <w:szCs w:val="24"/>
          <w:lang w:val="en-US" w:eastAsia="en-US"/>
        </w:rPr>
        <w:t>la numărul de campanii de colectare</w:t>
      </w:r>
      <w:r w:rsidRPr="002928B9">
        <w:rPr>
          <w:rFonts w:ascii="Times New Roman" w:eastAsiaTheme="minorHAnsi" w:hAnsi="Times New Roman"/>
          <w:sz w:val="24"/>
          <w:szCs w:val="24"/>
          <w:lang w:val="en-US" w:eastAsia="en-US"/>
        </w:rPr>
        <w:t xml:space="preserve"> </w:t>
      </w:r>
      <w:r w:rsidRPr="002928B9">
        <w:rPr>
          <w:rFonts w:ascii="Times New Roman" w:eastAsiaTheme="minorHAnsi" w:hAnsi="Times New Roman"/>
          <w:b/>
          <w:sz w:val="24"/>
          <w:szCs w:val="24"/>
          <w:lang w:val="ro-RO" w:eastAsia="en-US"/>
        </w:rPr>
        <w:t>a uleiului alimentar uzat</w:t>
      </w:r>
      <w:r w:rsidRPr="002928B9">
        <w:rPr>
          <w:rFonts w:ascii="Times New Roman" w:eastAsiaTheme="minorHAnsi" w:hAnsi="Times New Roman"/>
          <w:sz w:val="24"/>
          <w:szCs w:val="24"/>
          <w:lang w:val="ro-RO" w:eastAsia="en-US"/>
        </w:rPr>
        <w:t xml:space="preserve">, acest indicator nu a fost îndeplinit pentru </w:t>
      </w:r>
      <w:r w:rsidR="007D58B1" w:rsidRPr="002928B9">
        <w:rPr>
          <w:rFonts w:ascii="Times New Roman" w:eastAsiaTheme="minorHAnsi" w:hAnsi="Times New Roman"/>
          <w:sz w:val="24"/>
          <w:szCs w:val="24"/>
          <w:lang w:val="en-US" w:eastAsia="en-US"/>
        </w:rPr>
        <w:t xml:space="preserve">perioadele de monitorizare: sept. – dec. 2021, anul 2022 </w:t>
      </w:r>
      <w:r w:rsidR="007D58B1" w:rsidRPr="002928B9">
        <w:rPr>
          <w:rFonts w:ascii="Times New Roman" w:eastAsiaTheme="minorHAnsi" w:hAnsi="Times New Roman"/>
          <w:sz w:val="24"/>
          <w:szCs w:val="24"/>
          <w:lang w:val="ro-RO" w:eastAsia="en-US"/>
        </w:rPr>
        <w:t>şi anul 2023</w:t>
      </w:r>
      <w:r w:rsidR="007D58B1" w:rsidRPr="002928B9">
        <w:rPr>
          <w:rFonts w:ascii="Times New Roman" w:eastAsiaTheme="minorHAnsi" w:hAnsi="Times New Roman"/>
          <w:sz w:val="24"/>
          <w:szCs w:val="24"/>
          <w:lang w:val="en-US" w:eastAsia="en-US"/>
        </w:rPr>
        <w:t>.</w:t>
      </w:r>
    </w:p>
    <w:p w14:paraId="351249EE" w14:textId="623FA06C" w:rsidR="00C33A61" w:rsidRPr="002928B9" w:rsidRDefault="00C33A61" w:rsidP="00C33A61">
      <w:pPr>
        <w:widowControl/>
        <w:autoSpaceDE/>
        <w:autoSpaceDN/>
        <w:adjustRightInd/>
        <w:spacing w:after="240" w:line="276" w:lineRule="auto"/>
        <w:ind w:firstLine="708"/>
        <w:rPr>
          <w:rFonts w:ascii="Times New Roman" w:eastAsiaTheme="minorHAnsi" w:hAnsi="Times New Roman"/>
          <w:sz w:val="24"/>
          <w:szCs w:val="24"/>
          <w:lang w:val="en-US" w:eastAsia="en-US"/>
        </w:rPr>
      </w:pPr>
      <w:r w:rsidRPr="002928B9">
        <w:rPr>
          <w:rFonts w:ascii="Times New Roman" w:eastAsiaTheme="minorHAnsi" w:hAnsi="Times New Roman"/>
          <w:sz w:val="24"/>
          <w:szCs w:val="24"/>
          <w:lang w:val="en-US" w:eastAsia="en-US"/>
        </w:rPr>
        <w:t xml:space="preserve">În ceea ce priveşte indicatorul referitor la </w:t>
      </w:r>
      <w:r w:rsidRPr="002928B9">
        <w:rPr>
          <w:rFonts w:ascii="Times New Roman" w:eastAsiaTheme="minorHAnsi" w:hAnsi="Times New Roman"/>
          <w:b/>
          <w:sz w:val="24"/>
          <w:szCs w:val="24"/>
          <w:lang w:val="en-US" w:eastAsia="en-US"/>
        </w:rPr>
        <w:t xml:space="preserve">cantităţile de ulei uzat alimentar colectate prin punctele de colectare ale fluxurilor speciale de deşeuri, </w:t>
      </w:r>
      <w:r w:rsidRPr="002928B9">
        <w:rPr>
          <w:rFonts w:ascii="Times New Roman" w:eastAsiaTheme="minorHAnsi" w:hAnsi="Times New Roman"/>
          <w:sz w:val="24"/>
          <w:szCs w:val="24"/>
          <w:lang w:val="en-US" w:eastAsia="en-US"/>
        </w:rPr>
        <w:t xml:space="preserve">nici acesta nu a fost îndeplinit </w:t>
      </w:r>
      <w:r w:rsidRPr="002928B9">
        <w:rPr>
          <w:rFonts w:ascii="Times New Roman" w:eastAsiaTheme="minorHAnsi" w:hAnsi="Times New Roman"/>
          <w:sz w:val="24"/>
          <w:szCs w:val="24"/>
          <w:lang w:val="ro-RO" w:eastAsia="en-US"/>
        </w:rPr>
        <w:t xml:space="preserve">pentru </w:t>
      </w:r>
      <w:r w:rsidR="002A7B26" w:rsidRPr="002928B9">
        <w:rPr>
          <w:rFonts w:ascii="Times New Roman" w:eastAsiaTheme="minorHAnsi" w:hAnsi="Times New Roman"/>
          <w:sz w:val="24"/>
          <w:szCs w:val="24"/>
          <w:lang w:val="en-US" w:eastAsia="en-US"/>
        </w:rPr>
        <w:t xml:space="preserve">perioadele de monitorizare: sept. – dec. 2021, anul 2022 </w:t>
      </w:r>
      <w:r w:rsidR="002A7B26" w:rsidRPr="002928B9">
        <w:rPr>
          <w:rFonts w:ascii="Times New Roman" w:eastAsiaTheme="minorHAnsi" w:hAnsi="Times New Roman"/>
          <w:sz w:val="24"/>
          <w:szCs w:val="24"/>
          <w:lang w:val="ro-RO" w:eastAsia="en-US"/>
        </w:rPr>
        <w:t>şi anul 2023.</w:t>
      </w:r>
    </w:p>
    <w:p w14:paraId="7579CF13" w14:textId="6057AEA5" w:rsidR="00C33A61" w:rsidRPr="002928B9" w:rsidRDefault="007C040E" w:rsidP="007C040E">
      <w:pPr>
        <w:widowControl/>
        <w:autoSpaceDE/>
        <w:autoSpaceDN/>
        <w:adjustRightInd/>
        <w:spacing w:after="240" w:line="276" w:lineRule="auto"/>
        <w:rPr>
          <w:rFonts w:ascii="Times New Roman" w:eastAsiaTheme="minorHAnsi" w:hAnsi="Times New Roman"/>
          <w:b/>
          <w:i/>
          <w:sz w:val="24"/>
          <w:szCs w:val="24"/>
          <w:lang w:val="en-US" w:eastAsia="en-US"/>
        </w:rPr>
      </w:pPr>
      <w:r w:rsidRPr="002928B9">
        <w:rPr>
          <w:rFonts w:ascii="Times New Roman" w:eastAsiaTheme="minorHAnsi" w:hAnsi="Times New Roman"/>
          <w:b/>
          <w:i/>
          <w:sz w:val="24"/>
          <w:szCs w:val="24"/>
          <w:lang w:val="en-US" w:eastAsia="en-US"/>
        </w:rPr>
        <w:t>Asigurarea infrastructurii de colectare separată a fluxurilor speciale de deşeuri din deşeurile municipale</w:t>
      </w:r>
    </w:p>
    <w:p w14:paraId="2A8D8357" w14:textId="77C91501" w:rsidR="007C040E" w:rsidRPr="002928B9" w:rsidRDefault="007C040E" w:rsidP="0054442D">
      <w:pPr>
        <w:widowControl/>
        <w:autoSpaceDE/>
        <w:autoSpaceDN/>
        <w:adjustRightInd/>
        <w:spacing w:after="240" w:line="276" w:lineRule="auto"/>
        <w:ind w:firstLine="708"/>
        <w:rPr>
          <w:rFonts w:ascii="Times New Roman" w:eastAsiaTheme="minorHAnsi" w:hAnsi="Times New Roman"/>
          <w:sz w:val="24"/>
          <w:szCs w:val="24"/>
          <w:lang w:val="en-US" w:eastAsia="en-US"/>
        </w:rPr>
      </w:pPr>
      <w:r w:rsidRPr="002928B9">
        <w:rPr>
          <w:rFonts w:ascii="Times New Roman" w:eastAsiaTheme="minorHAnsi" w:hAnsi="Times New Roman"/>
          <w:sz w:val="24"/>
          <w:szCs w:val="24"/>
          <w:lang w:val="ro-RO" w:eastAsia="en-US"/>
        </w:rPr>
        <w:t xml:space="preserve">Indicatorul privind </w:t>
      </w:r>
      <w:r w:rsidRPr="002928B9">
        <w:rPr>
          <w:rFonts w:ascii="Times New Roman" w:eastAsiaTheme="minorHAnsi" w:hAnsi="Times New Roman"/>
          <w:b/>
          <w:sz w:val="24"/>
          <w:szCs w:val="24"/>
          <w:lang w:val="ro-RO" w:eastAsia="en-US"/>
        </w:rPr>
        <w:t>numărul de puncte/centre civice de colectare prin aport voluntar pentru fluxurile speciale de deşeuri</w:t>
      </w:r>
      <w:r w:rsidRPr="002928B9">
        <w:rPr>
          <w:rFonts w:ascii="Times New Roman" w:eastAsiaTheme="minorHAnsi" w:hAnsi="Times New Roman"/>
          <w:sz w:val="24"/>
          <w:szCs w:val="24"/>
          <w:lang w:val="ro-RO" w:eastAsia="en-US"/>
        </w:rPr>
        <w:t xml:space="preserve"> nu a fost îndeplinit pentru perioada </w:t>
      </w:r>
      <w:r w:rsidRPr="002928B9">
        <w:rPr>
          <w:rFonts w:ascii="Times New Roman" w:eastAsiaTheme="minorHAnsi" w:hAnsi="Times New Roman"/>
          <w:sz w:val="24"/>
          <w:szCs w:val="24"/>
          <w:lang w:val="en-US" w:eastAsia="en-US"/>
        </w:rPr>
        <w:t>sept. – dec. 2021. Pentru anul 2022 acest indicator a fost îndeplinit parţial, Primăria Sectorului 5 având 31 de centre de colectare selectivă pentru hârtie</w:t>
      </w:r>
      <w:r w:rsidRPr="002928B9">
        <w:rPr>
          <w:rFonts w:ascii="Times New Roman" w:eastAsiaTheme="minorHAnsi" w:hAnsi="Times New Roman"/>
          <w:sz w:val="24"/>
          <w:szCs w:val="24"/>
          <w:lang w:val="ro-RO" w:eastAsia="en-US"/>
        </w:rPr>
        <w:t>/carton, sticlă, metal şi plastic.</w:t>
      </w:r>
      <w:r w:rsidRPr="002928B9">
        <w:rPr>
          <w:rFonts w:ascii="Times New Roman" w:eastAsiaTheme="minorHAnsi" w:hAnsi="Times New Roman"/>
          <w:sz w:val="24"/>
          <w:szCs w:val="24"/>
          <w:lang w:val="en-US" w:eastAsia="en-US"/>
        </w:rPr>
        <w:t xml:space="preserve">  </w:t>
      </w:r>
      <w:r w:rsidR="000E5C51" w:rsidRPr="002928B9">
        <w:rPr>
          <w:rFonts w:ascii="Times New Roman" w:eastAsiaTheme="minorHAnsi" w:hAnsi="Times New Roman"/>
          <w:sz w:val="24"/>
          <w:szCs w:val="24"/>
          <w:lang w:val="en-US" w:eastAsia="en-US"/>
        </w:rPr>
        <w:t>În anul 2023 acest indicator a fost îndeplinit tot parţial, Primăria Sectorului 1 având 1 centru de colectare DEEE, Primăria Sectorului 5 având 30 de centre de colectare selectivă pentru hârtie</w:t>
      </w:r>
      <w:r w:rsidR="000E5C51" w:rsidRPr="002928B9">
        <w:rPr>
          <w:rFonts w:ascii="Times New Roman" w:eastAsiaTheme="minorHAnsi" w:hAnsi="Times New Roman"/>
          <w:sz w:val="24"/>
          <w:szCs w:val="24"/>
          <w:lang w:val="ro-RO" w:eastAsia="en-US"/>
        </w:rPr>
        <w:t>/carton, sticlă, metal şi plastic, iar</w:t>
      </w:r>
      <w:r w:rsidR="000E5C51" w:rsidRPr="002928B9">
        <w:rPr>
          <w:rFonts w:ascii="Times New Roman" w:eastAsiaTheme="minorHAnsi" w:hAnsi="Times New Roman"/>
          <w:sz w:val="24"/>
          <w:szCs w:val="24"/>
          <w:lang w:val="en-US" w:eastAsia="en-US"/>
        </w:rPr>
        <w:t xml:space="preserve"> Primăria Sectorului 3 a amplasat containere speciale pentru colectarea diferitelor tipuri de deşeuri. </w:t>
      </w:r>
    </w:p>
    <w:p w14:paraId="11F478CD" w14:textId="1FEB86C0" w:rsidR="007C040E" w:rsidRPr="002928B9" w:rsidRDefault="007C040E" w:rsidP="00C33A61">
      <w:pPr>
        <w:widowControl/>
        <w:autoSpaceDE/>
        <w:autoSpaceDN/>
        <w:adjustRightInd/>
        <w:spacing w:after="240" w:line="276" w:lineRule="auto"/>
        <w:ind w:firstLine="708"/>
        <w:rPr>
          <w:rFonts w:ascii="Times New Roman" w:eastAsiaTheme="minorHAnsi" w:hAnsi="Times New Roman"/>
          <w:sz w:val="24"/>
          <w:szCs w:val="24"/>
          <w:lang w:val="en-US" w:eastAsia="en-US"/>
        </w:rPr>
      </w:pPr>
      <w:r w:rsidRPr="002928B9">
        <w:rPr>
          <w:rFonts w:ascii="Times New Roman" w:eastAsiaTheme="minorHAnsi" w:hAnsi="Times New Roman"/>
          <w:sz w:val="24"/>
          <w:szCs w:val="24"/>
          <w:lang w:val="en-US" w:eastAsia="en-US"/>
        </w:rPr>
        <w:t xml:space="preserve">Referitor la </w:t>
      </w:r>
      <w:r w:rsidRPr="002928B9">
        <w:rPr>
          <w:rFonts w:ascii="Times New Roman" w:eastAsiaTheme="minorHAnsi" w:hAnsi="Times New Roman"/>
          <w:b/>
          <w:sz w:val="24"/>
          <w:szCs w:val="24"/>
          <w:lang w:val="en-US" w:eastAsia="en-US"/>
        </w:rPr>
        <w:t xml:space="preserve">asigurarea de spaţii pentru amenajarea de centre de colectare pentru fluxurile speciale de deşeuri, </w:t>
      </w:r>
      <w:r w:rsidR="000A7FBE" w:rsidRPr="002928B9">
        <w:rPr>
          <w:rFonts w:ascii="Times New Roman" w:eastAsiaTheme="minorHAnsi" w:hAnsi="Times New Roman"/>
          <w:sz w:val="24"/>
          <w:szCs w:val="24"/>
          <w:lang w:val="en-US" w:eastAsia="en-US"/>
        </w:rPr>
        <w:t xml:space="preserve">acest indicator nu a fost îndeplinit pentru perioada sept. – dec. 2021. În anul 2022 indicatorul a fost îndeplinit parţial, Primăria Sectorului 1 având un centru de colectare deşeuri voluminoase, iar Primăria Sectorului 3 având 8 astfel de centre fixe de colectare.  </w:t>
      </w:r>
      <w:r w:rsidR="00784A0F" w:rsidRPr="002928B9">
        <w:rPr>
          <w:rFonts w:ascii="Times New Roman" w:eastAsiaTheme="minorHAnsi" w:hAnsi="Times New Roman"/>
          <w:sz w:val="24"/>
          <w:szCs w:val="24"/>
          <w:lang w:val="en-US" w:eastAsia="en-US"/>
        </w:rPr>
        <w:t xml:space="preserve">În anul 2023 indicatorul a fost îndeplinit tot parţial, Primăria Sectorului 1 având tot un centru de colectare deşeuri voluminoase-DEEE, Primăria Sectorului 3 având tot cele 8 centre fixe de colectare, iar Primăria Sectorului 6 a înfiinţat 12 puncte de colectare.  </w:t>
      </w:r>
    </w:p>
    <w:p w14:paraId="1A40EACD" w14:textId="3E1B597D" w:rsidR="00535C92" w:rsidRPr="002928B9" w:rsidRDefault="00535C92" w:rsidP="00535C92">
      <w:pPr>
        <w:widowControl/>
        <w:autoSpaceDE/>
        <w:autoSpaceDN/>
        <w:adjustRightInd/>
        <w:spacing w:after="240" w:line="276" w:lineRule="auto"/>
        <w:rPr>
          <w:rFonts w:ascii="Times New Roman" w:eastAsiaTheme="minorHAnsi" w:hAnsi="Times New Roman"/>
          <w:b/>
          <w:i/>
          <w:sz w:val="24"/>
          <w:szCs w:val="24"/>
          <w:lang w:val="en-US" w:eastAsia="en-US"/>
        </w:rPr>
      </w:pPr>
      <w:r w:rsidRPr="002928B9">
        <w:rPr>
          <w:rFonts w:ascii="Times New Roman" w:eastAsiaTheme="minorHAnsi" w:hAnsi="Times New Roman"/>
          <w:b/>
          <w:i/>
          <w:sz w:val="24"/>
          <w:szCs w:val="24"/>
          <w:lang w:val="en-US" w:eastAsia="en-US"/>
        </w:rPr>
        <w:t>Îmbunătăţirea sistemului de autorizare a activităţilor de gestionare a deşeurilor</w:t>
      </w:r>
    </w:p>
    <w:p w14:paraId="6078DD73" w14:textId="63FC7EE3" w:rsidR="005938A0" w:rsidRPr="002928B9" w:rsidRDefault="00535C92" w:rsidP="005938A0">
      <w:pPr>
        <w:widowControl/>
        <w:autoSpaceDE/>
        <w:autoSpaceDN/>
        <w:adjustRightInd/>
        <w:spacing w:after="240" w:line="276" w:lineRule="auto"/>
        <w:ind w:firstLine="708"/>
        <w:rPr>
          <w:rFonts w:ascii="Times New Roman" w:eastAsiaTheme="minorHAnsi" w:hAnsi="Times New Roman"/>
          <w:sz w:val="24"/>
          <w:szCs w:val="24"/>
          <w:lang w:val="ro-RO" w:eastAsia="en-US"/>
        </w:rPr>
      </w:pPr>
      <w:r w:rsidRPr="002928B9">
        <w:rPr>
          <w:rFonts w:ascii="Times New Roman" w:eastAsiaTheme="minorHAnsi" w:hAnsi="Times New Roman"/>
          <w:sz w:val="24"/>
          <w:szCs w:val="24"/>
          <w:lang w:val="en-US" w:eastAsia="en-US"/>
        </w:rPr>
        <w:t>Obiectivul a fost îndeplinit</w:t>
      </w:r>
      <w:r w:rsidRPr="002928B9">
        <w:rPr>
          <w:rFonts w:ascii="Times New Roman" w:eastAsiaTheme="minorHAnsi" w:hAnsi="Times New Roman"/>
          <w:sz w:val="24"/>
          <w:szCs w:val="24"/>
          <w:lang w:val="ro-RO" w:eastAsia="en-US"/>
        </w:rPr>
        <w:t xml:space="preserve"> pentru </w:t>
      </w:r>
      <w:r w:rsidR="005938A0" w:rsidRPr="002928B9">
        <w:rPr>
          <w:rFonts w:ascii="Times New Roman" w:eastAsiaTheme="minorHAnsi" w:hAnsi="Times New Roman"/>
          <w:sz w:val="24"/>
          <w:szCs w:val="24"/>
          <w:lang w:val="en-US" w:eastAsia="en-US"/>
        </w:rPr>
        <w:t xml:space="preserve">perioadele de monitorizare: sept. – dec. 2021, anul 2022 </w:t>
      </w:r>
      <w:r w:rsidR="005938A0" w:rsidRPr="002928B9">
        <w:rPr>
          <w:rFonts w:ascii="Times New Roman" w:eastAsiaTheme="minorHAnsi" w:hAnsi="Times New Roman"/>
          <w:sz w:val="24"/>
          <w:szCs w:val="24"/>
          <w:lang w:val="ro-RO" w:eastAsia="en-US"/>
        </w:rPr>
        <w:t>şi anul 2023.</w:t>
      </w:r>
    </w:p>
    <w:p w14:paraId="39894290" w14:textId="24BF785A" w:rsidR="00CD6368" w:rsidRPr="002928B9" w:rsidRDefault="00CD6368" w:rsidP="005938A0">
      <w:pPr>
        <w:widowControl/>
        <w:autoSpaceDE/>
        <w:autoSpaceDN/>
        <w:adjustRightInd/>
        <w:spacing w:after="240" w:line="276" w:lineRule="auto"/>
        <w:ind w:firstLine="708"/>
        <w:rPr>
          <w:rFonts w:ascii="Times New Roman" w:eastAsia="Calibri" w:hAnsi="Times New Roman"/>
          <w:sz w:val="24"/>
          <w:szCs w:val="24"/>
          <w:lang w:val="ro-RO" w:eastAsia="en-US"/>
        </w:rPr>
      </w:pPr>
      <w:r w:rsidRPr="002928B9">
        <w:rPr>
          <w:rFonts w:ascii="Times New Roman" w:eastAsia="Calibri" w:hAnsi="Times New Roman"/>
          <w:sz w:val="24"/>
          <w:szCs w:val="24"/>
          <w:lang w:val="ro-RO" w:eastAsia="en-US"/>
        </w:rPr>
        <w:t>Documentele necesare solicitării autorizației de mediu pentru operatorii care desfășoară activitatea de gestionare a deșeurilor sunt afișate pe site-ul APM Bucureşti, la linkul:</w:t>
      </w:r>
      <w:hyperlink r:id="rId21" w:history="1">
        <w:r w:rsidRPr="002928B9">
          <w:rPr>
            <w:rFonts w:ascii="Times New Roman" w:eastAsia="Calibri" w:hAnsi="Times New Roman"/>
            <w:sz w:val="24"/>
            <w:szCs w:val="24"/>
            <w:u w:val="single"/>
            <w:lang w:val="ro-RO" w:eastAsia="en-US"/>
          </w:rPr>
          <w:t>http://www.anpm.ro/web/apm-bucuresti/autorizatia-de-mediu</w:t>
        </w:r>
      </w:hyperlink>
    </w:p>
    <w:p w14:paraId="61CB5950" w14:textId="77777777" w:rsidR="00CD6368" w:rsidRPr="001F42F7" w:rsidRDefault="00CD6368" w:rsidP="00CD6368">
      <w:pPr>
        <w:widowControl/>
        <w:autoSpaceDE/>
        <w:autoSpaceDN/>
        <w:adjustRightInd/>
        <w:spacing w:line="240" w:lineRule="auto"/>
        <w:ind w:firstLine="708"/>
        <w:rPr>
          <w:rFonts w:ascii="Times New Roman" w:eastAsia="Calibri" w:hAnsi="Times New Roman"/>
          <w:sz w:val="24"/>
          <w:szCs w:val="24"/>
          <w:lang w:val="ro-RO" w:eastAsia="en-US"/>
        </w:rPr>
      </w:pPr>
      <w:r w:rsidRPr="001F42F7">
        <w:rPr>
          <w:rFonts w:ascii="Times New Roman" w:eastAsia="Calibri" w:hAnsi="Times New Roman"/>
          <w:sz w:val="24"/>
          <w:szCs w:val="24"/>
          <w:lang w:val="ro-RO" w:eastAsia="en-US"/>
        </w:rPr>
        <w:lastRenderedPageBreak/>
        <w:t>Paşii procedurali privind emiterea autorizației de mediu sunt prevăzuți în Ordinul 1798/2007 pentru aprobarea Procedurii de emitere a autorizaţiei de mediu sau Ordinul nr. 818 din 17 octombrie 2003 (*actualizat*) pentru aprobarea Procedurii de emitere a autorizaţiei integrate de mediu.</w:t>
      </w:r>
    </w:p>
    <w:p w14:paraId="512E4B72" w14:textId="77777777" w:rsidR="00CD6368" w:rsidRPr="001F42F7" w:rsidRDefault="00CD6368" w:rsidP="00CD6368">
      <w:pPr>
        <w:widowControl/>
        <w:autoSpaceDE/>
        <w:autoSpaceDN/>
        <w:adjustRightInd/>
        <w:spacing w:line="240" w:lineRule="auto"/>
        <w:rPr>
          <w:rFonts w:ascii="Times New Roman" w:eastAsia="Calibri" w:hAnsi="Times New Roman"/>
          <w:sz w:val="24"/>
          <w:szCs w:val="24"/>
          <w:lang w:val="ro-RO" w:eastAsia="en-US"/>
        </w:rPr>
      </w:pPr>
    </w:p>
    <w:p w14:paraId="78113824" w14:textId="77777777" w:rsidR="00CD6368" w:rsidRPr="001F42F7" w:rsidRDefault="00CD6368" w:rsidP="00CD6368">
      <w:pPr>
        <w:widowControl/>
        <w:autoSpaceDE/>
        <w:autoSpaceDN/>
        <w:adjustRightInd/>
        <w:spacing w:line="240" w:lineRule="auto"/>
        <w:ind w:firstLine="708"/>
        <w:rPr>
          <w:rFonts w:ascii="Times New Roman" w:eastAsia="Calibri" w:hAnsi="Times New Roman"/>
          <w:sz w:val="24"/>
          <w:szCs w:val="24"/>
          <w:lang w:val="ro-RO" w:eastAsia="en-US"/>
        </w:rPr>
      </w:pPr>
      <w:r w:rsidRPr="001F42F7">
        <w:rPr>
          <w:rFonts w:ascii="Times New Roman" w:eastAsia="Calibri" w:hAnsi="Times New Roman"/>
          <w:sz w:val="24"/>
          <w:szCs w:val="24"/>
          <w:lang w:val="ro-RO" w:eastAsia="en-US"/>
        </w:rPr>
        <w:t>Referitor la condițiile pe care trebuie  să le îndeplinească operatorii care desfășoară activitatea de gestionare a deșeurilor sunt diferite în funcție de tip de activitate şi de amplasament.</w:t>
      </w:r>
    </w:p>
    <w:p w14:paraId="75F67199" w14:textId="77777777" w:rsidR="00CD6368" w:rsidRDefault="00CD6368" w:rsidP="00CD6368">
      <w:pPr>
        <w:widowControl/>
        <w:autoSpaceDE/>
        <w:autoSpaceDN/>
        <w:adjustRightInd/>
        <w:spacing w:line="240" w:lineRule="auto"/>
        <w:rPr>
          <w:rFonts w:ascii="Times New Roman" w:eastAsia="Calibri" w:hAnsi="Times New Roman"/>
          <w:color w:val="00B050"/>
          <w:sz w:val="24"/>
          <w:szCs w:val="24"/>
          <w:lang w:val="ro-RO" w:eastAsia="en-US"/>
        </w:rPr>
      </w:pPr>
    </w:p>
    <w:p w14:paraId="5C29E2EE" w14:textId="7371C258" w:rsidR="00CD6368" w:rsidRPr="001F42F7" w:rsidRDefault="00CD6368" w:rsidP="00CD6368">
      <w:pPr>
        <w:widowControl/>
        <w:autoSpaceDE/>
        <w:autoSpaceDN/>
        <w:adjustRightInd/>
        <w:spacing w:after="240" w:line="276" w:lineRule="auto"/>
        <w:rPr>
          <w:rFonts w:ascii="Times New Roman" w:eastAsiaTheme="minorHAnsi" w:hAnsi="Times New Roman"/>
          <w:b/>
          <w:i/>
          <w:sz w:val="24"/>
          <w:szCs w:val="24"/>
          <w:lang w:val="en-US" w:eastAsia="en-US"/>
        </w:rPr>
      </w:pPr>
      <w:r w:rsidRPr="001F42F7">
        <w:rPr>
          <w:rFonts w:ascii="Times New Roman" w:eastAsiaTheme="minorHAnsi" w:hAnsi="Times New Roman"/>
          <w:b/>
          <w:i/>
          <w:sz w:val="24"/>
          <w:szCs w:val="24"/>
          <w:lang w:val="en-US" w:eastAsia="en-US"/>
        </w:rPr>
        <w:t>Creşterea capacităţii instituţionale atât a autorităţilor de mediu, cât şi a autorităţilor locale</w:t>
      </w:r>
    </w:p>
    <w:p w14:paraId="4DF3A56B" w14:textId="67356D9D" w:rsidR="00CD6368" w:rsidRPr="002928B9" w:rsidRDefault="00CD6368" w:rsidP="00CD6368">
      <w:pPr>
        <w:widowControl/>
        <w:autoSpaceDE/>
        <w:autoSpaceDN/>
        <w:adjustRightInd/>
        <w:spacing w:after="240" w:line="276" w:lineRule="auto"/>
        <w:ind w:firstLine="708"/>
        <w:rPr>
          <w:rFonts w:ascii="Times New Roman" w:eastAsiaTheme="minorHAnsi" w:hAnsi="Times New Roman"/>
          <w:sz w:val="24"/>
          <w:szCs w:val="24"/>
          <w:lang w:val="en-US" w:eastAsia="en-US"/>
        </w:rPr>
      </w:pPr>
      <w:r w:rsidRPr="002928B9">
        <w:rPr>
          <w:rFonts w:ascii="Times New Roman" w:eastAsiaTheme="minorHAnsi" w:hAnsi="Times New Roman"/>
          <w:sz w:val="24"/>
          <w:szCs w:val="24"/>
          <w:lang w:val="en-US" w:eastAsia="en-US"/>
        </w:rPr>
        <w:t>Obiectivul nu a fost îndeplinit</w:t>
      </w:r>
      <w:r w:rsidRPr="002928B9">
        <w:rPr>
          <w:rFonts w:ascii="Times New Roman" w:eastAsiaTheme="minorHAnsi" w:hAnsi="Times New Roman"/>
          <w:sz w:val="24"/>
          <w:szCs w:val="24"/>
          <w:lang w:val="ro-RO" w:eastAsia="en-US"/>
        </w:rPr>
        <w:t xml:space="preserve"> pentru perioada </w:t>
      </w:r>
      <w:r w:rsidRPr="002928B9">
        <w:rPr>
          <w:rFonts w:ascii="Times New Roman" w:eastAsiaTheme="minorHAnsi" w:hAnsi="Times New Roman"/>
          <w:sz w:val="24"/>
          <w:szCs w:val="24"/>
          <w:lang w:val="en-US" w:eastAsia="en-US"/>
        </w:rPr>
        <w:t>sept. – dec. 2021, iar pentru anul  2022 a fost îndeplinit parţial. În anul 2022 Primăria Sectorului 1 a avut 24 de instruiri şi 3 instituţii participante.</w:t>
      </w:r>
      <w:r w:rsidR="003D4DA8" w:rsidRPr="002928B9">
        <w:rPr>
          <w:rFonts w:ascii="Times New Roman" w:eastAsiaTheme="minorHAnsi" w:hAnsi="Times New Roman"/>
          <w:sz w:val="24"/>
          <w:szCs w:val="24"/>
          <w:lang w:val="en-US" w:eastAsia="en-US"/>
        </w:rPr>
        <w:t xml:space="preserve"> În anul 2023 obiectivul a fost îndeplinit parţial, Primăriile Sectoarelor 3 şi 4 având câte o instruire, iar Primăria Sectorului 6 având 4 instruiri.</w:t>
      </w:r>
    </w:p>
    <w:p w14:paraId="477C8626" w14:textId="16957DA8" w:rsidR="00535C92" w:rsidRPr="002928B9" w:rsidRDefault="000D4220" w:rsidP="000D4220">
      <w:pPr>
        <w:widowControl/>
        <w:autoSpaceDE/>
        <w:autoSpaceDN/>
        <w:adjustRightInd/>
        <w:spacing w:after="240" w:line="276" w:lineRule="auto"/>
        <w:rPr>
          <w:rFonts w:ascii="Times New Roman" w:eastAsiaTheme="minorHAnsi" w:hAnsi="Times New Roman"/>
          <w:b/>
          <w:i/>
          <w:sz w:val="24"/>
          <w:szCs w:val="24"/>
          <w:lang w:val="en-US" w:eastAsia="en-US"/>
        </w:rPr>
      </w:pPr>
      <w:r w:rsidRPr="002928B9">
        <w:rPr>
          <w:rFonts w:ascii="Times New Roman" w:eastAsiaTheme="minorHAnsi" w:hAnsi="Times New Roman"/>
          <w:b/>
          <w:i/>
          <w:sz w:val="24"/>
          <w:szCs w:val="24"/>
          <w:lang w:val="en-US" w:eastAsia="en-US"/>
        </w:rPr>
        <w:t>Intensificarea controlului privind modul de desfăşurare a activităţilor de gestionare a deşeurilor municipale atât din punct de vedere al respectării prevederilor legale, cât şi din punct de vedere al respectării prevederilor din autorizaţia de mediu</w:t>
      </w:r>
    </w:p>
    <w:p w14:paraId="0F334B2E" w14:textId="7CB4F25B" w:rsidR="00535C92" w:rsidRPr="002928B9" w:rsidRDefault="000D4220" w:rsidP="00C33A61">
      <w:pPr>
        <w:widowControl/>
        <w:autoSpaceDE/>
        <w:autoSpaceDN/>
        <w:adjustRightInd/>
        <w:spacing w:after="240" w:line="276" w:lineRule="auto"/>
        <w:ind w:firstLine="708"/>
        <w:rPr>
          <w:rFonts w:ascii="Times New Roman" w:eastAsiaTheme="minorHAnsi" w:hAnsi="Times New Roman"/>
          <w:sz w:val="24"/>
          <w:szCs w:val="24"/>
          <w:lang w:val="en-US" w:eastAsia="en-US"/>
        </w:rPr>
      </w:pPr>
      <w:r w:rsidRPr="002928B9">
        <w:rPr>
          <w:rFonts w:ascii="Times New Roman" w:eastAsiaTheme="minorHAnsi" w:hAnsi="Times New Roman"/>
          <w:sz w:val="24"/>
          <w:szCs w:val="24"/>
          <w:lang w:val="en-US" w:eastAsia="en-US"/>
        </w:rPr>
        <w:t xml:space="preserve">Indicatorul privind </w:t>
      </w:r>
      <w:r w:rsidRPr="002928B9">
        <w:rPr>
          <w:rFonts w:ascii="Times New Roman" w:eastAsiaTheme="minorHAnsi" w:hAnsi="Times New Roman"/>
          <w:b/>
          <w:sz w:val="24"/>
          <w:szCs w:val="24"/>
          <w:lang w:val="en-US" w:eastAsia="en-US"/>
        </w:rPr>
        <w:t>numărul de controale comune efectuate</w:t>
      </w:r>
      <w:r w:rsidRPr="002928B9">
        <w:rPr>
          <w:rFonts w:ascii="Times New Roman" w:eastAsiaTheme="minorHAnsi" w:hAnsi="Times New Roman"/>
          <w:sz w:val="24"/>
          <w:szCs w:val="24"/>
          <w:lang w:val="en-US" w:eastAsia="en-US"/>
        </w:rPr>
        <w:t xml:space="preserve"> nu a fost îndeplinit </w:t>
      </w:r>
      <w:r w:rsidRPr="002928B9">
        <w:rPr>
          <w:rFonts w:ascii="Times New Roman" w:eastAsiaTheme="minorHAnsi" w:hAnsi="Times New Roman"/>
          <w:sz w:val="24"/>
          <w:szCs w:val="24"/>
          <w:lang w:val="ro-RO" w:eastAsia="en-US"/>
        </w:rPr>
        <w:t xml:space="preserve">pentru perioada </w:t>
      </w:r>
      <w:r w:rsidRPr="002928B9">
        <w:rPr>
          <w:rFonts w:ascii="Times New Roman" w:eastAsiaTheme="minorHAnsi" w:hAnsi="Times New Roman"/>
          <w:sz w:val="24"/>
          <w:szCs w:val="24"/>
          <w:lang w:val="en-US" w:eastAsia="en-US"/>
        </w:rPr>
        <w:t>sept. – dec. 2021, iar pentru anul 2022 a fost îndeplinit parţial. În anul 2022 Primăria Sectoru</w:t>
      </w:r>
      <w:r w:rsidR="00314C28" w:rsidRPr="002928B9">
        <w:rPr>
          <w:rFonts w:ascii="Times New Roman" w:eastAsiaTheme="minorHAnsi" w:hAnsi="Times New Roman"/>
          <w:sz w:val="24"/>
          <w:szCs w:val="24"/>
          <w:lang w:val="en-US" w:eastAsia="en-US"/>
        </w:rPr>
        <w:t xml:space="preserve">lui 5 a realizat 1048 controale, </w:t>
      </w:r>
      <w:r w:rsidRPr="002928B9">
        <w:rPr>
          <w:rFonts w:ascii="Times New Roman" w:eastAsiaTheme="minorHAnsi" w:hAnsi="Times New Roman"/>
          <w:sz w:val="24"/>
          <w:szCs w:val="24"/>
          <w:lang w:val="en-US" w:eastAsia="en-US"/>
        </w:rPr>
        <w:t>Primăria Sectorului 6 a realizat 772 controale</w:t>
      </w:r>
      <w:r w:rsidR="00314C28" w:rsidRPr="002928B9">
        <w:rPr>
          <w:rFonts w:ascii="Times New Roman" w:eastAsiaTheme="minorHAnsi" w:hAnsi="Times New Roman"/>
          <w:sz w:val="24"/>
          <w:szCs w:val="24"/>
          <w:lang w:val="en-US" w:eastAsia="en-US"/>
        </w:rPr>
        <w:t xml:space="preserve">, iar GNM a realizat 6 controale. În anul 2023 indicatorul a fost îndeplinit tot </w:t>
      </w:r>
      <w:r w:rsidR="009550AE" w:rsidRPr="002928B9">
        <w:rPr>
          <w:rFonts w:ascii="Times New Roman" w:eastAsiaTheme="minorHAnsi" w:hAnsi="Times New Roman"/>
          <w:sz w:val="24"/>
          <w:szCs w:val="24"/>
          <w:lang w:val="en-US" w:eastAsia="en-US"/>
        </w:rPr>
        <w:t>parţ</w:t>
      </w:r>
      <w:r w:rsidR="00314C28" w:rsidRPr="002928B9">
        <w:rPr>
          <w:rFonts w:ascii="Times New Roman" w:eastAsiaTheme="minorHAnsi" w:hAnsi="Times New Roman"/>
          <w:sz w:val="24"/>
          <w:szCs w:val="24"/>
          <w:lang w:val="en-US" w:eastAsia="en-US"/>
        </w:rPr>
        <w:t>ial. Primăria Sectorului 5 a realizat 813 controale, Primăria Sectorului 6 a realizat 662 controale, iar GNM a realizat 6 controale.</w:t>
      </w:r>
    </w:p>
    <w:p w14:paraId="1F547C19" w14:textId="1D60E663" w:rsidR="00AB7201" w:rsidRPr="002928B9" w:rsidRDefault="000D4220" w:rsidP="00AB7201">
      <w:pPr>
        <w:widowControl/>
        <w:autoSpaceDE/>
        <w:autoSpaceDN/>
        <w:adjustRightInd/>
        <w:spacing w:after="240" w:line="276" w:lineRule="auto"/>
        <w:ind w:firstLine="708"/>
        <w:rPr>
          <w:rFonts w:ascii="Times New Roman" w:eastAsiaTheme="minorHAnsi" w:hAnsi="Times New Roman"/>
          <w:sz w:val="24"/>
          <w:szCs w:val="24"/>
          <w:lang w:val="en-US" w:eastAsia="en-US"/>
        </w:rPr>
      </w:pPr>
      <w:r w:rsidRPr="002928B9">
        <w:rPr>
          <w:rFonts w:ascii="Times New Roman" w:eastAsiaTheme="minorHAnsi" w:hAnsi="Times New Roman"/>
          <w:sz w:val="24"/>
          <w:szCs w:val="24"/>
          <w:lang w:val="ro-RO" w:eastAsia="en-US"/>
        </w:rPr>
        <w:t xml:space="preserve">Referitor la </w:t>
      </w:r>
      <w:r w:rsidRPr="002928B9">
        <w:rPr>
          <w:rFonts w:ascii="Times New Roman" w:eastAsiaTheme="minorHAnsi" w:hAnsi="Times New Roman"/>
          <w:b/>
          <w:sz w:val="24"/>
          <w:szCs w:val="24"/>
          <w:lang w:val="ro-RO" w:eastAsia="en-US"/>
        </w:rPr>
        <w:t>numărul de notificări/înregistrări ale operatorilor economici autorizaţi de APL-uri pentru activităţi de gestionare a deşeurilor de ambalaje din deşeurile municipale</w:t>
      </w:r>
      <w:r w:rsidR="00393E1C" w:rsidRPr="002928B9">
        <w:rPr>
          <w:rFonts w:ascii="Times New Roman" w:eastAsiaTheme="minorHAnsi" w:hAnsi="Times New Roman"/>
          <w:sz w:val="24"/>
          <w:szCs w:val="24"/>
          <w:lang w:val="ro-RO" w:eastAsia="en-US"/>
        </w:rPr>
        <w:t xml:space="preserve">, indicatorul </w:t>
      </w:r>
      <w:r w:rsidR="00393E1C" w:rsidRPr="002928B9">
        <w:rPr>
          <w:rFonts w:ascii="Times New Roman" w:eastAsiaTheme="minorHAnsi" w:hAnsi="Times New Roman"/>
          <w:sz w:val="24"/>
          <w:szCs w:val="24"/>
          <w:lang w:val="en-US" w:eastAsia="en-US"/>
        </w:rPr>
        <w:t>nu a fost îndeplinit</w:t>
      </w:r>
      <w:r w:rsidR="00393E1C" w:rsidRPr="002928B9">
        <w:rPr>
          <w:rFonts w:ascii="Times New Roman" w:eastAsiaTheme="minorHAnsi" w:hAnsi="Times New Roman"/>
          <w:sz w:val="24"/>
          <w:szCs w:val="24"/>
          <w:lang w:val="ro-RO" w:eastAsia="en-US"/>
        </w:rPr>
        <w:t xml:space="preserve"> pentru perioada </w:t>
      </w:r>
      <w:r w:rsidR="00393E1C" w:rsidRPr="002928B9">
        <w:rPr>
          <w:rFonts w:ascii="Times New Roman" w:eastAsiaTheme="minorHAnsi" w:hAnsi="Times New Roman"/>
          <w:sz w:val="24"/>
          <w:szCs w:val="24"/>
          <w:lang w:val="en-US" w:eastAsia="en-US"/>
        </w:rPr>
        <w:t xml:space="preserve">sept. – dec. 2021, iar pentru anul  2022 a fost îndeplinit parţial. În anul 2022 Primăria Sectorului 1 a avut 10 înregistrări ale operatorilor economici, Primăria Sectorului 5 a avut 498 notificări şi 78 de adrese, Primăria Sectorului 6 a avut 23 de notificări, iar Primăria Municipiului Bucureşti a avut </w:t>
      </w:r>
      <w:r w:rsidR="002E3CAD" w:rsidRPr="002928B9">
        <w:rPr>
          <w:rFonts w:ascii="Times New Roman" w:eastAsiaTheme="minorHAnsi" w:hAnsi="Times New Roman"/>
          <w:sz w:val="24"/>
          <w:szCs w:val="24"/>
          <w:lang w:val="en-US" w:eastAsia="en-US"/>
        </w:rPr>
        <w:t>7</w:t>
      </w:r>
      <w:r w:rsidR="00393E1C" w:rsidRPr="002928B9">
        <w:rPr>
          <w:rFonts w:ascii="Times New Roman" w:eastAsiaTheme="minorHAnsi" w:hAnsi="Times New Roman"/>
          <w:sz w:val="24"/>
          <w:szCs w:val="24"/>
          <w:lang w:val="en-US" w:eastAsia="en-US"/>
        </w:rPr>
        <w:t xml:space="preserve"> notificări (S.C. ECO SUD S.A., S.C. IRIDEX GROUP S.R.L., S.C. ROMWASTE SOLUTION S.A., S.C. URBAN S.A., S.C. SUPERCOM S.A., RER ECOLOGIC SERVICE BUC. REBU S.A., S.C. 3R GREEN S.A.)</w:t>
      </w:r>
      <w:r w:rsidR="002E3CAD" w:rsidRPr="002928B9">
        <w:rPr>
          <w:rFonts w:ascii="Times New Roman" w:eastAsiaTheme="minorHAnsi" w:hAnsi="Times New Roman"/>
          <w:sz w:val="24"/>
          <w:szCs w:val="24"/>
          <w:lang w:val="en-US" w:eastAsia="en-US"/>
        </w:rPr>
        <w:t>.</w:t>
      </w:r>
      <w:r w:rsidR="009550AE" w:rsidRPr="002928B9">
        <w:rPr>
          <w:rFonts w:ascii="Times New Roman" w:eastAsiaTheme="minorHAnsi" w:hAnsi="Times New Roman"/>
          <w:sz w:val="24"/>
          <w:szCs w:val="24"/>
          <w:lang w:val="en-US" w:eastAsia="en-US"/>
        </w:rPr>
        <w:t xml:space="preserve"> În anul 2023 indicatorul a fost îndeplinit parţial. În anul 2023 Primăria Sectorului 1 a avut 10 înregistrări ale operatorilor economici, Primăria Sectorului 6 a avut 13 de notificări, iar Primăria Municipiului Bucureşti a avut 7 notificări (S.C. ECO SUD S.A., S.C. IRIDEX GROUP S.R.L., S.C. ROMWASTE SOLUTION S.A., S.C. URBAN S.A., S.C. SUPERCOM S.A., RER ECOLOGIC SERVICE BUC. REBU S.A., S.C. 3R GREEN S.A.).</w:t>
      </w:r>
    </w:p>
    <w:p w14:paraId="625592AA" w14:textId="1910F371" w:rsidR="00AB7201" w:rsidRPr="002928B9" w:rsidRDefault="00AB7201" w:rsidP="00AB7201">
      <w:pPr>
        <w:widowControl/>
        <w:autoSpaceDE/>
        <w:autoSpaceDN/>
        <w:adjustRightInd/>
        <w:spacing w:after="240" w:line="276" w:lineRule="auto"/>
        <w:rPr>
          <w:rFonts w:ascii="Times New Roman" w:eastAsiaTheme="minorHAnsi" w:hAnsi="Times New Roman"/>
          <w:b/>
          <w:i/>
          <w:sz w:val="24"/>
          <w:szCs w:val="24"/>
          <w:lang w:val="en-US" w:eastAsia="en-US"/>
        </w:rPr>
      </w:pPr>
      <w:r w:rsidRPr="002928B9">
        <w:rPr>
          <w:rFonts w:ascii="Times New Roman" w:eastAsiaTheme="minorHAnsi" w:hAnsi="Times New Roman"/>
          <w:b/>
          <w:i/>
          <w:sz w:val="24"/>
          <w:szCs w:val="24"/>
          <w:lang w:val="en-US" w:eastAsia="en-US"/>
        </w:rPr>
        <w:t>Derularea de campanii de informare şi educarea publicului privind gestionarea deşeurilor municipale</w:t>
      </w:r>
    </w:p>
    <w:p w14:paraId="63E9D353" w14:textId="77777777" w:rsidR="00C506AC" w:rsidRPr="002928B9" w:rsidRDefault="00AB7201" w:rsidP="00C506AC">
      <w:pPr>
        <w:widowControl/>
        <w:autoSpaceDE/>
        <w:autoSpaceDN/>
        <w:adjustRightInd/>
        <w:spacing w:after="240" w:line="276" w:lineRule="auto"/>
        <w:ind w:firstLine="708"/>
        <w:rPr>
          <w:rFonts w:ascii="Times New Roman" w:eastAsiaTheme="minorHAnsi" w:hAnsi="Times New Roman"/>
          <w:sz w:val="24"/>
          <w:szCs w:val="24"/>
          <w:lang w:val="ro-RO" w:eastAsia="en-US"/>
        </w:rPr>
      </w:pPr>
      <w:r w:rsidRPr="002928B9">
        <w:rPr>
          <w:rFonts w:ascii="Times New Roman" w:eastAsiaTheme="minorHAnsi" w:hAnsi="Times New Roman"/>
          <w:sz w:val="24"/>
          <w:szCs w:val="24"/>
          <w:lang w:val="en-US" w:eastAsia="en-US"/>
        </w:rPr>
        <w:t xml:space="preserve">Obiectivul a fost îndeplinit </w:t>
      </w:r>
      <w:r w:rsidRPr="002928B9">
        <w:rPr>
          <w:rFonts w:ascii="Times New Roman" w:eastAsiaTheme="minorHAnsi" w:hAnsi="Times New Roman"/>
          <w:sz w:val="24"/>
          <w:szCs w:val="24"/>
          <w:lang w:val="ro-RO" w:eastAsia="en-US"/>
        </w:rPr>
        <w:t xml:space="preserve">pentru </w:t>
      </w:r>
      <w:r w:rsidR="00C506AC" w:rsidRPr="002928B9">
        <w:rPr>
          <w:rFonts w:ascii="Times New Roman" w:eastAsiaTheme="minorHAnsi" w:hAnsi="Times New Roman"/>
          <w:sz w:val="24"/>
          <w:szCs w:val="24"/>
          <w:lang w:val="en-US" w:eastAsia="en-US"/>
        </w:rPr>
        <w:t xml:space="preserve">perioadele de monitorizare: sept. – dec. 2021, anul 2022 </w:t>
      </w:r>
      <w:r w:rsidR="00C506AC" w:rsidRPr="002928B9">
        <w:rPr>
          <w:rFonts w:ascii="Times New Roman" w:eastAsiaTheme="minorHAnsi" w:hAnsi="Times New Roman"/>
          <w:sz w:val="24"/>
          <w:szCs w:val="24"/>
          <w:lang w:val="ro-RO" w:eastAsia="en-US"/>
        </w:rPr>
        <w:t>şi anul 2023.</w:t>
      </w:r>
    </w:p>
    <w:p w14:paraId="5F75128F" w14:textId="364DDB7B" w:rsidR="00AB7201" w:rsidRPr="001F42F7" w:rsidRDefault="00AB7201" w:rsidP="00AB7201">
      <w:pPr>
        <w:widowControl/>
        <w:autoSpaceDE/>
        <w:autoSpaceDN/>
        <w:adjustRightInd/>
        <w:spacing w:after="240" w:line="276" w:lineRule="auto"/>
        <w:ind w:firstLine="708"/>
        <w:rPr>
          <w:rFonts w:ascii="Times New Roman" w:eastAsiaTheme="minorHAnsi" w:hAnsi="Times New Roman"/>
          <w:sz w:val="24"/>
          <w:szCs w:val="24"/>
          <w:lang w:val="en-US" w:eastAsia="en-US"/>
        </w:rPr>
      </w:pPr>
      <w:r w:rsidRPr="001F42F7">
        <w:rPr>
          <w:rFonts w:ascii="Times New Roman" w:eastAsiaTheme="minorHAnsi" w:hAnsi="Times New Roman"/>
          <w:sz w:val="24"/>
          <w:szCs w:val="24"/>
          <w:lang w:val="en-US" w:eastAsia="en-US"/>
        </w:rPr>
        <w:lastRenderedPageBreak/>
        <w:t>Toate Primăriile de Sector derulează permanent campanii de informare, conştientizare şi de colectare pentru diferite tipuri de deşeuri, acestea fiind funcţionale tot timpul anului. Acestea se pot accesa pe site-ul fiecărei Primării şi pe site-urile operatorilor de salubritate</w:t>
      </w:r>
      <w:r w:rsidR="00051383" w:rsidRPr="001F42F7">
        <w:rPr>
          <w:rFonts w:ascii="Times New Roman" w:eastAsiaTheme="minorHAnsi" w:hAnsi="Times New Roman"/>
          <w:sz w:val="24"/>
          <w:szCs w:val="24"/>
          <w:lang w:val="en-US" w:eastAsia="en-US"/>
        </w:rPr>
        <w:t xml:space="preserve">. </w:t>
      </w:r>
    </w:p>
    <w:p w14:paraId="04D6F068" w14:textId="50707A56" w:rsidR="000828E5" w:rsidRPr="008976FE" w:rsidRDefault="000828E5" w:rsidP="000828E5">
      <w:pPr>
        <w:widowControl/>
        <w:autoSpaceDE/>
        <w:autoSpaceDN/>
        <w:adjustRightInd/>
        <w:spacing w:after="240" w:line="276" w:lineRule="auto"/>
        <w:rPr>
          <w:rFonts w:ascii="Times New Roman" w:eastAsiaTheme="minorHAnsi" w:hAnsi="Times New Roman"/>
          <w:b/>
          <w:i/>
          <w:sz w:val="24"/>
          <w:szCs w:val="24"/>
          <w:lang w:val="en-US" w:eastAsia="en-US"/>
        </w:rPr>
      </w:pPr>
      <w:r w:rsidRPr="008976FE">
        <w:rPr>
          <w:rFonts w:ascii="Times New Roman" w:eastAsiaTheme="minorHAnsi" w:hAnsi="Times New Roman"/>
          <w:b/>
          <w:i/>
          <w:sz w:val="24"/>
          <w:szCs w:val="24"/>
          <w:lang w:val="en-US" w:eastAsia="en-US"/>
        </w:rPr>
        <w:t>Implementarea unui mecanism viabil financiar de plată a serviciului de salubrizare</w:t>
      </w:r>
    </w:p>
    <w:p w14:paraId="39D4932E" w14:textId="6FBAC323" w:rsidR="00AB7201" w:rsidRPr="002928B9" w:rsidRDefault="000828E5" w:rsidP="00C506AC">
      <w:pPr>
        <w:widowControl/>
        <w:autoSpaceDE/>
        <w:autoSpaceDN/>
        <w:adjustRightInd/>
        <w:spacing w:after="240" w:line="276" w:lineRule="auto"/>
        <w:ind w:firstLine="708"/>
        <w:rPr>
          <w:rFonts w:ascii="Times New Roman" w:eastAsiaTheme="minorHAnsi" w:hAnsi="Times New Roman"/>
          <w:sz w:val="24"/>
          <w:szCs w:val="24"/>
          <w:lang w:val="ro-RO" w:eastAsia="en-US"/>
        </w:rPr>
      </w:pPr>
      <w:r w:rsidRPr="002928B9">
        <w:rPr>
          <w:rFonts w:ascii="Times New Roman" w:eastAsiaTheme="minorHAnsi" w:hAnsi="Times New Roman"/>
          <w:sz w:val="24"/>
          <w:szCs w:val="24"/>
          <w:lang w:val="en-US" w:eastAsia="en-US"/>
        </w:rPr>
        <w:t xml:space="preserve">Referitor la </w:t>
      </w:r>
      <w:r w:rsidRPr="002928B9">
        <w:rPr>
          <w:rFonts w:ascii="Times New Roman" w:eastAsiaTheme="minorHAnsi" w:hAnsi="Times New Roman"/>
          <w:b/>
          <w:sz w:val="24"/>
          <w:szCs w:val="24"/>
          <w:lang w:val="en-US" w:eastAsia="en-US"/>
        </w:rPr>
        <w:t>existenţa mecanismului financiar de rambursare a costurilor nete pentru gestionarea deşeurilor de ambalaje din deşeurile municipal</w:t>
      </w:r>
      <w:r w:rsidR="00160C34" w:rsidRPr="002928B9">
        <w:rPr>
          <w:rFonts w:ascii="Times New Roman" w:eastAsiaTheme="minorHAnsi" w:hAnsi="Times New Roman"/>
          <w:b/>
          <w:sz w:val="24"/>
          <w:szCs w:val="24"/>
          <w:lang w:val="en-US" w:eastAsia="en-US"/>
        </w:rPr>
        <w:t>e</w:t>
      </w:r>
      <w:r w:rsidRPr="002928B9">
        <w:rPr>
          <w:rFonts w:ascii="Times New Roman" w:eastAsiaTheme="minorHAnsi" w:hAnsi="Times New Roman"/>
          <w:b/>
          <w:sz w:val="24"/>
          <w:szCs w:val="24"/>
          <w:lang w:val="en-US" w:eastAsia="en-US"/>
        </w:rPr>
        <w:t xml:space="preserve"> de la </w:t>
      </w:r>
      <w:r w:rsidR="00160C34" w:rsidRPr="002928B9">
        <w:rPr>
          <w:rFonts w:ascii="Times New Roman" w:eastAsiaTheme="minorHAnsi" w:hAnsi="Times New Roman"/>
          <w:b/>
          <w:sz w:val="24"/>
          <w:szCs w:val="24"/>
          <w:lang w:val="en-US" w:eastAsia="en-US"/>
        </w:rPr>
        <w:t>OIREP-uri şi funcţionarea lui</w:t>
      </w:r>
      <w:r w:rsidR="00160C34" w:rsidRPr="002928B9">
        <w:rPr>
          <w:rFonts w:ascii="Times New Roman" w:eastAsiaTheme="minorHAnsi" w:hAnsi="Times New Roman"/>
          <w:sz w:val="24"/>
          <w:szCs w:val="24"/>
          <w:lang w:val="en-US" w:eastAsia="en-US"/>
        </w:rPr>
        <w:t xml:space="preserve">, indicatorul a fost îndeplinit parţial </w:t>
      </w:r>
      <w:r w:rsidR="00160C34" w:rsidRPr="002928B9">
        <w:rPr>
          <w:rFonts w:ascii="Times New Roman" w:eastAsiaTheme="minorHAnsi" w:hAnsi="Times New Roman"/>
          <w:sz w:val="24"/>
          <w:szCs w:val="24"/>
          <w:lang w:val="ro-RO" w:eastAsia="en-US"/>
        </w:rPr>
        <w:t xml:space="preserve">pentru </w:t>
      </w:r>
      <w:r w:rsidR="00C506AC" w:rsidRPr="002928B9">
        <w:rPr>
          <w:rFonts w:ascii="Times New Roman" w:eastAsiaTheme="minorHAnsi" w:hAnsi="Times New Roman"/>
          <w:sz w:val="24"/>
          <w:szCs w:val="24"/>
          <w:lang w:val="en-US" w:eastAsia="en-US"/>
        </w:rPr>
        <w:t xml:space="preserve">perioadele de monitorizare: sept. – dec. 2021, anul 2022 </w:t>
      </w:r>
      <w:r w:rsidR="00C506AC" w:rsidRPr="002928B9">
        <w:rPr>
          <w:rFonts w:ascii="Times New Roman" w:eastAsiaTheme="minorHAnsi" w:hAnsi="Times New Roman"/>
          <w:sz w:val="24"/>
          <w:szCs w:val="24"/>
          <w:lang w:val="ro-RO" w:eastAsia="en-US"/>
        </w:rPr>
        <w:t>şi anul 2023.</w:t>
      </w:r>
      <w:r w:rsidR="00160C34" w:rsidRPr="002928B9">
        <w:rPr>
          <w:rFonts w:ascii="Times New Roman" w:eastAsiaTheme="minorHAnsi" w:hAnsi="Times New Roman"/>
          <w:sz w:val="24"/>
          <w:szCs w:val="24"/>
          <w:lang w:val="en-US" w:eastAsia="en-US"/>
        </w:rPr>
        <w:t xml:space="preserve"> Indicatorul a fost respectat de cătr</w:t>
      </w:r>
      <w:r w:rsidR="001F42F7" w:rsidRPr="002928B9">
        <w:rPr>
          <w:rFonts w:ascii="Times New Roman" w:eastAsiaTheme="minorHAnsi" w:hAnsi="Times New Roman"/>
          <w:sz w:val="24"/>
          <w:szCs w:val="24"/>
          <w:lang w:val="en-US" w:eastAsia="en-US"/>
        </w:rPr>
        <w:t>e Primăriile Sectoarelor 1</w:t>
      </w:r>
      <w:r w:rsidR="008976FE" w:rsidRPr="002928B9">
        <w:rPr>
          <w:rFonts w:ascii="Times New Roman" w:eastAsiaTheme="minorHAnsi" w:hAnsi="Times New Roman"/>
          <w:sz w:val="24"/>
          <w:szCs w:val="24"/>
          <w:lang w:val="en-US" w:eastAsia="en-US"/>
        </w:rPr>
        <w:t xml:space="preserve"> (contracte de colaborare cu OIREP)</w:t>
      </w:r>
      <w:r w:rsidR="001F42F7" w:rsidRPr="002928B9">
        <w:rPr>
          <w:rFonts w:ascii="Times New Roman" w:eastAsiaTheme="minorHAnsi" w:hAnsi="Times New Roman"/>
          <w:sz w:val="24"/>
          <w:szCs w:val="24"/>
          <w:lang w:val="en-US" w:eastAsia="en-US"/>
        </w:rPr>
        <w:t xml:space="preserve"> şi 3 (Protocol de colaborare</w:t>
      </w:r>
      <w:r w:rsidR="008976FE" w:rsidRPr="002928B9">
        <w:rPr>
          <w:rFonts w:ascii="Times New Roman" w:eastAsiaTheme="minorHAnsi" w:hAnsi="Times New Roman"/>
          <w:sz w:val="24"/>
          <w:szCs w:val="24"/>
          <w:lang w:val="en-US" w:eastAsia="en-US"/>
        </w:rPr>
        <w:t xml:space="preserve"> nr. 1513/</w:t>
      </w:r>
      <w:r w:rsidR="008976FE" w:rsidRPr="002928B9">
        <w:rPr>
          <w:rFonts w:ascii="Times New Roman" w:eastAsiaTheme="minorHAnsi" w:hAnsi="Times New Roman"/>
          <w:sz w:val="24"/>
          <w:szCs w:val="24"/>
          <w:lang w:val="ro-RO" w:eastAsia="en-US"/>
        </w:rPr>
        <w:t>12.03.2019</w:t>
      </w:r>
      <w:r w:rsidR="001F42F7" w:rsidRPr="002928B9">
        <w:rPr>
          <w:rFonts w:ascii="Times New Roman" w:eastAsiaTheme="minorHAnsi" w:hAnsi="Times New Roman"/>
          <w:sz w:val="24"/>
          <w:szCs w:val="24"/>
          <w:lang w:val="en-US" w:eastAsia="en-US"/>
        </w:rPr>
        <w:t xml:space="preserve"> între DGSS3 şi GREENPOINT MANAGEMENT</w:t>
      </w:r>
      <w:r w:rsidR="008976FE" w:rsidRPr="002928B9">
        <w:rPr>
          <w:rFonts w:ascii="Times New Roman" w:eastAsiaTheme="minorHAnsi" w:hAnsi="Times New Roman"/>
          <w:sz w:val="24"/>
          <w:szCs w:val="24"/>
          <w:lang w:val="en-US" w:eastAsia="en-US"/>
        </w:rPr>
        <w:t>)</w:t>
      </w:r>
      <w:r w:rsidR="001F42F7" w:rsidRPr="002928B9">
        <w:rPr>
          <w:rFonts w:ascii="Times New Roman" w:eastAsiaTheme="minorHAnsi" w:hAnsi="Times New Roman"/>
          <w:sz w:val="24"/>
          <w:szCs w:val="24"/>
          <w:lang w:val="en-US" w:eastAsia="en-US"/>
        </w:rPr>
        <w:t xml:space="preserve"> </w:t>
      </w:r>
      <w:r w:rsidR="00160C34" w:rsidRPr="002928B9">
        <w:rPr>
          <w:rFonts w:ascii="Times New Roman" w:eastAsiaTheme="minorHAnsi" w:hAnsi="Times New Roman"/>
          <w:sz w:val="24"/>
          <w:szCs w:val="24"/>
          <w:lang w:val="en-US" w:eastAsia="en-US"/>
        </w:rPr>
        <w:t>pentru anii 2021 şi 2022, iar Primăria Sectorului 6 pentru anul 2022.</w:t>
      </w:r>
      <w:r w:rsidR="00C506AC" w:rsidRPr="002928B9">
        <w:rPr>
          <w:rFonts w:ascii="Times New Roman" w:eastAsiaTheme="minorHAnsi" w:hAnsi="Times New Roman"/>
          <w:sz w:val="24"/>
          <w:szCs w:val="24"/>
          <w:lang w:val="en-US" w:eastAsia="en-US"/>
        </w:rPr>
        <w:t xml:space="preserve"> În anul 2023 indicatorul a fost respectat de Primăriile Sectoarelor 1, 2, 3 şi 6.</w:t>
      </w:r>
    </w:p>
    <w:p w14:paraId="5F2705BC" w14:textId="4CE41AC7" w:rsidR="00160C34" w:rsidRPr="002928B9" w:rsidRDefault="00160C34" w:rsidP="00AB7201">
      <w:pPr>
        <w:widowControl/>
        <w:autoSpaceDE/>
        <w:autoSpaceDN/>
        <w:adjustRightInd/>
        <w:spacing w:after="240" w:line="276" w:lineRule="auto"/>
        <w:rPr>
          <w:rFonts w:ascii="Times New Roman" w:eastAsiaTheme="minorHAnsi" w:hAnsi="Times New Roman"/>
          <w:sz w:val="24"/>
          <w:szCs w:val="24"/>
          <w:lang w:val="en-US" w:eastAsia="en-US"/>
        </w:rPr>
      </w:pPr>
      <w:r w:rsidRPr="002928B9">
        <w:rPr>
          <w:rFonts w:ascii="Times New Roman" w:eastAsiaTheme="minorHAnsi" w:hAnsi="Times New Roman"/>
          <w:sz w:val="24"/>
          <w:szCs w:val="24"/>
          <w:lang w:val="en-US" w:eastAsia="en-US"/>
        </w:rPr>
        <w:tab/>
        <w:t xml:space="preserve">Indicatorul </w:t>
      </w:r>
      <w:r w:rsidRPr="002928B9">
        <w:rPr>
          <w:rFonts w:ascii="Times New Roman" w:eastAsiaTheme="minorHAnsi" w:hAnsi="Times New Roman"/>
          <w:b/>
          <w:sz w:val="24"/>
          <w:szCs w:val="24"/>
          <w:lang w:val="en-US" w:eastAsia="en-US"/>
        </w:rPr>
        <w:t>privind numărul de parteneriate şi acorduri de colaborare cu OIREP-uri, operatori de valorificare</w:t>
      </w:r>
      <w:r w:rsidRPr="002928B9">
        <w:rPr>
          <w:rFonts w:ascii="Times New Roman" w:eastAsiaTheme="minorHAnsi" w:hAnsi="Times New Roman"/>
          <w:b/>
          <w:sz w:val="24"/>
          <w:szCs w:val="24"/>
          <w:lang w:val="ro-RO" w:eastAsia="en-US"/>
        </w:rPr>
        <w:t>/reciclare a deşeurilor</w:t>
      </w:r>
      <w:r w:rsidRPr="002928B9">
        <w:rPr>
          <w:rFonts w:ascii="Times New Roman" w:eastAsiaTheme="minorHAnsi" w:hAnsi="Times New Roman"/>
          <w:sz w:val="24"/>
          <w:szCs w:val="24"/>
          <w:lang w:val="ro-RO" w:eastAsia="en-US"/>
        </w:rPr>
        <w:t xml:space="preserve"> </w:t>
      </w:r>
      <w:r w:rsidRPr="002928B9">
        <w:rPr>
          <w:rFonts w:ascii="Times New Roman" w:eastAsiaTheme="minorHAnsi" w:hAnsi="Times New Roman"/>
          <w:sz w:val="24"/>
          <w:szCs w:val="24"/>
          <w:lang w:val="en-US" w:eastAsia="en-US"/>
        </w:rPr>
        <w:t xml:space="preserve">a fost îndeplinit parţial </w:t>
      </w:r>
      <w:r w:rsidRPr="002928B9">
        <w:rPr>
          <w:rFonts w:ascii="Times New Roman" w:eastAsiaTheme="minorHAnsi" w:hAnsi="Times New Roman"/>
          <w:sz w:val="24"/>
          <w:szCs w:val="24"/>
          <w:lang w:val="ro-RO" w:eastAsia="en-US"/>
        </w:rPr>
        <w:t xml:space="preserve">pentru </w:t>
      </w:r>
      <w:r w:rsidR="001E4660" w:rsidRPr="002928B9">
        <w:rPr>
          <w:rFonts w:ascii="Times New Roman" w:eastAsiaTheme="minorHAnsi" w:hAnsi="Times New Roman"/>
          <w:sz w:val="24"/>
          <w:szCs w:val="24"/>
          <w:lang w:val="en-US" w:eastAsia="en-US"/>
        </w:rPr>
        <w:t xml:space="preserve">perioadele de monitorizare: sept. – dec. 2021, anul 2022 </w:t>
      </w:r>
      <w:r w:rsidR="001E4660" w:rsidRPr="002928B9">
        <w:rPr>
          <w:rFonts w:ascii="Times New Roman" w:eastAsiaTheme="minorHAnsi" w:hAnsi="Times New Roman"/>
          <w:sz w:val="24"/>
          <w:szCs w:val="24"/>
          <w:lang w:val="ro-RO" w:eastAsia="en-US"/>
        </w:rPr>
        <w:t>şi anul 2023.</w:t>
      </w:r>
      <w:r w:rsidR="001E4660" w:rsidRPr="002928B9">
        <w:rPr>
          <w:rFonts w:ascii="Times New Roman" w:eastAsiaTheme="minorHAnsi" w:hAnsi="Times New Roman"/>
          <w:sz w:val="24"/>
          <w:szCs w:val="24"/>
          <w:lang w:val="en-US" w:eastAsia="en-US"/>
        </w:rPr>
        <w:t xml:space="preserve"> </w:t>
      </w:r>
      <w:r w:rsidRPr="002928B9">
        <w:rPr>
          <w:rFonts w:ascii="Times New Roman" w:eastAsiaTheme="minorHAnsi" w:hAnsi="Times New Roman"/>
          <w:sz w:val="24"/>
          <w:szCs w:val="24"/>
          <w:lang w:val="en-US" w:eastAsia="en-US"/>
        </w:rPr>
        <w:t xml:space="preserve"> Primăria Sectorului 1 a avut 14 contracte de colaborare va</w:t>
      </w:r>
      <w:r w:rsidR="00B626E6" w:rsidRPr="002928B9">
        <w:rPr>
          <w:rFonts w:ascii="Times New Roman" w:eastAsiaTheme="minorHAnsi" w:hAnsi="Times New Roman"/>
          <w:sz w:val="24"/>
          <w:szCs w:val="24"/>
          <w:lang w:val="en-US" w:eastAsia="en-US"/>
        </w:rPr>
        <w:t>labile pentru anii 2021 şi 2022.</w:t>
      </w:r>
      <w:r w:rsidRPr="002928B9">
        <w:rPr>
          <w:rFonts w:ascii="Times New Roman" w:eastAsiaTheme="minorHAnsi" w:hAnsi="Times New Roman"/>
          <w:sz w:val="24"/>
          <w:szCs w:val="24"/>
          <w:lang w:val="en-US" w:eastAsia="en-US"/>
        </w:rPr>
        <w:t xml:space="preserve"> Primăria Sectorului 3 prin DGSS3 a avut un protocol încheiat cu GREENPOINT MANAGEMENT nr. 1513</w:t>
      </w:r>
      <w:r w:rsidRPr="002928B9">
        <w:rPr>
          <w:rFonts w:ascii="Times New Roman" w:eastAsiaTheme="minorHAnsi" w:hAnsi="Times New Roman"/>
          <w:sz w:val="24"/>
          <w:szCs w:val="24"/>
          <w:lang w:val="ro-RO" w:eastAsia="en-US"/>
        </w:rPr>
        <w:t>/12.03.2019</w:t>
      </w:r>
      <w:r w:rsidR="00B626E6" w:rsidRPr="002928B9">
        <w:rPr>
          <w:rFonts w:ascii="Times New Roman" w:eastAsiaTheme="minorHAnsi" w:hAnsi="Times New Roman"/>
          <w:sz w:val="24"/>
          <w:szCs w:val="24"/>
          <w:lang w:val="ro-RO" w:eastAsia="en-US"/>
        </w:rPr>
        <w:t>, valabil în anii 2021, 2022 şi prelungit până în 31.12.2023. Primăria Sectorului 5 a avut un contract cu OIREP din anul 2020, valabil</w:t>
      </w:r>
      <w:r w:rsidR="00637D8F" w:rsidRPr="002928B9">
        <w:rPr>
          <w:rFonts w:ascii="Times New Roman" w:eastAsiaTheme="minorHAnsi" w:hAnsi="Times New Roman"/>
          <w:sz w:val="24"/>
          <w:szCs w:val="24"/>
          <w:lang w:val="ro-RO" w:eastAsia="en-US"/>
        </w:rPr>
        <w:t xml:space="preserve"> </w:t>
      </w:r>
      <w:r w:rsidR="00B626E6" w:rsidRPr="002928B9">
        <w:rPr>
          <w:rFonts w:ascii="Times New Roman" w:eastAsiaTheme="minorHAnsi" w:hAnsi="Times New Roman"/>
          <w:sz w:val="24"/>
          <w:szCs w:val="24"/>
          <w:lang w:val="ro-RO" w:eastAsia="en-US"/>
        </w:rPr>
        <w:t>în anii 2021 şi 2022. În anul 2022 Primăria Sectorului 6 a avut 5 parteneriate cu OIREP-uri.</w:t>
      </w:r>
      <w:r w:rsidR="001E4660" w:rsidRPr="002928B9">
        <w:rPr>
          <w:rFonts w:ascii="Times New Roman" w:eastAsiaTheme="minorHAnsi" w:hAnsi="Times New Roman"/>
          <w:sz w:val="24"/>
          <w:szCs w:val="24"/>
          <w:lang w:val="ro-RO" w:eastAsia="en-US"/>
        </w:rPr>
        <w:t xml:space="preserve"> În anul 2023 </w:t>
      </w:r>
      <w:r w:rsidR="001E4660" w:rsidRPr="002928B9">
        <w:rPr>
          <w:rFonts w:ascii="Times New Roman" w:eastAsiaTheme="minorHAnsi" w:hAnsi="Times New Roman"/>
          <w:sz w:val="24"/>
          <w:szCs w:val="24"/>
          <w:lang w:val="en-US" w:eastAsia="en-US"/>
        </w:rPr>
        <w:t>Primăria Sectorului 1 a avut 14 contracte de colaborare, iar Primăriile Sectoarelor 2, 3, 6 au avut câte un parteneriat fiecare.</w:t>
      </w:r>
    </w:p>
    <w:p w14:paraId="3521F7DF" w14:textId="77777777" w:rsidR="006360B0" w:rsidRPr="002928B9" w:rsidRDefault="00637D8F" w:rsidP="00AB7201">
      <w:pPr>
        <w:widowControl/>
        <w:autoSpaceDE/>
        <w:autoSpaceDN/>
        <w:adjustRightInd/>
        <w:spacing w:after="240" w:line="276" w:lineRule="auto"/>
        <w:rPr>
          <w:rFonts w:ascii="Times New Roman" w:eastAsiaTheme="minorHAnsi" w:hAnsi="Times New Roman"/>
          <w:sz w:val="24"/>
          <w:szCs w:val="24"/>
          <w:lang w:val="ro-RO" w:eastAsia="en-US"/>
        </w:rPr>
      </w:pPr>
      <w:r w:rsidRPr="002928B9">
        <w:rPr>
          <w:rFonts w:ascii="Times New Roman" w:eastAsiaTheme="minorHAnsi" w:hAnsi="Times New Roman"/>
          <w:sz w:val="24"/>
          <w:szCs w:val="24"/>
          <w:lang w:val="en-US" w:eastAsia="en-US"/>
        </w:rPr>
        <w:tab/>
        <w:t xml:space="preserve">Indicatorul privind </w:t>
      </w:r>
      <w:r w:rsidRPr="002928B9">
        <w:rPr>
          <w:rFonts w:ascii="Times New Roman" w:eastAsiaTheme="minorHAnsi" w:hAnsi="Times New Roman"/>
          <w:b/>
          <w:sz w:val="24"/>
          <w:szCs w:val="24"/>
          <w:lang w:val="en-US" w:eastAsia="en-US"/>
        </w:rPr>
        <w:t>procentul de utilizare a sumelor colectate în urma aplicării instrumentelor economice din domeniul deşeurilor exclusiv pentru proiecte în domeniul deşeurilor</w:t>
      </w:r>
      <w:r w:rsidRPr="002928B9">
        <w:rPr>
          <w:rFonts w:ascii="Times New Roman" w:eastAsiaTheme="minorHAnsi" w:hAnsi="Times New Roman"/>
          <w:sz w:val="24"/>
          <w:szCs w:val="24"/>
          <w:lang w:val="en-US" w:eastAsia="en-US"/>
        </w:rPr>
        <w:t xml:space="preserve"> nu a fost îndeplinit </w:t>
      </w:r>
      <w:r w:rsidRPr="002928B9">
        <w:rPr>
          <w:rFonts w:ascii="Times New Roman" w:eastAsiaTheme="minorHAnsi" w:hAnsi="Times New Roman"/>
          <w:sz w:val="24"/>
          <w:szCs w:val="24"/>
          <w:lang w:val="ro-RO" w:eastAsia="en-US"/>
        </w:rPr>
        <w:t xml:space="preserve">pentru </w:t>
      </w:r>
      <w:r w:rsidR="006360B0" w:rsidRPr="002928B9">
        <w:rPr>
          <w:rFonts w:ascii="Times New Roman" w:eastAsiaTheme="minorHAnsi" w:hAnsi="Times New Roman"/>
          <w:sz w:val="24"/>
          <w:szCs w:val="24"/>
          <w:lang w:val="en-US" w:eastAsia="en-US"/>
        </w:rPr>
        <w:t xml:space="preserve">perioadele de monitorizare: sept. – dec. 2021, anul 2022 </w:t>
      </w:r>
      <w:r w:rsidR="006360B0" w:rsidRPr="002928B9">
        <w:rPr>
          <w:rFonts w:ascii="Times New Roman" w:eastAsiaTheme="minorHAnsi" w:hAnsi="Times New Roman"/>
          <w:sz w:val="24"/>
          <w:szCs w:val="24"/>
          <w:lang w:val="ro-RO" w:eastAsia="en-US"/>
        </w:rPr>
        <w:t>şi anul 2023.</w:t>
      </w:r>
    </w:p>
    <w:p w14:paraId="69A1CD05" w14:textId="74672C78" w:rsidR="00637D8F" w:rsidRPr="002928B9" w:rsidRDefault="00637D8F" w:rsidP="00AB7201">
      <w:pPr>
        <w:widowControl/>
        <w:autoSpaceDE/>
        <w:autoSpaceDN/>
        <w:adjustRightInd/>
        <w:spacing w:after="240" w:line="276" w:lineRule="auto"/>
        <w:rPr>
          <w:rFonts w:ascii="Times New Roman" w:eastAsiaTheme="minorHAnsi" w:hAnsi="Times New Roman"/>
          <w:b/>
          <w:i/>
          <w:sz w:val="24"/>
          <w:szCs w:val="24"/>
          <w:lang w:val="en-US" w:eastAsia="en-US"/>
        </w:rPr>
      </w:pPr>
      <w:r w:rsidRPr="002928B9">
        <w:rPr>
          <w:rFonts w:ascii="Times New Roman" w:eastAsiaTheme="minorHAnsi" w:hAnsi="Times New Roman"/>
          <w:b/>
          <w:i/>
          <w:sz w:val="24"/>
          <w:szCs w:val="24"/>
          <w:lang w:val="en-US" w:eastAsia="en-US"/>
        </w:rPr>
        <w:t>Creşterea capacităţii de monitorizare a contractelor de delegare a serviciilor de salubrizare</w:t>
      </w:r>
    </w:p>
    <w:p w14:paraId="4D2EC9E4" w14:textId="77777777" w:rsidR="005C145F" w:rsidRPr="002928B9" w:rsidRDefault="00BB4602" w:rsidP="005C145F">
      <w:pPr>
        <w:widowControl/>
        <w:autoSpaceDE/>
        <w:autoSpaceDN/>
        <w:adjustRightInd/>
        <w:spacing w:after="240" w:line="276" w:lineRule="auto"/>
        <w:rPr>
          <w:rFonts w:ascii="Times New Roman" w:eastAsiaTheme="minorHAnsi" w:hAnsi="Times New Roman"/>
          <w:sz w:val="24"/>
          <w:szCs w:val="24"/>
          <w:lang w:val="ro-RO" w:eastAsia="en-US"/>
        </w:rPr>
      </w:pPr>
      <w:r w:rsidRPr="002928B9">
        <w:rPr>
          <w:rFonts w:ascii="Times New Roman" w:eastAsiaTheme="minorHAnsi" w:hAnsi="Times New Roman"/>
          <w:b/>
          <w:i/>
          <w:sz w:val="24"/>
          <w:szCs w:val="24"/>
          <w:lang w:val="en-US" w:eastAsia="en-US"/>
        </w:rPr>
        <w:tab/>
      </w:r>
      <w:r w:rsidRPr="002928B9">
        <w:rPr>
          <w:rFonts w:ascii="Times New Roman" w:eastAsiaTheme="minorHAnsi" w:hAnsi="Times New Roman"/>
          <w:sz w:val="24"/>
          <w:szCs w:val="24"/>
          <w:lang w:val="en-US" w:eastAsia="en-US"/>
        </w:rPr>
        <w:t xml:space="preserve">Referitor la indicatorul privind </w:t>
      </w:r>
      <w:r w:rsidRPr="002928B9">
        <w:rPr>
          <w:rFonts w:ascii="Times New Roman" w:eastAsiaTheme="minorHAnsi" w:hAnsi="Times New Roman"/>
          <w:b/>
          <w:sz w:val="24"/>
          <w:szCs w:val="24"/>
          <w:lang w:val="en-US" w:eastAsia="en-US"/>
        </w:rPr>
        <w:t xml:space="preserve">numărul de determinări ale compoziţiei deşeurilor realizate de operatori, </w:t>
      </w:r>
      <w:r w:rsidRPr="002928B9">
        <w:rPr>
          <w:rFonts w:ascii="Times New Roman" w:eastAsiaTheme="minorHAnsi" w:hAnsi="Times New Roman"/>
          <w:sz w:val="24"/>
          <w:szCs w:val="24"/>
          <w:lang w:val="en-US" w:eastAsia="en-US"/>
        </w:rPr>
        <w:t xml:space="preserve">acesta a fost îndeplinit parţial </w:t>
      </w:r>
      <w:r w:rsidRPr="002928B9">
        <w:rPr>
          <w:rFonts w:ascii="Times New Roman" w:eastAsiaTheme="minorHAnsi" w:hAnsi="Times New Roman"/>
          <w:sz w:val="24"/>
          <w:szCs w:val="24"/>
          <w:lang w:val="ro-RO" w:eastAsia="en-US"/>
        </w:rPr>
        <w:t xml:space="preserve">pentru </w:t>
      </w:r>
      <w:r w:rsidR="005C145F" w:rsidRPr="002928B9">
        <w:rPr>
          <w:rFonts w:ascii="Times New Roman" w:eastAsiaTheme="minorHAnsi" w:hAnsi="Times New Roman"/>
          <w:sz w:val="24"/>
          <w:szCs w:val="24"/>
          <w:lang w:val="en-US" w:eastAsia="en-US"/>
        </w:rPr>
        <w:t xml:space="preserve">perioadele de monitorizare: sept. – dec. 2021, anul 2022 </w:t>
      </w:r>
      <w:r w:rsidR="005C145F" w:rsidRPr="002928B9">
        <w:rPr>
          <w:rFonts w:ascii="Times New Roman" w:eastAsiaTheme="minorHAnsi" w:hAnsi="Times New Roman"/>
          <w:sz w:val="24"/>
          <w:szCs w:val="24"/>
          <w:lang w:val="ro-RO" w:eastAsia="en-US"/>
        </w:rPr>
        <w:t>şi anul 2023.</w:t>
      </w:r>
    </w:p>
    <w:p w14:paraId="05F6A8EF" w14:textId="38C3410D" w:rsidR="00BD31D9" w:rsidRPr="002928B9" w:rsidRDefault="00CA6519" w:rsidP="005C145F">
      <w:pPr>
        <w:pStyle w:val="ListParagraph"/>
        <w:widowControl/>
        <w:numPr>
          <w:ilvl w:val="0"/>
          <w:numId w:val="30"/>
        </w:numPr>
        <w:autoSpaceDE/>
        <w:autoSpaceDN/>
        <w:adjustRightInd/>
        <w:spacing w:after="240" w:line="276" w:lineRule="auto"/>
        <w:rPr>
          <w:rFonts w:ascii="Times New Roman" w:eastAsiaTheme="minorHAnsi" w:hAnsi="Times New Roman"/>
          <w:sz w:val="24"/>
          <w:szCs w:val="24"/>
          <w:lang w:val="en-US" w:eastAsia="en-US"/>
        </w:rPr>
      </w:pPr>
      <w:r w:rsidRPr="002928B9">
        <w:rPr>
          <w:rFonts w:ascii="Times New Roman" w:eastAsia="Calibri" w:hAnsi="Times New Roman"/>
          <w:sz w:val="24"/>
          <w:szCs w:val="24"/>
          <w:lang w:val="ro-RO" w:eastAsia="en-US"/>
        </w:rPr>
        <w:t>În perioada sept. 2021- dec. 2021, S.C. URBAN S.A.  a efectuat determinări de compoziţie a deşeurilor municipale amestecate, colectate de la populaţia sectorului 6 din Municipiul Bucureşti. Determinările au fost realizate în luna decembrie 2021, conform standardului SR 13493:2004.</w:t>
      </w:r>
    </w:p>
    <w:p w14:paraId="35A365E4" w14:textId="77777777" w:rsidR="005C145F" w:rsidRPr="002928B9" w:rsidRDefault="005C145F" w:rsidP="005C145F">
      <w:pPr>
        <w:pStyle w:val="ListParagraph"/>
        <w:widowControl/>
        <w:autoSpaceDE/>
        <w:autoSpaceDN/>
        <w:adjustRightInd/>
        <w:spacing w:after="240" w:line="276" w:lineRule="auto"/>
        <w:rPr>
          <w:rFonts w:ascii="Times New Roman" w:eastAsiaTheme="minorHAnsi" w:hAnsi="Times New Roman"/>
          <w:sz w:val="24"/>
          <w:szCs w:val="24"/>
          <w:lang w:val="en-US" w:eastAsia="en-US"/>
        </w:rPr>
      </w:pPr>
    </w:p>
    <w:p w14:paraId="7B36A90A" w14:textId="77777777" w:rsidR="00CA6519" w:rsidRPr="002928B9" w:rsidRDefault="00CA6519" w:rsidP="008976FE">
      <w:pPr>
        <w:pStyle w:val="ListParagraph"/>
        <w:widowControl/>
        <w:numPr>
          <w:ilvl w:val="0"/>
          <w:numId w:val="32"/>
        </w:numPr>
        <w:autoSpaceDE/>
        <w:autoSpaceDN/>
        <w:adjustRightInd/>
        <w:spacing w:after="240" w:line="276" w:lineRule="auto"/>
        <w:rPr>
          <w:rFonts w:ascii="Times New Roman" w:eastAsiaTheme="minorHAnsi" w:hAnsi="Times New Roman"/>
          <w:sz w:val="24"/>
          <w:szCs w:val="24"/>
          <w:lang w:val="en-US" w:eastAsia="en-US"/>
        </w:rPr>
      </w:pPr>
      <w:r w:rsidRPr="002928B9">
        <w:rPr>
          <w:rFonts w:ascii="Times New Roman" w:eastAsia="Calibri" w:hAnsi="Times New Roman"/>
          <w:sz w:val="24"/>
          <w:szCs w:val="24"/>
          <w:lang w:val="ro-RO" w:eastAsia="en-US"/>
        </w:rPr>
        <w:t xml:space="preserve">În anul 2022, tot conform standardului SR 13493:2004, au fost realizate: </w:t>
      </w:r>
    </w:p>
    <w:p w14:paraId="7AFFCEF4" w14:textId="77777777" w:rsidR="00CA6519" w:rsidRPr="002928B9" w:rsidRDefault="00CA6519" w:rsidP="00CA6519">
      <w:pPr>
        <w:pStyle w:val="ListParagraph"/>
        <w:numPr>
          <w:ilvl w:val="0"/>
          <w:numId w:val="4"/>
        </w:numPr>
        <w:spacing w:before="120" w:after="120" w:line="276" w:lineRule="auto"/>
        <w:rPr>
          <w:rFonts w:ascii="Times New Roman" w:hAnsi="Times New Roman"/>
          <w:sz w:val="24"/>
          <w:szCs w:val="24"/>
          <w:lang w:val="ro-RO"/>
        </w:rPr>
      </w:pPr>
      <w:r w:rsidRPr="002928B9">
        <w:rPr>
          <w:rFonts w:ascii="Times New Roman" w:hAnsi="Times New Roman"/>
          <w:sz w:val="24"/>
          <w:szCs w:val="24"/>
          <w:lang w:val="ro-RO"/>
        </w:rPr>
        <w:t xml:space="preserve">4 determinări de compoziţie a deşeurilor municipale amestecate, colectate de la populaţia sectorului 6 din Municipiul Bucureşti, efectuate în trim. I, II, III şi IV din anul 2022 de către S.C. URBAN S.A. </w:t>
      </w:r>
    </w:p>
    <w:p w14:paraId="42B35D41" w14:textId="77777777" w:rsidR="00CA6519" w:rsidRPr="008976FE" w:rsidRDefault="00CA6519" w:rsidP="00CA6519">
      <w:pPr>
        <w:pStyle w:val="ListParagraph"/>
        <w:numPr>
          <w:ilvl w:val="0"/>
          <w:numId w:val="4"/>
        </w:numPr>
        <w:spacing w:before="120" w:after="120" w:line="276" w:lineRule="auto"/>
        <w:rPr>
          <w:rFonts w:ascii="Times New Roman" w:hAnsi="Times New Roman"/>
          <w:sz w:val="24"/>
          <w:szCs w:val="24"/>
          <w:lang w:val="ro-RO"/>
        </w:rPr>
      </w:pPr>
      <w:r w:rsidRPr="008976FE">
        <w:rPr>
          <w:rFonts w:ascii="Times New Roman" w:eastAsia="Calibri" w:hAnsi="Times New Roman"/>
          <w:sz w:val="24"/>
          <w:szCs w:val="24"/>
          <w:lang w:val="ro-RO" w:eastAsia="en-US"/>
        </w:rPr>
        <w:t xml:space="preserve">1 Raport tehnic – Servicii de consultanță și servicii echivalente – cercetare pentru </w:t>
      </w:r>
      <w:r w:rsidRPr="008976FE">
        <w:rPr>
          <w:rFonts w:ascii="Times New Roman" w:eastAsia="Calibri" w:hAnsi="Times New Roman"/>
          <w:sz w:val="24"/>
          <w:szCs w:val="24"/>
          <w:lang w:val="ro-RO" w:eastAsia="en-US"/>
        </w:rPr>
        <w:lastRenderedPageBreak/>
        <w:t>determinări privind compoziția deșeurilor menajere și a deșeurilor similare – Studiu comandat de Primăria Sectorului 5.</w:t>
      </w:r>
    </w:p>
    <w:p w14:paraId="760D4EC4" w14:textId="77777777" w:rsidR="00CA6519" w:rsidRPr="008976FE" w:rsidRDefault="00CA6519" w:rsidP="00CA6519">
      <w:pPr>
        <w:pStyle w:val="ListParagraph"/>
        <w:numPr>
          <w:ilvl w:val="0"/>
          <w:numId w:val="4"/>
        </w:numPr>
        <w:spacing w:before="120" w:after="120" w:line="276" w:lineRule="auto"/>
        <w:rPr>
          <w:rFonts w:ascii="Times New Roman" w:hAnsi="Times New Roman"/>
          <w:sz w:val="24"/>
          <w:szCs w:val="24"/>
          <w:lang w:val="ro-RO"/>
        </w:rPr>
      </w:pPr>
      <w:r w:rsidRPr="008976FE">
        <w:rPr>
          <w:rFonts w:ascii="Times New Roman" w:eastAsia="Calibri" w:hAnsi="Times New Roman"/>
          <w:sz w:val="24"/>
          <w:szCs w:val="24"/>
          <w:lang w:val="ro-RO" w:eastAsia="en-US"/>
        </w:rPr>
        <w:t>2 studii privind analiza compoziţiei deşeurilor efectuate de către Primăria Sectorului 4.</w:t>
      </w:r>
    </w:p>
    <w:p w14:paraId="0423F095" w14:textId="70B4F4B7" w:rsidR="00770E25" w:rsidRPr="008976FE" w:rsidRDefault="00CA6519" w:rsidP="00DD5661">
      <w:pPr>
        <w:pStyle w:val="ListParagraph"/>
        <w:numPr>
          <w:ilvl w:val="0"/>
          <w:numId w:val="4"/>
        </w:numPr>
        <w:spacing w:before="120" w:after="120" w:line="276" w:lineRule="auto"/>
        <w:rPr>
          <w:rFonts w:ascii="Times New Roman" w:hAnsi="Times New Roman"/>
          <w:sz w:val="24"/>
          <w:szCs w:val="24"/>
          <w:lang w:val="ro-RO"/>
        </w:rPr>
      </w:pPr>
      <w:r w:rsidRPr="008976FE">
        <w:rPr>
          <w:rFonts w:ascii="Times New Roman" w:eastAsia="Calibri" w:hAnsi="Times New Roman"/>
          <w:sz w:val="24"/>
          <w:szCs w:val="24"/>
          <w:lang w:val="ro-RO" w:eastAsia="en-US"/>
        </w:rPr>
        <w:t>1 studiu pentru determinarea compoziţiei deşeurilor efectuat de către Primăria Sectorului 3.</w:t>
      </w:r>
    </w:p>
    <w:p w14:paraId="0BBA904E" w14:textId="77777777" w:rsidR="005C145F" w:rsidRPr="002928B9" w:rsidRDefault="005C145F" w:rsidP="005C145F">
      <w:pPr>
        <w:pStyle w:val="ListParagraph"/>
        <w:widowControl/>
        <w:autoSpaceDE/>
        <w:autoSpaceDN/>
        <w:adjustRightInd/>
        <w:spacing w:after="240" w:line="276" w:lineRule="auto"/>
        <w:rPr>
          <w:rFonts w:ascii="Times New Roman" w:eastAsiaTheme="minorHAnsi" w:hAnsi="Times New Roman"/>
          <w:sz w:val="24"/>
          <w:szCs w:val="24"/>
          <w:lang w:val="en-US" w:eastAsia="en-US"/>
        </w:rPr>
      </w:pPr>
    </w:p>
    <w:p w14:paraId="0F3EBE74" w14:textId="731ADD3F" w:rsidR="005C145F" w:rsidRPr="002928B9" w:rsidRDefault="005C145F" w:rsidP="005C145F">
      <w:pPr>
        <w:pStyle w:val="ListParagraph"/>
        <w:widowControl/>
        <w:numPr>
          <w:ilvl w:val="0"/>
          <w:numId w:val="32"/>
        </w:numPr>
        <w:autoSpaceDE/>
        <w:autoSpaceDN/>
        <w:adjustRightInd/>
        <w:spacing w:after="240" w:line="276" w:lineRule="auto"/>
        <w:rPr>
          <w:rFonts w:ascii="Times New Roman" w:eastAsiaTheme="minorHAnsi" w:hAnsi="Times New Roman"/>
          <w:sz w:val="24"/>
          <w:szCs w:val="24"/>
          <w:lang w:val="en-US" w:eastAsia="en-US"/>
        </w:rPr>
      </w:pPr>
      <w:r w:rsidRPr="002928B9">
        <w:rPr>
          <w:rFonts w:ascii="Times New Roman" w:eastAsia="Calibri" w:hAnsi="Times New Roman"/>
          <w:sz w:val="24"/>
          <w:szCs w:val="24"/>
          <w:lang w:val="ro-RO" w:eastAsia="en-US"/>
        </w:rPr>
        <w:t xml:space="preserve">În anul 2023, tot conform standardului SR 13493:2004, au fost realizate: </w:t>
      </w:r>
    </w:p>
    <w:p w14:paraId="751D31DE" w14:textId="125631A7" w:rsidR="005C145F" w:rsidRPr="002928B9" w:rsidRDefault="005C145F" w:rsidP="005C145F">
      <w:pPr>
        <w:pStyle w:val="ListParagraph"/>
        <w:numPr>
          <w:ilvl w:val="0"/>
          <w:numId w:val="4"/>
        </w:numPr>
        <w:spacing w:before="120" w:after="120" w:line="276" w:lineRule="auto"/>
        <w:rPr>
          <w:rFonts w:ascii="Times New Roman" w:hAnsi="Times New Roman"/>
          <w:sz w:val="24"/>
          <w:szCs w:val="24"/>
          <w:lang w:val="ro-RO"/>
        </w:rPr>
      </w:pPr>
      <w:r w:rsidRPr="002928B9">
        <w:rPr>
          <w:rFonts w:ascii="Times New Roman" w:hAnsi="Times New Roman"/>
          <w:sz w:val="24"/>
          <w:szCs w:val="24"/>
          <w:lang w:val="ro-RO"/>
        </w:rPr>
        <w:t xml:space="preserve">4 determinări de compoziţie a deşeurilor municipale amestecate, colectate de la populaţia sectorului 6 din Municipiul Bucureşti, efectuate în trim. I, II, III şi IV din anul 2023 de către S.C. URBAN S.A. </w:t>
      </w:r>
    </w:p>
    <w:p w14:paraId="67A5BB87" w14:textId="77777777" w:rsidR="005C145F" w:rsidRPr="002928B9" w:rsidRDefault="005C145F" w:rsidP="005C145F">
      <w:pPr>
        <w:pStyle w:val="ListParagraph"/>
        <w:numPr>
          <w:ilvl w:val="0"/>
          <w:numId w:val="4"/>
        </w:numPr>
        <w:spacing w:before="120" w:after="120" w:line="276" w:lineRule="auto"/>
        <w:rPr>
          <w:rFonts w:ascii="Times New Roman" w:hAnsi="Times New Roman"/>
          <w:sz w:val="24"/>
          <w:szCs w:val="24"/>
          <w:lang w:val="ro-RO"/>
        </w:rPr>
      </w:pPr>
      <w:r w:rsidRPr="002928B9">
        <w:rPr>
          <w:rFonts w:ascii="Times New Roman" w:eastAsia="Calibri" w:hAnsi="Times New Roman"/>
          <w:sz w:val="24"/>
          <w:szCs w:val="24"/>
          <w:lang w:val="ro-RO" w:eastAsia="en-US"/>
        </w:rPr>
        <w:t>2 studii privind analiza compoziţiei deşeurilor efectuate de către Primăria Sectorului 4.</w:t>
      </w:r>
    </w:p>
    <w:p w14:paraId="56E5661E" w14:textId="3851801A" w:rsidR="005E5891" w:rsidRPr="002928B9" w:rsidRDefault="005C145F" w:rsidP="005E5891">
      <w:pPr>
        <w:pStyle w:val="ListParagraph"/>
        <w:numPr>
          <w:ilvl w:val="0"/>
          <w:numId w:val="4"/>
        </w:numPr>
        <w:spacing w:before="120" w:after="120" w:line="276" w:lineRule="auto"/>
        <w:rPr>
          <w:rFonts w:ascii="Times New Roman" w:hAnsi="Times New Roman"/>
          <w:sz w:val="24"/>
          <w:szCs w:val="24"/>
          <w:lang w:val="ro-RO"/>
        </w:rPr>
      </w:pPr>
      <w:r w:rsidRPr="002928B9">
        <w:rPr>
          <w:rFonts w:ascii="Times New Roman" w:eastAsia="Calibri" w:hAnsi="Times New Roman"/>
          <w:sz w:val="24"/>
          <w:szCs w:val="24"/>
          <w:lang w:val="ro-RO" w:eastAsia="en-US"/>
        </w:rPr>
        <w:t>1 studiu pentru determinarea compoziţiei deşeurilor efectuat de către Primăria Sectorului 3.</w:t>
      </w:r>
    </w:p>
    <w:p w14:paraId="471B7FC6" w14:textId="22DA156C" w:rsidR="00770E25" w:rsidRPr="005E5891" w:rsidRDefault="00770E25" w:rsidP="005E5891">
      <w:pPr>
        <w:widowControl/>
        <w:autoSpaceDE/>
        <w:autoSpaceDN/>
        <w:adjustRightInd/>
        <w:spacing w:after="240" w:line="276" w:lineRule="auto"/>
        <w:ind w:firstLine="708"/>
        <w:rPr>
          <w:rFonts w:ascii="Times New Roman" w:eastAsiaTheme="minorHAnsi" w:hAnsi="Times New Roman"/>
          <w:color w:val="00B050"/>
          <w:sz w:val="24"/>
          <w:szCs w:val="24"/>
          <w:lang w:val="ro-RO" w:eastAsia="en-US"/>
        </w:rPr>
      </w:pPr>
      <w:r w:rsidRPr="002928B9">
        <w:rPr>
          <w:rFonts w:ascii="Times New Roman" w:eastAsiaTheme="minorHAnsi" w:hAnsi="Times New Roman"/>
          <w:sz w:val="24"/>
          <w:szCs w:val="24"/>
          <w:lang w:val="en-US" w:eastAsia="en-US"/>
        </w:rPr>
        <w:t xml:space="preserve">Indicatorul privind </w:t>
      </w:r>
      <w:r w:rsidRPr="002928B9">
        <w:rPr>
          <w:rFonts w:ascii="Times New Roman" w:eastAsiaTheme="minorHAnsi" w:hAnsi="Times New Roman"/>
          <w:b/>
          <w:sz w:val="24"/>
          <w:szCs w:val="24"/>
          <w:lang w:val="en-US" w:eastAsia="en-US"/>
        </w:rPr>
        <w:t xml:space="preserve">existenţa cerinţelor de raportare a tuturor cantităţilor de deşeuri gestionate prin sistemul de salubrizare </w:t>
      </w:r>
      <w:r w:rsidRPr="002928B9">
        <w:rPr>
          <w:rFonts w:ascii="Times New Roman" w:eastAsiaTheme="minorHAnsi" w:hAnsi="Times New Roman"/>
          <w:sz w:val="24"/>
          <w:szCs w:val="24"/>
          <w:lang w:val="en-US" w:eastAsia="en-US"/>
        </w:rPr>
        <w:t xml:space="preserve">a fost îndeplinit </w:t>
      </w:r>
      <w:r w:rsidRPr="002928B9">
        <w:rPr>
          <w:rFonts w:ascii="Times New Roman" w:eastAsiaTheme="minorHAnsi" w:hAnsi="Times New Roman"/>
          <w:sz w:val="24"/>
          <w:szCs w:val="24"/>
          <w:lang w:val="ro-RO" w:eastAsia="en-US"/>
        </w:rPr>
        <w:t xml:space="preserve">pentru </w:t>
      </w:r>
      <w:r w:rsidR="005E5891" w:rsidRPr="002928B9">
        <w:rPr>
          <w:rFonts w:ascii="Times New Roman" w:eastAsiaTheme="minorHAnsi" w:hAnsi="Times New Roman"/>
          <w:sz w:val="24"/>
          <w:szCs w:val="24"/>
          <w:lang w:val="en-US" w:eastAsia="en-US"/>
        </w:rPr>
        <w:t xml:space="preserve">perioadele de monitorizare: sept. – dec. 2021, anul 2022 </w:t>
      </w:r>
      <w:r w:rsidR="005E5891" w:rsidRPr="002928B9">
        <w:rPr>
          <w:rFonts w:ascii="Times New Roman" w:eastAsiaTheme="minorHAnsi" w:hAnsi="Times New Roman"/>
          <w:sz w:val="24"/>
          <w:szCs w:val="24"/>
          <w:lang w:val="ro-RO" w:eastAsia="en-US"/>
        </w:rPr>
        <w:t xml:space="preserve">şi anul 2023. </w:t>
      </w:r>
      <w:r w:rsidRPr="002928B9">
        <w:rPr>
          <w:rFonts w:ascii="Times New Roman" w:eastAsiaTheme="minorHAnsi" w:hAnsi="Times New Roman"/>
          <w:sz w:val="24"/>
          <w:szCs w:val="24"/>
          <w:lang w:val="en-US" w:eastAsia="en-US"/>
        </w:rPr>
        <w:t>Cerinţele de raportare a cantităţilor de deşeuri gestionate sunt prevăzute în autorizaţia de mediu a operatorului</w:t>
      </w:r>
      <w:r w:rsidRPr="008976FE">
        <w:rPr>
          <w:rFonts w:ascii="Times New Roman" w:eastAsiaTheme="minorHAnsi" w:hAnsi="Times New Roman"/>
          <w:sz w:val="24"/>
          <w:szCs w:val="24"/>
          <w:lang w:val="en-US" w:eastAsia="en-US"/>
        </w:rPr>
        <w:t xml:space="preserve"> economic şi datele se raportează anual în chestionarul GD-MUN alocat societăţii de salubrizare în SIM (Sistemul Informatic de Mediu).</w:t>
      </w:r>
    </w:p>
    <w:p w14:paraId="697F86FC" w14:textId="1352557F" w:rsidR="00B26AFA" w:rsidRPr="002928B9" w:rsidRDefault="004F5F28" w:rsidP="00B26AFA">
      <w:pPr>
        <w:spacing w:line="240" w:lineRule="auto"/>
        <w:rPr>
          <w:rFonts w:ascii="Times New Roman" w:eastAsia="Calibri" w:hAnsi="Times New Roman"/>
          <w:sz w:val="24"/>
          <w:szCs w:val="24"/>
          <w:lang w:val="ro-RO" w:eastAsia="en-US"/>
        </w:rPr>
      </w:pPr>
      <w:r>
        <w:rPr>
          <w:rFonts w:ascii="Times New Roman" w:eastAsiaTheme="minorHAnsi" w:hAnsi="Times New Roman"/>
          <w:color w:val="00B050"/>
          <w:sz w:val="24"/>
          <w:szCs w:val="24"/>
          <w:lang w:val="en-US" w:eastAsia="en-US"/>
        </w:rPr>
        <w:tab/>
      </w:r>
      <w:r w:rsidRPr="002928B9">
        <w:rPr>
          <w:rFonts w:ascii="Times New Roman" w:eastAsiaTheme="minorHAnsi" w:hAnsi="Times New Roman"/>
          <w:b/>
          <w:sz w:val="24"/>
          <w:szCs w:val="24"/>
          <w:lang w:val="en-US" w:eastAsia="en-US"/>
        </w:rPr>
        <w:t>Indicatorii de performanţă concreţi pentru colectarea deşeurilor reciclabile, a deşeurilor biodegradabile şi tratarea deşeurilor</w:t>
      </w:r>
      <w:r w:rsidRPr="002928B9">
        <w:rPr>
          <w:rFonts w:ascii="Times New Roman" w:eastAsiaTheme="minorHAnsi" w:hAnsi="Times New Roman"/>
          <w:sz w:val="24"/>
          <w:szCs w:val="24"/>
          <w:lang w:val="en-US" w:eastAsia="en-US"/>
        </w:rPr>
        <w:t xml:space="preserve"> nu au fost îndepliniţi pentru </w:t>
      </w:r>
      <w:r w:rsidR="00B26AFA" w:rsidRPr="002928B9">
        <w:rPr>
          <w:rFonts w:ascii="Times New Roman" w:eastAsiaTheme="minorHAnsi" w:hAnsi="Times New Roman"/>
          <w:sz w:val="24"/>
          <w:szCs w:val="24"/>
          <w:lang w:val="en-US" w:eastAsia="en-US"/>
        </w:rPr>
        <w:t xml:space="preserve">primele </w:t>
      </w:r>
      <w:r w:rsidRPr="002928B9">
        <w:rPr>
          <w:rFonts w:ascii="Times New Roman" w:eastAsiaTheme="minorHAnsi" w:hAnsi="Times New Roman"/>
          <w:sz w:val="24"/>
          <w:szCs w:val="24"/>
          <w:lang w:val="en-US" w:eastAsia="en-US"/>
        </w:rPr>
        <w:t>perioade de monitorizare (sept. – dec. 2021 şi anul 2022).</w:t>
      </w:r>
      <w:r w:rsidR="00B26AFA" w:rsidRPr="002928B9">
        <w:rPr>
          <w:rFonts w:ascii="Times New Roman" w:eastAsiaTheme="minorHAnsi" w:hAnsi="Times New Roman"/>
          <w:sz w:val="24"/>
          <w:szCs w:val="24"/>
          <w:lang w:val="en-US" w:eastAsia="en-US"/>
        </w:rPr>
        <w:t xml:space="preserve"> În anul 2023 indicatorii au fost îndepliniţi parţial. Primăria Sectorului 2 a realizat </w:t>
      </w:r>
      <w:r w:rsidR="00B26AFA" w:rsidRPr="002928B9">
        <w:rPr>
          <w:rFonts w:ascii="Times New Roman" w:eastAsia="Calibri" w:hAnsi="Times New Roman"/>
          <w:sz w:val="24"/>
          <w:szCs w:val="24"/>
          <w:lang w:val="ro-RO" w:eastAsia="en-US"/>
        </w:rPr>
        <w:t xml:space="preserve">36,50 % din indicator şi a aplicat penalităţi pentru cantităţile nerealizate, conform condiţiilor contractuale. </w:t>
      </w:r>
    </w:p>
    <w:p w14:paraId="7D128DD3" w14:textId="6AB332D8" w:rsidR="00CA6519" w:rsidRPr="002928B9" w:rsidRDefault="00CA6519" w:rsidP="00770E25">
      <w:pPr>
        <w:widowControl/>
        <w:autoSpaceDE/>
        <w:autoSpaceDN/>
        <w:adjustRightInd/>
        <w:spacing w:after="240" w:line="276" w:lineRule="auto"/>
        <w:rPr>
          <w:rFonts w:ascii="Times New Roman" w:eastAsiaTheme="minorHAnsi" w:hAnsi="Times New Roman"/>
          <w:sz w:val="24"/>
          <w:szCs w:val="24"/>
          <w:lang w:val="en-US" w:eastAsia="en-US"/>
        </w:rPr>
      </w:pPr>
    </w:p>
    <w:p w14:paraId="4BD7E20B" w14:textId="0E88AE05" w:rsidR="00CA6519" w:rsidRPr="002928B9" w:rsidRDefault="004F5F28" w:rsidP="004F5F28">
      <w:pPr>
        <w:widowControl/>
        <w:autoSpaceDE/>
        <w:autoSpaceDN/>
        <w:adjustRightInd/>
        <w:spacing w:after="240" w:line="276" w:lineRule="auto"/>
        <w:rPr>
          <w:rFonts w:ascii="Times New Roman" w:eastAsiaTheme="minorHAnsi" w:hAnsi="Times New Roman"/>
          <w:b/>
          <w:i/>
          <w:sz w:val="24"/>
          <w:szCs w:val="24"/>
          <w:lang w:val="en-US" w:eastAsia="en-US"/>
        </w:rPr>
      </w:pPr>
      <w:r w:rsidRPr="002928B9">
        <w:rPr>
          <w:rFonts w:ascii="Times New Roman" w:eastAsiaTheme="minorHAnsi" w:hAnsi="Times New Roman"/>
          <w:b/>
          <w:i/>
          <w:sz w:val="24"/>
          <w:szCs w:val="24"/>
          <w:lang w:val="en-US" w:eastAsia="en-US"/>
        </w:rPr>
        <w:t>Creşterea capacităţii PMB de monitorizare a contractelor de delegare a serviciilor de salubrizare</w:t>
      </w:r>
    </w:p>
    <w:p w14:paraId="2C88AE8A" w14:textId="2E99E1DF" w:rsidR="004F5F28" w:rsidRPr="002928B9" w:rsidRDefault="004F5F28" w:rsidP="004F5F28">
      <w:pPr>
        <w:widowControl/>
        <w:autoSpaceDE/>
        <w:autoSpaceDN/>
        <w:adjustRightInd/>
        <w:spacing w:after="240" w:line="276" w:lineRule="auto"/>
        <w:rPr>
          <w:rFonts w:ascii="Times New Roman" w:eastAsiaTheme="minorHAnsi" w:hAnsi="Times New Roman"/>
          <w:sz w:val="24"/>
          <w:szCs w:val="24"/>
          <w:lang w:val="en-US" w:eastAsia="en-US"/>
        </w:rPr>
      </w:pPr>
      <w:r w:rsidRPr="002928B9">
        <w:rPr>
          <w:rFonts w:ascii="Times New Roman" w:eastAsiaTheme="minorHAnsi" w:hAnsi="Times New Roman"/>
          <w:b/>
          <w:i/>
          <w:sz w:val="24"/>
          <w:szCs w:val="24"/>
          <w:lang w:val="en-US" w:eastAsia="en-US"/>
        </w:rPr>
        <w:tab/>
      </w:r>
      <w:r w:rsidRPr="002928B9">
        <w:rPr>
          <w:rFonts w:ascii="Times New Roman" w:eastAsiaTheme="minorHAnsi" w:hAnsi="Times New Roman"/>
          <w:sz w:val="24"/>
          <w:szCs w:val="24"/>
          <w:lang w:val="en-US" w:eastAsia="en-US"/>
        </w:rPr>
        <w:t xml:space="preserve">Referitor la </w:t>
      </w:r>
      <w:r w:rsidRPr="002928B9">
        <w:rPr>
          <w:rFonts w:ascii="Times New Roman" w:eastAsiaTheme="minorHAnsi" w:hAnsi="Times New Roman"/>
          <w:b/>
          <w:sz w:val="24"/>
          <w:szCs w:val="24"/>
          <w:lang w:val="en-US" w:eastAsia="en-US"/>
        </w:rPr>
        <w:t>determinarea prin analiză a principalilor indicatori privind deşeurile municipale (indicatori de generare şi compoziţie pentru fiecare tip de deşeuri municipale)</w:t>
      </w:r>
      <w:r w:rsidRPr="002928B9">
        <w:rPr>
          <w:rFonts w:ascii="Times New Roman" w:eastAsiaTheme="minorHAnsi" w:hAnsi="Times New Roman"/>
          <w:sz w:val="24"/>
          <w:szCs w:val="24"/>
          <w:lang w:val="en-US" w:eastAsia="en-US"/>
        </w:rPr>
        <w:t xml:space="preserve">, acest aspect a fost îndeplinit parţial </w:t>
      </w:r>
      <w:r w:rsidRPr="002928B9">
        <w:rPr>
          <w:rFonts w:ascii="Times New Roman" w:eastAsiaTheme="minorHAnsi" w:hAnsi="Times New Roman"/>
          <w:sz w:val="24"/>
          <w:szCs w:val="24"/>
          <w:lang w:val="ro-RO" w:eastAsia="en-US"/>
        </w:rPr>
        <w:t xml:space="preserve">pentru </w:t>
      </w:r>
      <w:r w:rsidR="00A54481" w:rsidRPr="002928B9">
        <w:rPr>
          <w:rFonts w:ascii="Times New Roman" w:eastAsiaTheme="minorHAnsi" w:hAnsi="Times New Roman"/>
          <w:sz w:val="24"/>
          <w:szCs w:val="24"/>
          <w:lang w:val="en-US" w:eastAsia="en-US"/>
        </w:rPr>
        <w:t xml:space="preserve">perioadele de monitorizare: sept. – dec. 2021, anul 2022 </w:t>
      </w:r>
      <w:r w:rsidR="00A54481" w:rsidRPr="002928B9">
        <w:rPr>
          <w:rFonts w:ascii="Times New Roman" w:eastAsiaTheme="minorHAnsi" w:hAnsi="Times New Roman"/>
          <w:sz w:val="24"/>
          <w:szCs w:val="24"/>
          <w:lang w:val="ro-RO" w:eastAsia="en-US"/>
        </w:rPr>
        <w:t xml:space="preserve">şi anul 2023. </w:t>
      </w:r>
      <w:r w:rsidRPr="002928B9">
        <w:rPr>
          <w:rFonts w:ascii="Times New Roman" w:eastAsiaTheme="minorHAnsi" w:hAnsi="Times New Roman"/>
          <w:sz w:val="24"/>
          <w:szCs w:val="24"/>
          <w:lang w:val="en-US" w:eastAsia="en-US"/>
        </w:rPr>
        <w:t>S-au luat în considerare studiile efectuate de către Primăriile</w:t>
      </w:r>
      <w:r w:rsidR="00F71D97" w:rsidRPr="002928B9">
        <w:rPr>
          <w:rFonts w:ascii="Times New Roman" w:eastAsiaTheme="minorHAnsi" w:hAnsi="Times New Roman"/>
          <w:sz w:val="24"/>
          <w:szCs w:val="24"/>
          <w:lang w:val="en-US" w:eastAsia="en-US"/>
        </w:rPr>
        <w:t>:</w:t>
      </w:r>
      <w:r w:rsidRPr="002928B9">
        <w:rPr>
          <w:rFonts w:ascii="Times New Roman" w:eastAsiaTheme="minorHAnsi" w:hAnsi="Times New Roman"/>
          <w:sz w:val="24"/>
          <w:szCs w:val="24"/>
          <w:lang w:val="en-US" w:eastAsia="en-US"/>
        </w:rPr>
        <w:t xml:space="preserve"> S</w:t>
      </w:r>
      <w:r w:rsidR="00F71D97" w:rsidRPr="002928B9">
        <w:rPr>
          <w:rFonts w:ascii="Times New Roman" w:eastAsiaTheme="minorHAnsi" w:hAnsi="Times New Roman"/>
          <w:sz w:val="24"/>
          <w:szCs w:val="24"/>
          <w:lang w:val="en-US" w:eastAsia="en-US"/>
        </w:rPr>
        <w:t>ectorului 3</w:t>
      </w:r>
      <w:r w:rsidRPr="002928B9">
        <w:rPr>
          <w:rFonts w:ascii="Times New Roman" w:eastAsiaTheme="minorHAnsi" w:hAnsi="Times New Roman"/>
          <w:sz w:val="24"/>
          <w:szCs w:val="24"/>
          <w:lang w:val="en-US" w:eastAsia="en-US"/>
        </w:rPr>
        <w:t xml:space="preserve"> (</w:t>
      </w:r>
      <w:r w:rsidR="00F71D97" w:rsidRPr="002928B9">
        <w:rPr>
          <w:rFonts w:ascii="Times New Roman" w:eastAsiaTheme="minorHAnsi" w:hAnsi="Times New Roman"/>
          <w:sz w:val="24"/>
          <w:szCs w:val="24"/>
          <w:lang w:val="en-US" w:eastAsia="en-US"/>
        </w:rPr>
        <w:t xml:space="preserve">2022 - </w:t>
      </w:r>
      <w:r w:rsidRPr="002928B9">
        <w:rPr>
          <w:rFonts w:ascii="Times New Roman" w:eastAsiaTheme="minorHAnsi" w:hAnsi="Times New Roman"/>
          <w:sz w:val="24"/>
          <w:szCs w:val="24"/>
          <w:lang w:val="en-US" w:eastAsia="en-US"/>
        </w:rPr>
        <w:t xml:space="preserve">un </w:t>
      </w:r>
      <w:r w:rsidR="00A54481" w:rsidRPr="002928B9">
        <w:rPr>
          <w:rFonts w:ascii="Times New Roman" w:eastAsiaTheme="minorHAnsi" w:hAnsi="Times New Roman"/>
          <w:sz w:val="24"/>
          <w:szCs w:val="24"/>
          <w:lang w:val="en-US" w:eastAsia="en-US"/>
        </w:rPr>
        <w:t>studiu, 2023 – un studiu</w:t>
      </w:r>
      <w:r w:rsidRPr="002928B9">
        <w:rPr>
          <w:rFonts w:ascii="Times New Roman" w:eastAsiaTheme="minorHAnsi" w:hAnsi="Times New Roman"/>
          <w:sz w:val="24"/>
          <w:szCs w:val="24"/>
          <w:lang w:val="en-US" w:eastAsia="en-US"/>
        </w:rPr>
        <w:t>)</w:t>
      </w:r>
      <w:r w:rsidR="00F71D97" w:rsidRPr="002928B9">
        <w:rPr>
          <w:rFonts w:ascii="Times New Roman" w:eastAsiaTheme="minorHAnsi" w:hAnsi="Times New Roman"/>
          <w:sz w:val="24"/>
          <w:szCs w:val="24"/>
          <w:lang w:val="en-US" w:eastAsia="en-US"/>
        </w:rPr>
        <w:t>, Sectorului 4 (2022 - 2 studii</w:t>
      </w:r>
      <w:r w:rsidR="00A54481" w:rsidRPr="002928B9">
        <w:rPr>
          <w:rFonts w:ascii="Times New Roman" w:eastAsiaTheme="minorHAnsi" w:hAnsi="Times New Roman"/>
          <w:sz w:val="24"/>
          <w:szCs w:val="24"/>
          <w:lang w:val="en-US" w:eastAsia="en-US"/>
        </w:rPr>
        <w:t>, 2023 – 2 studii</w:t>
      </w:r>
      <w:r w:rsidR="00F71D97" w:rsidRPr="002928B9">
        <w:rPr>
          <w:rFonts w:ascii="Times New Roman" w:eastAsiaTheme="minorHAnsi" w:hAnsi="Times New Roman"/>
          <w:sz w:val="24"/>
          <w:szCs w:val="24"/>
          <w:lang w:val="en-US" w:eastAsia="en-US"/>
        </w:rPr>
        <w:t>), Sectorului 5 (2022 – 1 Raport Tehnic) şi Sectorului 6 (sept.-dec.2021 – 1 studiu; 2022 – 4 studii</w:t>
      </w:r>
      <w:r w:rsidR="00A54481" w:rsidRPr="002928B9">
        <w:rPr>
          <w:rFonts w:ascii="Times New Roman" w:eastAsiaTheme="minorHAnsi" w:hAnsi="Times New Roman"/>
          <w:sz w:val="24"/>
          <w:szCs w:val="24"/>
          <w:lang w:val="en-US" w:eastAsia="en-US"/>
        </w:rPr>
        <w:t xml:space="preserve"> şi 2023 – 4 studii</w:t>
      </w:r>
      <w:r w:rsidR="00F71D97" w:rsidRPr="002928B9">
        <w:rPr>
          <w:rFonts w:ascii="Times New Roman" w:eastAsiaTheme="minorHAnsi" w:hAnsi="Times New Roman"/>
          <w:sz w:val="24"/>
          <w:szCs w:val="24"/>
          <w:lang w:val="en-US" w:eastAsia="en-US"/>
        </w:rPr>
        <w:t>).</w:t>
      </w:r>
    </w:p>
    <w:p w14:paraId="245A764F" w14:textId="4FF9555A" w:rsidR="000D2616" w:rsidRPr="002928B9" w:rsidRDefault="0058678C" w:rsidP="006701BD">
      <w:pPr>
        <w:widowControl/>
        <w:autoSpaceDE/>
        <w:autoSpaceDN/>
        <w:adjustRightInd/>
        <w:spacing w:after="240" w:line="276" w:lineRule="auto"/>
        <w:ind w:firstLine="708"/>
        <w:rPr>
          <w:rFonts w:ascii="Times New Roman" w:eastAsiaTheme="minorHAnsi" w:hAnsi="Times New Roman"/>
          <w:sz w:val="24"/>
          <w:szCs w:val="24"/>
          <w:lang w:val="en-US" w:eastAsia="en-US"/>
        </w:rPr>
      </w:pPr>
      <w:r w:rsidRPr="002928B9">
        <w:rPr>
          <w:rFonts w:ascii="Times New Roman" w:eastAsiaTheme="minorHAnsi" w:hAnsi="Times New Roman"/>
          <w:sz w:val="24"/>
          <w:szCs w:val="24"/>
          <w:lang w:val="en-US" w:eastAsia="en-US"/>
        </w:rPr>
        <w:t xml:space="preserve">Indicatorul privind </w:t>
      </w:r>
      <w:r w:rsidRPr="002928B9">
        <w:rPr>
          <w:rFonts w:ascii="Times New Roman" w:eastAsiaTheme="minorHAnsi" w:hAnsi="Times New Roman"/>
          <w:b/>
          <w:sz w:val="24"/>
          <w:szCs w:val="24"/>
          <w:lang w:val="en-US" w:eastAsia="en-US"/>
        </w:rPr>
        <w:t>introducerea</w:t>
      </w:r>
      <w:r w:rsidRPr="002928B9">
        <w:rPr>
          <w:rFonts w:ascii="Times New Roman" w:eastAsiaTheme="minorHAnsi" w:hAnsi="Times New Roman"/>
          <w:b/>
          <w:sz w:val="24"/>
          <w:szCs w:val="24"/>
          <w:lang w:val="ro-RO" w:eastAsia="en-US"/>
        </w:rPr>
        <w:t xml:space="preserve"> de cerinţe clare</w:t>
      </w:r>
      <w:r w:rsidRPr="002928B9">
        <w:rPr>
          <w:rFonts w:ascii="Times New Roman" w:eastAsiaTheme="minorHAnsi" w:hAnsi="Times New Roman"/>
          <w:b/>
          <w:sz w:val="24"/>
          <w:szCs w:val="24"/>
          <w:lang w:val="en-US" w:eastAsia="en-US"/>
        </w:rPr>
        <w:t xml:space="preserve"> de raportare a tuturor cantităţilor de deşeuri gestionate prin sistemul de salubrizare </w:t>
      </w:r>
      <w:r w:rsidRPr="002928B9">
        <w:rPr>
          <w:rFonts w:ascii="Times New Roman" w:eastAsiaTheme="minorHAnsi" w:hAnsi="Times New Roman"/>
          <w:sz w:val="24"/>
          <w:szCs w:val="24"/>
          <w:lang w:val="en-US" w:eastAsia="en-US"/>
        </w:rPr>
        <w:t xml:space="preserve">a fost îndeplinit </w:t>
      </w:r>
      <w:r w:rsidRPr="002928B9">
        <w:rPr>
          <w:rFonts w:ascii="Times New Roman" w:eastAsiaTheme="minorHAnsi" w:hAnsi="Times New Roman"/>
          <w:sz w:val="24"/>
          <w:szCs w:val="24"/>
          <w:lang w:val="ro-RO" w:eastAsia="en-US"/>
        </w:rPr>
        <w:t xml:space="preserve">pentru </w:t>
      </w:r>
      <w:r w:rsidR="006C501F" w:rsidRPr="002928B9">
        <w:rPr>
          <w:rFonts w:ascii="Times New Roman" w:eastAsiaTheme="minorHAnsi" w:hAnsi="Times New Roman"/>
          <w:sz w:val="24"/>
          <w:szCs w:val="24"/>
          <w:lang w:val="en-US" w:eastAsia="en-US"/>
        </w:rPr>
        <w:t xml:space="preserve">perioadele de monitorizare: sept. – dec. 2021, anul 2022 </w:t>
      </w:r>
      <w:r w:rsidR="006C501F" w:rsidRPr="002928B9">
        <w:rPr>
          <w:rFonts w:ascii="Times New Roman" w:eastAsiaTheme="minorHAnsi" w:hAnsi="Times New Roman"/>
          <w:sz w:val="24"/>
          <w:szCs w:val="24"/>
          <w:lang w:val="ro-RO" w:eastAsia="en-US"/>
        </w:rPr>
        <w:t xml:space="preserve">şi anul 2023. </w:t>
      </w:r>
      <w:r w:rsidRPr="002928B9">
        <w:rPr>
          <w:rFonts w:ascii="Times New Roman" w:eastAsiaTheme="minorHAnsi" w:hAnsi="Times New Roman"/>
          <w:sz w:val="24"/>
          <w:szCs w:val="24"/>
          <w:lang w:val="en-US" w:eastAsia="en-US"/>
        </w:rPr>
        <w:t xml:space="preserve"> Cerinţele de raportare a cantităţilor de deşeuri gestionate sunt prevăzute în autorizaţia de mediu a operatorului economic şi datele se raportează anual în chestionarul GD-MUN alocat societăţii de salubrizare în SIM </w:t>
      </w:r>
      <w:r w:rsidR="00DD5661" w:rsidRPr="002928B9">
        <w:rPr>
          <w:rFonts w:ascii="Times New Roman" w:eastAsiaTheme="minorHAnsi" w:hAnsi="Times New Roman"/>
          <w:sz w:val="24"/>
          <w:szCs w:val="24"/>
          <w:lang w:val="en-US" w:eastAsia="en-US"/>
        </w:rPr>
        <w:t>(Sistemul Informatic de Mediu).</w:t>
      </w:r>
    </w:p>
    <w:p w14:paraId="0407F66B" w14:textId="09E5AB3C" w:rsidR="009E56B0" w:rsidRPr="00FF46F9" w:rsidRDefault="00DD4D0D" w:rsidP="006843B2">
      <w:pPr>
        <w:pStyle w:val="ListParagraph"/>
        <w:shd w:val="clear" w:color="auto" w:fill="E7E6E6" w:themeFill="background2"/>
        <w:tabs>
          <w:tab w:val="left" w:pos="426"/>
        </w:tabs>
        <w:spacing w:before="120" w:after="120" w:line="276" w:lineRule="auto"/>
        <w:ind w:left="0"/>
        <w:contextualSpacing w:val="0"/>
        <w:rPr>
          <w:rFonts w:ascii="Times New Roman" w:hAnsi="Times New Roman"/>
          <w:b/>
          <w:sz w:val="24"/>
          <w:szCs w:val="24"/>
          <w:lang w:val="ro-RO"/>
        </w:rPr>
      </w:pPr>
      <w:r w:rsidRPr="00687C74">
        <w:rPr>
          <w:rFonts w:ascii="Times New Roman" w:hAnsi="Times New Roman"/>
          <w:b/>
          <w:sz w:val="24"/>
          <w:szCs w:val="24"/>
          <w:lang w:val="ro-RO"/>
        </w:rPr>
        <w:lastRenderedPageBreak/>
        <w:t xml:space="preserve">Evaluarea indicatorilor asociați obiectivelor privind gestionarea </w:t>
      </w:r>
      <w:r w:rsidR="004E3193" w:rsidRPr="00687C74">
        <w:rPr>
          <w:rFonts w:ascii="Times New Roman" w:hAnsi="Times New Roman"/>
          <w:b/>
          <w:sz w:val="24"/>
          <w:szCs w:val="24"/>
          <w:lang w:val="ro-RO"/>
        </w:rPr>
        <w:t>deșeurilor</w:t>
      </w:r>
      <w:r w:rsidRPr="00687C74">
        <w:rPr>
          <w:rFonts w:ascii="Times New Roman" w:hAnsi="Times New Roman"/>
          <w:b/>
          <w:sz w:val="24"/>
          <w:szCs w:val="24"/>
          <w:lang w:val="ro-RO"/>
        </w:rPr>
        <w:t xml:space="preserve"> de ambalaje</w:t>
      </w:r>
      <w:r w:rsidR="00E339A6">
        <w:rPr>
          <w:rFonts w:ascii="Times New Roman" w:hAnsi="Times New Roman"/>
          <w:b/>
          <w:sz w:val="24"/>
          <w:szCs w:val="24"/>
          <w:lang w:val="ro-RO"/>
        </w:rPr>
        <w:t xml:space="preserve"> </w:t>
      </w:r>
      <w:r w:rsidR="00E339A6" w:rsidRPr="00E339A6">
        <w:rPr>
          <w:rFonts w:ascii="Times New Roman" w:hAnsi="Times New Roman"/>
          <w:bCs/>
          <w:sz w:val="24"/>
          <w:szCs w:val="24"/>
          <w:lang w:val="ro-RO"/>
        </w:rPr>
        <w:t>(Tabel 11)</w:t>
      </w:r>
      <w:r w:rsidRPr="00E339A6">
        <w:rPr>
          <w:rFonts w:ascii="Times New Roman" w:hAnsi="Times New Roman"/>
          <w:bCs/>
          <w:sz w:val="24"/>
          <w:szCs w:val="24"/>
          <w:lang w:val="ro-RO"/>
        </w:rPr>
        <w:tab/>
      </w:r>
    </w:p>
    <w:p w14:paraId="1053096F" w14:textId="77777777" w:rsidR="001E0F44" w:rsidRDefault="001E0F44" w:rsidP="001E0F44">
      <w:pPr>
        <w:spacing w:line="276" w:lineRule="auto"/>
        <w:rPr>
          <w:rFonts w:ascii="Times New Roman" w:hAnsi="Times New Roman"/>
          <w:sz w:val="24"/>
          <w:szCs w:val="24"/>
          <w:lang w:val="ro-RO"/>
        </w:rPr>
      </w:pPr>
    </w:p>
    <w:p w14:paraId="23BBCDFE" w14:textId="162E7F72" w:rsidR="001E0F44" w:rsidRPr="00935B8C" w:rsidRDefault="001E0F44" w:rsidP="001E0F44">
      <w:pPr>
        <w:spacing w:line="276" w:lineRule="auto"/>
        <w:rPr>
          <w:rFonts w:ascii="Times New Roman" w:hAnsi="Times New Roman"/>
          <w:b/>
          <w:i/>
          <w:sz w:val="24"/>
          <w:szCs w:val="24"/>
          <w:lang w:val="ro-RO"/>
        </w:rPr>
      </w:pPr>
      <w:r w:rsidRPr="00935B8C">
        <w:rPr>
          <w:rFonts w:ascii="Times New Roman" w:hAnsi="Times New Roman"/>
          <w:b/>
          <w:i/>
          <w:sz w:val="24"/>
          <w:szCs w:val="24"/>
          <w:lang w:val="ro-RO"/>
        </w:rPr>
        <w:t>Creşterea gradului de valorificare</w:t>
      </w:r>
      <w:r w:rsidRPr="00935B8C">
        <w:rPr>
          <w:rFonts w:ascii="Times New Roman" w:hAnsi="Times New Roman"/>
          <w:b/>
          <w:i/>
          <w:sz w:val="24"/>
          <w:szCs w:val="24"/>
          <w:lang w:val="en-US"/>
        </w:rPr>
        <w:t>/</w:t>
      </w:r>
      <w:r w:rsidRPr="00935B8C">
        <w:rPr>
          <w:rFonts w:ascii="Times New Roman" w:hAnsi="Times New Roman"/>
          <w:b/>
          <w:i/>
          <w:sz w:val="24"/>
          <w:szCs w:val="24"/>
          <w:lang w:val="ro-RO"/>
        </w:rPr>
        <w:t>reciclare a deşeurilor de ambalaje</w:t>
      </w:r>
    </w:p>
    <w:p w14:paraId="10DBF4BC" w14:textId="61488C3D" w:rsidR="001E0F44" w:rsidRPr="002928B9" w:rsidRDefault="001E0F44" w:rsidP="001E0F44">
      <w:pPr>
        <w:spacing w:line="276" w:lineRule="auto"/>
        <w:rPr>
          <w:rFonts w:ascii="Times New Roman" w:hAnsi="Times New Roman"/>
          <w:b/>
          <w:i/>
          <w:sz w:val="24"/>
          <w:szCs w:val="24"/>
          <w:lang w:val="ro-RO"/>
        </w:rPr>
      </w:pPr>
      <w:r w:rsidRPr="00935B8C">
        <w:rPr>
          <w:rFonts w:ascii="Times New Roman" w:hAnsi="Times New Roman"/>
          <w:b/>
          <w:i/>
          <w:sz w:val="24"/>
          <w:szCs w:val="24"/>
          <w:lang w:val="ro-RO"/>
        </w:rPr>
        <w:tab/>
      </w:r>
    </w:p>
    <w:p w14:paraId="3738E5FD" w14:textId="0FF681B9" w:rsidR="001E0F44" w:rsidRPr="002928B9" w:rsidRDefault="001E0F44" w:rsidP="001E0F44">
      <w:pPr>
        <w:spacing w:line="276" w:lineRule="auto"/>
        <w:rPr>
          <w:rFonts w:ascii="Times New Roman" w:hAnsi="Times New Roman"/>
          <w:sz w:val="24"/>
          <w:szCs w:val="24"/>
          <w:lang w:val="ro-RO"/>
        </w:rPr>
      </w:pPr>
      <w:r w:rsidRPr="002928B9">
        <w:rPr>
          <w:rFonts w:ascii="Times New Roman" w:hAnsi="Times New Roman"/>
          <w:b/>
          <w:i/>
          <w:sz w:val="24"/>
          <w:szCs w:val="24"/>
          <w:lang w:val="ro-RO"/>
        </w:rPr>
        <w:tab/>
      </w:r>
      <w:r w:rsidR="002376E1" w:rsidRPr="002928B9">
        <w:rPr>
          <w:rFonts w:ascii="Times New Roman" w:hAnsi="Times New Roman"/>
          <w:sz w:val="24"/>
          <w:szCs w:val="24"/>
          <w:lang w:val="ro-RO"/>
        </w:rPr>
        <w:t>Î</w:t>
      </w:r>
      <w:r w:rsidR="00755272" w:rsidRPr="002928B9">
        <w:rPr>
          <w:rFonts w:ascii="Times New Roman" w:hAnsi="Times New Roman"/>
          <w:sz w:val="24"/>
          <w:szCs w:val="24"/>
          <w:lang w:val="ro-RO"/>
        </w:rPr>
        <w:t xml:space="preserve">n </w:t>
      </w:r>
      <w:r w:rsidR="003901B1" w:rsidRPr="002928B9">
        <w:rPr>
          <w:rFonts w:ascii="Times New Roman" w:eastAsiaTheme="minorHAnsi" w:hAnsi="Times New Roman"/>
          <w:sz w:val="24"/>
          <w:szCs w:val="24"/>
          <w:lang w:val="en-US" w:eastAsia="en-US"/>
        </w:rPr>
        <w:t xml:space="preserve">perioadele de monitorizare: sept. – dec. 2021, anul 2022 </w:t>
      </w:r>
      <w:r w:rsidR="003901B1" w:rsidRPr="002928B9">
        <w:rPr>
          <w:rFonts w:ascii="Times New Roman" w:eastAsiaTheme="minorHAnsi" w:hAnsi="Times New Roman"/>
          <w:sz w:val="24"/>
          <w:szCs w:val="24"/>
          <w:lang w:val="ro-RO" w:eastAsia="en-US"/>
        </w:rPr>
        <w:t xml:space="preserve">şi anul 2023 </w:t>
      </w:r>
      <w:r w:rsidR="002376E1" w:rsidRPr="002928B9">
        <w:rPr>
          <w:rFonts w:ascii="Times New Roman" w:hAnsi="Times New Roman"/>
          <w:sz w:val="24"/>
          <w:szCs w:val="24"/>
          <w:lang w:val="ro-RO"/>
        </w:rPr>
        <w:t>n</w:t>
      </w:r>
      <w:r w:rsidRPr="002928B9">
        <w:rPr>
          <w:rFonts w:ascii="Times New Roman" w:hAnsi="Times New Roman"/>
          <w:sz w:val="24"/>
          <w:szCs w:val="24"/>
          <w:lang w:val="ro-RO"/>
        </w:rPr>
        <w:t xml:space="preserve">u au  fost demarate acţiuni în vederea </w:t>
      </w:r>
      <w:r w:rsidRPr="002928B9">
        <w:rPr>
          <w:rFonts w:ascii="Times New Roman" w:hAnsi="Times New Roman"/>
          <w:b/>
          <w:sz w:val="24"/>
          <w:szCs w:val="24"/>
          <w:lang w:val="ro-RO"/>
        </w:rPr>
        <w:t xml:space="preserve">realizării de capacităţi de reciclare suplimentare pentru ambalajele de lemn, sticlă şi plastic, </w:t>
      </w:r>
      <w:r w:rsidRPr="002928B9">
        <w:rPr>
          <w:rFonts w:ascii="Times New Roman" w:hAnsi="Times New Roman"/>
          <w:sz w:val="24"/>
          <w:szCs w:val="24"/>
          <w:lang w:val="ro-RO"/>
        </w:rPr>
        <w:t>astfel încât să se asigure atingerea ţintelor de reciclare pe</w:t>
      </w:r>
      <w:r w:rsidR="002376E1" w:rsidRPr="002928B9">
        <w:rPr>
          <w:rFonts w:ascii="Times New Roman" w:hAnsi="Times New Roman"/>
          <w:sz w:val="24"/>
          <w:szCs w:val="24"/>
          <w:lang w:val="ro-RO"/>
        </w:rPr>
        <w:t xml:space="preserve">ntru anul 2025. Termenul este </w:t>
      </w:r>
      <w:r w:rsidRPr="002928B9">
        <w:rPr>
          <w:rFonts w:ascii="Times New Roman" w:hAnsi="Times New Roman"/>
          <w:sz w:val="24"/>
          <w:szCs w:val="24"/>
          <w:lang w:val="ro-RO"/>
        </w:rPr>
        <w:t xml:space="preserve"> anul 2024.</w:t>
      </w:r>
    </w:p>
    <w:p w14:paraId="5E2A2386" w14:textId="77777777" w:rsidR="002376E1" w:rsidRPr="002928B9" w:rsidRDefault="002376E1" w:rsidP="001E0F44">
      <w:pPr>
        <w:spacing w:line="276" w:lineRule="auto"/>
        <w:rPr>
          <w:rFonts w:ascii="Times New Roman" w:hAnsi="Times New Roman"/>
          <w:sz w:val="24"/>
          <w:szCs w:val="24"/>
          <w:lang w:val="ro-RO"/>
        </w:rPr>
      </w:pPr>
    </w:p>
    <w:p w14:paraId="11A1AD50" w14:textId="68C8B7ED" w:rsidR="002376E1" w:rsidRPr="002928B9" w:rsidRDefault="002376E1" w:rsidP="001E0F44">
      <w:pPr>
        <w:spacing w:line="276" w:lineRule="auto"/>
        <w:rPr>
          <w:rFonts w:ascii="Times New Roman" w:hAnsi="Times New Roman"/>
          <w:b/>
          <w:i/>
          <w:sz w:val="24"/>
          <w:szCs w:val="24"/>
          <w:lang w:val="ro-RO"/>
        </w:rPr>
      </w:pPr>
      <w:r w:rsidRPr="002928B9">
        <w:rPr>
          <w:rFonts w:ascii="Times New Roman" w:hAnsi="Times New Roman"/>
          <w:b/>
          <w:i/>
          <w:sz w:val="24"/>
          <w:szCs w:val="24"/>
          <w:lang w:val="ro-RO"/>
        </w:rPr>
        <w:t>Funcţionarea eficientă a schemei de responsabilitate extinsă a producătorului</w:t>
      </w:r>
    </w:p>
    <w:p w14:paraId="7744F449" w14:textId="77777777" w:rsidR="002376E1" w:rsidRPr="002928B9" w:rsidRDefault="002376E1" w:rsidP="001E0F44">
      <w:pPr>
        <w:spacing w:line="276" w:lineRule="auto"/>
        <w:rPr>
          <w:rFonts w:ascii="Times New Roman" w:hAnsi="Times New Roman"/>
          <w:b/>
          <w:i/>
          <w:sz w:val="24"/>
          <w:szCs w:val="24"/>
          <w:lang w:val="ro-RO"/>
        </w:rPr>
      </w:pPr>
    </w:p>
    <w:p w14:paraId="2B5C88A9" w14:textId="7EFBD673" w:rsidR="002376E1" w:rsidRPr="002928B9" w:rsidRDefault="002376E1" w:rsidP="001E0F44">
      <w:pPr>
        <w:spacing w:line="276" w:lineRule="auto"/>
        <w:rPr>
          <w:rFonts w:ascii="Times New Roman" w:hAnsi="Times New Roman"/>
          <w:iCs/>
          <w:sz w:val="24"/>
          <w:szCs w:val="24"/>
          <w:lang w:val="ro-RO"/>
        </w:rPr>
      </w:pPr>
      <w:r w:rsidRPr="002928B9">
        <w:rPr>
          <w:rFonts w:ascii="Times New Roman" w:hAnsi="Times New Roman"/>
          <w:b/>
          <w:i/>
          <w:sz w:val="24"/>
          <w:szCs w:val="24"/>
          <w:lang w:val="ro-RO"/>
        </w:rPr>
        <w:tab/>
      </w:r>
      <w:r w:rsidRPr="002928B9">
        <w:rPr>
          <w:rFonts w:ascii="Times New Roman" w:hAnsi="Times New Roman"/>
          <w:sz w:val="24"/>
          <w:szCs w:val="24"/>
          <w:lang w:val="ro-RO"/>
        </w:rPr>
        <w:t xml:space="preserve">În perioada </w:t>
      </w:r>
      <w:r w:rsidR="00474C9E" w:rsidRPr="002928B9">
        <w:rPr>
          <w:rFonts w:ascii="Times New Roman" w:hAnsi="Times New Roman"/>
          <w:sz w:val="24"/>
          <w:szCs w:val="24"/>
          <w:lang w:val="ro-RO"/>
        </w:rPr>
        <w:t xml:space="preserve">sept. - dec. 2021 </w:t>
      </w:r>
      <w:r w:rsidRPr="002928B9">
        <w:rPr>
          <w:rFonts w:ascii="Times New Roman" w:hAnsi="Times New Roman"/>
          <w:sz w:val="24"/>
          <w:szCs w:val="24"/>
          <w:lang w:val="ro-RO"/>
        </w:rPr>
        <w:t xml:space="preserve">Primăria Sectorului 1 a încheiat 14 contracte de colaborare cu OIREP, iar Primăria Sectorului 3 </w:t>
      </w:r>
      <w:r w:rsidR="00E67F4F" w:rsidRPr="002928B9">
        <w:rPr>
          <w:rFonts w:ascii="Times New Roman" w:hAnsi="Times New Roman"/>
          <w:sz w:val="24"/>
          <w:szCs w:val="24"/>
          <w:lang w:val="ro-RO"/>
        </w:rPr>
        <w:t xml:space="preserve">prin DGSS3 </w:t>
      </w:r>
      <w:r w:rsidRPr="002928B9">
        <w:rPr>
          <w:rFonts w:ascii="Times New Roman" w:hAnsi="Times New Roman"/>
          <w:sz w:val="24"/>
          <w:szCs w:val="24"/>
          <w:lang w:val="ro-RO"/>
        </w:rPr>
        <w:t>avea deja încheiat un Protocol de colaborare nr. 1513</w:t>
      </w:r>
      <w:r w:rsidR="00E67F4F" w:rsidRPr="002928B9">
        <w:rPr>
          <w:rFonts w:ascii="Times New Roman" w:hAnsi="Times New Roman"/>
          <w:sz w:val="24"/>
          <w:szCs w:val="24"/>
          <w:lang w:val="en-US"/>
        </w:rPr>
        <w:t xml:space="preserve">/12.03.2019 cu GREENPOINT MANAGEMENT, în vederea acoperirii costurilor nete </w:t>
      </w:r>
      <w:r w:rsidR="00E67F4F" w:rsidRPr="002928B9">
        <w:rPr>
          <w:rFonts w:ascii="Times New Roman" w:hAnsi="Times New Roman"/>
          <w:sz w:val="24"/>
          <w:szCs w:val="24"/>
          <w:lang w:val="ro-RO"/>
        </w:rPr>
        <w:t>pentru activităţile de colectare şi transport, stocare temporară şi după caz, sortarea şi valorificarea deşeurilor de ambalaje gestionate prin serviciul de salubrizare.</w:t>
      </w:r>
    </w:p>
    <w:p w14:paraId="5C9D9075" w14:textId="08F842C7" w:rsidR="001E0F44" w:rsidRPr="002928B9" w:rsidRDefault="00E67F4F" w:rsidP="00C233F0">
      <w:pPr>
        <w:spacing w:line="276" w:lineRule="auto"/>
        <w:ind w:firstLine="708"/>
        <w:rPr>
          <w:rFonts w:ascii="Times New Roman" w:hAnsi="Times New Roman"/>
          <w:iCs/>
          <w:sz w:val="24"/>
          <w:szCs w:val="24"/>
          <w:lang w:val="ro-RO"/>
        </w:rPr>
      </w:pPr>
      <w:r w:rsidRPr="002928B9">
        <w:rPr>
          <w:rFonts w:ascii="Times New Roman" w:hAnsi="Times New Roman"/>
          <w:iCs/>
          <w:sz w:val="24"/>
          <w:szCs w:val="24"/>
          <w:lang w:val="ro-RO"/>
        </w:rPr>
        <w:t>În anul 2022 cele 14 contracte de colaborare ale Primăriei Sectorului 1 au rămas valabile. Protocolul de colaborare al DGSS3 a fost prelungit anual, fiind în vigoare în anul 2022, iar în prezent, are valabilitate până la data de 31.12.2023.</w:t>
      </w:r>
    </w:p>
    <w:p w14:paraId="7EAFCFAF" w14:textId="47AF596F" w:rsidR="00E67F4F" w:rsidRPr="002928B9" w:rsidRDefault="00DF315E" w:rsidP="00C233F0">
      <w:pPr>
        <w:spacing w:line="276" w:lineRule="auto"/>
        <w:ind w:firstLine="708"/>
        <w:rPr>
          <w:rFonts w:ascii="Times New Roman" w:hAnsi="Times New Roman"/>
          <w:iCs/>
          <w:sz w:val="24"/>
          <w:szCs w:val="24"/>
          <w:lang w:val="ro-RO"/>
        </w:rPr>
      </w:pPr>
      <w:r w:rsidRPr="002928B9">
        <w:rPr>
          <w:rFonts w:ascii="Times New Roman" w:hAnsi="Times New Roman"/>
          <w:iCs/>
          <w:sz w:val="24"/>
          <w:szCs w:val="24"/>
          <w:lang w:val="ro-RO"/>
        </w:rPr>
        <w:t>Celelalte sectoare nu au reuşit să încheie astfel de contracte, obiectivul fiind îndeplinit doar parţial, în pondere de 33,33%.</w:t>
      </w:r>
    </w:p>
    <w:p w14:paraId="16695AA1" w14:textId="77777777" w:rsidR="00C24275" w:rsidRPr="002928B9" w:rsidRDefault="00250A08" w:rsidP="00DF315E">
      <w:pPr>
        <w:spacing w:line="276" w:lineRule="auto"/>
        <w:ind w:firstLine="708"/>
        <w:rPr>
          <w:rFonts w:ascii="Times New Roman" w:hAnsi="Times New Roman"/>
          <w:sz w:val="24"/>
          <w:szCs w:val="24"/>
          <w:lang w:val="ro-RO"/>
        </w:rPr>
      </w:pPr>
      <w:r w:rsidRPr="002928B9">
        <w:rPr>
          <w:rFonts w:ascii="Times New Roman" w:hAnsi="Times New Roman"/>
          <w:sz w:val="24"/>
          <w:szCs w:val="24"/>
          <w:lang w:val="ro-RO"/>
        </w:rPr>
        <w:t>Este necesară intensificarea eforturilor în vederea îndeplinirii obiectivului</w:t>
      </w:r>
      <w:r w:rsidR="00DF315E" w:rsidRPr="002928B9">
        <w:rPr>
          <w:rFonts w:ascii="Times New Roman" w:hAnsi="Times New Roman"/>
          <w:sz w:val="24"/>
          <w:szCs w:val="24"/>
          <w:lang w:val="ro-RO"/>
        </w:rPr>
        <w:t>, în special din partea Sectoarelor 2, 4, 5 şi 6.</w:t>
      </w:r>
      <w:r w:rsidRPr="002928B9">
        <w:rPr>
          <w:rFonts w:ascii="Times New Roman" w:hAnsi="Times New Roman"/>
          <w:sz w:val="24"/>
          <w:szCs w:val="24"/>
          <w:lang w:val="ro-RO"/>
        </w:rPr>
        <w:t xml:space="preserve"> </w:t>
      </w:r>
    </w:p>
    <w:p w14:paraId="308F541F" w14:textId="4C993AD8" w:rsidR="009E56B0" w:rsidRPr="002928B9" w:rsidRDefault="00DF315E" w:rsidP="00DF315E">
      <w:pPr>
        <w:spacing w:line="276" w:lineRule="auto"/>
        <w:ind w:firstLine="708"/>
        <w:rPr>
          <w:rFonts w:ascii="Times New Roman" w:hAnsi="Times New Roman"/>
          <w:sz w:val="24"/>
          <w:szCs w:val="24"/>
          <w:lang w:val="ro-RO"/>
        </w:rPr>
      </w:pPr>
      <w:r w:rsidRPr="002928B9">
        <w:rPr>
          <w:rFonts w:ascii="Times New Roman" w:hAnsi="Times New Roman"/>
          <w:sz w:val="24"/>
          <w:szCs w:val="24"/>
          <w:lang w:val="ro-RO"/>
        </w:rPr>
        <w:t xml:space="preserve">Fiecare Primărie de sector </w:t>
      </w:r>
      <w:r w:rsidR="00250A08" w:rsidRPr="002928B9">
        <w:rPr>
          <w:rFonts w:ascii="Times New Roman" w:hAnsi="Times New Roman"/>
          <w:sz w:val="24"/>
          <w:szCs w:val="24"/>
          <w:lang w:val="ro-RO"/>
        </w:rPr>
        <w:t xml:space="preserve">trebuie să </w:t>
      </w:r>
      <w:r w:rsidRPr="002928B9">
        <w:rPr>
          <w:rFonts w:ascii="Times New Roman" w:hAnsi="Times New Roman"/>
          <w:sz w:val="24"/>
          <w:szCs w:val="24"/>
          <w:lang w:val="ro-RO"/>
        </w:rPr>
        <w:t>colaboreze cu  organizaţiile active din sectorul propriu</w:t>
      </w:r>
      <w:r w:rsidR="00C24275" w:rsidRPr="002928B9">
        <w:rPr>
          <w:rFonts w:ascii="Times New Roman" w:hAnsi="Times New Roman"/>
          <w:sz w:val="24"/>
          <w:szCs w:val="24"/>
          <w:lang w:val="ro-RO"/>
        </w:rPr>
        <w:t xml:space="preserve">, referitor la </w:t>
      </w:r>
      <w:r w:rsidR="00250A08" w:rsidRPr="002928B9">
        <w:rPr>
          <w:rFonts w:ascii="Times New Roman" w:hAnsi="Times New Roman"/>
          <w:sz w:val="24"/>
          <w:szCs w:val="24"/>
          <w:lang w:val="ro-RO"/>
        </w:rPr>
        <w:t>cantitățile de ambalaje pentru care implementează obligațiile privind răspunderea extinsă a producăto</w:t>
      </w:r>
      <w:r w:rsidR="00C24275" w:rsidRPr="002928B9">
        <w:rPr>
          <w:rFonts w:ascii="Times New Roman" w:hAnsi="Times New Roman"/>
          <w:sz w:val="24"/>
          <w:szCs w:val="24"/>
          <w:lang w:val="ro-RO"/>
        </w:rPr>
        <w:t>rului.</w:t>
      </w:r>
    </w:p>
    <w:p w14:paraId="79FC00C3" w14:textId="01A555D6" w:rsidR="00CB78E3" w:rsidRPr="002928B9" w:rsidRDefault="00CB78E3" w:rsidP="00CB78E3">
      <w:pPr>
        <w:spacing w:line="276" w:lineRule="auto"/>
        <w:ind w:firstLine="708"/>
        <w:rPr>
          <w:rFonts w:ascii="Times New Roman" w:hAnsi="Times New Roman"/>
          <w:iCs/>
          <w:sz w:val="24"/>
          <w:szCs w:val="24"/>
          <w:lang w:val="ro-RO"/>
        </w:rPr>
      </w:pPr>
      <w:r w:rsidRPr="002928B9">
        <w:rPr>
          <w:rFonts w:ascii="Times New Roman" w:hAnsi="Times New Roman"/>
          <w:sz w:val="24"/>
          <w:szCs w:val="24"/>
          <w:lang w:val="ro-RO"/>
        </w:rPr>
        <w:t>În anul</w:t>
      </w:r>
      <w:r w:rsidRPr="002928B9">
        <w:rPr>
          <w:rFonts w:ascii="Times New Roman" w:eastAsia="Calibri" w:hAnsi="Times New Roman"/>
          <w:sz w:val="22"/>
          <w:szCs w:val="22"/>
          <w:lang w:val="ro-RO" w:eastAsia="en-US"/>
        </w:rPr>
        <w:t xml:space="preserve"> </w:t>
      </w:r>
      <w:r w:rsidRPr="002928B9">
        <w:rPr>
          <w:rFonts w:ascii="Times New Roman" w:eastAsia="Calibri" w:hAnsi="Times New Roman"/>
          <w:sz w:val="24"/>
          <w:szCs w:val="24"/>
          <w:lang w:val="ro-RO" w:eastAsia="en-US"/>
        </w:rPr>
        <w:t xml:space="preserve">2023 </w:t>
      </w:r>
      <w:r w:rsidRPr="002928B9">
        <w:rPr>
          <w:rFonts w:ascii="Times New Roman" w:hAnsi="Times New Roman"/>
          <w:sz w:val="24"/>
          <w:szCs w:val="24"/>
          <w:lang w:val="ro-RO"/>
        </w:rPr>
        <w:t xml:space="preserve">Primăria Sectorului 1 a avut </w:t>
      </w:r>
      <w:r w:rsidRPr="002928B9">
        <w:rPr>
          <w:rFonts w:ascii="Times New Roman" w:eastAsia="Calibri" w:hAnsi="Times New Roman"/>
          <w:sz w:val="24"/>
          <w:szCs w:val="24"/>
          <w:lang w:val="ro-RO" w:eastAsia="en-US"/>
        </w:rPr>
        <w:t xml:space="preserve">15 contracte cu OIREP (din 16 existente pe piață), contracte privind acoperirea costurilor pentru gestionarea deșeurilor de ambalaje, </w:t>
      </w:r>
      <w:r w:rsidRPr="002928B9">
        <w:rPr>
          <w:rFonts w:ascii="Times New Roman" w:hAnsi="Times New Roman"/>
          <w:sz w:val="24"/>
          <w:szCs w:val="24"/>
          <w:lang w:val="ro-RO"/>
        </w:rPr>
        <w:t xml:space="preserve">Primăria Sectorului 2 un contract cu OIREP şi Primăria Sectorului 6 un contract cu </w:t>
      </w:r>
      <w:r w:rsidRPr="002928B9">
        <w:rPr>
          <w:rFonts w:ascii="Times New Roman" w:eastAsia="Calibri" w:hAnsi="Times New Roman"/>
          <w:sz w:val="24"/>
          <w:szCs w:val="24"/>
          <w:lang w:val="ro-RO" w:eastAsia="en-US"/>
        </w:rPr>
        <w:t>RECICLADOR SRL.</w:t>
      </w:r>
      <w:r w:rsidRPr="002928B9">
        <w:rPr>
          <w:rFonts w:ascii="Times New Roman" w:hAnsi="Times New Roman"/>
          <w:iCs/>
          <w:sz w:val="24"/>
          <w:szCs w:val="24"/>
          <w:lang w:val="ro-RO"/>
        </w:rPr>
        <w:t xml:space="preserve"> Protocolul de colaborare al DGSS3 a fost în vigoare în anul 2023, având valabilitate până la data de 31.12.2023. Astfel, obiectivul a fost îndeplinit parţial, iar Primăriile Sectoarelor 4 şi 5 trebuie să încheie astfel de contracte.</w:t>
      </w:r>
    </w:p>
    <w:p w14:paraId="2D7344EA" w14:textId="75B51439" w:rsidR="00CB78E3" w:rsidRPr="002928B9" w:rsidRDefault="00CB78E3" w:rsidP="00CB78E3">
      <w:pPr>
        <w:widowControl/>
        <w:autoSpaceDE/>
        <w:autoSpaceDN/>
        <w:adjustRightInd/>
        <w:spacing w:line="240" w:lineRule="auto"/>
        <w:ind w:firstLine="708"/>
        <w:rPr>
          <w:rFonts w:ascii="Times New Roman" w:hAnsi="Times New Roman"/>
          <w:sz w:val="24"/>
          <w:szCs w:val="24"/>
          <w:lang w:val="ro-RO"/>
        </w:rPr>
      </w:pPr>
    </w:p>
    <w:p w14:paraId="43F7B934" w14:textId="77777777" w:rsidR="00C24275" w:rsidRPr="002928B9" w:rsidRDefault="00C24275" w:rsidP="00EF707F">
      <w:pPr>
        <w:spacing w:line="276" w:lineRule="auto"/>
        <w:rPr>
          <w:rFonts w:ascii="Times New Roman" w:hAnsi="Times New Roman"/>
          <w:sz w:val="24"/>
          <w:szCs w:val="24"/>
          <w:lang w:val="ro-RO"/>
        </w:rPr>
      </w:pPr>
    </w:p>
    <w:p w14:paraId="27E52C6A" w14:textId="5C312939" w:rsidR="00DD4D0D" w:rsidRPr="00DB75A0" w:rsidRDefault="00DD4D0D" w:rsidP="006843B2">
      <w:pPr>
        <w:pStyle w:val="ListParagraph"/>
        <w:shd w:val="clear" w:color="auto" w:fill="E7E6E6" w:themeFill="background2"/>
        <w:tabs>
          <w:tab w:val="left" w:pos="284"/>
        </w:tabs>
        <w:spacing w:line="276" w:lineRule="auto"/>
        <w:ind w:left="0"/>
        <w:rPr>
          <w:rFonts w:ascii="Times New Roman" w:hAnsi="Times New Roman"/>
          <w:b/>
          <w:sz w:val="24"/>
          <w:szCs w:val="24"/>
          <w:lang w:val="ro-RO"/>
        </w:rPr>
      </w:pPr>
      <w:r w:rsidRPr="00DB75A0">
        <w:rPr>
          <w:rFonts w:ascii="Times New Roman" w:hAnsi="Times New Roman"/>
          <w:b/>
          <w:sz w:val="24"/>
          <w:szCs w:val="24"/>
          <w:lang w:val="ro-RO"/>
        </w:rPr>
        <w:t xml:space="preserve">Evaluarea indicatorilor asociați obiectivelor privind gestionarea </w:t>
      </w:r>
      <w:r w:rsidR="004E3193" w:rsidRPr="00DB75A0">
        <w:rPr>
          <w:rFonts w:ascii="Times New Roman" w:hAnsi="Times New Roman"/>
          <w:b/>
          <w:sz w:val="24"/>
          <w:szCs w:val="24"/>
          <w:lang w:val="ro-RO"/>
        </w:rPr>
        <w:t>deșeurilor</w:t>
      </w:r>
      <w:r w:rsidRPr="00DB75A0">
        <w:rPr>
          <w:rFonts w:ascii="Times New Roman" w:hAnsi="Times New Roman"/>
          <w:b/>
          <w:sz w:val="24"/>
          <w:szCs w:val="24"/>
          <w:lang w:val="ro-RO"/>
        </w:rPr>
        <w:t xml:space="preserve"> de echipamente electrice și electronice</w:t>
      </w:r>
      <w:r w:rsidR="00E339A6">
        <w:rPr>
          <w:rFonts w:ascii="Times New Roman" w:hAnsi="Times New Roman"/>
          <w:b/>
          <w:sz w:val="24"/>
          <w:szCs w:val="24"/>
          <w:lang w:val="ro-RO"/>
        </w:rPr>
        <w:t xml:space="preserve"> </w:t>
      </w:r>
      <w:r w:rsidR="00E339A6" w:rsidRPr="00E339A6">
        <w:rPr>
          <w:rFonts w:ascii="Times New Roman" w:hAnsi="Times New Roman"/>
          <w:bCs/>
          <w:sz w:val="24"/>
          <w:szCs w:val="24"/>
          <w:lang w:val="ro-RO"/>
        </w:rPr>
        <w:t>(Tabel 13)</w:t>
      </w:r>
      <w:r w:rsidRPr="00DB75A0">
        <w:rPr>
          <w:rFonts w:ascii="Times New Roman" w:hAnsi="Times New Roman"/>
          <w:b/>
          <w:sz w:val="24"/>
          <w:szCs w:val="24"/>
          <w:lang w:val="ro-RO"/>
        </w:rPr>
        <w:tab/>
      </w:r>
    </w:p>
    <w:p w14:paraId="3859D506" w14:textId="77777777" w:rsidR="00755272" w:rsidRDefault="00755272" w:rsidP="00755272">
      <w:pPr>
        <w:spacing w:line="276" w:lineRule="auto"/>
        <w:rPr>
          <w:rFonts w:ascii="Times New Roman" w:hAnsi="Times New Roman"/>
          <w:sz w:val="24"/>
          <w:szCs w:val="24"/>
          <w:lang w:val="ro-RO"/>
        </w:rPr>
      </w:pPr>
    </w:p>
    <w:p w14:paraId="739AE267" w14:textId="26C797D4" w:rsidR="00755272" w:rsidRPr="00C710BB" w:rsidRDefault="00755272" w:rsidP="00755272">
      <w:pPr>
        <w:spacing w:line="276" w:lineRule="auto"/>
        <w:rPr>
          <w:rFonts w:ascii="Times New Roman" w:hAnsi="Times New Roman"/>
          <w:b/>
          <w:i/>
          <w:sz w:val="24"/>
          <w:szCs w:val="24"/>
          <w:lang w:val="ro-RO"/>
        </w:rPr>
      </w:pPr>
      <w:r w:rsidRPr="00C710BB">
        <w:rPr>
          <w:rFonts w:ascii="Times New Roman" w:hAnsi="Times New Roman"/>
          <w:b/>
          <w:i/>
          <w:sz w:val="24"/>
          <w:szCs w:val="24"/>
          <w:lang w:val="ro-RO"/>
        </w:rPr>
        <w:t>Creşterea ratei de colectare separată a DEEE</w:t>
      </w:r>
    </w:p>
    <w:p w14:paraId="694E157A" w14:textId="77777777" w:rsidR="00755272" w:rsidRPr="00C710BB" w:rsidRDefault="00755272" w:rsidP="00F86CDD">
      <w:pPr>
        <w:spacing w:line="276" w:lineRule="auto"/>
        <w:ind w:firstLine="708"/>
        <w:rPr>
          <w:rFonts w:ascii="Times New Roman" w:hAnsi="Times New Roman"/>
          <w:sz w:val="24"/>
          <w:szCs w:val="24"/>
          <w:lang w:val="ro-RO"/>
        </w:rPr>
      </w:pPr>
    </w:p>
    <w:p w14:paraId="23F2A385" w14:textId="22493469" w:rsidR="0065125C" w:rsidRPr="00C710BB" w:rsidRDefault="0065125C" w:rsidP="00F86CDD">
      <w:pPr>
        <w:spacing w:line="276" w:lineRule="auto"/>
        <w:ind w:firstLine="708"/>
        <w:rPr>
          <w:rFonts w:ascii="Times New Roman" w:hAnsi="Times New Roman"/>
          <w:b/>
          <w:sz w:val="24"/>
          <w:szCs w:val="24"/>
          <w:lang w:val="ro-RO"/>
        </w:rPr>
      </w:pPr>
      <w:r w:rsidRPr="00C710BB">
        <w:rPr>
          <w:rFonts w:ascii="Times New Roman" w:hAnsi="Times New Roman"/>
          <w:sz w:val="24"/>
          <w:szCs w:val="24"/>
          <w:lang w:val="ro-RO"/>
        </w:rPr>
        <w:t xml:space="preserve">În perioada </w:t>
      </w:r>
      <w:r w:rsidR="00474C9E" w:rsidRPr="00C710BB">
        <w:rPr>
          <w:rFonts w:ascii="Times New Roman" w:hAnsi="Times New Roman"/>
          <w:sz w:val="24"/>
          <w:szCs w:val="24"/>
          <w:lang w:val="ro-RO"/>
        </w:rPr>
        <w:t xml:space="preserve">sept. - dec. 2021 </w:t>
      </w:r>
      <w:r w:rsidRPr="00C710BB">
        <w:rPr>
          <w:rFonts w:ascii="Times New Roman" w:hAnsi="Times New Roman"/>
          <w:sz w:val="24"/>
          <w:szCs w:val="24"/>
          <w:lang w:val="ro-RO"/>
        </w:rPr>
        <w:t xml:space="preserve">şi anul 2022 nu au fost </w:t>
      </w:r>
      <w:r w:rsidRPr="00C710BB">
        <w:rPr>
          <w:rFonts w:ascii="Times New Roman" w:hAnsi="Times New Roman"/>
          <w:b/>
          <w:sz w:val="24"/>
          <w:szCs w:val="24"/>
          <w:lang w:val="ro-RO"/>
        </w:rPr>
        <w:t>create sisteme de colectare noi</w:t>
      </w:r>
      <w:r w:rsidR="00545D8A" w:rsidRPr="00C710BB">
        <w:rPr>
          <w:rFonts w:ascii="Times New Roman" w:hAnsi="Times New Roman"/>
          <w:b/>
          <w:sz w:val="24"/>
          <w:szCs w:val="24"/>
          <w:lang w:val="en-US"/>
        </w:rPr>
        <w:t>/centre noi</w:t>
      </w:r>
      <w:r w:rsidRPr="00C710BB">
        <w:rPr>
          <w:rFonts w:ascii="Times New Roman" w:hAnsi="Times New Roman"/>
          <w:b/>
          <w:sz w:val="24"/>
          <w:szCs w:val="24"/>
          <w:lang w:val="ro-RO"/>
        </w:rPr>
        <w:t xml:space="preserve"> pentru predarea gratuită a DEEE-urilor.</w:t>
      </w:r>
    </w:p>
    <w:p w14:paraId="1E00DC8F" w14:textId="70692594" w:rsidR="00572A4A" w:rsidRPr="00C710BB" w:rsidRDefault="00CE7BDF" w:rsidP="00F86CDD">
      <w:pPr>
        <w:spacing w:line="276" w:lineRule="auto"/>
        <w:ind w:firstLine="708"/>
        <w:rPr>
          <w:rFonts w:ascii="Times New Roman" w:hAnsi="Times New Roman"/>
          <w:sz w:val="24"/>
          <w:szCs w:val="24"/>
          <w:lang w:val="ro-RO"/>
        </w:rPr>
      </w:pPr>
      <w:r w:rsidRPr="00C710BB">
        <w:rPr>
          <w:rFonts w:ascii="Times New Roman" w:hAnsi="Times New Roman"/>
          <w:sz w:val="24"/>
          <w:szCs w:val="24"/>
          <w:lang w:val="ro-RO"/>
        </w:rPr>
        <w:t xml:space="preserve">În perioada </w:t>
      </w:r>
      <w:r w:rsidR="00474C9E" w:rsidRPr="00C710BB">
        <w:rPr>
          <w:rFonts w:ascii="Times New Roman" w:hAnsi="Times New Roman"/>
          <w:sz w:val="24"/>
          <w:szCs w:val="24"/>
          <w:lang w:val="ro-RO"/>
        </w:rPr>
        <w:t xml:space="preserve">sept. - dec. 2021 </w:t>
      </w:r>
      <w:r w:rsidRPr="00C710BB">
        <w:rPr>
          <w:rFonts w:ascii="Times New Roman" w:hAnsi="Times New Roman"/>
          <w:sz w:val="24"/>
          <w:szCs w:val="24"/>
          <w:lang w:val="ro-RO"/>
        </w:rPr>
        <w:t xml:space="preserve">Primăria Sectorului 6 avea 12 centre funcţionale şi sistemele </w:t>
      </w:r>
      <w:r w:rsidRPr="00C710BB">
        <w:rPr>
          <w:rFonts w:ascii="Times New Roman" w:hAnsi="Times New Roman"/>
          <w:sz w:val="24"/>
          <w:szCs w:val="24"/>
          <w:lang w:val="ro-RO"/>
        </w:rPr>
        <w:lastRenderedPageBreak/>
        <w:t>aferente de colectare, care au funcţionat şi în anul 2022.</w:t>
      </w:r>
    </w:p>
    <w:p w14:paraId="14D5FE21" w14:textId="23497E47" w:rsidR="00CE7BDF" w:rsidRDefault="00CE7BDF" w:rsidP="00F86CDD">
      <w:pPr>
        <w:spacing w:line="276" w:lineRule="auto"/>
        <w:ind w:firstLine="708"/>
        <w:rPr>
          <w:rFonts w:ascii="Times New Roman" w:hAnsi="Times New Roman"/>
          <w:sz w:val="24"/>
          <w:szCs w:val="24"/>
          <w:lang w:val="en-US"/>
        </w:rPr>
      </w:pPr>
      <w:r w:rsidRPr="00C710BB">
        <w:rPr>
          <w:rFonts w:ascii="Times New Roman" w:hAnsi="Times New Roman"/>
          <w:sz w:val="24"/>
          <w:szCs w:val="24"/>
          <w:lang w:val="ro-RO"/>
        </w:rPr>
        <w:t>În anul 2022 Primăria Sectorului 3 avea 8 centre fixe şi sistemele de colectare aferente în baza Protocolului de colaborare nr. 1</w:t>
      </w:r>
      <w:r w:rsidRPr="00C710BB">
        <w:rPr>
          <w:rFonts w:ascii="Times New Roman" w:hAnsi="Times New Roman"/>
          <w:sz w:val="24"/>
          <w:szCs w:val="24"/>
          <w:lang w:val="en-US"/>
        </w:rPr>
        <w:t>/04.08.2022, respectiv nr. 15984/04.08.2022, încheiat cu S.C. REDPOINT MANAGEMENT SOLUTIONS S.R.L., în vederea implementării unui sistem de colectare şi valorificare DEEE pe raza Sectorului 3.</w:t>
      </w:r>
    </w:p>
    <w:p w14:paraId="557E2104" w14:textId="05DCE684" w:rsidR="00081885" w:rsidRPr="002928B9" w:rsidRDefault="00081885" w:rsidP="00081885">
      <w:pPr>
        <w:widowControl/>
        <w:autoSpaceDE/>
        <w:autoSpaceDN/>
        <w:adjustRightInd/>
        <w:spacing w:line="240" w:lineRule="auto"/>
        <w:ind w:firstLine="708"/>
        <w:rPr>
          <w:rFonts w:ascii="Times New Roman" w:eastAsia="Times New Roman" w:hAnsi="Times New Roman"/>
          <w:sz w:val="24"/>
          <w:szCs w:val="24"/>
          <w:lang w:val="ro-RO" w:eastAsia="ro-RO"/>
        </w:rPr>
      </w:pPr>
      <w:r w:rsidRPr="002928B9">
        <w:rPr>
          <w:rFonts w:ascii="Times New Roman" w:hAnsi="Times New Roman"/>
          <w:sz w:val="24"/>
          <w:szCs w:val="24"/>
          <w:lang w:val="en-US"/>
        </w:rPr>
        <w:t xml:space="preserve">În anul </w:t>
      </w:r>
      <w:r w:rsidRPr="002928B9">
        <w:rPr>
          <w:rFonts w:ascii="Times New Roman" w:eastAsia="Calibri" w:hAnsi="Times New Roman"/>
          <w:sz w:val="24"/>
          <w:szCs w:val="24"/>
          <w:lang w:val="ro-RO" w:eastAsia="en-US"/>
        </w:rPr>
        <w:t>2023 Primăria Sectorului 1 a înfiinţat un centru fix</w:t>
      </w:r>
      <w:r w:rsidRPr="002928B9">
        <w:rPr>
          <w:rFonts w:ascii="Times New Roman" w:eastAsia="Calibri" w:hAnsi="Times New Roman"/>
          <w:bCs/>
          <w:sz w:val="24"/>
          <w:szCs w:val="24"/>
          <w:lang w:val="ro-RO" w:eastAsia="en-US"/>
        </w:rPr>
        <w:t xml:space="preserve"> pentru colectare DEEE-urilor, </w:t>
      </w:r>
      <w:r w:rsidRPr="002928B9">
        <w:rPr>
          <w:rFonts w:ascii="Times New Roman" w:eastAsia="Calibri" w:hAnsi="Times New Roman"/>
          <w:sz w:val="24"/>
          <w:szCs w:val="24"/>
          <w:lang w:val="ro-RO" w:eastAsia="en-US"/>
        </w:rPr>
        <w:t>Primăria Sectorului 3 a meţinut cele 8 centre existente, Primăria Sectorului 5</w:t>
      </w:r>
      <w:r w:rsidRPr="002928B9">
        <w:rPr>
          <w:rFonts w:ascii="Times New Roman" w:eastAsia="Times New Roman" w:hAnsi="Times New Roman"/>
          <w:sz w:val="22"/>
          <w:szCs w:val="22"/>
          <w:lang w:val="ro-RO" w:eastAsia="ro-RO"/>
        </w:rPr>
        <w:t xml:space="preserve"> </w:t>
      </w:r>
      <w:r w:rsidRPr="002928B9">
        <w:rPr>
          <w:rFonts w:ascii="Times New Roman" w:eastAsia="Times New Roman" w:hAnsi="Times New Roman"/>
          <w:sz w:val="24"/>
          <w:szCs w:val="24"/>
          <w:lang w:val="ro-RO" w:eastAsia="ro-RO"/>
        </w:rPr>
        <w:t>a infiinţat un centru de aport voluntar pentru deșeuri și echipamente electrice și electronice (DEEE) din bugetul operatorului economic S.C.Salubrizare Sector 5 S.A., proiect ce se află în derulare, iar Primăria Sectorului 6 menţine cele 12 centre existente.</w:t>
      </w:r>
    </w:p>
    <w:p w14:paraId="73764BFC" w14:textId="27EC748B" w:rsidR="00545D8A" w:rsidRPr="002928B9" w:rsidRDefault="00545D8A" w:rsidP="00F86CDD">
      <w:pPr>
        <w:spacing w:line="276" w:lineRule="auto"/>
        <w:ind w:firstLine="708"/>
        <w:rPr>
          <w:rFonts w:ascii="Times New Roman" w:hAnsi="Times New Roman"/>
          <w:sz w:val="24"/>
          <w:szCs w:val="24"/>
          <w:lang w:val="en-US"/>
        </w:rPr>
      </w:pPr>
      <w:r w:rsidRPr="002928B9">
        <w:rPr>
          <w:rFonts w:ascii="Times New Roman" w:hAnsi="Times New Roman"/>
          <w:sz w:val="24"/>
          <w:szCs w:val="24"/>
          <w:lang w:val="en-US"/>
        </w:rPr>
        <w:t>Chiar dacă indicatorii de monitorizare prevăd infiinţarea de sisteme de colectare si centre noi pentru colectarea DEEE, obiectivul principal al creşterii colectării separate a DEEE-urilor a fost îndeplinit în perioade</w:t>
      </w:r>
      <w:r w:rsidR="005102E6" w:rsidRPr="002928B9">
        <w:rPr>
          <w:rFonts w:ascii="Times New Roman" w:hAnsi="Times New Roman"/>
          <w:sz w:val="24"/>
          <w:szCs w:val="24"/>
          <w:lang w:val="en-US"/>
        </w:rPr>
        <w:t>le</w:t>
      </w:r>
      <w:r w:rsidRPr="002928B9">
        <w:rPr>
          <w:rFonts w:ascii="Times New Roman" w:hAnsi="Times New Roman"/>
          <w:sz w:val="24"/>
          <w:szCs w:val="24"/>
          <w:lang w:val="en-US"/>
        </w:rPr>
        <w:t xml:space="preserve"> de monitorizare (sept. - dec. 2021</w:t>
      </w:r>
      <w:r w:rsidR="005102E6" w:rsidRPr="002928B9">
        <w:rPr>
          <w:rFonts w:ascii="Times New Roman" w:hAnsi="Times New Roman"/>
          <w:sz w:val="24"/>
          <w:szCs w:val="24"/>
          <w:lang w:val="en-US"/>
        </w:rPr>
        <w:t>,</w:t>
      </w:r>
      <w:r w:rsidRPr="002928B9">
        <w:rPr>
          <w:rFonts w:ascii="Times New Roman" w:hAnsi="Times New Roman"/>
          <w:sz w:val="24"/>
          <w:szCs w:val="24"/>
          <w:lang w:val="en-US"/>
        </w:rPr>
        <w:t xml:space="preserve"> anul 2022</w:t>
      </w:r>
      <w:r w:rsidR="005102E6" w:rsidRPr="002928B9">
        <w:rPr>
          <w:rFonts w:ascii="Times New Roman" w:hAnsi="Times New Roman"/>
          <w:sz w:val="24"/>
          <w:szCs w:val="24"/>
          <w:lang w:val="en-US"/>
        </w:rPr>
        <w:t xml:space="preserve"> şi anul 2023</w:t>
      </w:r>
      <w:r w:rsidRPr="002928B9">
        <w:rPr>
          <w:rFonts w:ascii="Times New Roman" w:hAnsi="Times New Roman"/>
          <w:sz w:val="24"/>
          <w:szCs w:val="24"/>
          <w:lang w:val="en-US"/>
        </w:rPr>
        <w:t>) datorită fu</w:t>
      </w:r>
      <w:r w:rsidR="002B4604" w:rsidRPr="002928B9">
        <w:rPr>
          <w:rFonts w:ascii="Times New Roman" w:hAnsi="Times New Roman"/>
          <w:sz w:val="24"/>
          <w:szCs w:val="24"/>
          <w:lang w:val="en-US"/>
        </w:rPr>
        <w:t>ncţionării la nivelul fiecărei P</w:t>
      </w:r>
      <w:r w:rsidRPr="002928B9">
        <w:rPr>
          <w:rFonts w:ascii="Times New Roman" w:hAnsi="Times New Roman"/>
          <w:sz w:val="24"/>
          <w:szCs w:val="24"/>
          <w:lang w:val="en-US"/>
        </w:rPr>
        <w:t>rimării a programelor specifice de colectare DEEE, cu frecvenţă cel puţin lunară sau la cerere prin Tel. Verde.</w:t>
      </w:r>
    </w:p>
    <w:p w14:paraId="5DA97DF5" w14:textId="3BB94A6E" w:rsidR="00E339A6" w:rsidRPr="002928B9" w:rsidRDefault="00874197" w:rsidP="00310D6E">
      <w:pPr>
        <w:spacing w:line="276" w:lineRule="auto"/>
        <w:ind w:firstLine="708"/>
        <w:rPr>
          <w:rFonts w:ascii="Times New Roman" w:hAnsi="Times New Roman"/>
          <w:sz w:val="24"/>
          <w:szCs w:val="24"/>
          <w:lang w:val="ro-RO"/>
        </w:rPr>
      </w:pPr>
      <w:r w:rsidRPr="002928B9">
        <w:rPr>
          <w:rFonts w:ascii="Times New Roman" w:hAnsi="Times New Roman"/>
          <w:sz w:val="24"/>
          <w:szCs w:val="24"/>
          <w:lang w:val="ro-RO"/>
        </w:rPr>
        <w:t xml:space="preserve">Referitor la </w:t>
      </w:r>
      <w:r w:rsidRPr="002928B9">
        <w:rPr>
          <w:rFonts w:ascii="Times New Roman" w:hAnsi="Times New Roman"/>
          <w:b/>
          <w:sz w:val="24"/>
          <w:szCs w:val="24"/>
          <w:lang w:val="ro-RO"/>
        </w:rPr>
        <w:t>numărul de campanii de conştientizare a populaţiei privind importanţa colectării selective a DEEE</w:t>
      </w:r>
      <w:r w:rsidRPr="002928B9">
        <w:rPr>
          <w:rFonts w:ascii="Times New Roman" w:hAnsi="Times New Roman"/>
          <w:sz w:val="24"/>
          <w:szCs w:val="24"/>
          <w:lang w:val="ro-RO"/>
        </w:rPr>
        <w:t>, pentru anii 2021</w:t>
      </w:r>
      <w:r w:rsidR="003C4D7F" w:rsidRPr="002928B9">
        <w:rPr>
          <w:rFonts w:ascii="Times New Roman" w:hAnsi="Times New Roman"/>
          <w:sz w:val="24"/>
          <w:szCs w:val="24"/>
          <w:lang w:val="ro-RO"/>
        </w:rPr>
        <w:t>, 2022</w:t>
      </w:r>
      <w:r w:rsidRPr="002928B9">
        <w:rPr>
          <w:rFonts w:ascii="Times New Roman" w:hAnsi="Times New Roman"/>
          <w:sz w:val="24"/>
          <w:szCs w:val="24"/>
          <w:lang w:val="ro-RO"/>
        </w:rPr>
        <w:t xml:space="preserve"> şi 202</w:t>
      </w:r>
      <w:r w:rsidR="003C4D7F" w:rsidRPr="002928B9">
        <w:rPr>
          <w:rFonts w:ascii="Times New Roman" w:hAnsi="Times New Roman"/>
          <w:sz w:val="24"/>
          <w:szCs w:val="24"/>
          <w:lang w:val="ro-RO"/>
        </w:rPr>
        <w:t>3</w:t>
      </w:r>
      <w:r w:rsidRPr="002928B9">
        <w:rPr>
          <w:rFonts w:ascii="Times New Roman" w:hAnsi="Times New Roman"/>
          <w:sz w:val="24"/>
          <w:szCs w:val="24"/>
          <w:lang w:val="ro-RO"/>
        </w:rPr>
        <w:t xml:space="preserve">, </w:t>
      </w:r>
      <w:r w:rsidR="00BD4434" w:rsidRPr="002928B9">
        <w:rPr>
          <w:rFonts w:ascii="Times New Roman" w:hAnsi="Times New Roman"/>
          <w:sz w:val="24"/>
          <w:szCs w:val="24"/>
          <w:lang w:val="ro-RO"/>
        </w:rPr>
        <w:t>indicatorul</w:t>
      </w:r>
      <w:r w:rsidRPr="002928B9">
        <w:rPr>
          <w:rFonts w:ascii="Times New Roman" w:hAnsi="Times New Roman"/>
          <w:sz w:val="24"/>
          <w:szCs w:val="24"/>
          <w:lang w:val="ro-RO"/>
        </w:rPr>
        <w:t xml:space="preserve"> îl putem considera îndeplinit deoarece fiecare Primărie de Sector desfăşoară permanent astfel de campanii atât pe site-ul propriu, cât şi pe cel al operatorului de salubrizare. Nu se poate cuantifica sub forma unui număr de cam</w:t>
      </w:r>
      <w:r w:rsidR="00A82DFE" w:rsidRPr="002928B9">
        <w:rPr>
          <w:rFonts w:ascii="Times New Roman" w:hAnsi="Times New Roman"/>
          <w:sz w:val="24"/>
          <w:szCs w:val="24"/>
          <w:lang w:val="ro-RO"/>
        </w:rPr>
        <w:t>p</w:t>
      </w:r>
      <w:r w:rsidRPr="002928B9">
        <w:rPr>
          <w:rFonts w:ascii="Times New Roman" w:hAnsi="Times New Roman"/>
          <w:sz w:val="24"/>
          <w:szCs w:val="24"/>
          <w:lang w:val="ro-RO"/>
        </w:rPr>
        <w:t>anii,</w:t>
      </w:r>
      <w:r w:rsidR="00A82DFE" w:rsidRPr="002928B9">
        <w:rPr>
          <w:rFonts w:ascii="Times New Roman" w:hAnsi="Times New Roman"/>
          <w:sz w:val="24"/>
          <w:szCs w:val="24"/>
          <w:lang w:val="ro-RO"/>
        </w:rPr>
        <w:t xml:space="preserve"> acestea fiind derulate permanent.</w:t>
      </w:r>
    </w:p>
    <w:p w14:paraId="2D57AFE0" w14:textId="77777777" w:rsidR="00310D6E" w:rsidRPr="002928B9" w:rsidRDefault="00310D6E" w:rsidP="00310D6E">
      <w:pPr>
        <w:spacing w:line="276" w:lineRule="auto"/>
        <w:ind w:firstLine="708"/>
        <w:rPr>
          <w:rFonts w:ascii="Times New Roman" w:hAnsi="Times New Roman"/>
          <w:sz w:val="24"/>
          <w:szCs w:val="24"/>
          <w:lang w:val="ro-RO"/>
        </w:rPr>
      </w:pPr>
    </w:p>
    <w:p w14:paraId="7045E80E" w14:textId="41FCC266" w:rsidR="00310D6E" w:rsidRPr="00C710BB" w:rsidRDefault="00310D6E" w:rsidP="00E339A6">
      <w:pPr>
        <w:spacing w:after="240" w:line="276" w:lineRule="auto"/>
        <w:rPr>
          <w:rFonts w:ascii="Times New Roman" w:hAnsi="Times New Roman"/>
          <w:b/>
          <w:i/>
          <w:sz w:val="24"/>
          <w:szCs w:val="24"/>
          <w:lang w:val="ro-RO"/>
        </w:rPr>
      </w:pPr>
      <w:r w:rsidRPr="00C710BB">
        <w:rPr>
          <w:rFonts w:ascii="Times New Roman" w:hAnsi="Times New Roman"/>
          <w:b/>
          <w:i/>
          <w:sz w:val="24"/>
          <w:szCs w:val="24"/>
          <w:lang w:val="ro-RO"/>
        </w:rPr>
        <w:t>Creşterea gradului de valorificare a DEEE</w:t>
      </w:r>
    </w:p>
    <w:p w14:paraId="18BAA2E4" w14:textId="1BA71EA1" w:rsidR="00310D6E" w:rsidRPr="00C710BB" w:rsidRDefault="00310D6E" w:rsidP="00E339A6">
      <w:pPr>
        <w:spacing w:after="240" w:line="276" w:lineRule="auto"/>
        <w:rPr>
          <w:rFonts w:ascii="Times New Roman" w:hAnsi="Times New Roman"/>
          <w:sz w:val="24"/>
          <w:szCs w:val="24"/>
          <w:lang w:val="ro-RO"/>
        </w:rPr>
      </w:pPr>
      <w:r w:rsidRPr="00C710BB">
        <w:rPr>
          <w:rFonts w:ascii="Times New Roman" w:hAnsi="Times New Roman"/>
          <w:b/>
          <w:i/>
          <w:sz w:val="24"/>
          <w:szCs w:val="24"/>
          <w:lang w:val="ro-RO"/>
        </w:rPr>
        <w:tab/>
      </w:r>
      <w:r w:rsidRPr="00C710BB">
        <w:rPr>
          <w:rFonts w:ascii="Times New Roman" w:hAnsi="Times New Roman"/>
          <w:sz w:val="24"/>
          <w:szCs w:val="24"/>
          <w:lang w:val="ro-RO"/>
        </w:rPr>
        <w:t>Ponderea cantităţii de DEEE valorificate raportată la cantitatea colectată se calculează la nivel naţional.</w:t>
      </w:r>
    </w:p>
    <w:p w14:paraId="0C1580C9" w14:textId="4C6082FE" w:rsidR="00310D6E" w:rsidRPr="00C710BB" w:rsidRDefault="00310D6E" w:rsidP="00E339A6">
      <w:pPr>
        <w:spacing w:after="240" w:line="276" w:lineRule="auto"/>
        <w:rPr>
          <w:rFonts w:ascii="Times New Roman" w:hAnsi="Times New Roman"/>
          <w:b/>
          <w:i/>
          <w:sz w:val="24"/>
          <w:szCs w:val="24"/>
          <w:lang w:val="ro-RO"/>
        </w:rPr>
      </w:pPr>
      <w:r w:rsidRPr="00C710BB">
        <w:rPr>
          <w:rFonts w:ascii="Times New Roman" w:hAnsi="Times New Roman"/>
          <w:b/>
          <w:i/>
          <w:sz w:val="24"/>
          <w:szCs w:val="24"/>
          <w:lang w:val="ro-RO"/>
        </w:rPr>
        <w:t>Funcţionarea eficientă a schemei de responsabilitate extinsă a producătorului</w:t>
      </w:r>
    </w:p>
    <w:p w14:paraId="30446EEF" w14:textId="37559B61" w:rsidR="00310D6E" w:rsidRPr="00C710BB" w:rsidRDefault="00310D6E" w:rsidP="00E339A6">
      <w:pPr>
        <w:spacing w:after="240" w:line="276" w:lineRule="auto"/>
        <w:rPr>
          <w:rFonts w:ascii="Times New Roman" w:hAnsi="Times New Roman"/>
          <w:sz w:val="24"/>
          <w:szCs w:val="24"/>
          <w:lang w:val="ro-RO"/>
        </w:rPr>
      </w:pPr>
      <w:r w:rsidRPr="00C710BB">
        <w:rPr>
          <w:rFonts w:ascii="Times New Roman" w:hAnsi="Times New Roman"/>
          <w:sz w:val="24"/>
          <w:szCs w:val="24"/>
          <w:lang w:val="ro-RO"/>
        </w:rPr>
        <w:tab/>
        <w:t xml:space="preserve">În perioada </w:t>
      </w:r>
      <w:r w:rsidR="00474C9E" w:rsidRPr="00C710BB">
        <w:rPr>
          <w:rFonts w:ascii="Times New Roman" w:hAnsi="Times New Roman"/>
          <w:sz w:val="24"/>
          <w:szCs w:val="24"/>
          <w:lang w:val="ro-RO"/>
        </w:rPr>
        <w:t xml:space="preserve">sept. - dec. 2021 Primăriile de Sector nu au încheiat </w:t>
      </w:r>
      <w:r w:rsidR="00474C9E" w:rsidRPr="00C710BB">
        <w:rPr>
          <w:rFonts w:ascii="Times New Roman" w:hAnsi="Times New Roman"/>
          <w:b/>
          <w:sz w:val="24"/>
          <w:szCs w:val="24"/>
          <w:lang w:val="ro-RO"/>
        </w:rPr>
        <w:t>acorduri de colaborare cu OIREP în ceea ce priveşte colectarea separată a DEEE</w:t>
      </w:r>
      <w:r w:rsidR="00C82B53" w:rsidRPr="00C710BB">
        <w:rPr>
          <w:rFonts w:ascii="Times New Roman" w:hAnsi="Times New Roman"/>
          <w:b/>
          <w:sz w:val="24"/>
          <w:szCs w:val="24"/>
          <w:lang w:val="ro-RO"/>
        </w:rPr>
        <w:t xml:space="preserve"> de la gospodăriile private</w:t>
      </w:r>
      <w:r w:rsidR="00474C9E" w:rsidRPr="00C710BB">
        <w:rPr>
          <w:rFonts w:ascii="Times New Roman" w:hAnsi="Times New Roman"/>
          <w:sz w:val="24"/>
          <w:szCs w:val="24"/>
          <w:lang w:val="ro-RO"/>
        </w:rPr>
        <w:t>, obiectivul nefiind îndeplinit.</w:t>
      </w:r>
    </w:p>
    <w:p w14:paraId="2E3B88D2" w14:textId="67A84D27" w:rsidR="00474C9E" w:rsidRPr="002928B9" w:rsidRDefault="00474C9E" w:rsidP="00474C9E">
      <w:pPr>
        <w:spacing w:after="240" w:line="276" w:lineRule="auto"/>
        <w:ind w:firstLine="708"/>
        <w:rPr>
          <w:rFonts w:ascii="Times New Roman" w:hAnsi="Times New Roman"/>
          <w:sz w:val="24"/>
          <w:szCs w:val="24"/>
          <w:lang w:val="en-US"/>
        </w:rPr>
      </w:pPr>
      <w:r w:rsidRPr="00C710BB">
        <w:rPr>
          <w:rFonts w:ascii="Times New Roman" w:hAnsi="Times New Roman"/>
          <w:sz w:val="24"/>
          <w:szCs w:val="24"/>
          <w:lang w:val="ro-RO"/>
        </w:rPr>
        <w:t>În anul 2022, doar Primăria Sectorului 3 a avut un Protocol de colaborare nr. 1</w:t>
      </w:r>
      <w:r w:rsidRPr="00C710BB">
        <w:rPr>
          <w:rFonts w:ascii="Times New Roman" w:hAnsi="Times New Roman"/>
          <w:sz w:val="24"/>
          <w:szCs w:val="24"/>
          <w:lang w:val="en-US"/>
        </w:rPr>
        <w:t xml:space="preserve">/04.08.2022, respectiv nr. 15984/04.08.2022, încheiat cu S.C. REDPOINT MANAGEMENT </w:t>
      </w:r>
      <w:r w:rsidRPr="002928B9">
        <w:rPr>
          <w:rFonts w:ascii="Times New Roman" w:hAnsi="Times New Roman"/>
          <w:sz w:val="24"/>
          <w:szCs w:val="24"/>
          <w:lang w:val="en-US"/>
        </w:rPr>
        <w:t>SOLUTIONS S.R.L., obiectivul fiind îndeplinit parţial, în pondere de 16,66%.</w:t>
      </w:r>
    </w:p>
    <w:p w14:paraId="57C36439" w14:textId="389638F5" w:rsidR="0046548B" w:rsidRPr="002928B9" w:rsidRDefault="0046548B" w:rsidP="002841C0">
      <w:pPr>
        <w:spacing w:after="240" w:line="276" w:lineRule="auto"/>
        <w:ind w:firstLine="708"/>
        <w:rPr>
          <w:rFonts w:ascii="Times New Roman" w:hAnsi="Times New Roman"/>
          <w:sz w:val="24"/>
          <w:szCs w:val="24"/>
          <w:lang w:val="en-US"/>
        </w:rPr>
      </w:pPr>
      <w:r w:rsidRPr="002928B9">
        <w:rPr>
          <w:rFonts w:ascii="Times New Roman" w:hAnsi="Times New Roman"/>
          <w:sz w:val="24"/>
          <w:szCs w:val="24"/>
          <w:lang w:val="en-US"/>
        </w:rPr>
        <w:t xml:space="preserve">În anul 2023 obiectivul a fost îndeplinit parţial. </w:t>
      </w:r>
      <w:r w:rsidRPr="002928B9">
        <w:rPr>
          <w:rFonts w:ascii="Times New Roman" w:hAnsi="Times New Roman"/>
          <w:sz w:val="24"/>
          <w:szCs w:val="24"/>
          <w:lang w:val="ro-RO"/>
        </w:rPr>
        <w:t>Primăria Sectorului 3 a menţinut Protocolul</w:t>
      </w:r>
      <w:r w:rsidRPr="002928B9">
        <w:rPr>
          <w:rFonts w:ascii="Times New Roman" w:hAnsi="Times New Roman"/>
          <w:sz w:val="24"/>
          <w:szCs w:val="24"/>
          <w:lang w:val="en-US"/>
        </w:rPr>
        <w:t xml:space="preserve"> încheiat cu S.C. REDPOINT MANAGEMENT SOLUTIONS S.R.L., iar </w:t>
      </w:r>
      <w:r w:rsidRPr="002928B9">
        <w:rPr>
          <w:rFonts w:ascii="Times New Roman" w:hAnsi="Times New Roman"/>
          <w:sz w:val="24"/>
          <w:szCs w:val="24"/>
          <w:lang w:val="ro-RO"/>
        </w:rPr>
        <w:t>Primăria Sectorului 6 a încheiat colaborare cu ECOTIC.</w:t>
      </w:r>
      <w:r w:rsidR="002841C0" w:rsidRPr="002928B9">
        <w:rPr>
          <w:rFonts w:ascii="Times New Roman" w:hAnsi="Times New Roman"/>
          <w:sz w:val="24"/>
          <w:szCs w:val="24"/>
          <w:lang w:val="en-US"/>
        </w:rPr>
        <w:t xml:space="preserve"> Obiectivul a fost îndeplinit parţial, în pondere de 33,33%.</w:t>
      </w:r>
    </w:p>
    <w:p w14:paraId="45B68198" w14:textId="3D93D68F" w:rsidR="00474C9E" w:rsidRPr="002928B9" w:rsidRDefault="00474C9E" w:rsidP="00474C9E">
      <w:pPr>
        <w:spacing w:after="240" w:line="276" w:lineRule="auto"/>
        <w:ind w:firstLine="708"/>
        <w:rPr>
          <w:rFonts w:ascii="Times New Roman" w:hAnsi="Times New Roman"/>
          <w:sz w:val="24"/>
          <w:szCs w:val="24"/>
          <w:lang w:val="en-US"/>
        </w:rPr>
      </w:pPr>
      <w:r w:rsidRPr="002928B9">
        <w:rPr>
          <w:rFonts w:ascii="Times New Roman" w:hAnsi="Times New Roman"/>
          <w:sz w:val="24"/>
          <w:szCs w:val="24"/>
          <w:lang w:val="en-US"/>
        </w:rPr>
        <w:t xml:space="preserve">Din punct de vedere al sistemului de colectare DEEE existent </w:t>
      </w:r>
      <w:r w:rsidR="002B4604" w:rsidRPr="002928B9">
        <w:rPr>
          <w:rFonts w:ascii="Times New Roman" w:hAnsi="Times New Roman"/>
          <w:sz w:val="24"/>
          <w:szCs w:val="24"/>
          <w:lang w:val="en-US"/>
        </w:rPr>
        <w:t>şi func</w:t>
      </w:r>
      <w:r w:rsidR="00C82B53" w:rsidRPr="002928B9">
        <w:rPr>
          <w:rFonts w:ascii="Times New Roman" w:hAnsi="Times New Roman"/>
          <w:sz w:val="24"/>
          <w:szCs w:val="24"/>
          <w:lang w:val="en-US"/>
        </w:rPr>
        <w:t>ţ</w:t>
      </w:r>
      <w:r w:rsidR="002B4604" w:rsidRPr="002928B9">
        <w:rPr>
          <w:rFonts w:ascii="Times New Roman" w:hAnsi="Times New Roman"/>
          <w:sz w:val="24"/>
          <w:szCs w:val="24"/>
          <w:lang w:val="en-US"/>
        </w:rPr>
        <w:t>ional, obiectivul îl putem considera îndeplinit pentru ambele perioade de monitorizare, deoarece în anii 2021</w:t>
      </w:r>
      <w:r w:rsidR="0046548B" w:rsidRPr="002928B9">
        <w:rPr>
          <w:rFonts w:ascii="Times New Roman" w:hAnsi="Times New Roman"/>
          <w:sz w:val="24"/>
          <w:szCs w:val="24"/>
          <w:lang w:val="en-US"/>
        </w:rPr>
        <w:t>, 2022</w:t>
      </w:r>
      <w:r w:rsidR="002B4604" w:rsidRPr="002928B9">
        <w:rPr>
          <w:rFonts w:ascii="Times New Roman" w:hAnsi="Times New Roman"/>
          <w:sz w:val="24"/>
          <w:szCs w:val="24"/>
          <w:lang w:val="en-US"/>
        </w:rPr>
        <w:t xml:space="preserve"> şi 202</w:t>
      </w:r>
      <w:r w:rsidR="0046548B" w:rsidRPr="002928B9">
        <w:rPr>
          <w:rFonts w:ascii="Times New Roman" w:hAnsi="Times New Roman"/>
          <w:sz w:val="24"/>
          <w:szCs w:val="24"/>
          <w:lang w:val="en-US"/>
        </w:rPr>
        <w:t>3</w:t>
      </w:r>
      <w:r w:rsidR="002B4604" w:rsidRPr="002928B9">
        <w:rPr>
          <w:rFonts w:ascii="Times New Roman" w:hAnsi="Times New Roman"/>
          <w:sz w:val="24"/>
          <w:szCs w:val="24"/>
          <w:lang w:val="en-US"/>
        </w:rPr>
        <w:t xml:space="preserve"> la nivelul fiecărei Primării au funcţionat programe specific</w:t>
      </w:r>
      <w:r w:rsidR="00C82B53" w:rsidRPr="002928B9">
        <w:rPr>
          <w:rFonts w:ascii="Times New Roman" w:hAnsi="Times New Roman"/>
          <w:sz w:val="24"/>
          <w:szCs w:val="24"/>
          <w:lang w:val="en-US"/>
        </w:rPr>
        <w:t>e</w:t>
      </w:r>
      <w:r w:rsidR="002B4604" w:rsidRPr="002928B9">
        <w:rPr>
          <w:rFonts w:ascii="Times New Roman" w:hAnsi="Times New Roman"/>
          <w:sz w:val="24"/>
          <w:szCs w:val="24"/>
          <w:lang w:val="en-US"/>
        </w:rPr>
        <w:t xml:space="preserve"> de colectare a DEEE, cu frecvenţă cel puţin lunară sau la cerere prin apelare Tel. Verde.</w:t>
      </w:r>
    </w:p>
    <w:p w14:paraId="6B9AF467" w14:textId="77777777" w:rsidR="0046548B" w:rsidRPr="00C710BB" w:rsidRDefault="0046548B" w:rsidP="00474C9E">
      <w:pPr>
        <w:spacing w:after="240" w:line="276" w:lineRule="auto"/>
        <w:ind w:firstLine="708"/>
        <w:rPr>
          <w:rFonts w:ascii="Times New Roman" w:hAnsi="Times New Roman"/>
          <w:sz w:val="24"/>
          <w:szCs w:val="24"/>
          <w:lang w:val="en-US"/>
        </w:rPr>
      </w:pPr>
    </w:p>
    <w:p w14:paraId="5613291A" w14:textId="3496903A" w:rsidR="001C2C4A" w:rsidRPr="00C710BB" w:rsidRDefault="001C2C4A" w:rsidP="001C2C4A">
      <w:pPr>
        <w:spacing w:after="240" w:line="276" w:lineRule="auto"/>
        <w:rPr>
          <w:rFonts w:ascii="Times New Roman" w:hAnsi="Times New Roman"/>
          <w:b/>
          <w:i/>
          <w:sz w:val="24"/>
          <w:szCs w:val="24"/>
          <w:lang w:val="en-US"/>
        </w:rPr>
      </w:pPr>
      <w:r w:rsidRPr="00C710BB">
        <w:rPr>
          <w:rFonts w:ascii="Times New Roman" w:hAnsi="Times New Roman"/>
          <w:b/>
          <w:i/>
          <w:sz w:val="24"/>
          <w:szCs w:val="24"/>
          <w:lang w:val="en-US"/>
        </w:rPr>
        <w:t>Îmbunătăţirea sistemului de raportare a datelor privind EEE şi DEEE</w:t>
      </w:r>
    </w:p>
    <w:p w14:paraId="0F27D166" w14:textId="16F0B0AF" w:rsidR="001C2C4A" w:rsidRPr="00C710BB" w:rsidRDefault="001C2C4A" w:rsidP="001C2C4A">
      <w:pPr>
        <w:spacing w:after="240" w:line="276" w:lineRule="auto"/>
        <w:rPr>
          <w:rFonts w:ascii="Times New Roman" w:hAnsi="Times New Roman"/>
          <w:sz w:val="24"/>
          <w:szCs w:val="24"/>
          <w:lang w:val="ro-RO"/>
        </w:rPr>
      </w:pPr>
      <w:r w:rsidRPr="00C710BB">
        <w:rPr>
          <w:rFonts w:ascii="Times New Roman" w:hAnsi="Times New Roman"/>
          <w:b/>
          <w:i/>
          <w:sz w:val="24"/>
          <w:szCs w:val="24"/>
          <w:lang w:val="en-US"/>
        </w:rPr>
        <w:tab/>
      </w:r>
      <w:r w:rsidRPr="00C710BB">
        <w:rPr>
          <w:rFonts w:ascii="Times New Roman" w:hAnsi="Times New Roman"/>
          <w:sz w:val="24"/>
          <w:szCs w:val="24"/>
          <w:lang w:val="en-US"/>
        </w:rPr>
        <w:t xml:space="preserve">Informaţiile privind raportarea DEEE-urilor, inclusiv modul corect de raportare, au fost publicate pe portalul APM Bucureşti, în secţiunea Deşeuri-DEEE, obiectivul fiind </w:t>
      </w:r>
      <w:r w:rsidR="00394EB7" w:rsidRPr="00C710BB">
        <w:rPr>
          <w:rFonts w:ascii="Times New Roman" w:hAnsi="Times New Roman"/>
          <w:sz w:val="24"/>
          <w:szCs w:val="24"/>
          <w:lang w:val="en-US"/>
        </w:rPr>
        <w:t xml:space="preserve">astfel </w:t>
      </w:r>
      <w:r w:rsidRPr="00C710BB">
        <w:rPr>
          <w:rFonts w:ascii="Times New Roman" w:hAnsi="Times New Roman"/>
          <w:sz w:val="24"/>
          <w:szCs w:val="24"/>
          <w:lang w:val="en-US"/>
        </w:rPr>
        <w:t>îndeplinit.</w:t>
      </w:r>
    </w:p>
    <w:p w14:paraId="2F2220B2" w14:textId="201A8215" w:rsidR="007D37F5" w:rsidRPr="00E339A6" w:rsidRDefault="00DD4D0D" w:rsidP="006843B2">
      <w:pPr>
        <w:shd w:val="clear" w:color="auto" w:fill="E7E6E6" w:themeFill="background2"/>
        <w:spacing w:after="240" w:line="276" w:lineRule="auto"/>
        <w:rPr>
          <w:rFonts w:ascii="Times New Roman" w:hAnsi="Times New Roman"/>
          <w:b/>
          <w:sz w:val="24"/>
          <w:szCs w:val="24"/>
          <w:lang w:val="ro-RO"/>
        </w:rPr>
      </w:pPr>
      <w:r w:rsidRPr="00E339A6">
        <w:rPr>
          <w:rFonts w:ascii="Times New Roman" w:hAnsi="Times New Roman"/>
          <w:b/>
          <w:sz w:val="24"/>
          <w:szCs w:val="24"/>
          <w:lang w:val="ro-RO"/>
        </w:rPr>
        <w:t xml:space="preserve">Evaluarea indicatorilor asociați obiectivelor privind </w:t>
      </w:r>
      <w:bookmarkStart w:id="110" w:name="_Hlk93403435"/>
      <w:r w:rsidRPr="00E339A6">
        <w:rPr>
          <w:rFonts w:ascii="Times New Roman" w:hAnsi="Times New Roman"/>
          <w:b/>
          <w:sz w:val="24"/>
          <w:szCs w:val="24"/>
          <w:lang w:val="ro-RO"/>
        </w:rPr>
        <w:t xml:space="preserve">gestionarea </w:t>
      </w:r>
      <w:r w:rsidR="004E3193" w:rsidRPr="00E339A6">
        <w:rPr>
          <w:rFonts w:ascii="Times New Roman" w:hAnsi="Times New Roman"/>
          <w:b/>
          <w:sz w:val="24"/>
          <w:szCs w:val="24"/>
          <w:lang w:val="ro-RO"/>
        </w:rPr>
        <w:t>deșeurilor</w:t>
      </w:r>
      <w:r w:rsidRPr="00E339A6">
        <w:rPr>
          <w:rFonts w:ascii="Times New Roman" w:hAnsi="Times New Roman"/>
          <w:b/>
          <w:sz w:val="24"/>
          <w:szCs w:val="24"/>
          <w:lang w:val="ro-RO"/>
        </w:rPr>
        <w:t xml:space="preserve"> din construcții și desființări</w:t>
      </w:r>
      <w:bookmarkEnd w:id="110"/>
      <w:r w:rsidR="006020D6">
        <w:rPr>
          <w:rFonts w:ascii="Times New Roman" w:hAnsi="Times New Roman"/>
          <w:b/>
          <w:sz w:val="24"/>
          <w:szCs w:val="24"/>
          <w:lang w:val="ro-RO"/>
        </w:rPr>
        <w:t xml:space="preserve"> (Tabel 15)</w:t>
      </w:r>
    </w:p>
    <w:p w14:paraId="12E38F70" w14:textId="111A67E4" w:rsidR="004465E6" w:rsidRPr="009C2DC9" w:rsidRDefault="004465E6" w:rsidP="004465E6">
      <w:pPr>
        <w:spacing w:line="276" w:lineRule="auto"/>
        <w:rPr>
          <w:rFonts w:ascii="Times New Roman" w:hAnsi="Times New Roman"/>
          <w:b/>
          <w:i/>
          <w:sz w:val="24"/>
          <w:szCs w:val="24"/>
          <w:lang w:val="ro-RO"/>
        </w:rPr>
      </w:pPr>
      <w:r w:rsidRPr="009C2DC9">
        <w:rPr>
          <w:rFonts w:ascii="Times New Roman" w:hAnsi="Times New Roman"/>
          <w:b/>
          <w:i/>
          <w:sz w:val="24"/>
          <w:szCs w:val="24"/>
          <w:lang w:val="ro-RO"/>
        </w:rPr>
        <w:t>Creşterea gradului de reutilizare şi reciclare a deşeurilor din construcţii şi desfiinţări</w:t>
      </w:r>
    </w:p>
    <w:p w14:paraId="63BAD215" w14:textId="77777777" w:rsidR="004465E6" w:rsidRPr="009C2DC9" w:rsidRDefault="004465E6" w:rsidP="004465E6">
      <w:pPr>
        <w:spacing w:line="276" w:lineRule="auto"/>
        <w:rPr>
          <w:rFonts w:ascii="Times New Roman" w:hAnsi="Times New Roman"/>
          <w:sz w:val="24"/>
          <w:szCs w:val="24"/>
          <w:lang w:val="ro-RO"/>
        </w:rPr>
      </w:pPr>
    </w:p>
    <w:p w14:paraId="3D105DC3" w14:textId="4F6E5460" w:rsidR="004465E6" w:rsidRPr="009C2DC9" w:rsidRDefault="004465E6" w:rsidP="004465E6">
      <w:pPr>
        <w:spacing w:line="276" w:lineRule="auto"/>
        <w:rPr>
          <w:rFonts w:ascii="Times New Roman" w:hAnsi="Times New Roman"/>
          <w:sz w:val="24"/>
          <w:szCs w:val="24"/>
          <w:lang w:val="ro-RO"/>
        </w:rPr>
      </w:pPr>
      <w:r w:rsidRPr="009C2DC9">
        <w:rPr>
          <w:rFonts w:ascii="Times New Roman" w:hAnsi="Times New Roman"/>
          <w:sz w:val="24"/>
          <w:szCs w:val="24"/>
          <w:lang w:val="ro-RO"/>
        </w:rPr>
        <w:tab/>
        <w:t xml:space="preserve">În perioada sept. - dec. 2021 nu au fost </w:t>
      </w:r>
      <w:r w:rsidRPr="009C2DC9">
        <w:rPr>
          <w:rFonts w:ascii="Times New Roman" w:hAnsi="Times New Roman"/>
          <w:b/>
          <w:sz w:val="24"/>
          <w:szCs w:val="24"/>
          <w:lang w:val="ro-RO"/>
        </w:rPr>
        <w:t>infiinţate puncte de colectare a fluxurilor de deşeuri speciale unde să existe containere pentru DCD</w:t>
      </w:r>
      <w:r w:rsidRPr="009C2DC9">
        <w:rPr>
          <w:rFonts w:ascii="Times New Roman" w:hAnsi="Times New Roman"/>
          <w:sz w:val="24"/>
          <w:szCs w:val="24"/>
          <w:lang w:val="ro-RO"/>
        </w:rPr>
        <w:t xml:space="preserve">, </w:t>
      </w:r>
      <w:r w:rsidR="00215FB9" w:rsidRPr="009C2DC9">
        <w:rPr>
          <w:rFonts w:ascii="Times New Roman" w:hAnsi="Times New Roman"/>
          <w:sz w:val="24"/>
          <w:szCs w:val="24"/>
          <w:lang w:val="ro-RO"/>
        </w:rPr>
        <w:t>indicatorul</w:t>
      </w:r>
      <w:r w:rsidRPr="009C2DC9">
        <w:rPr>
          <w:rFonts w:ascii="Times New Roman" w:hAnsi="Times New Roman"/>
          <w:sz w:val="24"/>
          <w:szCs w:val="24"/>
          <w:lang w:val="ro-RO"/>
        </w:rPr>
        <w:t xml:space="preserve"> nefiind îndeplinit.</w:t>
      </w:r>
    </w:p>
    <w:p w14:paraId="3F027BFA" w14:textId="5F22C64B" w:rsidR="004465E6" w:rsidRPr="002928B9" w:rsidRDefault="004465E6" w:rsidP="00F86CDD">
      <w:pPr>
        <w:spacing w:line="276" w:lineRule="auto"/>
        <w:ind w:firstLine="708"/>
        <w:rPr>
          <w:rFonts w:ascii="Times New Roman" w:hAnsi="Times New Roman"/>
          <w:sz w:val="24"/>
          <w:szCs w:val="24"/>
          <w:lang w:val="ro-RO"/>
        </w:rPr>
      </w:pPr>
      <w:r w:rsidRPr="009C2DC9">
        <w:rPr>
          <w:rFonts w:ascii="Times New Roman" w:hAnsi="Times New Roman"/>
          <w:sz w:val="24"/>
          <w:szCs w:val="24"/>
          <w:lang w:val="ro-RO"/>
        </w:rPr>
        <w:t xml:space="preserve">În anul 2022, Primăria Sectorului 3 avea 8 centre fixe de colectare, iar Primăria Sectorului 6 punea la dispoziţie un număr de 80 de containere cu capacitate de stocare de 11.627 tone </w:t>
      </w:r>
      <w:r w:rsidRPr="002928B9">
        <w:rPr>
          <w:rFonts w:ascii="Times New Roman" w:hAnsi="Times New Roman"/>
          <w:sz w:val="24"/>
          <w:szCs w:val="24"/>
          <w:lang w:val="ro-RO"/>
        </w:rPr>
        <w:t xml:space="preserve">pentru deşeurile din construcţii şi desfiinţări, </w:t>
      </w:r>
      <w:r w:rsidR="00215FB9" w:rsidRPr="002928B9">
        <w:rPr>
          <w:rFonts w:ascii="Times New Roman" w:hAnsi="Times New Roman"/>
          <w:sz w:val="24"/>
          <w:szCs w:val="24"/>
          <w:lang w:val="ro-RO"/>
        </w:rPr>
        <w:t>indicatorul</w:t>
      </w:r>
      <w:r w:rsidRPr="002928B9">
        <w:rPr>
          <w:rFonts w:ascii="Times New Roman" w:hAnsi="Times New Roman"/>
          <w:sz w:val="24"/>
          <w:szCs w:val="24"/>
          <w:lang w:val="ro-RO"/>
        </w:rPr>
        <w:t xml:space="preserve"> fiind îndeplinit parţial.</w:t>
      </w:r>
    </w:p>
    <w:p w14:paraId="541E07A2" w14:textId="5A6761E8" w:rsidR="00AF22C0" w:rsidRPr="002928B9" w:rsidRDefault="00AF22C0" w:rsidP="00AF22C0">
      <w:pPr>
        <w:spacing w:line="276" w:lineRule="auto"/>
        <w:ind w:firstLine="708"/>
        <w:rPr>
          <w:rFonts w:ascii="Times New Roman" w:hAnsi="Times New Roman"/>
          <w:sz w:val="24"/>
          <w:szCs w:val="24"/>
          <w:lang w:val="ro-RO"/>
        </w:rPr>
      </w:pPr>
      <w:r w:rsidRPr="002928B9">
        <w:rPr>
          <w:rFonts w:ascii="Times New Roman" w:hAnsi="Times New Roman"/>
          <w:sz w:val="24"/>
          <w:szCs w:val="24"/>
          <w:lang w:val="ro-RO"/>
        </w:rPr>
        <w:t xml:space="preserve">În anul 2023, Primăria Sectorului 3 menţine cele 8 centre fixe de colectare, iar Primăria Sectorului 6 punea la dispoziţie un număr de </w:t>
      </w:r>
      <w:r w:rsidRPr="002928B9">
        <w:rPr>
          <w:rFonts w:ascii="Times New Roman" w:eastAsia="Calibri" w:hAnsi="Times New Roman"/>
          <w:bCs/>
          <w:sz w:val="24"/>
          <w:szCs w:val="24"/>
          <w:lang w:val="ro-RO" w:eastAsia="en-US"/>
        </w:rPr>
        <w:t xml:space="preserve">82 containere de 7 mc cu o capacitate de stocare de 11783 tone </w:t>
      </w:r>
      <w:r w:rsidRPr="002928B9">
        <w:rPr>
          <w:rFonts w:ascii="Times New Roman" w:hAnsi="Times New Roman"/>
          <w:sz w:val="24"/>
          <w:szCs w:val="24"/>
          <w:lang w:val="ro-RO"/>
        </w:rPr>
        <w:t>pentru colectarea deşeurilor din construcţii şi desfiinţări, indicatorul fiind îndeplinit parţial.</w:t>
      </w:r>
    </w:p>
    <w:p w14:paraId="580EC699" w14:textId="1C2784ED" w:rsidR="004465E6" w:rsidRPr="002928B9" w:rsidRDefault="004465E6" w:rsidP="00F86CDD">
      <w:pPr>
        <w:spacing w:line="276" w:lineRule="auto"/>
        <w:ind w:firstLine="708"/>
        <w:rPr>
          <w:rFonts w:ascii="Times New Roman" w:hAnsi="Times New Roman"/>
          <w:sz w:val="24"/>
          <w:szCs w:val="24"/>
          <w:lang w:val="ro-RO"/>
        </w:rPr>
      </w:pPr>
      <w:r w:rsidRPr="002928B9">
        <w:rPr>
          <w:rFonts w:ascii="Times New Roman" w:hAnsi="Times New Roman"/>
          <w:sz w:val="24"/>
          <w:szCs w:val="24"/>
          <w:lang w:val="en-US"/>
        </w:rPr>
        <w:t xml:space="preserve">Din punct de vedere al sistemului de colectare a DCD existent şi funcţional, </w:t>
      </w:r>
      <w:r w:rsidR="00215FB9" w:rsidRPr="002928B9">
        <w:rPr>
          <w:rFonts w:ascii="Times New Roman" w:hAnsi="Times New Roman"/>
          <w:sz w:val="24"/>
          <w:szCs w:val="24"/>
          <w:lang w:val="en-US"/>
        </w:rPr>
        <w:t>indicatorul</w:t>
      </w:r>
      <w:r w:rsidRPr="002928B9">
        <w:rPr>
          <w:rFonts w:ascii="Times New Roman" w:hAnsi="Times New Roman"/>
          <w:sz w:val="24"/>
          <w:szCs w:val="24"/>
          <w:lang w:val="en-US"/>
        </w:rPr>
        <w:t xml:space="preserve"> îl putem considera îndeplinit pentru perioade</w:t>
      </w:r>
      <w:r w:rsidR="00CC7266" w:rsidRPr="002928B9">
        <w:rPr>
          <w:rFonts w:ascii="Times New Roman" w:hAnsi="Times New Roman"/>
          <w:sz w:val="24"/>
          <w:szCs w:val="24"/>
          <w:lang w:val="en-US"/>
        </w:rPr>
        <w:t>le</w:t>
      </w:r>
      <w:r w:rsidRPr="002928B9">
        <w:rPr>
          <w:rFonts w:ascii="Times New Roman" w:hAnsi="Times New Roman"/>
          <w:sz w:val="24"/>
          <w:szCs w:val="24"/>
          <w:lang w:val="en-US"/>
        </w:rPr>
        <w:t xml:space="preserve"> de monitorizare, deoarece în anii 2021</w:t>
      </w:r>
      <w:r w:rsidR="00CC7266" w:rsidRPr="002928B9">
        <w:rPr>
          <w:rFonts w:ascii="Times New Roman" w:hAnsi="Times New Roman"/>
          <w:sz w:val="24"/>
          <w:szCs w:val="24"/>
          <w:lang w:val="en-US"/>
        </w:rPr>
        <w:t>, 2022 şi 2023</w:t>
      </w:r>
      <w:r w:rsidR="00504079" w:rsidRPr="002928B9">
        <w:rPr>
          <w:rFonts w:ascii="Times New Roman" w:hAnsi="Times New Roman"/>
          <w:sz w:val="24"/>
          <w:szCs w:val="24"/>
          <w:lang w:val="en-US"/>
        </w:rPr>
        <w:t>,</w:t>
      </w:r>
      <w:r w:rsidRPr="002928B9">
        <w:rPr>
          <w:rFonts w:ascii="Times New Roman" w:hAnsi="Times New Roman"/>
          <w:sz w:val="24"/>
          <w:szCs w:val="24"/>
          <w:lang w:val="en-US"/>
        </w:rPr>
        <w:t xml:space="preserve"> la nivelul fiecărei Primării </w:t>
      </w:r>
      <w:r w:rsidR="00504079" w:rsidRPr="002928B9">
        <w:rPr>
          <w:rFonts w:ascii="Times New Roman" w:hAnsi="Times New Roman"/>
          <w:sz w:val="24"/>
          <w:szCs w:val="24"/>
          <w:lang w:val="en-US"/>
        </w:rPr>
        <w:t>exista</w:t>
      </w:r>
      <w:r w:rsidRPr="002928B9">
        <w:rPr>
          <w:rFonts w:ascii="Times New Roman" w:hAnsi="Times New Roman"/>
          <w:sz w:val="24"/>
          <w:szCs w:val="24"/>
          <w:lang w:val="en-US"/>
        </w:rPr>
        <w:t xml:space="preserve"> sistemul de colectare la cerere a DCD</w:t>
      </w:r>
      <w:r w:rsidR="00504079" w:rsidRPr="002928B9">
        <w:rPr>
          <w:rFonts w:ascii="Times New Roman" w:hAnsi="Times New Roman"/>
          <w:sz w:val="24"/>
          <w:szCs w:val="24"/>
          <w:lang w:val="en-US"/>
        </w:rPr>
        <w:t>, sistem funcţional şi în prezent.</w:t>
      </w:r>
    </w:p>
    <w:p w14:paraId="5D5AF9D0" w14:textId="09036AEE" w:rsidR="004465E6" w:rsidRPr="009C2DC9" w:rsidRDefault="00504079" w:rsidP="00F86CDD">
      <w:pPr>
        <w:spacing w:line="276" w:lineRule="auto"/>
        <w:ind w:firstLine="708"/>
        <w:rPr>
          <w:rFonts w:ascii="Times New Roman" w:hAnsi="Times New Roman"/>
          <w:sz w:val="24"/>
          <w:szCs w:val="24"/>
          <w:lang w:val="en-US"/>
        </w:rPr>
      </w:pPr>
      <w:r w:rsidRPr="009C2DC9">
        <w:rPr>
          <w:rFonts w:ascii="Times New Roman" w:hAnsi="Times New Roman"/>
          <w:sz w:val="24"/>
          <w:szCs w:val="24"/>
          <w:lang w:val="ro-RO"/>
        </w:rPr>
        <w:t xml:space="preserve">Referitor la </w:t>
      </w:r>
      <w:r w:rsidRPr="009C2DC9">
        <w:rPr>
          <w:rFonts w:ascii="Times New Roman" w:hAnsi="Times New Roman"/>
          <w:b/>
          <w:sz w:val="24"/>
          <w:szCs w:val="24"/>
          <w:lang w:val="ro-RO"/>
        </w:rPr>
        <w:t>numărul de puncte de colectare şi tratare în vederea valorificării materiale şi</w:t>
      </w:r>
      <w:r w:rsidRPr="009C2DC9">
        <w:rPr>
          <w:rFonts w:ascii="Times New Roman" w:hAnsi="Times New Roman"/>
          <w:b/>
          <w:sz w:val="24"/>
          <w:szCs w:val="24"/>
          <w:lang w:val="en-US"/>
        </w:rPr>
        <w:t>/sau rambleierii a deşeurilor nepericuloase provenite din activităţi de construire</w:t>
      </w:r>
      <w:r w:rsidRPr="009C2DC9">
        <w:rPr>
          <w:rFonts w:ascii="Times New Roman" w:hAnsi="Times New Roman"/>
          <w:sz w:val="24"/>
          <w:szCs w:val="24"/>
          <w:lang w:val="en-US"/>
        </w:rPr>
        <w:t xml:space="preserve"> </w:t>
      </w:r>
      <w:r w:rsidR="00215FB9" w:rsidRPr="009C2DC9">
        <w:rPr>
          <w:rFonts w:ascii="Times New Roman" w:hAnsi="Times New Roman"/>
          <w:sz w:val="24"/>
          <w:szCs w:val="24"/>
          <w:lang w:val="en-US"/>
        </w:rPr>
        <w:t>indicatorul</w:t>
      </w:r>
      <w:r w:rsidRPr="009C2DC9">
        <w:rPr>
          <w:rFonts w:ascii="Times New Roman" w:hAnsi="Times New Roman"/>
          <w:sz w:val="24"/>
          <w:szCs w:val="24"/>
          <w:lang w:val="en-US"/>
        </w:rPr>
        <w:t xml:space="preserve"> nu a fost îndeplinit pentru niciuna din perioadele de monitorizare.</w:t>
      </w:r>
    </w:p>
    <w:p w14:paraId="65AB5B94" w14:textId="38E1CDA2" w:rsidR="00504079" w:rsidRPr="009C2DC9" w:rsidRDefault="00504079" w:rsidP="00F86CDD">
      <w:pPr>
        <w:spacing w:line="276" w:lineRule="auto"/>
        <w:ind w:firstLine="708"/>
        <w:rPr>
          <w:rFonts w:ascii="Times New Roman" w:hAnsi="Times New Roman"/>
          <w:sz w:val="24"/>
          <w:szCs w:val="24"/>
          <w:lang w:val="ro-RO"/>
        </w:rPr>
      </w:pPr>
      <w:r w:rsidRPr="009C2DC9">
        <w:rPr>
          <w:rFonts w:ascii="Times New Roman" w:hAnsi="Times New Roman"/>
          <w:sz w:val="24"/>
          <w:szCs w:val="24"/>
          <w:lang w:val="en-US"/>
        </w:rPr>
        <w:t>În perioada</w:t>
      </w:r>
      <w:r w:rsidRPr="009C2DC9">
        <w:rPr>
          <w:rFonts w:ascii="Times New Roman" w:hAnsi="Times New Roman"/>
          <w:sz w:val="24"/>
          <w:szCs w:val="24"/>
          <w:lang w:val="ro-RO"/>
        </w:rPr>
        <w:t xml:space="preserve"> sept. - dec. 2021 nu au fost </w:t>
      </w:r>
      <w:r w:rsidR="003D1C03" w:rsidRPr="009C2DC9">
        <w:rPr>
          <w:rFonts w:ascii="Times New Roman" w:hAnsi="Times New Roman"/>
          <w:sz w:val="24"/>
          <w:szCs w:val="24"/>
          <w:lang w:val="ro-RO"/>
        </w:rPr>
        <w:t>realizate</w:t>
      </w:r>
      <w:r w:rsidRPr="009C2DC9">
        <w:rPr>
          <w:rFonts w:ascii="Times New Roman" w:hAnsi="Times New Roman"/>
          <w:sz w:val="24"/>
          <w:szCs w:val="24"/>
          <w:lang w:val="ro-RO"/>
        </w:rPr>
        <w:t xml:space="preserve"> </w:t>
      </w:r>
      <w:r w:rsidRPr="009C2DC9">
        <w:rPr>
          <w:rFonts w:ascii="Times New Roman" w:hAnsi="Times New Roman"/>
          <w:b/>
          <w:sz w:val="24"/>
          <w:szCs w:val="24"/>
          <w:lang w:val="ro-RO"/>
        </w:rPr>
        <w:t>controale privind interzicerea la depozitele de deşeuri municipale a DCD valorificabile</w:t>
      </w:r>
      <w:r w:rsidR="00E77359" w:rsidRPr="009C2DC9">
        <w:rPr>
          <w:rFonts w:ascii="Times New Roman" w:hAnsi="Times New Roman"/>
          <w:sz w:val="24"/>
          <w:szCs w:val="24"/>
          <w:lang w:val="ro-RO"/>
        </w:rPr>
        <w:t xml:space="preserve">, </w:t>
      </w:r>
      <w:r w:rsidR="003D1C03" w:rsidRPr="009C2DC9">
        <w:rPr>
          <w:rFonts w:ascii="Times New Roman" w:hAnsi="Times New Roman"/>
          <w:sz w:val="24"/>
          <w:szCs w:val="24"/>
          <w:lang w:val="ro-RO"/>
        </w:rPr>
        <w:t xml:space="preserve">indicatorul </w:t>
      </w:r>
      <w:r w:rsidR="00E77359" w:rsidRPr="009C2DC9">
        <w:rPr>
          <w:rFonts w:ascii="Times New Roman" w:hAnsi="Times New Roman"/>
          <w:sz w:val="24"/>
          <w:szCs w:val="24"/>
          <w:lang w:val="ro-RO"/>
        </w:rPr>
        <w:t>nefiind îndeplinit.</w:t>
      </w:r>
    </w:p>
    <w:p w14:paraId="2F2CE28C" w14:textId="5FB21FF9" w:rsidR="00E77359" w:rsidRDefault="00E77359" w:rsidP="00F86CDD">
      <w:pPr>
        <w:spacing w:line="276" w:lineRule="auto"/>
        <w:ind w:firstLine="708"/>
        <w:rPr>
          <w:rFonts w:ascii="Times New Roman" w:hAnsi="Times New Roman"/>
          <w:sz w:val="24"/>
          <w:szCs w:val="24"/>
          <w:lang w:val="ro-RO"/>
        </w:rPr>
      </w:pPr>
      <w:r w:rsidRPr="009C2DC9">
        <w:rPr>
          <w:rFonts w:ascii="Times New Roman" w:hAnsi="Times New Roman"/>
          <w:sz w:val="24"/>
          <w:szCs w:val="24"/>
          <w:lang w:val="ro-RO"/>
        </w:rPr>
        <w:t>În anul 2022, Garda Naţională de Mediu – Comisariatul Bucureşti a</w:t>
      </w:r>
      <w:r w:rsidR="003D1C03" w:rsidRPr="009C2DC9">
        <w:rPr>
          <w:rFonts w:ascii="Times New Roman" w:hAnsi="Times New Roman"/>
          <w:sz w:val="24"/>
          <w:szCs w:val="24"/>
          <w:lang w:val="ro-RO"/>
        </w:rPr>
        <w:t xml:space="preserve"> realizat</w:t>
      </w:r>
      <w:r w:rsidRPr="009C2DC9">
        <w:rPr>
          <w:rFonts w:ascii="Times New Roman" w:hAnsi="Times New Roman"/>
          <w:sz w:val="24"/>
          <w:szCs w:val="24"/>
          <w:lang w:val="ro-RO"/>
        </w:rPr>
        <w:t xml:space="preserve"> un număr de 15 controale ce vizau interzicerea la depozitele de deşeuri municipale a DCD valorificabile, </w:t>
      </w:r>
      <w:r w:rsidR="003D1C03" w:rsidRPr="009C2DC9">
        <w:rPr>
          <w:rFonts w:ascii="Times New Roman" w:hAnsi="Times New Roman"/>
          <w:sz w:val="24"/>
          <w:szCs w:val="24"/>
          <w:lang w:val="ro-RO"/>
        </w:rPr>
        <w:t>indicatorul</w:t>
      </w:r>
      <w:r w:rsidRPr="009C2DC9">
        <w:rPr>
          <w:rFonts w:ascii="Times New Roman" w:hAnsi="Times New Roman"/>
          <w:sz w:val="24"/>
          <w:szCs w:val="24"/>
          <w:lang w:val="ro-RO"/>
        </w:rPr>
        <w:t xml:space="preserve"> fiind astfel îndeplinit.</w:t>
      </w:r>
    </w:p>
    <w:p w14:paraId="4F8185DF" w14:textId="64EF29AB" w:rsidR="007A5830" w:rsidRPr="002928B9" w:rsidRDefault="007A5830" w:rsidP="007A5830">
      <w:pPr>
        <w:spacing w:line="276" w:lineRule="auto"/>
        <w:ind w:firstLine="708"/>
        <w:rPr>
          <w:rFonts w:ascii="Times New Roman" w:hAnsi="Times New Roman"/>
          <w:sz w:val="24"/>
          <w:szCs w:val="24"/>
          <w:lang w:val="ro-RO"/>
        </w:rPr>
      </w:pPr>
      <w:r w:rsidRPr="002928B9">
        <w:rPr>
          <w:rFonts w:ascii="Times New Roman" w:hAnsi="Times New Roman"/>
          <w:sz w:val="24"/>
          <w:szCs w:val="24"/>
          <w:lang w:val="ro-RO"/>
        </w:rPr>
        <w:t>În anul 2023, Garda Naţională de Mediu – Comisariatul Bucureşti a realizat un număr de 29 controale ce vizau interzicerea la depozitele de deşeuri municipale a DCD valorificabile, indicatorul fiind astfel îndeplinit.</w:t>
      </w:r>
    </w:p>
    <w:p w14:paraId="7C41BA08" w14:textId="2767AAB0" w:rsidR="00491965" w:rsidRPr="002928B9" w:rsidRDefault="00491965" w:rsidP="00F86CDD">
      <w:pPr>
        <w:spacing w:line="276" w:lineRule="auto"/>
        <w:ind w:firstLine="708"/>
        <w:rPr>
          <w:rFonts w:ascii="Times New Roman" w:hAnsi="Times New Roman"/>
          <w:sz w:val="24"/>
          <w:szCs w:val="24"/>
          <w:lang w:val="ro-RO"/>
        </w:rPr>
      </w:pPr>
      <w:r w:rsidRPr="002928B9">
        <w:rPr>
          <w:rFonts w:ascii="Times New Roman" w:hAnsi="Times New Roman"/>
          <w:sz w:val="24"/>
          <w:szCs w:val="24"/>
          <w:lang w:val="ro-RO"/>
        </w:rPr>
        <w:t xml:space="preserve">Referitor la numărul de controale din partea autorităţilor privind abandonarea DCD, putem considera </w:t>
      </w:r>
      <w:r w:rsidR="003D1C03" w:rsidRPr="002928B9">
        <w:rPr>
          <w:rFonts w:ascii="Times New Roman" w:hAnsi="Times New Roman"/>
          <w:sz w:val="24"/>
          <w:szCs w:val="24"/>
          <w:lang w:val="ro-RO"/>
        </w:rPr>
        <w:t>indicatorul</w:t>
      </w:r>
      <w:r w:rsidRPr="002928B9">
        <w:rPr>
          <w:rFonts w:ascii="Times New Roman" w:hAnsi="Times New Roman"/>
          <w:sz w:val="24"/>
          <w:szCs w:val="24"/>
          <w:lang w:val="ro-RO"/>
        </w:rPr>
        <w:t xml:space="preserve"> îndeplinit pentru perioade</w:t>
      </w:r>
      <w:r w:rsidR="007A5830" w:rsidRPr="002928B9">
        <w:rPr>
          <w:rFonts w:ascii="Times New Roman" w:hAnsi="Times New Roman"/>
          <w:sz w:val="24"/>
          <w:szCs w:val="24"/>
          <w:lang w:val="ro-RO"/>
        </w:rPr>
        <w:t>le</w:t>
      </w:r>
      <w:r w:rsidRPr="002928B9">
        <w:rPr>
          <w:rFonts w:ascii="Times New Roman" w:hAnsi="Times New Roman"/>
          <w:sz w:val="24"/>
          <w:szCs w:val="24"/>
          <w:lang w:val="ro-RO"/>
        </w:rPr>
        <w:t xml:space="preserve"> de monitorizare (sept. - dec. 2021</w:t>
      </w:r>
      <w:r w:rsidR="007A5830" w:rsidRPr="002928B9">
        <w:rPr>
          <w:rFonts w:ascii="Times New Roman" w:hAnsi="Times New Roman"/>
          <w:sz w:val="24"/>
          <w:szCs w:val="24"/>
          <w:lang w:val="ro-RO"/>
        </w:rPr>
        <w:t>, anul 2022</w:t>
      </w:r>
      <w:r w:rsidRPr="002928B9">
        <w:rPr>
          <w:rFonts w:ascii="Times New Roman" w:hAnsi="Times New Roman"/>
          <w:sz w:val="24"/>
          <w:szCs w:val="24"/>
          <w:lang w:val="ro-RO"/>
        </w:rPr>
        <w:t xml:space="preserve"> şi anul 20</w:t>
      </w:r>
      <w:r w:rsidR="007A5830" w:rsidRPr="002928B9">
        <w:rPr>
          <w:rFonts w:ascii="Times New Roman" w:hAnsi="Times New Roman"/>
          <w:sz w:val="24"/>
          <w:szCs w:val="24"/>
          <w:lang w:val="ro-RO"/>
        </w:rPr>
        <w:t>23</w:t>
      </w:r>
      <w:r w:rsidRPr="002928B9">
        <w:rPr>
          <w:rFonts w:ascii="Times New Roman" w:hAnsi="Times New Roman"/>
          <w:sz w:val="24"/>
          <w:szCs w:val="24"/>
          <w:lang w:val="ro-RO"/>
        </w:rPr>
        <w:t>), deoarece există periodic controale tematice la nivelul fiecărei Primării.</w:t>
      </w:r>
    </w:p>
    <w:p w14:paraId="3A80CC4E" w14:textId="77777777" w:rsidR="003D1C03" w:rsidRPr="002928B9" w:rsidRDefault="003D1C03" w:rsidP="003D1C03">
      <w:pPr>
        <w:spacing w:line="276" w:lineRule="auto"/>
        <w:rPr>
          <w:rFonts w:ascii="Times New Roman" w:hAnsi="Times New Roman"/>
          <w:sz w:val="24"/>
          <w:szCs w:val="24"/>
          <w:lang w:val="ro-RO"/>
        </w:rPr>
      </w:pPr>
    </w:p>
    <w:p w14:paraId="7A2A8D5F" w14:textId="552F36E2" w:rsidR="003D1C03" w:rsidRPr="009C2DC9" w:rsidRDefault="003D1C03" w:rsidP="003D1C03">
      <w:pPr>
        <w:spacing w:line="276" w:lineRule="auto"/>
        <w:rPr>
          <w:rFonts w:ascii="Times New Roman" w:hAnsi="Times New Roman"/>
          <w:b/>
          <w:i/>
          <w:sz w:val="24"/>
          <w:szCs w:val="24"/>
          <w:lang w:val="ro-RO"/>
        </w:rPr>
      </w:pPr>
      <w:r w:rsidRPr="009C2DC9">
        <w:rPr>
          <w:rFonts w:ascii="Times New Roman" w:hAnsi="Times New Roman"/>
          <w:b/>
          <w:i/>
          <w:sz w:val="24"/>
          <w:szCs w:val="24"/>
          <w:lang w:val="ro-RO"/>
        </w:rPr>
        <w:t>Asigurarea capacităţilor de eliminare pentru DCD care nu pot fi valorificate</w:t>
      </w:r>
    </w:p>
    <w:p w14:paraId="0F595F76" w14:textId="77777777" w:rsidR="003D1C03" w:rsidRPr="009C2DC9" w:rsidRDefault="003D1C03" w:rsidP="003D1C03">
      <w:pPr>
        <w:spacing w:line="276" w:lineRule="auto"/>
        <w:rPr>
          <w:rFonts w:ascii="Times New Roman" w:hAnsi="Times New Roman"/>
          <w:b/>
          <w:i/>
          <w:sz w:val="24"/>
          <w:szCs w:val="24"/>
          <w:lang w:val="ro-RO"/>
        </w:rPr>
      </w:pPr>
    </w:p>
    <w:p w14:paraId="72AFDFCC" w14:textId="747FFF29" w:rsidR="003D1C03" w:rsidRPr="009C2DC9" w:rsidRDefault="003D1C03" w:rsidP="003D1C03">
      <w:pPr>
        <w:spacing w:line="276" w:lineRule="auto"/>
        <w:rPr>
          <w:rFonts w:ascii="Times New Roman" w:hAnsi="Times New Roman"/>
          <w:sz w:val="24"/>
          <w:szCs w:val="24"/>
          <w:lang w:val="ro-RO"/>
        </w:rPr>
      </w:pPr>
      <w:r w:rsidRPr="009C2DC9">
        <w:rPr>
          <w:rFonts w:ascii="Times New Roman" w:hAnsi="Times New Roman"/>
          <w:b/>
          <w:i/>
          <w:sz w:val="24"/>
          <w:szCs w:val="24"/>
          <w:lang w:val="ro-RO"/>
        </w:rPr>
        <w:tab/>
      </w:r>
      <w:r w:rsidRPr="009C2DC9">
        <w:rPr>
          <w:rFonts w:ascii="Times New Roman" w:hAnsi="Times New Roman"/>
          <w:sz w:val="24"/>
          <w:szCs w:val="24"/>
          <w:lang w:val="ro-RO"/>
        </w:rPr>
        <w:t xml:space="preserve">Referitor la </w:t>
      </w:r>
      <w:r w:rsidR="00BD4434" w:rsidRPr="009C2DC9">
        <w:rPr>
          <w:rFonts w:ascii="Times New Roman" w:hAnsi="Times New Roman"/>
          <w:sz w:val="24"/>
          <w:szCs w:val="24"/>
          <w:lang w:val="ro-RO"/>
        </w:rPr>
        <w:t xml:space="preserve">indicatorul </w:t>
      </w:r>
      <w:r w:rsidR="002669F6" w:rsidRPr="009C2DC9">
        <w:rPr>
          <w:rFonts w:ascii="Times New Roman" w:hAnsi="Times New Roman"/>
          <w:sz w:val="24"/>
          <w:szCs w:val="24"/>
          <w:lang w:val="ro-RO"/>
        </w:rPr>
        <w:t xml:space="preserve">privind </w:t>
      </w:r>
      <w:r w:rsidR="00BD4434" w:rsidRPr="009C2DC9">
        <w:rPr>
          <w:rFonts w:ascii="Times New Roman" w:hAnsi="Times New Roman"/>
          <w:sz w:val="24"/>
          <w:szCs w:val="24"/>
          <w:lang w:val="ro-RO"/>
        </w:rPr>
        <w:t>număr</w:t>
      </w:r>
      <w:r w:rsidR="002669F6" w:rsidRPr="009C2DC9">
        <w:rPr>
          <w:rFonts w:ascii="Times New Roman" w:hAnsi="Times New Roman"/>
          <w:sz w:val="24"/>
          <w:szCs w:val="24"/>
          <w:lang w:val="ro-RO"/>
        </w:rPr>
        <w:t>ul</w:t>
      </w:r>
      <w:r w:rsidR="00BD4434" w:rsidRPr="009C2DC9">
        <w:rPr>
          <w:rFonts w:ascii="Times New Roman" w:hAnsi="Times New Roman"/>
          <w:sz w:val="24"/>
          <w:szCs w:val="24"/>
          <w:lang w:val="ro-RO"/>
        </w:rPr>
        <w:t xml:space="preserve"> de depozite noi pentru deşeuri inerte menţionăm </w:t>
      </w:r>
      <w:r w:rsidR="00BD4434" w:rsidRPr="009C2DC9">
        <w:rPr>
          <w:rFonts w:ascii="Times New Roman" w:hAnsi="Times New Roman"/>
          <w:sz w:val="24"/>
          <w:szCs w:val="24"/>
          <w:lang w:val="ro-RO"/>
        </w:rPr>
        <w:lastRenderedPageBreak/>
        <w:t xml:space="preserve">că </w:t>
      </w:r>
      <w:r w:rsidR="00BD4434" w:rsidRPr="009C2DC9">
        <w:rPr>
          <w:rFonts w:ascii="Times New Roman" w:hAnsi="Times New Roman"/>
          <w:b/>
          <w:sz w:val="24"/>
          <w:szCs w:val="24"/>
          <w:lang w:val="ro-RO"/>
        </w:rPr>
        <w:t xml:space="preserve">nu este cazul </w:t>
      </w:r>
      <w:r w:rsidR="00BD4434" w:rsidRPr="009C2DC9">
        <w:rPr>
          <w:rFonts w:ascii="Times New Roman" w:hAnsi="Times New Roman"/>
          <w:sz w:val="24"/>
          <w:szCs w:val="24"/>
          <w:lang w:val="ro-RO"/>
        </w:rPr>
        <w:t>pe teritoriul Municipiului Bucureşti.</w:t>
      </w:r>
    </w:p>
    <w:p w14:paraId="7D903374" w14:textId="2379DD2F" w:rsidR="00BD4434" w:rsidRPr="009C2DC9" w:rsidRDefault="00BD4434" w:rsidP="00BD4434">
      <w:pPr>
        <w:spacing w:line="276" w:lineRule="auto"/>
        <w:rPr>
          <w:rFonts w:ascii="Times New Roman" w:hAnsi="Times New Roman"/>
          <w:sz w:val="24"/>
          <w:szCs w:val="24"/>
          <w:lang w:val="ro-RO"/>
        </w:rPr>
      </w:pPr>
      <w:r w:rsidRPr="009C2DC9">
        <w:rPr>
          <w:rFonts w:ascii="Times New Roman" w:hAnsi="Times New Roman"/>
          <w:sz w:val="24"/>
          <w:szCs w:val="24"/>
          <w:lang w:val="ro-RO"/>
        </w:rPr>
        <w:tab/>
        <w:t xml:space="preserve">Referitor la indicatorul </w:t>
      </w:r>
      <w:r w:rsidR="002669F6" w:rsidRPr="009C2DC9">
        <w:rPr>
          <w:rFonts w:ascii="Times New Roman" w:hAnsi="Times New Roman"/>
          <w:sz w:val="24"/>
          <w:szCs w:val="24"/>
          <w:lang w:val="ro-RO"/>
        </w:rPr>
        <w:t xml:space="preserve">privind numărul </w:t>
      </w:r>
      <w:r w:rsidRPr="009C2DC9">
        <w:rPr>
          <w:rFonts w:ascii="Times New Roman" w:hAnsi="Times New Roman"/>
          <w:sz w:val="24"/>
          <w:szCs w:val="24"/>
          <w:lang w:val="ro-RO"/>
        </w:rPr>
        <w:t xml:space="preserve">de depozite noi pentru deşeuri DCD periculoase menţionăm că </w:t>
      </w:r>
      <w:r w:rsidRPr="009C2DC9">
        <w:rPr>
          <w:rFonts w:ascii="Times New Roman" w:hAnsi="Times New Roman"/>
          <w:b/>
          <w:sz w:val="24"/>
          <w:szCs w:val="24"/>
          <w:lang w:val="ro-RO"/>
        </w:rPr>
        <w:t>nu este cazul</w:t>
      </w:r>
      <w:r w:rsidRPr="009C2DC9">
        <w:rPr>
          <w:rFonts w:ascii="Times New Roman" w:hAnsi="Times New Roman"/>
          <w:sz w:val="24"/>
          <w:szCs w:val="24"/>
          <w:lang w:val="ro-RO"/>
        </w:rPr>
        <w:t xml:space="preserve"> pe teritoriul Municipiului Bucureşti.</w:t>
      </w:r>
    </w:p>
    <w:p w14:paraId="2D2B5343" w14:textId="74B6E584" w:rsidR="00BD4434" w:rsidRPr="009C2DC9" w:rsidRDefault="00BD4434" w:rsidP="003D1C03">
      <w:pPr>
        <w:spacing w:line="276" w:lineRule="auto"/>
        <w:rPr>
          <w:rFonts w:ascii="Times New Roman" w:hAnsi="Times New Roman"/>
          <w:sz w:val="24"/>
          <w:szCs w:val="24"/>
          <w:lang w:val="ro-RO"/>
        </w:rPr>
      </w:pPr>
    </w:p>
    <w:p w14:paraId="0E3E815C" w14:textId="308639BC" w:rsidR="00BD4434" w:rsidRPr="009C2DC9" w:rsidRDefault="00BD4434" w:rsidP="003D1C03">
      <w:pPr>
        <w:spacing w:line="276" w:lineRule="auto"/>
        <w:rPr>
          <w:rFonts w:ascii="Times New Roman" w:hAnsi="Times New Roman"/>
          <w:b/>
          <w:i/>
          <w:sz w:val="24"/>
          <w:szCs w:val="24"/>
          <w:lang w:val="ro-RO"/>
        </w:rPr>
      </w:pPr>
      <w:r w:rsidRPr="009C2DC9">
        <w:rPr>
          <w:rFonts w:ascii="Times New Roman" w:hAnsi="Times New Roman"/>
          <w:b/>
          <w:i/>
          <w:sz w:val="24"/>
          <w:szCs w:val="24"/>
          <w:lang w:val="ro-RO"/>
        </w:rPr>
        <w:t>Elaborarea şi aprobarea cadrului legislativ privind gestionarea DCD</w:t>
      </w:r>
    </w:p>
    <w:p w14:paraId="28619C44" w14:textId="77777777" w:rsidR="00BD4434" w:rsidRPr="002928B9" w:rsidRDefault="00BD4434" w:rsidP="003D1C03">
      <w:pPr>
        <w:spacing w:line="276" w:lineRule="auto"/>
        <w:rPr>
          <w:rFonts w:ascii="Times New Roman" w:hAnsi="Times New Roman"/>
          <w:b/>
          <w:i/>
          <w:sz w:val="24"/>
          <w:szCs w:val="24"/>
          <w:lang w:val="ro-RO"/>
        </w:rPr>
      </w:pPr>
    </w:p>
    <w:p w14:paraId="43B4B4AB" w14:textId="39B82672" w:rsidR="00BD4434" w:rsidRPr="002928B9" w:rsidRDefault="00BD4434" w:rsidP="003D1C03">
      <w:pPr>
        <w:spacing w:line="276" w:lineRule="auto"/>
        <w:rPr>
          <w:rFonts w:ascii="Times New Roman" w:hAnsi="Times New Roman"/>
          <w:sz w:val="24"/>
          <w:szCs w:val="24"/>
          <w:lang w:val="ro-RO"/>
        </w:rPr>
      </w:pPr>
      <w:r w:rsidRPr="002928B9">
        <w:rPr>
          <w:rFonts w:ascii="Times New Roman" w:hAnsi="Times New Roman"/>
          <w:b/>
          <w:i/>
          <w:sz w:val="24"/>
          <w:szCs w:val="24"/>
          <w:lang w:val="ro-RO"/>
        </w:rPr>
        <w:tab/>
      </w:r>
      <w:r w:rsidR="00003FF5" w:rsidRPr="002928B9">
        <w:rPr>
          <w:rFonts w:ascii="Times New Roman" w:hAnsi="Times New Roman"/>
          <w:sz w:val="24"/>
          <w:szCs w:val="24"/>
          <w:lang w:val="ro-RO"/>
        </w:rPr>
        <w:t>Obiectivul este îndeplinit (100%) pentru perioade</w:t>
      </w:r>
      <w:r w:rsidR="00FF7E50" w:rsidRPr="002928B9">
        <w:rPr>
          <w:rFonts w:ascii="Times New Roman" w:hAnsi="Times New Roman"/>
          <w:sz w:val="24"/>
          <w:szCs w:val="24"/>
          <w:lang w:val="ro-RO"/>
        </w:rPr>
        <w:t>le</w:t>
      </w:r>
      <w:r w:rsidR="00003FF5" w:rsidRPr="002928B9">
        <w:rPr>
          <w:rFonts w:ascii="Times New Roman" w:hAnsi="Times New Roman"/>
          <w:sz w:val="24"/>
          <w:szCs w:val="24"/>
          <w:lang w:val="ro-RO"/>
        </w:rPr>
        <w:t xml:space="preserve"> de monitorizare (sept. - dec. 2021</w:t>
      </w:r>
      <w:r w:rsidR="00FF7E50" w:rsidRPr="002928B9">
        <w:rPr>
          <w:rFonts w:ascii="Times New Roman" w:hAnsi="Times New Roman"/>
          <w:sz w:val="24"/>
          <w:szCs w:val="24"/>
          <w:lang w:val="ro-RO"/>
        </w:rPr>
        <w:t xml:space="preserve">, 2022 şi </w:t>
      </w:r>
      <w:r w:rsidR="00003FF5" w:rsidRPr="002928B9">
        <w:rPr>
          <w:rFonts w:ascii="Times New Roman" w:hAnsi="Times New Roman"/>
          <w:sz w:val="24"/>
          <w:szCs w:val="24"/>
          <w:lang w:val="ro-RO"/>
        </w:rPr>
        <w:t>202</w:t>
      </w:r>
      <w:r w:rsidR="00FF7E50" w:rsidRPr="002928B9">
        <w:rPr>
          <w:rFonts w:ascii="Times New Roman" w:hAnsi="Times New Roman"/>
          <w:sz w:val="24"/>
          <w:szCs w:val="24"/>
          <w:lang w:val="ro-RO"/>
        </w:rPr>
        <w:t>3</w:t>
      </w:r>
      <w:r w:rsidR="00003FF5" w:rsidRPr="002928B9">
        <w:rPr>
          <w:rFonts w:ascii="Times New Roman" w:hAnsi="Times New Roman"/>
          <w:sz w:val="24"/>
          <w:szCs w:val="24"/>
          <w:lang w:val="ro-RO"/>
        </w:rPr>
        <w:t xml:space="preserve">), deoarece </w:t>
      </w:r>
      <w:r w:rsidR="00003FF5" w:rsidRPr="002928B9">
        <w:rPr>
          <w:rFonts w:ascii="Times New Roman" w:hAnsi="Times New Roman"/>
          <w:b/>
          <w:sz w:val="24"/>
          <w:szCs w:val="24"/>
          <w:lang w:val="ro-RO"/>
        </w:rPr>
        <w:t>Autorizaţiile de construire</w:t>
      </w:r>
      <w:r w:rsidR="00003FF5" w:rsidRPr="002928B9">
        <w:rPr>
          <w:rFonts w:ascii="Times New Roman" w:hAnsi="Times New Roman"/>
          <w:b/>
          <w:sz w:val="24"/>
          <w:szCs w:val="24"/>
          <w:lang w:val="en-US"/>
        </w:rPr>
        <w:t>/demolare</w:t>
      </w:r>
      <w:r w:rsidR="00003FF5" w:rsidRPr="002928B9">
        <w:rPr>
          <w:rFonts w:ascii="Times New Roman" w:hAnsi="Times New Roman"/>
          <w:sz w:val="24"/>
          <w:szCs w:val="24"/>
          <w:lang w:val="en-US"/>
        </w:rPr>
        <w:t xml:space="preserve"> emise de autorităţile administraţiei publice locale ale Municipiului Bucureşti, inclusiv sectoarele 1 - 6, </w:t>
      </w:r>
      <w:r w:rsidR="00003FF5" w:rsidRPr="002928B9">
        <w:rPr>
          <w:rFonts w:ascii="Times New Roman" w:hAnsi="Times New Roman"/>
          <w:b/>
          <w:sz w:val="24"/>
          <w:szCs w:val="24"/>
          <w:lang w:val="en-US"/>
        </w:rPr>
        <w:t>conţin obligativitatea încheierii contractelor pentru evacuarea deşeurilor din construcţii şi desfiinţări</w:t>
      </w:r>
      <w:r w:rsidR="00003FF5" w:rsidRPr="002928B9">
        <w:rPr>
          <w:rFonts w:ascii="Times New Roman" w:hAnsi="Times New Roman"/>
          <w:sz w:val="24"/>
          <w:szCs w:val="24"/>
          <w:lang w:val="en-US"/>
        </w:rPr>
        <w:t xml:space="preserve"> cu operatori de salubrizare.</w:t>
      </w:r>
    </w:p>
    <w:p w14:paraId="062E9228" w14:textId="77777777" w:rsidR="004465E6" w:rsidRPr="002928B9" w:rsidRDefault="004465E6" w:rsidP="00003FF5">
      <w:pPr>
        <w:spacing w:line="276" w:lineRule="auto"/>
        <w:rPr>
          <w:rFonts w:ascii="Times New Roman" w:hAnsi="Times New Roman"/>
          <w:sz w:val="24"/>
          <w:szCs w:val="24"/>
          <w:lang w:val="ro-RO"/>
        </w:rPr>
      </w:pPr>
    </w:p>
    <w:p w14:paraId="74D893C2" w14:textId="729E20C4" w:rsidR="00003FF5" w:rsidRPr="002928B9" w:rsidRDefault="00003FF5" w:rsidP="00003FF5">
      <w:pPr>
        <w:spacing w:line="276" w:lineRule="auto"/>
        <w:rPr>
          <w:rFonts w:ascii="Times New Roman" w:hAnsi="Times New Roman"/>
          <w:b/>
          <w:i/>
          <w:sz w:val="24"/>
          <w:szCs w:val="24"/>
          <w:lang w:val="ro-RO"/>
        </w:rPr>
      </w:pPr>
      <w:r w:rsidRPr="002928B9">
        <w:rPr>
          <w:rFonts w:ascii="Times New Roman" w:hAnsi="Times New Roman"/>
          <w:b/>
          <w:i/>
          <w:sz w:val="24"/>
          <w:szCs w:val="24"/>
          <w:lang w:val="ro-RO"/>
        </w:rPr>
        <w:t>Elaborarea cadrului instituţional şi financiar-economic pentru stabilirea, încasarea şi utilizarea garanţiei financiare care să acopere costurile de gestionare a deşeurilor din CD</w:t>
      </w:r>
    </w:p>
    <w:p w14:paraId="375BF90A" w14:textId="77777777" w:rsidR="00003FF5" w:rsidRPr="002928B9" w:rsidRDefault="00003FF5" w:rsidP="00003FF5">
      <w:pPr>
        <w:spacing w:line="276" w:lineRule="auto"/>
        <w:rPr>
          <w:rFonts w:ascii="Times New Roman" w:hAnsi="Times New Roman"/>
          <w:b/>
          <w:i/>
          <w:sz w:val="24"/>
          <w:szCs w:val="24"/>
          <w:lang w:val="ro-RO"/>
        </w:rPr>
      </w:pPr>
    </w:p>
    <w:p w14:paraId="361AACDE" w14:textId="77777777" w:rsidR="003A1399" w:rsidRPr="002928B9" w:rsidRDefault="00003FF5" w:rsidP="00003FF5">
      <w:pPr>
        <w:spacing w:line="276" w:lineRule="auto"/>
        <w:rPr>
          <w:rFonts w:ascii="Times New Roman" w:hAnsi="Times New Roman"/>
          <w:sz w:val="24"/>
          <w:szCs w:val="24"/>
          <w:lang w:val="ro-RO"/>
        </w:rPr>
      </w:pPr>
      <w:r w:rsidRPr="002928B9">
        <w:rPr>
          <w:rFonts w:ascii="Times New Roman" w:hAnsi="Times New Roman"/>
          <w:b/>
          <w:i/>
          <w:sz w:val="24"/>
          <w:szCs w:val="24"/>
          <w:lang w:val="ro-RO"/>
        </w:rPr>
        <w:tab/>
      </w:r>
      <w:r w:rsidR="0040755C" w:rsidRPr="002928B9">
        <w:rPr>
          <w:rFonts w:ascii="Times New Roman" w:hAnsi="Times New Roman"/>
          <w:sz w:val="24"/>
          <w:szCs w:val="24"/>
          <w:lang w:val="ro-RO"/>
        </w:rPr>
        <w:t xml:space="preserve">Pentru acest obiectiv nu există niciun act normativ emis la nivel central care să instituie garanţii financiare pentru  deşeuri din construcţii şi desfiinţări. Orice Hotărâre de Consiliu </w:t>
      </w:r>
      <w:r w:rsidR="003A1399" w:rsidRPr="002928B9">
        <w:rPr>
          <w:rFonts w:ascii="Times New Roman" w:hAnsi="Times New Roman"/>
          <w:sz w:val="24"/>
          <w:szCs w:val="24"/>
          <w:lang w:val="ro-RO"/>
        </w:rPr>
        <w:t xml:space="preserve">Local </w:t>
      </w:r>
      <w:r w:rsidR="0040755C" w:rsidRPr="002928B9">
        <w:rPr>
          <w:rFonts w:ascii="Times New Roman" w:hAnsi="Times New Roman"/>
          <w:sz w:val="24"/>
          <w:szCs w:val="24"/>
          <w:lang w:val="ro-RO"/>
        </w:rPr>
        <w:t xml:space="preserve">se </w:t>
      </w:r>
      <w:r w:rsidR="003A1399" w:rsidRPr="002928B9">
        <w:rPr>
          <w:rFonts w:ascii="Times New Roman" w:hAnsi="Times New Roman"/>
          <w:sz w:val="24"/>
          <w:szCs w:val="24"/>
          <w:lang w:val="ro-RO"/>
        </w:rPr>
        <w:t xml:space="preserve">adoptă în baza unei prevederi legale emise la nivel central. </w:t>
      </w:r>
    </w:p>
    <w:p w14:paraId="5E6DB598" w14:textId="78A78A57" w:rsidR="00003FF5" w:rsidRPr="002928B9" w:rsidRDefault="003A1399" w:rsidP="003A1399">
      <w:pPr>
        <w:spacing w:line="276" w:lineRule="auto"/>
        <w:ind w:firstLine="708"/>
        <w:rPr>
          <w:rFonts w:ascii="Times New Roman" w:hAnsi="Times New Roman"/>
          <w:sz w:val="24"/>
          <w:szCs w:val="24"/>
          <w:lang w:val="ro-RO"/>
        </w:rPr>
      </w:pPr>
      <w:r w:rsidRPr="002928B9">
        <w:rPr>
          <w:rFonts w:ascii="Times New Roman" w:hAnsi="Times New Roman"/>
          <w:sz w:val="24"/>
          <w:szCs w:val="24"/>
          <w:lang w:val="ro-RO"/>
        </w:rPr>
        <w:t xml:space="preserve">Astfel, indicatorul ce prevede </w:t>
      </w:r>
      <w:r w:rsidRPr="002928B9">
        <w:rPr>
          <w:rFonts w:ascii="Times New Roman" w:hAnsi="Times New Roman"/>
          <w:b/>
          <w:sz w:val="24"/>
          <w:szCs w:val="24"/>
          <w:lang w:val="ro-RO"/>
        </w:rPr>
        <w:t>procentul de Primării de sector care au adoptat HCL-uri pentru încasarea la bugetul local ca venituri a cuantumului garanţiei financiare</w:t>
      </w:r>
      <w:r w:rsidR="0040755C" w:rsidRPr="002928B9">
        <w:rPr>
          <w:rFonts w:ascii="Times New Roman" w:hAnsi="Times New Roman"/>
          <w:sz w:val="24"/>
          <w:szCs w:val="24"/>
          <w:lang w:val="ro-RO"/>
        </w:rPr>
        <w:t xml:space="preserve"> ar trebui revizuit.</w:t>
      </w:r>
    </w:p>
    <w:p w14:paraId="76872D8B" w14:textId="77777777" w:rsidR="000D2616" w:rsidRPr="002928B9" w:rsidRDefault="000D2616" w:rsidP="00003FF5">
      <w:pPr>
        <w:spacing w:line="276" w:lineRule="auto"/>
        <w:rPr>
          <w:rFonts w:ascii="Times New Roman" w:hAnsi="Times New Roman"/>
          <w:sz w:val="24"/>
          <w:szCs w:val="24"/>
          <w:lang w:val="ro-RO"/>
        </w:rPr>
      </w:pPr>
    </w:p>
    <w:p w14:paraId="13D2EFAE" w14:textId="544D56A5" w:rsidR="0040755C" w:rsidRPr="002928B9" w:rsidRDefault="0040755C" w:rsidP="00003FF5">
      <w:pPr>
        <w:spacing w:line="276" w:lineRule="auto"/>
        <w:rPr>
          <w:rFonts w:ascii="Times New Roman" w:hAnsi="Times New Roman"/>
          <w:b/>
          <w:i/>
          <w:sz w:val="24"/>
          <w:szCs w:val="24"/>
          <w:lang w:val="ro-RO"/>
        </w:rPr>
      </w:pPr>
      <w:r w:rsidRPr="002928B9">
        <w:rPr>
          <w:rFonts w:ascii="Times New Roman" w:hAnsi="Times New Roman"/>
          <w:b/>
          <w:i/>
          <w:sz w:val="24"/>
          <w:szCs w:val="24"/>
          <w:lang w:val="ro-RO"/>
        </w:rPr>
        <w:t>Îmbunătăţirea sistemului de raportare a datelor privind deşeurile din construcţii şi desfiinţări</w:t>
      </w:r>
    </w:p>
    <w:p w14:paraId="1CE4501C" w14:textId="77777777" w:rsidR="0040755C" w:rsidRPr="002928B9" w:rsidRDefault="0040755C" w:rsidP="00003FF5">
      <w:pPr>
        <w:spacing w:line="276" w:lineRule="auto"/>
        <w:rPr>
          <w:rFonts w:ascii="Times New Roman" w:hAnsi="Times New Roman"/>
          <w:sz w:val="24"/>
          <w:szCs w:val="24"/>
          <w:lang w:val="ro-RO"/>
        </w:rPr>
      </w:pPr>
    </w:p>
    <w:p w14:paraId="5493F47A" w14:textId="3695F92C" w:rsidR="003A1399" w:rsidRPr="002928B9" w:rsidRDefault="003A1399" w:rsidP="00003FF5">
      <w:pPr>
        <w:spacing w:line="276" w:lineRule="auto"/>
        <w:rPr>
          <w:rFonts w:ascii="Times New Roman" w:hAnsi="Times New Roman"/>
          <w:sz w:val="24"/>
          <w:szCs w:val="24"/>
          <w:lang w:val="ro-RO"/>
        </w:rPr>
      </w:pPr>
      <w:r w:rsidRPr="002928B9">
        <w:rPr>
          <w:rFonts w:ascii="Times New Roman" w:hAnsi="Times New Roman"/>
          <w:sz w:val="24"/>
          <w:szCs w:val="24"/>
          <w:lang w:val="ro-RO"/>
        </w:rPr>
        <w:tab/>
      </w:r>
      <w:r w:rsidR="003063BF" w:rsidRPr="002928B9">
        <w:rPr>
          <w:rFonts w:ascii="Times New Roman" w:hAnsi="Times New Roman"/>
          <w:sz w:val="24"/>
          <w:szCs w:val="24"/>
          <w:lang w:val="ro-RO"/>
        </w:rPr>
        <w:t xml:space="preserve">Indicatorul ce prevede </w:t>
      </w:r>
      <w:r w:rsidR="003063BF" w:rsidRPr="002928B9">
        <w:rPr>
          <w:rFonts w:ascii="Times New Roman" w:hAnsi="Times New Roman"/>
          <w:b/>
          <w:sz w:val="24"/>
          <w:szCs w:val="24"/>
          <w:lang w:val="ro-RO"/>
        </w:rPr>
        <w:t>procentul Primăriilor de Sector care au afişat pe site-ul propriu toate informaţiile care trebuie raportate privind DCD, inclusiv modul de raportare</w:t>
      </w:r>
      <w:r w:rsidR="003063BF" w:rsidRPr="002928B9">
        <w:rPr>
          <w:rFonts w:ascii="Times New Roman" w:hAnsi="Times New Roman"/>
          <w:sz w:val="24"/>
          <w:szCs w:val="24"/>
          <w:lang w:val="ro-RO"/>
        </w:rPr>
        <w:t xml:space="preserve">, nu menţionează cine trebuie să raporteze. Astfel, </w:t>
      </w:r>
      <w:r w:rsidR="00EF707F" w:rsidRPr="002928B9">
        <w:rPr>
          <w:rFonts w:ascii="Times New Roman" w:hAnsi="Times New Roman"/>
          <w:sz w:val="24"/>
          <w:szCs w:val="24"/>
          <w:lang w:val="ro-RO"/>
        </w:rPr>
        <w:t xml:space="preserve">indicatorul </w:t>
      </w:r>
      <w:r w:rsidR="0039212B" w:rsidRPr="002928B9">
        <w:rPr>
          <w:rFonts w:ascii="Times New Roman" w:hAnsi="Times New Roman"/>
          <w:sz w:val="24"/>
          <w:szCs w:val="24"/>
          <w:lang w:val="ro-RO"/>
        </w:rPr>
        <w:t>nu a putut fi pus în practică şi</w:t>
      </w:r>
      <w:r w:rsidR="003063BF" w:rsidRPr="002928B9">
        <w:rPr>
          <w:rFonts w:ascii="Times New Roman" w:hAnsi="Times New Roman"/>
          <w:sz w:val="24"/>
          <w:szCs w:val="24"/>
          <w:lang w:val="ro-RO"/>
        </w:rPr>
        <w:t xml:space="preserve"> ar trebui reformulat pentru a se înţelege clar cerinţa.</w:t>
      </w:r>
    </w:p>
    <w:p w14:paraId="2318B192" w14:textId="3CD7EFF9" w:rsidR="00003FF5" w:rsidRPr="002928B9" w:rsidRDefault="0040755C" w:rsidP="00003FF5">
      <w:pPr>
        <w:spacing w:line="276" w:lineRule="auto"/>
        <w:rPr>
          <w:rFonts w:ascii="Times New Roman" w:hAnsi="Times New Roman"/>
          <w:sz w:val="24"/>
          <w:szCs w:val="24"/>
          <w:lang w:val="ro-RO"/>
        </w:rPr>
      </w:pPr>
      <w:r w:rsidRPr="002928B9">
        <w:rPr>
          <w:rFonts w:ascii="Times New Roman" w:hAnsi="Times New Roman"/>
          <w:sz w:val="24"/>
          <w:szCs w:val="24"/>
          <w:lang w:val="ro-RO"/>
        </w:rPr>
        <w:tab/>
      </w:r>
    </w:p>
    <w:p w14:paraId="4E6358AA" w14:textId="19415054" w:rsidR="00DD4D0D" w:rsidRPr="002928B9" w:rsidRDefault="00E476DB" w:rsidP="00DD5661">
      <w:pPr>
        <w:spacing w:line="276" w:lineRule="auto"/>
        <w:ind w:firstLine="708"/>
        <w:rPr>
          <w:rFonts w:ascii="Times New Roman" w:hAnsi="Times New Roman"/>
          <w:sz w:val="24"/>
          <w:szCs w:val="24"/>
          <w:lang w:val="ro-RO"/>
        </w:rPr>
      </w:pPr>
      <w:r w:rsidRPr="002928B9">
        <w:rPr>
          <w:rFonts w:ascii="Times New Roman" w:hAnsi="Times New Roman"/>
          <w:sz w:val="24"/>
          <w:szCs w:val="24"/>
          <w:lang w:val="ro-RO"/>
        </w:rPr>
        <w:t>Deșeurile din</w:t>
      </w:r>
      <w:r w:rsidR="00FD484E" w:rsidRPr="002928B9">
        <w:rPr>
          <w:rFonts w:ascii="Times New Roman" w:hAnsi="Times New Roman"/>
          <w:sz w:val="24"/>
          <w:szCs w:val="24"/>
          <w:lang w:val="ro-RO"/>
        </w:rPr>
        <w:t xml:space="preserve"> construcții și desființări reprezintă în flux de deșeuri sensibil, principa</w:t>
      </w:r>
      <w:r w:rsidRPr="002928B9">
        <w:rPr>
          <w:rFonts w:ascii="Times New Roman" w:hAnsi="Times New Roman"/>
          <w:sz w:val="24"/>
          <w:szCs w:val="24"/>
          <w:lang w:val="ro-RO"/>
        </w:rPr>
        <w:t>l</w:t>
      </w:r>
      <w:r w:rsidR="00273520" w:rsidRPr="002928B9">
        <w:rPr>
          <w:rFonts w:ascii="Times New Roman" w:hAnsi="Times New Roman"/>
          <w:sz w:val="24"/>
          <w:szCs w:val="24"/>
          <w:lang w:val="ro-RO"/>
        </w:rPr>
        <w:t>a problemă a gestionării acestei</w:t>
      </w:r>
      <w:r w:rsidR="00FD484E" w:rsidRPr="002928B9">
        <w:rPr>
          <w:rFonts w:ascii="Times New Roman" w:hAnsi="Times New Roman"/>
          <w:sz w:val="24"/>
          <w:szCs w:val="24"/>
          <w:lang w:val="ro-RO"/>
        </w:rPr>
        <w:t xml:space="preserve"> categorii de deșeuri fiind, în continuare, lipsa realizării unei evidențe corecte a cantităților generate</w:t>
      </w:r>
      <w:r w:rsidR="002432B6" w:rsidRPr="002928B9">
        <w:rPr>
          <w:rFonts w:ascii="Times New Roman" w:hAnsi="Times New Roman"/>
          <w:sz w:val="24"/>
          <w:szCs w:val="24"/>
          <w:lang w:val="ro-RO"/>
        </w:rPr>
        <w:t xml:space="preserve">. Acest aspect ar permite o mai bună pregătire a gestionării acestui flux de deşeuri. Chiar dacă s-a constatat o creştere a colectării, respectiv a valorificării deşeurilor din construcţii şi desfiinţări, există încă astfel de deşeuri depozitate sau abandonate în locuri nepermise, ceea ce ar trebui să determine intensificarea controlului din partea autorităților cu atribuții de control.  </w:t>
      </w:r>
    </w:p>
    <w:p w14:paraId="27C2D139" w14:textId="77777777" w:rsidR="009C2DC9" w:rsidRPr="002928B9" w:rsidRDefault="009C2DC9" w:rsidP="00DD5661">
      <w:pPr>
        <w:spacing w:line="276" w:lineRule="auto"/>
        <w:ind w:firstLine="708"/>
        <w:rPr>
          <w:rFonts w:ascii="Times New Roman" w:hAnsi="Times New Roman"/>
          <w:sz w:val="24"/>
          <w:szCs w:val="24"/>
          <w:lang w:val="ro-RO"/>
        </w:rPr>
      </w:pPr>
    </w:p>
    <w:p w14:paraId="7CF52961" w14:textId="7941E3CD" w:rsidR="00E034F6" w:rsidRPr="002928B9" w:rsidRDefault="00DD4D0D" w:rsidP="006843B2">
      <w:pPr>
        <w:shd w:val="clear" w:color="auto" w:fill="E7E6E6" w:themeFill="background2"/>
        <w:spacing w:line="276" w:lineRule="auto"/>
        <w:rPr>
          <w:rFonts w:ascii="Times New Roman" w:hAnsi="Times New Roman"/>
          <w:b/>
          <w:sz w:val="24"/>
          <w:szCs w:val="24"/>
          <w:lang w:val="ro-RO"/>
        </w:rPr>
      </w:pPr>
      <w:r w:rsidRPr="002928B9">
        <w:rPr>
          <w:rFonts w:ascii="Times New Roman" w:hAnsi="Times New Roman"/>
          <w:b/>
          <w:sz w:val="24"/>
          <w:szCs w:val="24"/>
          <w:lang w:val="ro-RO"/>
        </w:rPr>
        <w:t>Evaluarea indicatorilor asociați obiectivelor privind implementarea instrumentelor economice</w:t>
      </w:r>
      <w:r w:rsidR="00EA3428" w:rsidRPr="002928B9">
        <w:rPr>
          <w:rFonts w:ascii="Times New Roman" w:hAnsi="Times New Roman"/>
          <w:b/>
          <w:sz w:val="24"/>
          <w:szCs w:val="24"/>
          <w:lang w:val="ro-RO"/>
        </w:rPr>
        <w:t xml:space="preserve"> (Tabel 16)</w:t>
      </w:r>
    </w:p>
    <w:p w14:paraId="3010ACFC" w14:textId="0AC8FB45" w:rsidR="00572390" w:rsidRPr="002928B9" w:rsidRDefault="00572390" w:rsidP="00F86CDD">
      <w:pPr>
        <w:spacing w:line="276" w:lineRule="auto"/>
        <w:rPr>
          <w:rFonts w:ascii="Times New Roman" w:hAnsi="Times New Roman"/>
          <w:sz w:val="24"/>
          <w:szCs w:val="24"/>
          <w:lang w:val="ro-RO"/>
        </w:rPr>
      </w:pPr>
    </w:p>
    <w:p w14:paraId="7787A91B" w14:textId="00E33669" w:rsidR="00572390" w:rsidRPr="00755B41" w:rsidRDefault="00572390" w:rsidP="00F86CDD">
      <w:pPr>
        <w:spacing w:line="276" w:lineRule="auto"/>
        <w:ind w:firstLine="720"/>
        <w:rPr>
          <w:rFonts w:ascii="Times New Roman" w:hAnsi="Times New Roman"/>
          <w:sz w:val="24"/>
          <w:szCs w:val="24"/>
          <w:lang w:val="ro-RO"/>
        </w:rPr>
      </w:pPr>
      <w:r w:rsidRPr="00755B41">
        <w:rPr>
          <w:rFonts w:ascii="Times New Roman" w:hAnsi="Times New Roman"/>
          <w:sz w:val="24"/>
          <w:szCs w:val="24"/>
          <w:lang w:val="ro-RO"/>
        </w:rPr>
        <w:t xml:space="preserve">Instrumentele economice pentru care au fost stabilite măsuri de implementare sunt următoarele: </w:t>
      </w:r>
    </w:p>
    <w:p w14:paraId="27AAFA71" w14:textId="74737961" w:rsidR="00C458AF" w:rsidRPr="00755B41" w:rsidRDefault="00C458AF" w:rsidP="00B212EA">
      <w:pPr>
        <w:numPr>
          <w:ilvl w:val="0"/>
          <w:numId w:val="11"/>
        </w:numPr>
        <w:spacing w:line="276" w:lineRule="auto"/>
        <w:ind w:left="1418" w:hanging="425"/>
        <w:contextualSpacing/>
        <w:rPr>
          <w:rFonts w:ascii="Times New Roman" w:hAnsi="Times New Roman"/>
          <w:sz w:val="24"/>
          <w:szCs w:val="24"/>
          <w:lang w:val="ro-RO" w:eastAsia="en-US"/>
        </w:rPr>
      </w:pPr>
      <w:r w:rsidRPr="00755B41">
        <w:rPr>
          <w:rFonts w:ascii="Times New Roman" w:hAnsi="Times New Roman"/>
          <w:sz w:val="24"/>
          <w:szCs w:val="24"/>
          <w:lang w:val="ro-RO" w:eastAsia="en-US"/>
        </w:rPr>
        <w:t>Îmbunătăţirea eficacităţii instrumentului economic referitor la pungile de plastic;</w:t>
      </w:r>
    </w:p>
    <w:p w14:paraId="0D046CE9" w14:textId="07B41641" w:rsidR="00C458AF" w:rsidRPr="00755B41" w:rsidRDefault="00C458AF" w:rsidP="00B212EA">
      <w:pPr>
        <w:numPr>
          <w:ilvl w:val="0"/>
          <w:numId w:val="11"/>
        </w:numPr>
        <w:spacing w:line="276" w:lineRule="auto"/>
        <w:ind w:left="1418" w:hanging="425"/>
        <w:contextualSpacing/>
        <w:rPr>
          <w:rFonts w:ascii="Times New Roman" w:hAnsi="Times New Roman"/>
          <w:sz w:val="24"/>
          <w:szCs w:val="24"/>
          <w:lang w:val="ro-RO" w:eastAsia="en-US"/>
        </w:rPr>
      </w:pPr>
      <w:r w:rsidRPr="00755B41">
        <w:rPr>
          <w:rFonts w:ascii="Times New Roman" w:hAnsi="Times New Roman"/>
          <w:sz w:val="24"/>
          <w:szCs w:val="24"/>
          <w:lang w:val="ro-RO" w:eastAsia="en-US"/>
        </w:rPr>
        <w:lastRenderedPageBreak/>
        <w:t>Implementarea eficace a taxei de depozitare în vederea creşterii cantităţii de deşeuri municipale reciclate;</w:t>
      </w:r>
    </w:p>
    <w:p w14:paraId="22C673D0" w14:textId="280BF74D" w:rsidR="00C458AF" w:rsidRPr="00755B41" w:rsidRDefault="00C458AF" w:rsidP="00B212EA">
      <w:pPr>
        <w:numPr>
          <w:ilvl w:val="0"/>
          <w:numId w:val="11"/>
        </w:numPr>
        <w:spacing w:line="276" w:lineRule="auto"/>
        <w:ind w:left="1418" w:hanging="425"/>
        <w:contextualSpacing/>
        <w:rPr>
          <w:rFonts w:ascii="Times New Roman" w:hAnsi="Times New Roman"/>
          <w:sz w:val="24"/>
          <w:szCs w:val="24"/>
          <w:lang w:val="ro-RO" w:eastAsia="en-US"/>
        </w:rPr>
      </w:pPr>
      <w:r w:rsidRPr="00755B41">
        <w:rPr>
          <w:rFonts w:ascii="Times New Roman" w:hAnsi="Times New Roman"/>
          <w:sz w:val="24"/>
          <w:szCs w:val="24"/>
          <w:lang w:val="ro-RO" w:eastAsia="en-US"/>
        </w:rPr>
        <w:t>Implementarea eficace a penalităţii plătită de unităţile administrativ-teritoriale pentru neîndeplinirea ţintei de reducere a cantităţii de deşeuri municipale depozitate;</w:t>
      </w:r>
    </w:p>
    <w:p w14:paraId="7596EDF1" w14:textId="7E1A5C59" w:rsidR="001A1F29" w:rsidRPr="00755B41" w:rsidRDefault="001A1F29" w:rsidP="001A1F29">
      <w:pPr>
        <w:numPr>
          <w:ilvl w:val="0"/>
          <w:numId w:val="11"/>
        </w:numPr>
        <w:spacing w:line="276" w:lineRule="auto"/>
        <w:ind w:left="1418" w:hanging="425"/>
        <w:contextualSpacing/>
        <w:rPr>
          <w:rFonts w:ascii="Times New Roman" w:hAnsi="Times New Roman"/>
          <w:sz w:val="24"/>
          <w:szCs w:val="24"/>
          <w:lang w:val="ro-RO" w:eastAsia="en-US"/>
        </w:rPr>
      </w:pPr>
      <w:r w:rsidRPr="00755B41">
        <w:rPr>
          <w:rFonts w:ascii="Times New Roman" w:hAnsi="Times New Roman"/>
          <w:sz w:val="24"/>
          <w:szCs w:val="24"/>
          <w:lang w:val="ro-RO" w:eastAsia="en-US"/>
        </w:rPr>
        <w:t>Implementarea eficace a instrumentului “plătește pentru cât arunci”.</w:t>
      </w:r>
      <w:r w:rsidR="00572390" w:rsidRPr="00755B41">
        <w:rPr>
          <w:rFonts w:ascii="Times New Roman" w:hAnsi="Times New Roman"/>
          <w:sz w:val="24"/>
          <w:szCs w:val="24"/>
          <w:lang w:val="ro-RO" w:eastAsia="en-US"/>
        </w:rPr>
        <w:t xml:space="preserve"> </w:t>
      </w:r>
    </w:p>
    <w:p w14:paraId="3A3329A4" w14:textId="67D204B1" w:rsidR="001A1F29" w:rsidRPr="00755B41" w:rsidRDefault="001A1F29" w:rsidP="001A1F29">
      <w:pPr>
        <w:snapToGrid w:val="0"/>
        <w:spacing w:before="240" w:line="276" w:lineRule="auto"/>
        <w:rPr>
          <w:rFonts w:ascii="Times New Roman" w:hAnsi="Times New Roman"/>
          <w:b/>
          <w:i/>
          <w:sz w:val="24"/>
          <w:szCs w:val="24"/>
          <w:lang w:val="ro-RO" w:eastAsia="en-US"/>
        </w:rPr>
      </w:pPr>
      <w:r w:rsidRPr="00755B41">
        <w:rPr>
          <w:rFonts w:ascii="Times New Roman" w:hAnsi="Times New Roman"/>
          <w:b/>
          <w:i/>
          <w:sz w:val="24"/>
          <w:szCs w:val="24"/>
          <w:lang w:val="ro-RO" w:eastAsia="en-US"/>
        </w:rPr>
        <w:t>Îmbunătăţirea eficacităţii instrumentului economic referitor la pungile de plastic</w:t>
      </w:r>
    </w:p>
    <w:p w14:paraId="54400CC6" w14:textId="29761FA6" w:rsidR="001A1F29" w:rsidRPr="00755B41" w:rsidRDefault="001A1F29" w:rsidP="001A1F29">
      <w:pPr>
        <w:snapToGrid w:val="0"/>
        <w:spacing w:before="240" w:line="276" w:lineRule="auto"/>
        <w:rPr>
          <w:rFonts w:ascii="Times New Roman" w:hAnsi="Times New Roman"/>
          <w:b/>
          <w:sz w:val="24"/>
          <w:szCs w:val="24"/>
          <w:lang w:val="ro-RO" w:eastAsia="en-US"/>
        </w:rPr>
      </w:pPr>
      <w:r>
        <w:rPr>
          <w:rFonts w:ascii="Times New Roman" w:hAnsi="Times New Roman"/>
          <w:b/>
          <w:i/>
          <w:color w:val="00B050"/>
          <w:sz w:val="24"/>
          <w:szCs w:val="24"/>
          <w:lang w:val="ro-RO" w:eastAsia="en-US"/>
        </w:rPr>
        <w:tab/>
      </w:r>
      <w:r w:rsidRPr="00755B41">
        <w:rPr>
          <w:rFonts w:ascii="Times New Roman" w:hAnsi="Times New Roman"/>
          <w:sz w:val="24"/>
          <w:szCs w:val="24"/>
          <w:lang w:val="ro-RO" w:eastAsia="en-US"/>
        </w:rPr>
        <w:t xml:space="preserve">Garda Naţională de Mediu – Comisariatul Bucureşti a avut de realizat </w:t>
      </w:r>
      <w:r w:rsidRPr="00755B41">
        <w:rPr>
          <w:rFonts w:ascii="Times New Roman" w:hAnsi="Times New Roman"/>
          <w:b/>
          <w:sz w:val="24"/>
          <w:szCs w:val="24"/>
          <w:lang w:val="ro-RO" w:eastAsia="en-US"/>
        </w:rPr>
        <w:t>activităţi de control în ceea ce priveşte introducerea şi comercializarea pe piaţa naţională a pungilor de transport din plastic subţire şi foarte subţire, respectiv a aplicării ecotaxei pentru celelalte categorii de pungi de transport din plastic.</w:t>
      </w:r>
    </w:p>
    <w:p w14:paraId="6484C05B" w14:textId="4640228A" w:rsidR="00390498" w:rsidRPr="00755B41" w:rsidRDefault="00390498" w:rsidP="00390498">
      <w:pPr>
        <w:snapToGrid w:val="0"/>
        <w:spacing w:before="240" w:line="276" w:lineRule="auto"/>
        <w:ind w:firstLine="708"/>
        <w:rPr>
          <w:rFonts w:ascii="Times New Roman" w:hAnsi="Times New Roman"/>
          <w:sz w:val="24"/>
          <w:szCs w:val="24"/>
          <w:lang w:val="ro-RO" w:eastAsia="en-US"/>
        </w:rPr>
      </w:pPr>
      <w:r w:rsidRPr="00755B41">
        <w:rPr>
          <w:rFonts w:ascii="Times New Roman" w:hAnsi="Times New Roman"/>
          <w:sz w:val="24"/>
          <w:szCs w:val="24"/>
          <w:lang w:val="ro-RO" w:eastAsia="en-US"/>
        </w:rPr>
        <w:t>În perioada sept. – dec. 2021 GNM - Comisariatul Bucureşti nu a realizat niciun control, obiectivul nefiind îndeplinit.</w:t>
      </w:r>
    </w:p>
    <w:p w14:paraId="2579EF9C" w14:textId="404B9FF3" w:rsidR="00390498" w:rsidRDefault="00390498" w:rsidP="00390498">
      <w:pPr>
        <w:snapToGrid w:val="0"/>
        <w:spacing w:before="240" w:line="276" w:lineRule="auto"/>
        <w:ind w:firstLine="708"/>
        <w:rPr>
          <w:rFonts w:ascii="Times New Roman" w:hAnsi="Times New Roman"/>
          <w:sz w:val="24"/>
          <w:szCs w:val="24"/>
          <w:lang w:val="ro-RO" w:eastAsia="en-US"/>
        </w:rPr>
      </w:pPr>
      <w:r w:rsidRPr="00755B41">
        <w:rPr>
          <w:rFonts w:ascii="Times New Roman" w:hAnsi="Times New Roman"/>
          <w:sz w:val="24"/>
          <w:szCs w:val="24"/>
          <w:lang w:val="ro-RO" w:eastAsia="en-US"/>
        </w:rPr>
        <w:t>În anul 2022, GNM - Comisariatul Bucureşti a realizat un număr de 5 controale, obiectivul fiind îndeplinit.</w:t>
      </w:r>
    </w:p>
    <w:p w14:paraId="30440BEA" w14:textId="2C867D2A" w:rsidR="00985855" w:rsidRPr="002928B9" w:rsidRDefault="00985855" w:rsidP="00985855">
      <w:pPr>
        <w:snapToGrid w:val="0"/>
        <w:spacing w:before="240" w:line="276" w:lineRule="auto"/>
        <w:ind w:firstLine="708"/>
        <w:rPr>
          <w:rFonts w:ascii="Times New Roman" w:hAnsi="Times New Roman"/>
          <w:sz w:val="24"/>
          <w:szCs w:val="22"/>
          <w:lang w:val="ro-RO"/>
        </w:rPr>
      </w:pPr>
      <w:r w:rsidRPr="002928B9">
        <w:rPr>
          <w:rFonts w:ascii="Times New Roman" w:hAnsi="Times New Roman"/>
          <w:sz w:val="24"/>
          <w:szCs w:val="24"/>
          <w:lang w:val="ro-RO" w:eastAsia="en-US"/>
        </w:rPr>
        <w:t>În anul 2023, GNM - Comisariatul Bucureşti a realizat un număr de 12 controale, obiectivul fiind îndeplinit.</w:t>
      </w:r>
    </w:p>
    <w:p w14:paraId="783D0C59" w14:textId="4107687B" w:rsidR="001A1F29" w:rsidRPr="00755B41" w:rsidRDefault="001A1F29" w:rsidP="001A1F29">
      <w:pPr>
        <w:snapToGrid w:val="0"/>
        <w:spacing w:before="240" w:line="276" w:lineRule="auto"/>
        <w:rPr>
          <w:rFonts w:ascii="Times New Roman" w:hAnsi="Times New Roman"/>
          <w:b/>
          <w:i/>
          <w:sz w:val="24"/>
          <w:szCs w:val="24"/>
          <w:lang w:val="ro-RO" w:eastAsia="en-US"/>
        </w:rPr>
      </w:pPr>
      <w:r w:rsidRPr="00755B41">
        <w:rPr>
          <w:rFonts w:ascii="Times New Roman" w:hAnsi="Times New Roman"/>
          <w:b/>
          <w:i/>
          <w:sz w:val="24"/>
          <w:szCs w:val="24"/>
          <w:lang w:val="ro-RO" w:eastAsia="en-US"/>
        </w:rPr>
        <w:t>Implementarea eficace a taxei de depozitare în vederea creşterii cantităţii de deşeuri municipale reciclate</w:t>
      </w:r>
    </w:p>
    <w:p w14:paraId="4711FD9C" w14:textId="6961995D" w:rsidR="001A1F29" w:rsidRPr="00755B41" w:rsidRDefault="001A1F29" w:rsidP="001A1F29">
      <w:pPr>
        <w:snapToGrid w:val="0"/>
        <w:spacing w:before="240" w:line="276" w:lineRule="auto"/>
        <w:rPr>
          <w:rFonts w:ascii="Times New Roman" w:hAnsi="Times New Roman"/>
          <w:b/>
          <w:sz w:val="24"/>
          <w:szCs w:val="24"/>
          <w:lang w:val="ro-RO" w:eastAsia="en-US"/>
        </w:rPr>
      </w:pPr>
      <w:r w:rsidRPr="00755B41">
        <w:rPr>
          <w:rFonts w:ascii="Times New Roman" w:hAnsi="Times New Roman"/>
          <w:b/>
          <w:i/>
          <w:sz w:val="24"/>
          <w:szCs w:val="24"/>
          <w:lang w:val="ro-RO" w:eastAsia="en-US"/>
        </w:rPr>
        <w:tab/>
      </w:r>
      <w:r w:rsidR="00B324A4" w:rsidRPr="00755B41">
        <w:rPr>
          <w:rFonts w:ascii="Times New Roman" w:hAnsi="Times New Roman"/>
          <w:sz w:val="24"/>
          <w:szCs w:val="24"/>
          <w:lang w:val="ro-RO" w:eastAsia="en-US"/>
        </w:rPr>
        <w:t xml:space="preserve">Primăriile de Sector au avut de </w:t>
      </w:r>
      <w:r w:rsidR="00B324A4" w:rsidRPr="00755B41">
        <w:rPr>
          <w:rFonts w:ascii="Times New Roman" w:hAnsi="Times New Roman"/>
          <w:b/>
          <w:sz w:val="24"/>
          <w:szCs w:val="24"/>
          <w:lang w:val="ro-RO" w:eastAsia="en-US"/>
        </w:rPr>
        <w:t>modificat tarifele activităţilor de tratare a deşeurilor prin includerea contravalorii taxei de depozitare, calculată pe baza indicatorilor de performanţă minimi.</w:t>
      </w:r>
    </w:p>
    <w:p w14:paraId="15B14D01" w14:textId="32E655F7" w:rsidR="00B324A4" w:rsidRPr="00755B41" w:rsidRDefault="00B324A4" w:rsidP="00B324A4">
      <w:pPr>
        <w:snapToGrid w:val="0"/>
        <w:spacing w:before="240" w:line="276" w:lineRule="auto"/>
        <w:ind w:firstLine="708"/>
        <w:rPr>
          <w:rFonts w:ascii="Times New Roman" w:hAnsi="Times New Roman"/>
          <w:sz w:val="24"/>
          <w:szCs w:val="24"/>
          <w:lang w:val="ro-RO" w:eastAsia="en-US"/>
        </w:rPr>
      </w:pPr>
      <w:r w:rsidRPr="00755B41">
        <w:rPr>
          <w:rFonts w:ascii="Times New Roman" w:hAnsi="Times New Roman"/>
          <w:sz w:val="24"/>
          <w:szCs w:val="24"/>
          <w:lang w:val="ro-RO" w:eastAsia="en-US"/>
        </w:rPr>
        <w:t>Pentru perioada sept. – dec. 2021 indicatorul nu a fost îndeplinit, deoarece nicio Primărie nu a modificat tarifele.</w:t>
      </w:r>
    </w:p>
    <w:p w14:paraId="3044BF02" w14:textId="6CA19A8A" w:rsidR="001D50AB" w:rsidRDefault="001D50AB" w:rsidP="001D50AB">
      <w:pPr>
        <w:snapToGrid w:val="0"/>
        <w:spacing w:before="240" w:line="276" w:lineRule="auto"/>
        <w:ind w:firstLine="708"/>
        <w:rPr>
          <w:rFonts w:ascii="Times New Roman" w:hAnsi="Times New Roman"/>
          <w:sz w:val="24"/>
          <w:szCs w:val="24"/>
          <w:lang w:val="ro-RO" w:eastAsia="en-US"/>
        </w:rPr>
      </w:pPr>
      <w:r w:rsidRPr="00755B41">
        <w:rPr>
          <w:rFonts w:ascii="Times New Roman" w:hAnsi="Times New Roman"/>
          <w:sz w:val="24"/>
          <w:szCs w:val="24"/>
          <w:lang w:val="ro-RO" w:eastAsia="en-US"/>
        </w:rPr>
        <w:t>În anul 2022, doar Primăria Sectorului 1 a avut tarife de tratare cu taxa pentru economia circulară inclusă şi calculată pe baza indicatorilor de performanţă minimi. Indicatorul a fost îndeplint parţial, cu pondere de 16,66%.</w:t>
      </w:r>
    </w:p>
    <w:p w14:paraId="0EB28F55" w14:textId="046D7EAA" w:rsidR="00E85350" w:rsidRPr="002928B9" w:rsidRDefault="00E85350" w:rsidP="00E85350">
      <w:pPr>
        <w:snapToGrid w:val="0"/>
        <w:spacing w:before="240" w:line="276" w:lineRule="auto"/>
        <w:ind w:firstLine="708"/>
        <w:rPr>
          <w:rFonts w:ascii="Times New Roman" w:hAnsi="Times New Roman"/>
          <w:sz w:val="24"/>
          <w:szCs w:val="24"/>
          <w:lang w:val="ro-RO" w:eastAsia="en-US"/>
        </w:rPr>
      </w:pPr>
      <w:r w:rsidRPr="002928B9">
        <w:rPr>
          <w:rFonts w:ascii="Times New Roman" w:hAnsi="Times New Roman"/>
          <w:sz w:val="24"/>
          <w:szCs w:val="24"/>
          <w:lang w:val="ro-RO" w:eastAsia="en-US"/>
        </w:rPr>
        <w:t>În anul 2023, Primăriile Sectoarelor 1 şi 2 au avut tarife de tratare cu taxa pentru economia circulară inclusă şi calculată pe baza indicatorilor de performanţă minimi. Indicatorul a fost îndeplint parţial, cu pondere de 33,33%.</w:t>
      </w:r>
    </w:p>
    <w:p w14:paraId="2CB2D753" w14:textId="20F7B148" w:rsidR="001D50AB" w:rsidRPr="00755B41" w:rsidRDefault="001D50AB" w:rsidP="001D50AB">
      <w:pPr>
        <w:snapToGrid w:val="0"/>
        <w:spacing w:before="240" w:line="276" w:lineRule="auto"/>
        <w:ind w:firstLine="708"/>
        <w:rPr>
          <w:rFonts w:ascii="Times New Roman" w:hAnsi="Times New Roman"/>
          <w:sz w:val="24"/>
          <w:szCs w:val="24"/>
          <w:lang w:val="ro-RO" w:eastAsia="en-US"/>
        </w:rPr>
      </w:pPr>
      <w:r w:rsidRPr="00755B41">
        <w:rPr>
          <w:rFonts w:ascii="Times New Roman" w:hAnsi="Times New Roman"/>
          <w:sz w:val="24"/>
          <w:szCs w:val="24"/>
          <w:lang w:val="ro-RO" w:eastAsia="en-US"/>
        </w:rPr>
        <w:t xml:space="preserve">Referitor la </w:t>
      </w:r>
      <w:r w:rsidRPr="00755B41">
        <w:rPr>
          <w:rFonts w:ascii="Times New Roman" w:hAnsi="Times New Roman"/>
          <w:b/>
          <w:sz w:val="24"/>
          <w:szCs w:val="24"/>
          <w:lang w:val="ro-RO" w:eastAsia="en-US"/>
        </w:rPr>
        <w:t>modificarea tarifului plătit de către utilizatorii serviciului de salubrizare, pe baza tarifelor activităţilor serviciului, care includ contravaloarea taxei de depozitare, calculată pe baza indicatorilor de performanţă minimi</w:t>
      </w:r>
      <w:r w:rsidRPr="00755B41">
        <w:rPr>
          <w:rFonts w:ascii="Times New Roman" w:hAnsi="Times New Roman"/>
          <w:sz w:val="24"/>
          <w:szCs w:val="24"/>
          <w:lang w:val="ro-RO" w:eastAsia="en-US"/>
        </w:rPr>
        <w:t>, în perioada sept. – dec. 2021, doar Primăria Sectorului 3 a modificat acest tarif. Indicatorul a fost îndeplint parţial, cu pondere de 16,66%.</w:t>
      </w:r>
    </w:p>
    <w:p w14:paraId="46A3DB8C" w14:textId="3E6F7D5F" w:rsidR="001D50AB" w:rsidRDefault="001D50AB" w:rsidP="001D50AB">
      <w:pPr>
        <w:snapToGrid w:val="0"/>
        <w:spacing w:before="240" w:line="276" w:lineRule="auto"/>
        <w:ind w:firstLine="708"/>
        <w:rPr>
          <w:rFonts w:ascii="Times New Roman" w:hAnsi="Times New Roman"/>
          <w:sz w:val="24"/>
          <w:szCs w:val="24"/>
          <w:lang w:val="ro-RO" w:eastAsia="en-US"/>
        </w:rPr>
      </w:pPr>
      <w:r w:rsidRPr="00755B41">
        <w:rPr>
          <w:rFonts w:ascii="Times New Roman" w:hAnsi="Times New Roman"/>
          <w:sz w:val="24"/>
          <w:szCs w:val="24"/>
          <w:lang w:val="ro-RO" w:eastAsia="en-US"/>
        </w:rPr>
        <w:lastRenderedPageBreak/>
        <w:t>În anul 2022 indicatorul nu a fost îndeplinit, deoarece nicio Primărie nu a modificat aceste tarife.</w:t>
      </w:r>
    </w:p>
    <w:p w14:paraId="56298784" w14:textId="455A9718" w:rsidR="00D8141A" w:rsidRPr="002928B9" w:rsidRDefault="00D8141A" w:rsidP="00D8141A">
      <w:pPr>
        <w:snapToGrid w:val="0"/>
        <w:spacing w:before="240" w:line="276" w:lineRule="auto"/>
        <w:ind w:firstLine="708"/>
        <w:rPr>
          <w:rFonts w:ascii="Times New Roman" w:hAnsi="Times New Roman"/>
          <w:sz w:val="24"/>
          <w:szCs w:val="24"/>
          <w:lang w:val="ro-RO" w:eastAsia="en-US"/>
        </w:rPr>
      </w:pPr>
      <w:r w:rsidRPr="002928B9">
        <w:rPr>
          <w:rFonts w:ascii="Times New Roman" w:hAnsi="Times New Roman"/>
          <w:sz w:val="24"/>
          <w:szCs w:val="24"/>
          <w:lang w:val="ro-RO" w:eastAsia="en-US"/>
        </w:rPr>
        <w:t>În anul 2023 Primăriile Sectoarelor 1 şi 2 au modificat acest tarif. Indicatorul a fost îndeplint parţial, cu pondere de 33,33%.</w:t>
      </w:r>
    </w:p>
    <w:p w14:paraId="522340BC" w14:textId="0D7353B3" w:rsidR="001D50AB" w:rsidRPr="002928B9" w:rsidRDefault="00A9770A" w:rsidP="00D00A37">
      <w:pPr>
        <w:snapToGrid w:val="0"/>
        <w:spacing w:before="240" w:line="276" w:lineRule="auto"/>
        <w:ind w:firstLine="708"/>
        <w:rPr>
          <w:rFonts w:ascii="Times New Roman" w:hAnsi="Times New Roman"/>
          <w:sz w:val="24"/>
          <w:szCs w:val="24"/>
          <w:lang w:val="ro-RO" w:eastAsia="en-US"/>
        </w:rPr>
      </w:pPr>
      <w:r w:rsidRPr="002928B9">
        <w:rPr>
          <w:rFonts w:ascii="Times New Roman" w:hAnsi="Times New Roman"/>
          <w:sz w:val="24"/>
          <w:szCs w:val="24"/>
          <w:lang w:val="ro-RO" w:eastAsia="en-US"/>
        </w:rPr>
        <w:t>Pentru ca obiectivul de implementare eficace a taxei de depozitare în vederea creşterii cantităţii de deşeuri municipale reciclate să fie îndeplini</w:t>
      </w:r>
      <w:r w:rsidR="00D8141A" w:rsidRPr="002928B9">
        <w:rPr>
          <w:rFonts w:ascii="Times New Roman" w:hAnsi="Times New Roman"/>
          <w:sz w:val="24"/>
          <w:szCs w:val="24"/>
          <w:lang w:val="ro-RO" w:eastAsia="en-US"/>
        </w:rPr>
        <w:t xml:space="preserve">t, Primăriile Sectoarelor </w:t>
      </w:r>
      <w:r w:rsidRPr="002928B9">
        <w:rPr>
          <w:rFonts w:ascii="Times New Roman" w:hAnsi="Times New Roman"/>
          <w:sz w:val="24"/>
          <w:szCs w:val="24"/>
          <w:lang w:val="ro-RO" w:eastAsia="en-US"/>
        </w:rPr>
        <w:t>3, 4, 5 şi 6 trebuie să modifice tarifele aferente indicatorilor menţionaţi anterior.</w:t>
      </w:r>
    </w:p>
    <w:p w14:paraId="308DC58E" w14:textId="4C1DDA19" w:rsidR="001A1F29" w:rsidRPr="00755B41" w:rsidRDefault="001A1F29" w:rsidP="001D50AB">
      <w:pPr>
        <w:snapToGrid w:val="0"/>
        <w:spacing w:before="240" w:line="276" w:lineRule="auto"/>
        <w:ind w:firstLine="708"/>
        <w:rPr>
          <w:rFonts w:ascii="Times New Roman" w:hAnsi="Times New Roman"/>
          <w:b/>
          <w:i/>
          <w:sz w:val="24"/>
          <w:szCs w:val="24"/>
          <w:lang w:val="ro-RO" w:eastAsia="en-US"/>
        </w:rPr>
      </w:pPr>
      <w:r w:rsidRPr="00755B41">
        <w:rPr>
          <w:rFonts w:ascii="Times New Roman" w:hAnsi="Times New Roman"/>
          <w:b/>
          <w:i/>
          <w:sz w:val="24"/>
          <w:szCs w:val="24"/>
          <w:lang w:val="ro-RO" w:eastAsia="en-US"/>
        </w:rPr>
        <w:t>Implementarea eficace a penalităţii plătită de unităţile administrativ-teritoriale pentru neîndeplinirea ţintei de reducere a cantităţii de deşeuri municipale depozitate</w:t>
      </w:r>
    </w:p>
    <w:p w14:paraId="624EFE9C" w14:textId="70456B46" w:rsidR="001A1F29" w:rsidRPr="00755B41" w:rsidRDefault="001A1F29" w:rsidP="001A1F29">
      <w:pPr>
        <w:snapToGrid w:val="0"/>
        <w:spacing w:before="240" w:line="276" w:lineRule="auto"/>
        <w:rPr>
          <w:rFonts w:ascii="Times New Roman" w:hAnsi="Times New Roman"/>
          <w:b/>
          <w:sz w:val="24"/>
          <w:szCs w:val="24"/>
          <w:lang w:val="ro-RO" w:eastAsia="en-US"/>
        </w:rPr>
      </w:pPr>
      <w:r w:rsidRPr="00755B41">
        <w:rPr>
          <w:rFonts w:ascii="Times New Roman" w:hAnsi="Times New Roman"/>
          <w:b/>
          <w:i/>
          <w:sz w:val="24"/>
          <w:szCs w:val="24"/>
          <w:lang w:val="ro-RO" w:eastAsia="en-US"/>
        </w:rPr>
        <w:tab/>
      </w:r>
      <w:r w:rsidR="00D00A37" w:rsidRPr="00755B41">
        <w:rPr>
          <w:rFonts w:ascii="Times New Roman" w:hAnsi="Times New Roman"/>
          <w:sz w:val="24"/>
          <w:szCs w:val="24"/>
          <w:lang w:val="ro-RO" w:eastAsia="en-US"/>
        </w:rPr>
        <w:t xml:space="preserve">Garda Naţională de Mediu – Comisariatul Bucureşti a avut de realizat </w:t>
      </w:r>
      <w:r w:rsidR="00D00A37" w:rsidRPr="00755B41">
        <w:rPr>
          <w:rFonts w:ascii="Times New Roman" w:hAnsi="Times New Roman"/>
          <w:b/>
          <w:sz w:val="24"/>
          <w:szCs w:val="24"/>
          <w:lang w:val="ro-RO" w:eastAsia="en-US"/>
        </w:rPr>
        <w:t>activităţi de control în ceea ce priveşte îndeplinirea ţintei de către Primăriile de Sector.</w:t>
      </w:r>
    </w:p>
    <w:p w14:paraId="3A75EA8C" w14:textId="2CC8C6F5" w:rsidR="00D00A37" w:rsidRPr="00755B41" w:rsidRDefault="00D00A37" w:rsidP="00D00A37">
      <w:pPr>
        <w:snapToGrid w:val="0"/>
        <w:spacing w:before="240" w:line="276" w:lineRule="auto"/>
        <w:ind w:firstLine="708"/>
        <w:rPr>
          <w:rFonts w:ascii="Times New Roman" w:hAnsi="Times New Roman"/>
          <w:sz w:val="24"/>
          <w:szCs w:val="24"/>
          <w:lang w:val="ro-RO" w:eastAsia="en-US"/>
        </w:rPr>
      </w:pPr>
      <w:r w:rsidRPr="00755B41">
        <w:rPr>
          <w:rFonts w:ascii="Times New Roman" w:hAnsi="Times New Roman"/>
          <w:sz w:val="24"/>
          <w:szCs w:val="24"/>
          <w:lang w:val="ro-RO" w:eastAsia="en-US"/>
        </w:rPr>
        <w:t>În perioada sept. – dec. 2021 GNM - Comisariatul Bucureşti nu a realizat niciun control, obiectivul nefiind îndeplinit. Se face precizarea că în anul 2021 nu au fost stabilite ţinte, din cauza modificărilor legislative.</w:t>
      </w:r>
    </w:p>
    <w:p w14:paraId="4C688831" w14:textId="5C6C254C" w:rsidR="00D00A37" w:rsidRDefault="00D00A37" w:rsidP="00B158C3">
      <w:pPr>
        <w:snapToGrid w:val="0"/>
        <w:spacing w:before="240" w:line="276" w:lineRule="auto"/>
        <w:ind w:firstLine="708"/>
        <w:rPr>
          <w:rFonts w:ascii="Times New Roman" w:hAnsi="Times New Roman"/>
          <w:sz w:val="24"/>
          <w:szCs w:val="24"/>
          <w:lang w:val="ro-RO" w:eastAsia="en-US"/>
        </w:rPr>
      </w:pPr>
      <w:r w:rsidRPr="00755B41">
        <w:rPr>
          <w:rFonts w:ascii="Times New Roman" w:hAnsi="Times New Roman"/>
          <w:sz w:val="24"/>
          <w:szCs w:val="24"/>
          <w:lang w:val="ro-RO" w:eastAsia="en-US"/>
        </w:rPr>
        <w:t>În anul 2022, GNM - Comisariatul Bucureşti nu a realizat niciun control,</w:t>
      </w:r>
      <w:r w:rsidR="00B158C3" w:rsidRPr="00755B41">
        <w:rPr>
          <w:rFonts w:ascii="Times New Roman" w:hAnsi="Times New Roman"/>
          <w:sz w:val="24"/>
          <w:szCs w:val="24"/>
          <w:lang w:val="ro-RO" w:eastAsia="en-US"/>
        </w:rPr>
        <w:t xml:space="preserve"> obiectivul nefiind îndeplinit.</w:t>
      </w:r>
    </w:p>
    <w:p w14:paraId="3BDFAFA6" w14:textId="68D00359" w:rsidR="00384F02" w:rsidRPr="002928B9" w:rsidRDefault="00384F02" w:rsidP="00B158C3">
      <w:pPr>
        <w:snapToGrid w:val="0"/>
        <w:spacing w:before="240" w:line="276" w:lineRule="auto"/>
        <w:ind w:firstLine="708"/>
        <w:rPr>
          <w:rFonts w:ascii="Times New Roman" w:hAnsi="Times New Roman"/>
          <w:sz w:val="24"/>
          <w:szCs w:val="24"/>
          <w:lang w:val="ro-RO" w:eastAsia="en-US"/>
        </w:rPr>
      </w:pPr>
      <w:r w:rsidRPr="002928B9">
        <w:rPr>
          <w:rFonts w:ascii="Times New Roman" w:eastAsia="Calibri" w:hAnsi="Times New Roman"/>
          <w:sz w:val="24"/>
          <w:szCs w:val="24"/>
          <w:lang w:val="ro-RO" w:eastAsia="en-US"/>
        </w:rPr>
        <w:t>În anul 2023,  GNM - Comisariatul Bucureşti a efectuat controale la Primării în luna aprilie 2023, obiectivul fiind îndeplinit.</w:t>
      </w:r>
    </w:p>
    <w:p w14:paraId="2EB756CF" w14:textId="4AA6210E" w:rsidR="001A1F29" w:rsidRPr="00B37323" w:rsidRDefault="001A1F29" w:rsidP="001A1F29">
      <w:pPr>
        <w:snapToGrid w:val="0"/>
        <w:spacing w:before="240" w:line="276" w:lineRule="auto"/>
        <w:rPr>
          <w:rFonts w:ascii="Times New Roman" w:hAnsi="Times New Roman"/>
          <w:b/>
          <w:i/>
          <w:sz w:val="24"/>
          <w:szCs w:val="24"/>
          <w:lang w:val="ro-RO" w:eastAsia="en-US"/>
        </w:rPr>
      </w:pPr>
      <w:r w:rsidRPr="00B37323">
        <w:rPr>
          <w:rFonts w:ascii="Times New Roman" w:hAnsi="Times New Roman"/>
          <w:b/>
          <w:i/>
          <w:sz w:val="24"/>
          <w:szCs w:val="24"/>
          <w:lang w:val="ro-RO" w:eastAsia="en-US"/>
        </w:rPr>
        <w:t>Implementarea eficace a instrumentului “plătește pentru cât arunci”</w:t>
      </w:r>
    </w:p>
    <w:p w14:paraId="5DACF986" w14:textId="75EC81E6" w:rsidR="001A1F29" w:rsidRPr="002928B9" w:rsidRDefault="001A1F29" w:rsidP="001A1F29">
      <w:pPr>
        <w:snapToGrid w:val="0"/>
        <w:spacing w:before="240" w:line="276" w:lineRule="auto"/>
        <w:rPr>
          <w:rFonts w:ascii="Times New Roman" w:hAnsi="Times New Roman"/>
          <w:sz w:val="24"/>
          <w:szCs w:val="24"/>
          <w:lang w:val="ro-RO" w:eastAsia="en-US"/>
        </w:rPr>
      </w:pPr>
      <w:r w:rsidRPr="00B37323">
        <w:rPr>
          <w:rFonts w:ascii="Times New Roman" w:hAnsi="Times New Roman"/>
          <w:b/>
          <w:i/>
          <w:sz w:val="24"/>
          <w:szCs w:val="24"/>
          <w:lang w:val="ro-RO" w:eastAsia="en-US"/>
        </w:rPr>
        <w:tab/>
      </w:r>
      <w:r w:rsidR="00D00A37" w:rsidRPr="002928B9">
        <w:rPr>
          <w:rFonts w:ascii="Times New Roman" w:hAnsi="Times New Roman"/>
          <w:sz w:val="24"/>
          <w:szCs w:val="24"/>
          <w:lang w:val="ro-RO" w:eastAsia="en-US"/>
        </w:rPr>
        <w:t xml:space="preserve">Primăriile Sectoarelor au avut de realizat </w:t>
      </w:r>
      <w:r w:rsidR="00D00A37" w:rsidRPr="002928B9">
        <w:rPr>
          <w:rFonts w:ascii="Times New Roman" w:hAnsi="Times New Roman"/>
          <w:b/>
          <w:sz w:val="24"/>
          <w:szCs w:val="24"/>
          <w:lang w:val="ro-RO" w:eastAsia="en-US"/>
        </w:rPr>
        <w:t>campanii de informare şi conştientizare a generatorilor privind implementarea instrumentului “plătește pentru cât arunci”.</w:t>
      </w:r>
      <w:r w:rsidR="00D00A37" w:rsidRPr="002928B9">
        <w:rPr>
          <w:rFonts w:ascii="Times New Roman" w:hAnsi="Times New Roman"/>
          <w:sz w:val="24"/>
          <w:szCs w:val="24"/>
          <w:lang w:val="ro-RO" w:eastAsia="en-US"/>
        </w:rPr>
        <w:t xml:space="preserve"> Indicato</w:t>
      </w:r>
      <w:r w:rsidR="0045411C" w:rsidRPr="002928B9">
        <w:rPr>
          <w:rFonts w:ascii="Times New Roman" w:hAnsi="Times New Roman"/>
          <w:sz w:val="24"/>
          <w:szCs w:val="24"/>
          <w:lang w:val="ro-RO" w:eastAsia="en-US"/>
        </w:rPr>
        <w:t>r</w:t>
      </w:r>
      <w:r w:rsidR="00D00A37" w:rsidRPr="002928B9">
        <w:rPr>
          <w:rFonts w:ascii="Times New Roman" w:hAnsi="Times New Roman"/>
          <w:sz w:val="24"/>
          <w:szCs w:val="24"/>
          <w:lang w:val="ro-RO" w:eastAsia="en-US"/>
        </w:rPr>
        <w:t>ul poate fi considerat indeplinit pentru perioade</w:t>
      </w:r>
      <w:r w:rsidR="001429A1" w:rsidRPr="002928B9">
        <w:rPr>
          <w:rFonts w:ascii="Times New Roman" w:hAnsi="Times New Roman"/>
          <w:sz w:val="24"/>
          <w:szCs w:val="24"/>
          <w:lang w:val="ro-RO" w:eastAsia="en-US"/>
        </w:rPr>
        <w:t>le</w:t>
      </w:r>
      <w:r w:rsidR="00D00A37" w:rsidRPr="002928B9">
        <w:rPr>
          <w:rFonts w:ascii="Times New Roman" w:hAnsi="Times New Roman"/>
          <w:sz w:val="24"/>
          <w:szCs w:val="24"/>
          <w:lang w:val="ro-RO" w:eastAsia="en-US"/>
        </w:rPr>
        <w:t xml:space="preserve"> de monitorizare (sept. – dec. 2021</w:t>
      </w:r>
      <w:r w:rsidR="001429A1" w:rsidRPr="002928B9">
        <w:rPr>
          <w:rFonts w:ascii="Times New Roman" w:hAnsi="Times New Roman"/>
          <w:sz w:val="24"/>
          <w:szCs w:val="24"/>
          <w:lang w:val="ro-RO" w:eastAsia="en-US"/>
        </w:rPr>
        <w:t>, anul 2022</w:t>
      </w:r>
      <w:r w:rsidR="00D00A37" w:rsidRPr="002928B9">
        <w:rPr>
          <w:rFonts w:ascii="Times New Roman" w:hAnsi="Times New Roman"/>
          <w:sz w:val="24"/>
          <w:szCs w:val="24"/>
          <w:lang w:val="ro-RO" w:eastAsia="en-US"/>
        </w:rPr>
        <w:t xml:space="preserve"> şi anul 202</w:t>
      </w:r>
      <w:r w:rsidR="001429A1" w:rsidRPr="002928B9">
        <w:rPr>
          <w:rFonts w:ascii="Times New Roman" w:hAnsi="Times New Roman"/>
          <w:sz w:val="24"/>
          <w:szCs w:val="24"/>
          <w:lang w:val="ro-RO" w:eastAsia="en-US"/>
        </w:rPr>
        <w:t>3</w:t>
      </w:r>
      <w:r w:rsidR="00D00A37" w:rsidRPr="002928B9">
        <w:rPr>
          <w:rFonts w:ascii="Times New Roman" w:hAnsi="Times New Roman"/>
          <w:sz w:val="24"/>
          <w:szCs w:val="24"/>
          <w:lang w:val="ro-RO" w:eastAsia="en-US"/>
        </w:rPr>
        <w:t>)</w:t>
      </w:r>
      <w:r w:rsidR="0045411C" w:rsidRPr="002928B9">
        <w:rPr>
          <w:rFonts w:ascii="Times New Roman" w:hAnsi="Times New Roman"/>
          <w:sz w:val="24"/>
          <w:szCs w:val="24"/>
          <w:lang w:val="ro-RO" w:eastAsia="en-US"/>
        </w:rPr>
        <w:t>, deoarece Primăriile derulează permanent pe site-u</w:t>
      </w:r>
      <w:r w:rsidR="00B37323" w:rsidRPr="002928B9">
        <w:rPr>
          <w:rFonts w:ascii="Times New Roman" w:hAnsi="Times New Roman"/>
          <w:sz w:val="24"/>
          <w:szCs w:val="24"/>
          <w:lang w:val="ro-RO" w:eastAsia="en-US"/>
        </w:rPr>
        <w:t>rile proprii</w:t>
      </w:r>
      <w:r w:rsidR="0045411C" w:rsidRPr="002928B9">
        <w:rPr>
          <w:rFonts w:ascii="Times New Roman" w:hAnsi="Times New Roman"/>
          <w:sz w:val="24"/>
          <w:szCs w:val="24"/>
          <w:lang w:val="ro-RO" w:eastAsia="en-US"/>
        </w:rPr>
        <w:t xml:space="preserve"> sau al</w:t>
      </w:r>
      <w:r w:rsidR="00B37323" w:rsidRPr="002928B9">
        <w:rPr>
          <w:rFonts w:ascii="Times New Roman" w:hAnsi="Times New Roman"/>
          <w:sz w:val="24"/>
          <w:szCs w:val="24"/>
          <w:lang w:val="ro-RO" w:eastAsia="en-US"/>
        </w:rPr>
        <w:t>e</w:t>
      </w:r>
      <w:r w:rsidR="0045411C" w:rsidRPr="002928B9">
        <w:rPr>
          <w:rFonts w:ascii="Times New Roman" w:hAnsi="Times New Roman"/>
          <w:sz w:val="24"/>
          <w:szCs w:val="24"/>
          <w:lang w:val="ro-RO" w:eastAsia="en-US"/>
        </w:rPr>
        <w:t xml:space="preserve"> operator</w:t>
      </w:r>
      <w:r w:rsidR="00B37323" w:rsidRPr="002928B9">
        <w:rPr>
          <w:rFonts w:ascii="Times New Roman" w:hAnsi="Times New Roman"/>
          <w:sz w:val="24"/>
          <w:szCs w:val="24"/>
          <w:lang w:val="ro-RO" w:eastAsia="en-US"/>
        </w:rPr>
        <w:t>ilor</w:t>
      </w:r>
      <w:r w:rsidR="0045411C" w:rsidRPr="002928B9">
        <w:rPr>
          <w:rFonts w:ascii="Times New Roman" w:hAnsi="Times New Roman"/>
          <w:sz w:val="24"/>
          <w:szCs w:val="24"/>
          <w:lang w:val="ro-RO" w:eastAsia="en-US"/>
        </w:rPr>
        <w:t xml:space="preserve"> de salubrizare, campanii de informare, conştientizare şi de colectare pentru diferite tipuri de deşeuri. Acestea sunt funcţionale şi se asimilează instrumentului “plătește pentru cât arunci”. Nu se poate cuantifica ca număr.</w:t>
      </w:r>
    </w:p>
    <w:p w14:paraId="16454597" w14:textId="3B061A20" w:rsidR="0045411C" w:rsidRPr="002928B9" w:rsidRDefault="0045411C" w:rsidP="001A1F29">
      <w:pPr>
        <w:snapToGrid w:val="0"/>
        <w:spacing w:before="240" w:line="276" w:lineRule="auto"/>
        <w:rPr>
          <w:rFonts w:ascii="Times New Roman" w:hAnsi="Times New Roman"/>
          <w:sz w:val="24"/>
          <w:szCs w:val="24"/>
          <w:lang w:val="ro-RO" w:eastAsia="en-US"/>
        </w:rPr>
      </w:pPr>
      <w:r w:rsidRPr="002928B9">
        <w:rPr>
          <w:rFonts w:ascii="Times New Roman" w:hAnsi="Times New Roman"/>
          <w:sz w:val="24"/>
          <w:szCs w:val="24"/>
          <w:lang w:val="ro-RO" w:eastAsia="en-US"/>
        </w:rPr>
        <w:tab/>
        <w:t xml:space="preserve">Referitor la </w:t>
      </w:r>
      <w:r w:rsidRPr="002928B9">
        <w:rPr>
          <w:rFonts w:ascii="Times New Roman" w:hAnsi="Times New Roman"/>
          <w:b/>
          <w:sz w:val="24"/>
          <w:szCs w:val="24"/>
          <w:lang w:val="ro-RO" w:eastAsia="en-US"/>
        </w:rPr>
        <w:t>modificarea contractelor de salubrizare existente în sensul introducerii prevederilor legate de implementarea instrumentului,</w:t>
      </w:r>
      <w:r w:rsidRPr="002928B9">
        <w:rPr>
          <w:rFonts w:ascii="Times New Roman" w:hAnsi="Times New Roman"/>
          <w:sz w:val="24"/>
          <w:szCs w:val="24"/>
          <w:lang w:val="ro-RO" w:eastAsia="en-US"/>
        </w:rPr>
        <w:t xml:space="preserve"> indicatorul nu a fos</w:t>
      </w:r>
      <w:r w:rsidR="001429A1" w:rsidRPr="002928B9">
        <w:rPr>
          <w:rFonts w:ascii="Times New Roman" w:hAnsi="Times New Roman"/>
          <w:sz w:val="24"/>
          <w:szCs w:val="24"/>
          <w:lang w:val="ro-RO" w:eastAsia="en-US"/>
        </w:rPr>
        <w:t xml:space="preserve">t îndeplinit pentru </w:t>
      </w:r>
      <w:r w:rsidRPr="002928B9">
        <w:rPr>
          <w:rFonts w:ascii="Times New Roman" w:hAnsi="Times New Roman"/>
          <w:sz w:val="24"/>
          <w:szCs w:val="24"/>
          <w:lang w:val="ro-RO" w:eastAsia="en-US"/>
        </w:rPr>
        <w:t>perioadele de monitorizare</w:t>
      </w:r>
      <w:r w:rsidR="001429A1" w:rsidRPr="002928B9">
        <w:rPr>
          <w:rFonts w:ascii="Times New Roman" w:hAnsi="Times New Roman"/>
          <w:sz w:val="24"/>
          <w:szCs w:val="24"/>
          <w:lang w:val="ro-RO" w:eastAsia="en-US"/>
        </w:rPr>
        <w:t>: sept. – dec. 2021 şi anul 2022</w:t>
      </w:r>
      <w:r w:rsidRPr="002928B9">
        <w:rPr>
          <w:rFonts w:ascii="Times New Roman" w:hAnsi="Times New Roman"/>
          <w:sz w:val="24"/>
          <w:szCs w:val="24"/>
          <w:lang w:val="ro-RO" w:eastAsia="en-US"/>
        </w:rPr>
        <w:t>.</w:t>
      </w:r>
      <w:r w:rsidR="001429A1" w:rsidRPr="002928B9">
        <w:rPr>
          <w:rFonts w:ascii="Times New Roman" w:hAnsi="Times New Roman"/>
          <w:sz w:val="24"/>
          <w:szCs w:val="24"/>
          <w:lang w:val="ro-RO" w:eastAsia="en-US"/>
        </w:rPr>
        <w:t xml:space="preserve"> În anul 2023 Primăriile Sectoarelor 1, 2, 5 şi 6 au modificat contractele existente. Indicatorul a fost îndeplinit parţial, cu pondere de 66,66%.</w:t>
      </w:r>
    </w:p>
    <w:p w14:paraId="48364E6B" w14:textId="63B029CE" w:rsidR="0045411C" w:rsidRPr="00B37323" w:rsidRDefault="0045411C" w:rsidP="0045411C">
      <w:pPr>
        <w:snapToGrid w:val="0"/>
        <w:spacing w:before="240" w:line="276" w:lineRule="auto"/>
        <w:ind w:firstLine="708"/>
        <w:rPr>
          <w:rFonts w:ascii="Times New Roman" w:hAnsi="Times New Roman"/>
          <w:b/>
          <w:sz w:val="24"/>
          <w:szCs w:val="24"/>
          <w:lang w:val="ro-RO" w:eastAsia="en-US"/>
        </w:rPr>
      </w:pPr>
      <w:r w:rsidRPr="00B37323">
        <w:rPr>
          <w:rFonts w:ascii="Times New Roman" w:hAnsi="Times New Roman"/>
          <w:sz w:val="24"/>
          <w:szCs w:val="24"/>
          <w:lang w:val="ro-RO" w:eastAsia="en-US"/>
        </w:rPr>
        <w:t xml:space="preserve">Garda Naţională de Mediu – Comisariatul Bucureşti a avut de realizat </w:t>
      </w:r>
      <w:r w:rsidRPr="00B37323">
        <w:rPr>
          <w:rFonts w:ascii="Times New Roman" w:hAnsi="Times New Roman"/>
          <w:b/>
          <w:sz w:val="24"/>
          <w:szCs w:val="24"/>
          <w:lang w:val="ro-RO" w:eastAsia="en-US"/>
        </w:rPr>
        <w:t>activităţi de control privind verificarea implementării de către Primăriile de Sector şi operatorii de salubrizare a instrumentului “plătește pentru cât arunci”.</w:t>
      </w:r>
    </w:p>
    <w:p w14:paraId="7840C229" w14:textId="2E6E211B" w:rsidR="0045411C" w:rsidRPr="00B37323" w:rsidRDefault="0045411C" w:rsidP="0045411C">
      <w:pPr>
        <w:snapToGrid w:val="0"/>
        <w:spacing w:before="240" w:line="276" w:lineRule="auto"/>
        <w:ind w:firstLine="708"/>
        <w:rPr>
          <w:rFonts w:ascii="Times New Roman" w:hAnsi="Times New Roman"/>
          <w:sz w:val="24"/>
          <w:szCs w:val="24"/>
          <w:lang w:val="ro-RO" w:eastAsia="en-US"/>
        </w:rPr>
      </w:pPr>
      <w:r w:rsidRPr="00B37323">
        <w:rPr>
          <w:rFonts w:ascii="Times New Roman" w:hAnsi="Times New Roman"/>
          <w:sz w:val="24"/>
          <w:szCs w:val="24"/>
          <w:lang w:val="ro-RO" w:eastAsia="en-US"/>
        </w:rPr>
        <w:lastRenderedPageBreak/>
        <w:t xml:space="preserve">În perioada sept. – dec. 2021 GNM - Comisariatul Bucureşti indicatorul a fost îndeplinit, deoarece </w:t>
      </w:r>
      <w:r w:rsidR="00CC14BD" w:rsidRPr="00B37323">
        <w:rPr>
          <w:rFonts w:ascii="Times New Roman" w:hAnsi="Times New Roman"/>
          <w:sz w:val="24"/>
          <w:szCs w:val="24"/>
          <w:lang w:val="ro-RO" w:eastAsia="en-US"/>
        </w:rPr>
        <w:t>în anul 2021 au fost efectuate controale la toate Primăriile de Sector şi au fost aplicate amenzi contravenţionale în valoare totală de 160.000 lei.</w:t>
      </w:r>
    </w:p>
    <w:p w14:paraId="313A8E34" w14:textId="66344977" w:rsidR="00CC14BD" w:rsidRDefault="00CC14BD" w:rsidP="00CC14BD">
      <w:pPr>
        <w:snapToGrid w:val="0"/>
        <w:spacing w:before="240" w:line="276" w:lineRule="auto"/>
        <w:ind w:firstLine="708"/>
        <w:rPr>
          <w:rFonts w:ascii="Times New Roman" w:hAnsi="Times New Roman"/>
          <w:sz w:val="24"/>
          <w:szCs w:val="24"/>
          <w:lang w:val="ro-RO" w:eastAsia="en-US"/>
        </w:rPr>
      </w:pPr>
      <w:r w:rsidRPr="00B37323">
        <w:rPr>
          <w:rFonts w:ascii="Times New Roman" w:hAnsi="Times New Roman"/>
          <w:sz w:val="24"/>
          <w:szCs w:val="24"/>
          <w:lang w:val="ro-RO" w:eastAsia="en-US"/>
        </w:rPr>
        <w:t>În anul 2022, GNM - Comisariatul Bucureşti a realizat</w:t>
      </w:r>
      <w:r w:rsidR="001429A1">
        <w:rPr>
          <w:rFonts w:ascii="Times New Roman" w:hAnsi="Times New Roman"/>
          <w:sz w:val="24"/>
          <w:szCs w:val="24"/>
          <w:lang w:val="ro-RO" w:eastAsia="en-US"/>
        </w:rPr>
        <w:t xml:space="preserve"> 6</w:t>
      </w:r>
      <w:r w:rsidRPr="00B37323">
        <w:rPr>
          <w:rFonts w:ascii="Times New Roman" w:hAnsi="Times New Roman"/>
          <w:sz w:val="24"/>
          <w:szCs w:val="24"/>
          <w:lang w:val="ro-RO" w:eastAsia="en-US"/>
        </w:rPr>
        <w:t xml:space="preserve"> contro</w:t>
      </w:r>
      <w:r w:rsidR="001429A1">
        <w:rPr>
          <w:rFonts w:ascii="Times New Roman" w:hAnsi="Times New Roman"/>
          <w:sz w:val="24"/>
          <w:szCs w:val="24"/>
          <w:lang w:val="ro-RO" w:eastAsia="en-US"/>
        </w:rPr>
        <w:t>a</w:t>
      </w:r>
      <w:r w:rsidRPr="00B37323">
        <w:rPr>
          <w:rFonts w:ascii="Times New Roman" w:hAnsi="Times New Roman"/>
          <w:sz w:val="24"/>
          <w:szCs w:val="24"/>
          <w:lang w:val="ro-RO" w:eastAsia="en-US"/>
        </w:rPr>
        <w:t>l</w:t>
      </w:r>
      <w:r w:rsidR="001429A1">
        <w:rPr>
          <w:rFonts w:ascii="Times New Roman" w:hAnsi="Times New Roman"/>
          <w:sz w:val="24"/>
          <w:szCs w:val="24"/>
          <w:lang w:val="ro-RO" w:eastAsia="en-US"/>
        </w:rPr>
        <w:t>e</w:t>
      </w:r>
      <w:r w:rsidRPr="00B37323">
        <w:rPr>
          <w:rFonts w:ascii="Times New Roman" w:hAnsi="Times New Roman"/>
          <w:sz w:val="24"/>
          <w:szCs w:val="24"/>
          <w:lang w:val="ro-RO" w:eastAsia="en-US"/>
        </w:rPr>
        <w:t>, obiectivul fiind îndeplinit.</w:t>
      </w:r>
    </w:p>
    <w:p w14:paraId="32EBEABB" w14:textId="46742757" w:rsidR="00E95774" w:rsidRPr="002928B9" w:rsidRDefault="00E95774" w:rsidP="00E95774">
      <w:pPr>
        <w:snapToGrid w:val="0"/>
        <w:spacing w:before="240" w:line="276" w:lineRule="auto"/>
        <w:ind w:firstLine="708"/>
        <w:rPr>
          <w:rFonts w:ascii="Times New Roman" w:hAnsi="Times New Roman"/>
          <w:sz w:val="24"/>
          <w:szCs w:val="24"/>
          <w:lang w:val="ro-RO" w:eastAsia="en-US"/>
        </w:rPr>
      </w:pPr>
      <w:r w:rsidRPr="002928B9">
        <w:rPr>
          <w:rFonts w:ascii="Times New Roman" w:hAnsi="Times New Roman"/>
          <w:sz w:val="24"/>
          <w:szCs w:val="24"/>
          <w:lang w:val="ro-RO" w:eastAsia="en-US"/>
        </w:rPr>
        <w:t xml:space="preserve">În anul 2023, GNM - Comisariatul Bucureşti a realizat 6 controale la Primăriile Sectoarelor </w:t>
      </w:r>
      <w:r w:rsidRPr="002928B9">
        <w:rPr>
          <w:rFonts w:ascii="Times New Roman" w:eastAsia="Calibri" w:hAnsi="Times New Roman"/>
          <w:sz w:val="24"/>
          <w:szCs w:val="24"/>
          <w:lang w:val="ro-RO" w:eastAsia="en-US"/>
        </w:rPr>
        <w:t>1, 2, 3, 4, 5</w:t>
      </w:r>
      <w:r w:rsidR="00002DD8" w:rsidRPr="002928B9">
        <w:rPr>
          <w:rFonts w:ascii="Times New Roman" w:hAnsi="Times New Roman"/>
          <w:sz w:val="24"/>
          <w:szCs w:val="24"/>
          <w:lang w:val="ro-RO" w:eastAsia="en-US"/>
        </w:rPr>
        <w:t xml:space="preserve"> şi </w:t>
      </w:r>
      <w:r w:rsidRPr="002928B9">
        <w:rPr>
          <w:rFonts w:ascii="Times New Roman" w:eastAsia="Calibri" w:hAnsi="Times New Roman"/>
          <w:sz w:val="24"/>
          <w:szCs w:val="24"/>
          <w:lang w:val="ro-RO" w:eastAsia="en-US"/>
        </w:rPr>
        <w:t>6.</w:t>
      </w:r>
      <w:r w:rsidRPr="002928B9">
        <w:rPr>
          <w:rFonts w:ascii="Times New Roman" w:hAnsi="Times New Roman"/>
          <w:sz w:val="24"/>
          <w:szCs w:val="24"/>
          <w:lang w:val="ro-RO" w:eastAsia="en-US"/>
        </w:rPr>
        <w:t xml:space="preserve"> </w:t>
      </w:r>
      <w:r w:rsidRPr="002928B9">
        <w:rPr>
          <w:rFonts w:ascii="Times New Roman" w:eastAsia="Calibri" w:hAnsi="Times New Roman"/>
          <w:sz w:val="24"/>
          <w:szCs w:val="24"/>
          <w:lang w:val="ro-RO" w:eastAsia="en-US"/>
        </w:rPr>
        <w:t xml:space="preserve">S-au aplicat 6 amenzi contravenţionale în valoare totală de 270.000 lei pentru nerealizarea ţintelor de reciclare. </w:t>
      </w:r>
    </w:p>
    <w:p w14:paraId="4BDC9039" w14:textId="7389D791" w:rsidR="005076C0" w:rsidRPr="00562B02" w:rsidRDefault="0027134E">
      <w:pPr>
        <w:pStyle w:val="Heading2"/>
        <w:rPr>
          <w:rFonts w:cs="Times New Roman"/>
          <w:lang w:val="ro-RO"/>
        </w:rPr>
      </w:pPr>
      <w:bookmarkStart w:id="111" w:name="_Toc78977556"/>
      <w:bookmarkStart w:id="112" w:name="_Toc93957262"/>
      <w:r w:rsidRPr="00562B02">
        <w:rPr>
          <w:rFonts w:cs="Times New Roman"/>
          <w:lang w:val="ro-RO"/>
        </w:rPr>
        <w:t>4.3. Concluzii privind monitorizarea atingerii obiectivelor P</w:t>
      </w:r>
      <w:r w:rsidR="00126AA9">
        <w:rPr>
          <w:rFonts w:cs="Times New Roman"/>
          <w:lang w:val="ro-RO"/>
        </w:rPr>
        <w:t>P</w:t>
      </w:r>
      <w:r w:rsidRPr="00562B02">
        <w:rPr>
          <w:rFonts w:cs="Times New Roman"/>
          <w:lang w:val="ro-RO"/>
        </w:rPr>
        <w:t>GD</w:t>
      </w:r>
      <w:bookmarkEnd w:id="111"/>
      <w:bookmarkEnd w:id="112"/>
      <w:r w:rsidR="00126AA9">
        <w:rPr>
          <w:rFonts w:cs="Times New Roman"/>
          <w:lang w:val="ro-RO"/>
        </w:rPr>
        <w:t>MB</w:t>
      </w:r>
    </w:p>
    <w:p w14:paraId="63FFC01F" w14:textId="77684EE4" w:rsidR="00F271A4" w:rsidRPr="0087598D" w:rsidRDefault="005762BC" w:rsidP="00F271A4">
      <w:pPr>
        <w:spacing w:before="120" w:after="120" w:line="276" w:lineRule="auto"/>
        <w:ind w:firstLine="708"/>
        <w:rPr>
          <w:rFonts w:ascii="Times New Roman" w:hAnsi="Times New Roman"/>
          <w:sz w:val="24"/>
          <w:szCs w:val="24"/>
          <w:lang w:val="ro-RO"/>
        </w:rPr>
      </w:pPr>
      <w:r w:rsidRPr="0087598D">
        <w:rPr>
          <w:rFonts w:ascii="Times New Roman" w:hAnsi="Times New Roman"/>
          <w:sz w:val="24"/>
          <w:szCs w:val="24"/>
          <w:lang w:val="ro-RO"/>
        </w:rPr>
        <w:t>În conformitate cu Art. 41 din OUG nr. 92/2021, în cadrul Planului de Gestionare a Deșeurilor</w:t>
      </w:r>
      <w:r w:rsidR="001F05FD" w:rsidRPr="0087598D">
        <w:rPr>
          <w:rFonts w:ascii="Times New Roman" w:hAnsi="Times New Roman"/>
          <w:sz w:val="24"/>
          <w:szCs w:val="24"/>
          <w:lang w:val="ro-RO"/>
        </w:rPr>
        <w:t xml:space="preserve"> din Municipiul Bucureşti</w:t>
      </w:r>
      <w:r w:rsidR="00A04A35" w:rsidRPr="0087598D">
        <w:rPr>
          <w:rFonts w:ascii="Times New Roman" w:hAnsi="Times New Roman"/>
          <w:sz w:val="24"/>
          <w:szCs w:val="24"/>
          <w:lang w:val="ro-RO"/>
        </w:rPr>
        <w:t xml:space="preserve"> (PGD</w:t>
      </w:r>
      <w:r w:rsidR="001F05FD" w:rsidRPr="0087598D">
        <w:rPr>
          <w:rFonts w:ascii="Times New Roman" w:hAnsi="Times New Roman"/>
          <w:sz w:val="24"/>
          <w:szCs w:val="24"/>
          <w:lang w:val="ro-RO"/>
        </w:rPr>
        <w:t>MB</w:t>
      </w:r>
      <w:r w:rsidR="00A04A35" w:rsidRPr="0087598D">
        <w:rPr>
          <w:rFonts w:ascii="Times New Roman" w:hAnsi="Times New Roman"/>
          <w:sz w:val="24"/>
          <w:szCs w:val="24"/>
          <w:lang w:val="ro-RO"/>
        </w:rPr>
        <w:t xml:space="preserve">) </w:t>
      </w:r>
      <w:r w:rsidRPr="0087598D">
        <w:rPr>
          <w:rFonts w:ascii="Times New Roman" w:hAnsi="Times New Roman"/>
          <w:sz w:val="24"/>
          <w:szCs w:val="24"/>
          <w:lang w:val="ro-RO"/>
        </w:rPr>
        <w:t>a fost elaborat Programul de Prevenire a Generării Deșeurilor</w:t>
      </w:r>
      <w:r w:rsidR="001F05FD" w:rsidRPr="0087598D">
        <w:rPr>
          <w:rFonts w:ascii="Times New Roman" w:hAnsi="Times New Roman"/>
          <w:sz w:val="24"/>
          <w:szCs w:val="24"/>
          <w:lang w:val="ro-RO"/>
        </w:rPr>
        <w:t xml:space="preserve"> din Municipiul Bucureşti (P</w:t>
      </w:r>
      <w:r w:rsidRPr="0087598D">
        <w:rPr>
          <w:rFonts w:ascii="Times New Roman" w:hAnsi="Times New Roman"/>
          <w:sz w:val="24"/>
          <w:szCs w:val="24"/>
          <w:lang w:val="ro-RO"/>
        </w:rPr>
        <w:t>PGD</w:t>
      </w:r>
      <w:r w:rsidR="001F05FD" w:rsidRPr="0087598D">
        <w:rPr>
          <w:rFonts w:ascii="Times New Roman" w:hAnsi="Times New Roman"/>
          <w:sz w:val="24"/>
          <w:szCs w:val="24"/>
          <w:lang w:val="ro-RO"/>
        </w:rPr>
        <w:t>MB</w:t>
      </w:r>
      <w:r w:rsidRPr="0087598D">
        <w:rPr>
          <w:rFonts w:ascii="Times New Roman" w:hAnsi="Times New Roman"/>
          <w:sz w:val="24"/>
          <w:szCs w:val="24"/>
          <w:lang w:val="ro-RO"/>
        </w:rPr>
        <w:t xml:space="preserve">), în baza principiilor și obiectivelor Planului Național de Gestionare a Deșeurilor (PNGD) și a Programului Național de Prevenire a Generării Deșeurilor (PNPGD). </w:t>
      </w:r>
      <w:r w:rsidR="00300A00" w:rsidRPr="0087598D">
        <w:rPr>
          <w:rFonts w:ascii="Times New Roman" w:hAnsi="Times New Roman"/>
          <w:sz w:val="24"/>
          <w:szCs w:val="24"/>
          <w:lang w:val="ro-RO"/>
        </w:rPr>
        <w:t xml:space="preserve">Programul </w:t>
      </w:r>
      <w:r w:rsidR="001F05FD" w:rsidRPr="0087598D">
        <w:rPr>
          <w:rFonts w:ascii="Times New Roman" w:hAnsi="Times New Roman"/>
          <w:sz w:val="24"/>
          <w:szCs w:val="24"/>
          <w:lang w:val="ro-RO"/>
        </w:rPr>
        <w:t>d</w:t>
      </w:r>
      <w:r w:rsidR="00300A00" w:rsidRPr="0087598D">
        <w:rPr>
          <w:rFonts w:ascii="Times New Roman" w:hAnsi="Times New Roman"/>
          <w:sz w:val="24"/>
          <w:szCs w:val="24"/>
          <w:lang w:val="ro-RO"/>
        </w:rPr>
        <w:t>e Prevenire a Generării Deșeurilor</w:t>
      </w:r>
      <w:r w:rsidR="001F05FD" w:rsidRPr="0087598D">
        <w:rPr>
          <w:rFonts w:ascii="Times New Roman" w:hAnsi="Times New Roman"/>
          <w:sz w:val="24"/>
          <w:szCs w:val="24"/>
          <w:lang w:val="ro-RO"/>
        </w:rPr>
        <w:t xml:space="preserve"> din Municipiul Bucureşti</w:t>
      </w:r>
      <w:r w:rsidR="00300A00" w:rsidRPr="0087598D">
        <w:rPr>
          <w:rFonts w:ascii="Times New Roman" w:hAnsi="Times New Roman"/>
          <w:sz w:val="24"/>
          <w:szCs w:val="24"/>
          <w:lang w:val="ro-RO"/>
        </w:rPr>
        <w:t xml:space="preserve"> – PPGD</w:t>
      </w:r>
      <w:r w:rsidR="001F05FD" w:rsidRPr="0087598D">
        <w:rPr>
          <w:rFonts w:ascii="Times New Roman" w:hAnsi="Times New Roman"/>
          <w:sz w:val="24"/>
          <w:szCs w:val="24"/>
          <w:lang w:val="ro-RO"/>
        </w:rPr>
        <w:t>MB</w:t>
      </w:r>
      <w:r w:rsidR="00356F71" w:rsidRPr="0087598D">
        <w:rPr>
          <w:rFonts w:ascii="Times New Roman" w:hAnsi="Times New Roman"/>
          <w:sz w:val="24"/>
          <w:szCs w:val="24"/>
          <w:lang w:val="ro-RO"/>
        </w:rPr>
        <w:t xml:space="preserve"> </w:t>
      </w:r>
      <w:r w:rsidR="00535D20" w:rsidRPr="0087598D">
        <w:rPr>
          <w:rFonts w:ascii="Times New Roman" w:hAnsi="Times New Roman"/>
          <w:sz w:val="24"/>
          <w:szCs w:val="24"/>
          <w:lang w:val="ro-RO"/>
        </w:rPr>
        <w:t>este parte integrantă din Planul de Gestionare a Deșeurilor</w:t>
      </w:r>
      <w:r w:rsidR="001F05FD" w:rsidRPr="0087598D">
        <w:rPr>
          <w:rFonts w:ascii="Times New Roman" w:hAnsi="Times New Roman"/>
          <w:sz w:val="24"/>
          <w:szCs w:val="24"/>
          <w:lang w:val="ro-RO"/>
        </w:rPr>
        <w:t xml:space="preserve"> din Municipiul Bucureşti</w:t>
      </w:r>
      <w:r w:rsidR="00535D20" w:rsidRPr="0087598D">
        <w:rPr>
          <w:rFonts w:ascii="Times New Roman" w:hAnsi="Times New Roman"/>
          <w:sz w:val="24"/>
          <w:szCs w:val="24"/>
          <w:lang w:val="ro-RO"/>
        </w:rPr>
        <w:t xml:space="preserve">, prezentat ca secțiune distinctă în cadrul capitolului 12. </w:t>
      </w:r>
      <w:r w:rsidR="00DD6685" w:rsidRPr="0087598D">
        <w:rPr>
          <w:rFonts w:ascii="Times New Roman" w:hAnsi="Times New Roman"/>
          <w:sz w:val="24"/>
          <w:szCs w:val="24"/>
          <w:lang w:val="ro-RO"/>
        </w:rPr>
        <w:t xml:space="preserve">Categoria </w:t>
      </w:r>
      <w:r w:rsidR="00C014CC" w:rsidRPr="0087598D">
        <w:rPr>
          <w:rFonts w:ascii="Times New Roman" w:hAnsi="Times New Roman"/>
          <w:sz w:val="24"/>
          <w:szCs w:val="24"/>
          <w:lang w:val="ro-RO"/>
        </w:rPr>
        <w:t>de deșeuri care face obiectul P</w:t>
      </w:r>
      <w:r w:rsidR="00DD6685" w:rsidRPr="0087598D">
        <w:rPr>
          <w:rFonts w:ascii="Times New Roman" w:hAnsi="Times New Roman"/>
          <w:sz w:val="24"/>
          <w:szCs w:val="24"/>
          <w:lang w:val="ro-RO"/>
        </w:rPr>
        <w:t>PGD</w:t>
      </w:r>
      <w:r w:rsidR="00C014CC" w:rsidRPr="0087598D">
        <w:rPr>
          <w:rFonts w:ascii="Times New Roman" w:hAnsi="Times New Roman"/>
          <w:sz w:val="24"/>
          <w:szCs w:val="24"/>
          <w:lang w:val="ro-RO"/>
        </w:rPr>
        <w:t>MB</w:t>
      </w:r>
      <w:r w:rsidR="00DD6685" w:rsidRPr="0087598D">
        <w:rPr>
          <w:rFonts w:ascii="Times New Roman" w:hAnsi="Times New Roman"/>
          <w:sz w:val="24"/>
          <w:szCs w:val="24"/>
          <w:lang w:val="ro-RO"/>
        </w:rPr>
        <w:t xml:space="preserve"> este reprezentată de deșeurile municipale. </w:t>
      </w:r>
    </w:p>
    <w:p w14:paraId="496736C6" w14:textId="020CC9DD" w:rsidR="005F3D20" w:rsidRPr="0087598D" w:rsidRDefault="005762BC" w:rsidP="00F271A4">
      <w:pPr>
        <w:spacing w:before="120" w:after="120" w:line="276" w:lineRule="auto"/>
        <w:ind w:firstLine="708"/>
        <w:rPr>
          <w:rFonts w:ascii="Times New Roman" w:hAnsi="Times New Roman"/>
          <w:sz w:val="24"/>
          <w:szCs w:val="24"/>
          <w:lang w:val="ro-RO"/>
        </w:rPr>
      </w:pPr>
      <w:r w:rsidRPr="0087598D">
        <w:rPr>
          <w:rFonts w:ascii="Times New Roman" w:hAnsi="Times New Roman"/>
          <w:sz w:val="24"/>
          <w:szCs w:val="24"/>
          <w:lang w:val="ro-RO"/>
        </w:rPr>
        <w:t xml:space="preserve">Documentul cuprinde măsurile de prevenire a generării deşeurilor în </w:t>
      </w:r>
      <w:r w:rsidR="00C014CC" w:rsidRPr="0087598D">
        <w:rPr>
          <w:rFonts w:ascii="Times New Roman" w:hAnsi="Times New Roman"/>
          <w:sz w:val="24"/>
          <w:szCs w:val="24"/>
          <w:lang w:val="ro-RO"/>
        </w:rPr>
        <w:t xml:space="preserve">Municipiul Bucureşti </w:t>
      </w:r>
      <w:r w:rsidRPr="0087598D">
        <w:rPr>
          <w:rFonts w:ascii="Times New Roman" w:hAnsi="Times New Roman"/>
          <w:sz w:val="24"/>
          <w:szCs w:val="24"/>
          <w:lang w:val="ro-RO"/>
        </w:rPr>
        <w:t>care au ca responsabili în implementare actorii implicați în gestionarea deșeurilor la nivel local. Scopul aplicării măsurilor de prevenire, după cum este precizat la Art. 41, alin 5 din OUG nr. 92/2021 este de a rupe legătura dintre creșterea economică și impactul asupra mediului asociat cu generarea deșeurilor.</w:t>
      </w:r>
      <w:r w:rsidR="00C014CC" w:rsidRPr="0087598D">
        <w:rPr>
          <w:rFonts w:ascii="Times New Roman" w:hAnsi="Times New Roman"/>
          <w:sz w:val="24"/>
          <w:szCs w:val="24"/>
          <w:lang w:val="ro-RO"/>
        </w:rPr>
        <w:t xml:space="preserve"> P</w:t>
      </w:r>
      <w:r w:rsidRPr="0087598D">
        <w:rPr>
          <w:rFonts w:ascii="Times New Roman" w:hAnsi="Times New Roman"/>
          <w:sz w:val="24"/>
          <w:szCs w:val="24"/>
          <w:lang w:val="ro-RO"/>
        </w:rPr>
        <w:t>PGD</w:t>
      </w:r>
      <w:r w:rsidR="00C014CC" w:rsidRPr="0087598D">
        <w:rPr>
          <w:rFonts w:ascii="Times New Roman" w:hAnsi="Times New Roman"/>
          <w:sz w:val="24"/>
          <w:szCs w:val="24"/>
          <w:lang w:val="ro-RO"/>
        </w:rPr>
        <w:t>MB</w:t>
      </w:r>
      <w:r w:rsidRPr="0087598D">
        <w:rPr>
          <w:rFonts w:ascii="Times New Roman" w:hAnsi="Times New Roman"/>
          <w:sz w:val="24"/>
          <w:szCs w:val="24"/>
          <w:lang w:val="ro-RO"/>
        </w:rPr>
        <w:t xml:space="preserve"> se înscrie în demersul economiei circulare fiind un instrument pentru evoluția de la actualul model economic spre un model durabil, nu numai din punct de vedere al mediului cât și din punct de vedere economic și social.</w:t>
      </w:r>
    </w:p>
    <w:p w14:paraId="0583892F" w14:textId="41105AA7" w:rsidR="00C014CC" w:rsidRPr="0087598D" w:rsidRDefault="00642CDC" w:rsidP="001E2E59">
      <w:pPr>
        <w:spacing w:after="120" w:line="276" w:lineRule="auto"/>
        <w:ind w:firstLine="708"/>
        <w:rPr>
          <w:rFonts w:ascii="Times New Roman" w:hAnsi="Times New Roman"/>
          <w:sz w:val="24"/>
          <w:szCs w:val="24"/>
          <w:lang w:val="ro-RO"/>
        </w:rPr>
      </w:pPr>
      <w:r w:rsidRPr="0087598D">
        <w:rPr>
          <w:rFonts w:ascii="Times New Roman" w:hAnsi="Times New Roman"/>
          <w:sz w:val="24"/>
          <w:szCs w:val="24"/>
          <w:lang w:val="ro-RO"/>
        </w:rPr>
        <w:t>Pentru îndeplinirea obiectivului general, respectiv eliminarea legăturii între creșterea economică și impactul asupra mediului asoci</w:t>
      </w:r>
      <w:r w:rsidR="00C014CC" w:rsidRPr="0087598D">
        <w:rPr>
          <w:rFonts w:ascii="Times New Roman" w:hAnsi="Times New Roman"/>
          <w:sz w:val="24"/>
          <w:szCs w:val="24"/>
          <w:lang w:val="ro-RO"/>
        </w:rPr>
        <w:t>at gestionării deșeurilor, în P</w:t>
      </w:r>
      <w:r w:rsidRPr="0087598D">
        <w:rPr>
          <w:rFonts w:ascii="Times New Roman" w:hAnsi="Times New Roman"/>
          <w:sz w:val="24"/>
          <w:szCs w:val="24"/>
          <w:lang w:val="ro-RO"/>
        </w:rPr>
        <w:t>PGD</w:t>
      </w:r>
      <w:r w:rsidR="00C014CC" w:rsidRPr="0087598D">
        <w:rPr>
          <w:rFonts w:ascii="Times New Roman" w:hAnsi="Times New Roman"/>
          <w:sz w:val="24"/>
          <w:szCs w:val="24"/>
          <w:lang w:val="ro-RO"/>
        </w:rPr>
        <w:t>MB s-a stabilit un</w:t>
      </w:r>
      <w:r w:rsidRPr="0087598D">
        <w:rPr>
          <w:rFonts w:ascii="Times New Roman" w:hAnsi="Times New Roman"/>
          <w:sz w:val="24"/>
          <w:szCs w:val="24"/>
          <w:lang w:val="ro-RO"/>
        </w:rPr>
        <w:t xml:space="preserve"> obiectiv strategic în ceea ce privește deșeurile municipale și anume: </w:t>
      </w:r>
    </w:p>
    <w:p w14:paraId="249BA30C" w14:textId="001587CD" w:rsidR="00642CDC" w:rsidRPr="0087598D" w:rsidRDefault="00C014CC" w:rsidP="001E2E59">
      <w:pPr>
        <w:spacing w:after="120" w:line="276" w:lineRule="auto"/>
        <w:ind w:firstLine="708"/>
        <w:rPr>
          <w:rFonts w:ascii="Times New Roman" w:hAnsi="Times New Roman"/>
          <w:i/>
          <w:iCs/>
          <w:sz w:val="24"/>
          <w:szCs w:val="24"/>
          <w:lang w:val="ro-RO"/>
        </w:rPr>
      </w:pPr>
      <w:r w:rsidRPr="0087598D">
        <w:rPr>
          <w:rFonts w:ascii="Times New Roman" w:hAnsi="Times New Roman"/>
          <w:i/>
          <w:iCs/>
          <w:sz w:val="24"/>
          <w:szCs w:val="24"/>
          <w:lang w:val="ro-RO"/>
        </w:rPr>
        <w:t>Obiectiv</w:t>
      </w:r>
      <w:r w:rsidR="00642CDC" w:rsidRPr="0087598D">
        <w:rPr>
          <w:rFonts w:ascii="Times New Roman" w:hAnsi="Times New Roman"/>
          <w:i/>
          <w:iCs/>
          <w:sz w:val="24"/>
          <w:szCs w:val="24"/>
          <w:lang w:val="ro-RO"/>
        </w:rPr>
        <w:t>: Reducerea deșeuri</w:t>
      </w:r>
      <w:r w:rsidRPr="0087598D">
        <w:rPr>
          <w:rFonts w:ascii="Times New Roman" w:hAnsi="Times New Roman"/>
          <w:i/>
          <w:iCs/>
          <w:sz w:val="24"/>
          <w:szCs w:val="24"/>
          <w:lang w:val="ro-RO"/>
        </w:rPr>
        <w:t>lor</w:t>
      </w:r>
      <w:r w:rsidR="00642CDC" w:rsidRPr="0087598D">
        <w:rPr>
          <w:rFonts w:ascii="Times New Roman" w:hAnsi="Times New Roman"/>
          <w:i/>
          <w:iCs/>
          <w:sz w:val="24"/>
          <w:szCs w:val="24"/>
          <w:lang w:val="ro-RO"/>
        </w:rPr>
        <w:t xml:space="preserve"> menajere și similare generate pe locuitor </w:t>
      </w:r>
      <w:r w:rsidRPr="0087598D">
        <w:rPr>
          <w:rFonts w:ascii="Times New Roman" w:hAnsi="Times New Roman"/>
          <w:i/>
          <w:iCs/>
          <w:sz w:val="24"/>
          <w:szCs w:val="24"/>
          <w:lang w:val="ro-RO"/>
        </w:rPr>
        <w:t xml:space="preserve">până </w:t>
      </w:r>
      <w:r w:rsidR="00642CDC" w:rsidRPr="0087598D">
        <w:rPr>
          <w:rFonts w:ascii="Times New Roman" w:hAnsi="Times New Roman"/>
          <w:i/>
          <w:iCs/>
          <w:sz w:val="24"/>
          <w:szCs w:val="24"/>
          <w:lang w:val="ro-RO"/>
        </w:rPr>
        <w:t>în anul 2025</w:t>
      </w:r>
      <w:r w:rsidRPr="0087598D">
        <w:rPr>
          <w:rFonts w:ascii="Times New Roman" w:hAnsi="Times New Roman"/>
          <w:i/>
          <w:iCs/>
          <w:sz w:val="24"/>
          <w:szCs w:val="24"/>
          <w:lang w:val="ro-RO"/>
        </w:rPr>
        <w:t xml:space="preserve">, </w:t>
      </w:r>
      <w:r w:rsidR="00642CDC" w:rsidRPr="0087598D">
        <w:rPr>
          <w:rFonts w:ascii="Times New Roman" w:hAnsi="Times New Roman"/>
          <w:i/>
          <w:iCs/>
          <w:sz w:val="24"/>
          <w:szCs w:val="24"/>
          <w:lang w:val="ro-RO"/>
        </w:rPr>
        <w:t>raportat la anul 2017</w:t>
      </w:r>
      <w:r w:rsidR="002C1C96" w:rsidRPr="0087598D">
        <w:rPr>
          <w:rFonts w:ascii="Times New Roman" w:hAnsi="Times New Roman"/>
          <w:i/>
          <w:iCs/>
          <w:sz w:val="24"/>
          <w:szCs w:val="24"/>
          <w:lang w:val="ro-RO"/>
        </w:rPr>
        <w:t>.</w:t>
      </w:r>
    </w:p>
    <w:p w14:paraId="7E5814D0" w14:textId="04043239" w:rsidR="00310C4B" w:rsidRPr="002928B9" w:rsidRDefault="002C1C96" w:rsidP="00911DA7">
      <w:pPr>
        <w:spacing w:after="120" w:line="276" w:lineRule="auto"/>
        <w:ind w:firstLine="708"/>
        <w:rPr>
          <w:rFonts w:ascii="Times New Roman" w:hAnsi="Times New Roman"/>
          <w:sz w:val="24"/>
          <w:szCs w:val="24"/>
          <w:lang w:val="ro-RO"/>
        </w:rPr>
      </w:pPr>
      <w:r w:rsidRPr="0087598D">
        <w:rPr>
          <w:rFonts w:ascii="Times New Roman" w:hAnsi="Times New Roman"/>
          <w:sz w:val="24"/>
          <w:szCs w:val="24"/>
          <w:lang w:val="ro-RO"/>
        </w:rPr>
        <w:t xml:space="preserve">Cuantificarea obiectivului la nivelul </w:t>
      </w:r>
      <w:r w:rsidR="006F49D0" w:rsidRPr="0087598D">
        <w:rPr>
          <w:rFonts w:ascii="Times New Roman" w:hAnsi="Times New Roman"/>
          <w:sz w:val="24"/>
          <w:szCs w:val="24"/>
          <w:lang w:val="ro-RO"/>
        </w:rPr>
        <w:t>Municipiului Bucureşti</w:t>
      </w:r>
      <w:r w:rsidRPr="0087598D">
        <w:rPr>
          <w:rFonts w:ascii="Times New Roman" w:hAnsi="Times New Roman"/>
          <w:sz w:val="24"/>
          <w:szCs w:val="24"/>
          <w:lang w:val="ro-RO"/>
        </w:rPr>
        <w:t xml:space="preserve"> implică reducerea indicelui de generare a deșeurilor menajere și similare de la </w:t>
      </w:r>
      <w:r w:rsidR="004E6A76" w:rsidRPr="0087598D">
        <w:rPr>
          <w:rFonts w:ascii="Times New Roman" w:hAnsi="Times New Roman"/>
          <w:sz w:val="24"/>
          <w:szCs w:val="24"/>
          <w:lang w:val="ro-RO"/>
        </w:rPr>
        <w:t>537</w:t>
      </w:r>
      <w:r w:rsidRPr="0087598D">
        <w:rPr>
          <w:rFonts w:ascii="Times New Roman" w:hAnsi="Times New Roman"/>
          <w:sz w:val="24"/>
          <w:szCs w:val="24"/>
          <w:lang w:val="ro-RO"/>
        </w:rPr>
        <w:t xml:space="preserve"> kg/locuitor/an în </w:t>
      </w:r>
      <w:r w:rsidR="004E6A76" w:rsidRPr="0087598D">
        <w:rPr>
          <w:rFonts w:ascii="Times New Roman" w:hAnsi="Times New Roman"/>
          <w:sz w:val="24"/>
          <w:szCs w:val="24"/>
          <w:lang w:val="ro-RO"/>
        </w:rPr>
        <w:t xml:space="preserve">anul de referinţă </w:t>
      </w:r>
      <w:r w:rsidRPr="0087598D">
        <w:rPr>
          <w:rFonts w:ascii="Times New Roman" w:hAnsi="Times New Roman"/>
          <w:sz w:val="24"/>
          <w:szCs w:val="24"/>
          <w:lang w:val="ro-RO"/>
        </w:rPr>
        <w:t>201</w:t>
      </w:r>
      <w:r w:rsidR="004E6A76" w:rsidRPr="0087598D">
        <w:rPr>
          <w:rFonts w:ascii="Times New Roman" w:hAnsi="Times New Roman"/>
          <w:sz w:val="24"/>
          <w:szCs w:val="24"/>
          <w:lang w:val="ro-RO"/>
        </w:rPr>
        <w:t>9</w:t>
      </w:r>
      <w:r w:rsidRPr="0087598D">
        <w:rPr>
          <w:rFonts w:ascii="Times New Roman" w:hAnsi="Times New Roman"/>
          <w:sz w:val="24"/>
          <w:szCs w:val="24"/>
          <w:lang w:val="ro-RO"/>
        </w:rPr>
        <w:t xml:space="preserve"> la 3</w:t>
      </w:r>
      <w:r w:rsidR="004E6A76" w:rsidRPr="0087598D">
        <w:rPr>
          <w:rFonts w:ascii="Times New Roman" w:hAnsi="Times New Roman"/>
          <w:sz w:val="24"/>
          <w:szCs w:val="24"/>
          <w:lang w:val="ro-RO"/>
        </w:rPr>
        <w:t>70</w:t>
      </w:r>
      <w:r w:rsidRPr="0087598D">
        <w:rPr>
          <w:rFonts w:ascii="Times New Roman" w:hAnsi="Times New Roman"/>
          <w:sz w:val="24"/>
          <w:szCs w:val="24"/>
          <w:lang w:val="ro-RO"/>
        </w:rPr>
        <w:t xml:space="preserve"> kg/locuitor/an în 202</w:t>
      </w:r>
      <w:r w:rsidR="004E6A76" w:rsidRPr="0087598D">
        <w:rPr>
          <w:rFonts w:ascii="Times New Roman" w:hAnsi="Times New Roman"/>
          <w:sz w:val="24"/>
          <w:szCs w:val="24"/>
          <w:lang w:val="ro-RO"/>
        </w:rPr>
        <w:t>1</w:t>
      </w:r>
      <w:r w:rsidRPr="0087598D">
        <w:rPr>
          <w:rFonts w:ascii="Times New Roman" w:hAnsi="Times New Roman"/>
          <w:sz w:val="24"/>
          <w:szCs w:val="24"/>
          <w:lang w:val="ro-RO"/>
        </w:rPr>
        <w:t xml:space="preserve">. Acest obiectiv a fost </w:t>
      </w:r>
      <w:r w:rsidR="004E6A76" w:rsidRPr="0087598D">
        <w:rPr>
          <w:rFonts w:ascii="Times New Roman" w:hAnsi="Times New Roman"/>
          <w:sz w:val="24"/>
          <w:szCs w:val="24"/>
          <w:lang w:val="ro-RO"/>
        </w:rPr>
        <w:t>îndeplinit pentru anul 2021</w:t>
      </w:r>
      <w:r w:rsidRPr="0087598D">
        <w:rPr>
          <w:rFonts w:ascii="Times New Roman" w:hAnsi="Times New Roman"/>
          <w:sz w:val="24"/>
          <w:szCs w:val="24"/>
          <w:lang w:val="ro-RO"/>
        </w:rPr>
        <w:t xml:space="preserve">, cu </w:t>
      </w:r>
      <w:r w:rsidR="00911DA7" w:rsidRPr="0087598D">
        <w:rPr>
          <w:rFonts w:ascii="Times New Roman" w:hAnsi="Times New Roman"/>
          <w:sz w:val="24"/>
          <w:szCs w:val="24"/>
          <w:lang w:val="ro-RO"/>
        </w:rPr>
        <w:t xml:space="preserve">o variaţie </w:t>
      </w:r>
      <w:r w:rsidR="00911DA7" w:rsidRPr="002928B9">
        <w:rPr>
          <w:rFonts w:ascii="Times New Roman" w:hAnsi="Times New Roman"/>
          <w:sz w:val="24"/>
          <w:szCs w:val="24"/>
          <w:lang w:val="ro-RO"/>
        </w:rPr>
        <w:t>considerabilă prin scăderea indicelui de generare a deșeurilor menajere și similare cu 31,09%.</w:t>
      </w:r>
      <w:r w:rsidR="002B4E0A" w:rsidRPr="002928B9">
        <w:rPr>
          <w:rFonts w:ascii="Times New Roman" w:hAnsi="Times New Roman"/>
          <w:sz w:val="24"/>
          <w:szCs w:val="24"/>
          <w:lang w:val="ro-RO"/>
        </w:rPr>
        <w:t xml:space="preserve"> În anul 2022 indicele a fost 548 kg/locuitor/an, determinând o creştere cu 2% faţă de anul de referinţă 2019. </w:t>
      </w:r>
    </w:p>
    <w:p w14:paraId="71621EAB" w14:textId="7DB1F868" w:rsidR="001E2E59" w:rsidRPr="0087598D" w:rsidRDefault="00310C4B" w:rsidP="00911DA7">
      <w:pPr>
        <w:spacing w:after="120" w:line="276" w:lineRule="auto"/>
        <w:ind w:firstLine="708"/>
        <w:rPr>
          <w:rFonts w:ascii="Times New Roman" w:hAnsi="Times New Roman"/>
          <w:sz w:val="24"/>
          <w:szCs w:val="24"/>
          <w:lang w:val="ro-RO"/>
        </w:rPr>
      </w:pPr>
      <w:r w:rsidRPr="002928B9">
        <w:rPr>
          <w:rFonts w:ascii="Times New Roman" w:hAnsi="Times New Roman"/>
          <w:sz w:val="24"/>
          <w:szCs w:val="24"/>
          <w:lang w:val="ro-RO"/>
        </w:rPr>
        <w:t>Referitor la indicele de generare a deşeurilor menajere se constată o scădere de la 352 kg/loc/an în anul de referinţă 201</w:t>
      </w:r>
      <w:r w:rsidR="006F7926" w:rsidRPr="002928B9">
        <w:rPr>
          <w:rFonts w:ascii="Times New Roman" w:hAnsi="Times New Roman"/>
          <w:sz w:val="24"/>
          <w:szCs w:val="24"/>
          <w:lang w:val="ro-RO"/>
        </w:rPr>
        <w:t>9 la 320 kg/loc/an în anul 2021 şi 282 kg/loc/an</w:t>
      </w:r>
      <w:r w:rsidRPr="002928B9">
        <w:rPr>
          <w:rFonts w:ascii="Times New Roman" w:hAnsi="Times New Roman"/>
          <w:sz w:val="24"/>
          <w:szCs w:val="24"/>
          <w:lang w:val="ro-RO"/>
        </w:rPr>
        <w:t xml:space="preserve"> </w:t>
      </w:r>
      <w:r w:rsidR="006F7926" w:rsidRPr="002928B9">
        <w:rPr>
          <w:rFonts w:ascii="Times New Roman" w:hAnsi="Times New Roman"/>
          <w:sz w:val="24"/>
          <w:szCs w:val="24"/>
          <w:lang w:val="ro-RO"/>
        </w:rPr>
        <w:t xml:space="preserve">în anul 2022, </w:t>
      </w:r>
      <w:r w:rsidRPr="002928B9">
        <w:rPr>
          <w:rFonts w:ascii="Times New Roman" w:hAnsi="Times New Roman"/>
          <w:sz w:val="24"/>
          <w:szCs w:val="24"/>
          <w:lang w:val="ro-RO"/>
        </w:rPr>
        <w:t>ceea ce implică un trend descrescător. Proiecţia acestui indice pentru anul 2025 este de 347</w:t>
      </w:r>
      <w:r w:rsidRPr="0087598D">
        <w:rPr>
          <w:rFonts w:ascii="Times New Roman" w:hAnsi="Times New Roman"/>
          <w:sz w:val="24"/>
          <w:szCs w:val="24"/>
          <w:lang w:val="ro-RO"/>
        </w:rPr>
        <w:t xml:space="preserve"> </w:t>
      </w:r>
      <w:r w:rsidRPr="0087598D">
        <w:rPr>
          <w:rFonts w:ascii="Times New Roman" w:hAnsi="Times New Roman"/>
          <w:sz w:val="24"/>
          <w:szCs w:val="24"/>
          <w:lang w:val="ro-RO"/>
        </w:rPr>
        <w:lastRenderedPageBreak/>
        <w:t>kg/loc/an, valoare depăşită încă din anul 2021.</w:t>
      </w:r>
    </w:p>
    <w:p w14:paraId="37D11762" w14:textId="7FB6144C" w:rsidR="0087598D" w:rsidRPr="002928B9" w:rsidRDefault="00642CDC" w:rsidP="000D2616">
      <w:pPr>
        <w:spacing w:before="120" w:after="120" w:line="276" w:lineRule="auto"/>
        <w:ind w:firstLine="708"/>
        <w:rPr>
          <w:rFonts w:ascii="Times New Roman" w:hAnsi="Times New Roman"/>
          <w:sz w:val="24"/>
          <w:szCs w:val="24"/>
          <w:lang w:val="ro-RO"/>
        </w:rPr>
      </w:pPr>
      <w:r w:rsidRPr="002928B9">
        <w:rPr>
          <w:rFonts w:ascii="Times New Roman" w:hAnsi="Times New Roman"/>
          <w:sz w:val="24"/>
          <w:szCs w:val="24"/>
          <w:lang w:val="ro-RO"/>
        </w:rPr>
        <w:t xml:space="preserve">În continuare este prezentată o evaluare privind aplicarea măsurilor de prevenire a generării deșeurilor pe teritoriul </w:t>
      </w:r>
      <w:r w:rsidR="00F96014" w:rsidRPr="002928B9">
        <w:rPr>
          <w:rFonts w:ascii="Times New Roman" w:hAnsi="Times New Roman"/>
          <w:sz w:val="24"/>
          <w:szCs w:val="24"/>
          <w:lang w:val="ro-RO"/>
        </w:rPr>
        <w:t>Municipiul Bucureşti</w:t>
      </w:r>
      <w:r w:rsidRPr="002928B9">
        <w:rPr>
          <w:rFonts w:ascii="Times New Roman" w:hAnsi="Times New Roman"/>
          <w:sz w:val="24"/>
          <w:szCs w:val="24"/>
          <w:lang w:val="ro-RO"/>
        </w:rPr>
        <w:t xml:space="preserve">, </w:t>
      </w:r>
      <w:r w:rsidR="0062097D" w:rsidRPr="002928B9">
        <w:rPr>
          <w:rFonts w:ascii="Times New Roman" w:hAnsi="Times New Roman"/>
          <w:sz w:val="24"/>
          <w:szCs w:val="24"/>
          <w:lang w:val="ro-RO"/>
        </w:rPr>
        <w:t>pentru perioadele</w:t>
      </w:r>
      <w:r w:rsidR="00F96014" w:rsidRPr="002928B9">
        <w:rPr>
          <w:rFonts w:ascii="Times New Roman" w:hAnsi="Times New Roman"/>
          <w:sz w:val="24"/>
          <w:szCs w:val="24"/>
          <w:lang w:val="ro-RO"/>
        </w:rPr>
        <w:t xml:space="preserve"> se</w:t>
      </w:r>
      <w:r w:rsidR="009B0299" w:rsidRPr="002928B9">
        <w:rPr>
          <w:rFonts w:ascii="Times New Roman" w:hAnsi="Times New Roman"/>
          <w:sz w:val="24"/>
          <w:szCs w:val="24"/>
          <w:lang w:val="ro-RO"/>
        </w:rPr>
        <w:t>p</w:t>
      </w:r>
      <w:r w:rsidR="00F96014" w:rsidRPr="002928B9">
        <w:rPr>
          <w:rFonts w:ascii="Times New Roman" w:hAnsi="Times New Roman"/>
          <w:sz w:val="24"/>
          <w:szCs w:val="24"/>
          <w:lang w:val="ro-RO"/>
        </w:rPr>
        <w:t>t. – dec. 2021</w:t>
      </w:r>
      <w:r w:rsidR="0062097D" w:rsidRPr="002928B9">
        <w:rPr>
          <w:rFonts w:ascii="Times New Roman" w:hAnsi="Times New Roman"/>
          <w:sz w:val="24"/>
          <w:szCs w:val="24"/>
          <w:lang w:val="ro-RO"/>
        </w:rPr>
        <w:t>, anul 2022</w:t>
      </w:r>
      <w:r w:rsidR="00F96014" w:rsidRPr="002928B9">
        <w:rPr>
          <w:rFonts w:ascii="Times New Roman" w:hAnsi="Times New Roman"/>
          <w:sz w:val="24"/>
          <w:szCs w:val="24"/>
          <w:lang w:val="ro-RO"/>
        </w:rPr>
        <w:t xml:space="preserve"> şi anul 202</w:t>
      </w:r>
      <w:r w:rsidR="0062097D" w:rsidRPr="002928B9">
        <w:rPr>
          <w:rFonts w:ascii="Times New Roman" w:hAnsi="Times New Roman"/>
          <w:sz w:val="24"/>
          <w:szCs w:val="24"/>
          <w:lang w:val="ro-RO"/>
        </w:rPr>
        <w:t>3</w:t>
      </w:r>
      <w:r w:rsidR="00F96014" w:rsidRPr="002928B9">
        <w:rPr>
          <w:rFonts w:ascii="Times New Roman" w:hAnsi="Times New Roman"/>
          <w:sz w:val="24"/>
          <w:szCs w:val="24"/>
          <w:lang w:val="ro-RO"/>
        </w:rPr>
        <w:t xml:space="preserve"> (Tabelul 18</w:t>
      </w:r>
      <w:r w:rsidR="009D69EB" w:rsidRPr="002928B9">
        <w:rPr>
          <w:rFonts w:ascii="Times New Roman" w:hAnsi="Times New Roman"/>
          <w:sz w:val="24"/>
          <w:szCs w:val="24"/>
          <w:lang w:val="ro-RO"/>
        </w:rPr>
        <w:t>)</w:t>
      </w:r>
      <w:r w:rsidR="000D2616" w:rsidRPr="002928B9">
        <w:rPr>
          <w:rFonts w:ascii="Times New Roman" w:hAnsi="Times New Roman"/>
          <w:sz w:val="24"/>
          <w:szCs w:val="24"/>
          <w:lang w:val="ro-RO"/>
        </w:rPr>
        <w:t xml:space="preserve">.  </w:t>
      </w:r>
    </w:p>
    <w:p w14:paraId="12048B88" w14:textId="754BB883" w:rsidR="00B27F21" w:rsidRPr="002928B9" w:rsidRDefault="00624311" w:rsidP="00F86CDD">
      <w:pPr>
        <w:spacing w:before="120" w:after="120" w:line="276" w:lineRule="auto"/>
        <w:rPr>
          <w:rFonts w:ascii="Times New Roman" w:hAnsi="Times New Roman"/>
          <w:b/>
          <w:bCs/>
          <w:i/>
          <w:iCs/>
          <w:sz w:val="24"/>
          <w:szCs w:val="24"/>
          <w:lang w:val="ro-RO"/>
        </w:rPr>
      </w:pPr>
      <w:r w:rsidRPr="002928B9">
        <w:rPr>
          <w:rFonts w:ascii="Times New Roman" w:hAnsi="Times New Roman"/>
          <w:b/>
          <w:bCs/>
          <w:i/>
          <w:iCs/>
          <w:sz w:val="24"/>
          <w:szCs w:val="24"/>
          <w:lang w:val="ro-RO"/>
        </w:rPr>
        <w:t xml:space="preserve">Măsuri pentru prevenirea generării deșeurilor la nivelul </w:t>
      </w:r>
      <w:r w:rsidR="00C469C8" w:rsidRPr="002928B9">
        <w:rPr>
          <w:rFonts w:ascii="Times New Roman" w:hAnsi="Times New Roman"/>
          <w:b/>
          <w:bCs/>
          <w:i/>
          <w:iCs/>
          <w:sz w:val="24"/>
          <w:szCs w:val="24"/>
          <w:lang w:val="ro-RO"/>
        </w:rPr>
        <w:t>Municipiului Bucureşti</w:t>
      </w:r>
    </w:p>
    <w:p w14:paraId="75C53EC7" w14:textId="408B5A4C" w:rsidR="009323D9" w:rsidRPr="002928B9" w:rsidRDefault="00C07C24" w:rsidP="009323D9">
      <w:pPr>
        <w:pStyle w:val="ListParagraph"/>
        <w:numPr>
          <w:ilvl w:val="0"/>
          <w:numId w:val="13"/>
        </w:numPr>
        <w:spacing w:before="120" w:after="120" w:line="276" w:lineRule="auto"/>
        <w:ind w:left="993" w:hanging="426"/>
        <w:contextualSpacing w:val="0"/>
        <w:rPr>
          <w:rFonts w:ascii="Times New Roman" w:hAnsi="Times New Roman"/>
          <w:sz w:val="24"/>
          <w:szCs w:val="24"/>
          <w:lang w:val="ro-RO"/>
        </w:rPr>
      </w:pPr>
      <w:r w:rsidRPr="002928B9">
        <w:rPr>
          <w:rFonts w:ascii="Times New Roman" w:hAnsi="Times New Roman"/>
          <w:i/>
          <w:sz w:val="24"/>
          <w:szCs w:val="24"/>
          <w:lang w:val="ro-RO"/>
        </w:rPr>
        <w:t xml:space="preserve">Măsura </w:t>
      </w:r>
      <w:r w:rsidR="009052B5" w:rsidRPr="002928B9">
        <w:rPr>
          <w:rFonts w:ascii="Times New Roman" w:hAnsi="Times New Roman"/>
          <w:i/>
          <w:sz w:val="24"/>
          <w:szCs w:val="24"/>
          <w:lang w:val="ro-RO"/>
        </w:rPr>
        <w:t xml:space="preserve">1 </w:t>
      </w:r>
      <w:r w:rsidRPr="002928B9">
        <w:rPr>
          <w:rFonts w:ascii="Times New Roman" w:hAnsi="Times New Roman"/>
          <w:i/>
          <w:sz w:val="24"/>
          <w:szCs w:val="24"/>
          <w:lang w:val="ro-RO"/>
        </w:rPr>
        <w:t xml:space="preserve">privind </w:t>
      </w:r>
      <w:r w:rsidR="009B0299" w:rsidRPr="002928B9">
        <w:rPr>
          <w:rFonts w:ascii="Times New Roman" w:hAnsi="Times New Roman"/>
          <w:i/>
          <w:sz w:val="24"/>
          <w:szCs w:val="24"/>
          <w:lang w:val="ro-RO"/>
        </w:rPr>
        <w:t xml:space="preserve">implementarea instrumentului economic </w:t>
      </w:r>
      <w:r w:rsidR="009B0299" w:rsidRPr="002928B9">
        <w:rPr>
          <w:rFonts w:ascii="Times New Roman" w:hAnsi="Times New Roman"/>
          <w:i/>
          <w:sz w:val="24"/>
          <w:szCs w:val="24"/>
          <w:lang w:val="en-US"/>
        </w:rPr>
        <w:t>“plăteşte pentru cât  arunci”</w:t>
      </w:r>
      <w:r w:rsidR="009B0299" w:rsidRPr="002928B9">
        <w:rPr>
          <w:rFonts w:ascii="Times New Roman" w:hAnsi="Times New Roman"/>
          <w:sz w:val="24"/>
          <w:szCs w:val="24"/>
          <w:lang w:val="en-US"/>
        </w:rPr>
        <w:t xml:space="preserve"> </w:t>
      </w:r>
      <w:r w:rsidR="0037122E" w:rsidRPr="002928B9">
        <w:rPr>
          <w:rFonts w:ascii="Times New Roman" w:hAnsi="Times New Roman"/>
          <w:sz w:val="24"/>
          <w:szCs w:val="24"/>
          <w:lang w:val="en-US"/>
        </w:rPr>
        <w:t xml:space="preserve">- </w:t>
      </w:r>
      <w:r w:rsidR="009B0299" w:rsidRPr="002928B9">
        <w:rPr>
          <w:rFonts w:ascii="Times New Roman" w:hAnsi="Times New Roman"/>
          <w:sz w:val="24"/>
          <w:szCs w:val="24"/>
          <w:lang w:val="en-US"/>
        </w:rPr>
        <w:t xml:space="preserve"> </w:t>
      </w:r>
      <w:r w:rsidR="001D4B55" w:rsidRPr="002928B9">
        <w:rPr>
          <w:rFonts w:ascii="Times New Roman" w:hAnsi="Times New Roman"/>
          <w:sz w:val="24"/>
          <w:szCs w:val="24"/>
          <w:lang w:val="en-US"/>
        </w:rPr>
        <w:t xml:space="preserve">Pentru perioada sept. – dec. 2021 Acţiunea 1.1 privind </w:t>
      </w:r>
      <w:r w:rsidR="001D4B55" w:rsidRPr="002928B9">
        <w:rPr>
          <w:rFonts w:ascii="Times New Roman" w:hAnsi="Times New Roman"/>
          <w:b/>
          <w:sz w:val="24"/>
          <w:szCs w:val="24"/>
          <w:lang w:val="en-US"/>
        </w:rPr>
        <w:t xml:space="preserve">numărul de situaţii în care se respectă </w:t>
      </w:r>
      <w:r w:rsidR="001D4B55" w:rsidRPr="002928B9">
        <w:rPr>
          <w:rFonts w:ascii="Times New Roman" w:hAnsi="Times New Roman"/>
          <w:b/>
          <w:sz w:val="24"/>
          <w:szCs w:val="24"/>
          <w:lang w:val="ro-RO"/>
        </w:rPr>
        <w:t>implementarea acestui instrument</w:t>
      </w:r>
      <w:r w:rsidR="001D4B55" w:rsidRPr="002928B9">
        <w:rPr>
          <w:rFonts w:ascii="Times New Roman" w:hAnsi="Times New Roman"/>
          <w:sz w:val="24"/>
          <w:szCs w:val="24"/>
          <w:lang w:val="ro-RO"/>
        </w:rPr>
        <w:t xml:space="preserve">, nu a fost îndeplinită. Pentru anul 2022 această acţiune a fost îndeplinită parţial, prin implementarea acestui instrument de către Direcţia Generală de Salubritate Sector 3 şi Primăria Sectorului 6 (35%). Primăria Sectorului 3 prin Direcţia Generală de Salubritate Sector 3 a implementat instrumentul economic </w:t>
      </w:r>
      <w:r w:rsidR="001D4B55" w:rsidRPr="002928B9">
        <w:rPr>
          <w:rFonts w:ascii="Times New Roman" w:hAnsi="Times New Roman"/>
          <w:sz w:val="24"/>
          <w:szCs w:val="24"/>
          <w:lang w:val="en-US"/>
        </w:rPr>
        <w:t xml:space="preserve">“plăteşte pentru cât  arunci” </w:t>
      </w:r>
      <w:r w:rsidR="00C469C8" w:rsidRPr="002928B9">
        <w:rPr>
          <w:rFonts w:ascii="Times New Roman" w:hAnsi="Times New Roman"/>
          <w:sz w:val="24"/>
          <w:szCs w:val="24"/>
          <w:lang w:val="ro-RO"/>
        </w:rPr>
        <w:t>pe baza volumului, prin tarifarea cantitativă a deşeurilor municipale şi a celor provenite din construcţii, colectate de la utilizatori, în conformitate cu tarifele aprobate la nivelul Sectorului 3. Pentru ca tariful să poată fi suportat în proporţie de 99% din bugetul local al Sectorului 3, utilizatorii casnici au obligaţia de a preda lunar către Direcţia Generală de Salubritate Sector 3, 1 kg</w:t>
      </w:r>
      <w:r w:rsidR="00C469C8" w:rsidRPr="002928B9">
        <w:rPr>
          <w:rFonts w:ascii="Times New Roman" w:hAnsi="Times New Roman"/>
          <w:sz w:val="24"/>
          <w:szCs w:val="24"/>
          <w:lang w:val="en-US"/>
        </w:rPr>
        <w:t>/</w:t>
      </w:r>
      <w:r w:rsidR="00C469C8" w:rsidRPr="002928B9">
        <w:rPr>
          <w:rFonts w:ascii="Times New Roman" w:hAnsi="Times New Roman"/>
          <w:sz w:val="24"/>
          <w:szCs w:val="24"/>
          <w:lang w:val="ro-RO"/>
        </w:rPr>
        <w:t>persoană de deşeu reciclabil.</w:t>
      </w:r>
      <w:r w:rsidR="009323D9" w:rsidRPr="002928B9">
        <w:rPr>
          <w:rFonts w:ascii="Times New Roman" w:hAnsi="Times New Roman"/>
          <w:sz w:val="24"/>
          <w:szCs w:val="24"/>
          <w:lang w:val="ro-RO"/>
        </w:rPr>
        <w:t xml:space="preserve"> În anul 2023 măsura a fost îndeplinită parţial. Primăria Sectorului 1 prin operatorul de salubritate Compania Romprest a implementat instrumentul economic ”plătește pentru cât arunci” pe baza volumului şi a frecvenţelor de colectare a deşeurilor. Tariful este suportat 100% din bugetul local al Sectorului 1, pentru utilizatorii casnici.</w:t>
      </w:r>
      <w:r w:rsidR="002816D5" w:rsidRPr="002928B9">
        <w:rPr>
          <w:rFonts w:ascii="Times New Roman" w:hAnsi="Times New Roman"/>
          <w:sz w:val="24"/>
          <w:szCs w:val="24"/>
          <w:lang w:val="ro-RO"/>
        </w:rPr>
        <w:t xml:space="preserve"> Primăria Sectorului 3 menţine acţiunile din 2022, Primăria Sectorului 5 va implementa măsura în anul 2024, iar Primăria Sectorului 6 respectă această măsura în proporţie de 70%.</w:t>
      </w:r>
    </w:p>
    <w:p w14:paraId="6976ECEF" w14:textId="2BD4D9C1" w:rsidR="009B0299" w:rsidRPr="00861F6F" w:rsidRDefault="009B0299" w:rsidP="009B0299">
      <w:pPr>
        <w:pStyle w:val="ListParagraph"/>
        <w:numPr>
          <w:ilvl w:val="0"/>
          <w:numId w:val="13"/>
        </w:numPr>
        <w:spacing w:before="120" w:after="120" w:line="276" w:lineRule="auto"/>
        <w:ind w:left="993" w:hanging="426"/>
        <w:contextualSpacing w:val="0"/>
        <w:rPr>
          <w:rFonts w:ascii="Times New Roman" w:hAnsi="Times New Roman"/>
          <w:sz w:val="24"/>
          <w:szCs w:val="24"/>
          <w:lang w:val="ro-RO"/>
        </w:rPr>
      </w:pPr>
      <w:r w:rsidRPr="002928B9">
        <w:rPr>
          <w:rFonts w:ascii="Times New Roman" w:hAnsi="Times New Roman"/>
          <w:i/>
          <w:sz w:val="24"/>
          <w:szCs w:val="24"/>
          <w:lang w:val="ro-RO"/>
        </w:rPr>
        <w:t>Măsura 2 privind susținerea și dezvoltarea acțiunilor existente privind compostarea individuală a biodeșeurilor</w:t>
      </w:r>
      <w:r w:rsidR="0037122E" w:rsidRPr="002928B9">
        <w:rPr>
          <w:rFonts w:ascii="Times New Roman" w:hAnsi="Times New Roman"/>
          <w:sz w:val="24"/>
          <w:szCs w:val="24"/>
          <w:lang w:val="ro-RO"/>
        </w:rPr>
        <w:t xml:space="preserve"> – Acţiunea 2.1 privind </w:t>
      </w:r>
      <w:r w:rsidR="0037122E" w:rsidRPr="002928B9">
        <w:rPr>
          <w:rFonts w:ascii="Times New Roman" w:hAnsi="Times New Roman"/>
          <w:b/>
          <w:sz w:val="24"/>
          <w:szCs w:val="24"/>
          <w:lang w:val="ro-RO"/>
        </w:rPr>
        <w:t>procentul de personal instruit</w:t>
      </w:r>
      <w:r w:rsidRPr="002928B9">
        <w:rPr>
          <w:rFonts w:ascii="Times New Roman" w:hAnsi="Times New Roman"/>
          <w:sz w:val="24"/>
          <w:szCs w:val="24"/>
          <w:lang w:val="ro-RO"/>
        </w:rPr>
        <w:t xml:space="preserve"> </w:t>
      </w:r>
      <w:r w:rsidR="00206827" w:rsidRPr="002928B9">
        <w:rPr>
          <w:rFonts w:ascii="Times New Roman" w:hAnsi="Times New Roman"/>
          <w:sz w:val="24"/>
          <w:szCs w:val="24"/>
          <w:lang w:val="ro-RO"/>
        </w:rPr>
        <w:t>nu a fost îndeplinită pentru perioade</w:t>
      </w:r>
      <w:r w:rsidR="00066F4D" w:rsidRPr="002928B9">
        <w:rPr>
          <w:rFonts w:ascii="Times New Roman" w:hAnsi="Times New Roman"/>
          <w:sz w:val="24"/>
          <w:szCs w:val="24"/>
          <w:lang w:val="ro-RO"/>
        </w:rPr>
        <w:t>le</w:t>
      </w:r>
      <w:r w:rsidR="00206827" w:rsidRPr="002928B9">
        <w:rPr>
          <w:rFonts w:ascii="Times New Roman" w:hAnsi="Times New Roman"/>
          <w:sz w:val="24"/>
          <w:szCs w:val="24"/>
          <w:lang w:val="ro-RO"/>
        </w:rPr>
        <w:t xml:space="preserve"> de monitorizare</w:t>
      </w:r>
      <w:r w:rsidR="00066F4D" w:rsidRPr="002928B9">
        <w:rPr>
          <w:rFonts w:ascii="Times New Roman" w:hAnsi="Times New Roman"/>
          <w:sz w:val="24"/>
          <w:szCs w:val="24"/>
          <w:lang w:val="ro-RO"/>
        </w:rPr>
        <w:t xml:space="preserve">: </w:t>
      </w:r>
      <w:r w:rsidR="00206827" w:rsidRPr="002928B9">
        <w:rPr>
          <w:rFonts w:ascii="Times New Roman" w:hAnsi="Times New Roman"/>
          <w:sz w:val="24"/>
          <w:szCs w:val="24"/>
          <w:lang w:val="ro-RO"/>
        </w:rPr>
        <w:t>sept. – dec. 2021</w:t>
      </w:r>
      <w:r w:rsidR="00066F4D" w:rsidRPr="002928B9">
        <w:rPr>
          <w:rFonts w:ascii="Times New Roman" w:hAnsi="Times New Roman"/>
          <w:sz w:val="24"/>
          <w:szCs w:val="24"/>
          <w:lang w:val="ro-RO"/>
        </w:rPr>
        <w:t>, anul 2022 şi anul 2023</w:t>
      </w:r>
      <w:r w:rsidR="00206827" w:rsidRPr="002928B9">
        <w:rPr>
          <w:rFonts w:ascii="Times New Roman" w:hAnsi="Times New Roman"/>
          <w:sz w:val="24"/>
          <w:szCs w:val="24"/>
          <w:lang w:val="ro-RO"/>
        </w:rPr>
        <w:t xml:space="preserve">. Acţiunea 2.2 privind </w:t>
      </w:r>
      <w:r w:rsidR="00206827" w:rsidRPr="002928B9">
        <w:rPr>
          <w:rFonts w:ascii="Times New Roman" w:hAnsi="Times New Roman"/>
          <w:b/>
          <w:sz w:val="24"/>
          <w:szCs w:val="24"/>
          <w:lang w:val="ro-RO"/>
        </w:rPr>
        <w:t>procentul de gospodării individuale unde se aplică compostarea individuală</w:t>
      </w:r>
      <w:r w:rsidR="00206827" w:rsidRPr="002928B9">
        <w:rPr>
          <w:rFonts w:ascii="Times New Roman" w:hAnsi="Times New Roman"/>
          <w:sz w:val="24"/>
          <w:szCs w:val="24"/>
          <w:lang w:val="ro-RO"/>
        </w:rPr>
        <w:t xml:space="preserve"> nu a fost îndeplinită pentru </w:t>
      </w:r>
      <w:r w:rsidR="00066F4D" w:rsidRPr="002928B9">
        <w:rPr>
          <w:rFonts w:ascii="Times New Roman" w:hAnsi="Times New Roman"/>
          <w:sz w:val="24"/>
          <w:szCs w:val="24"/>
          <w:lang w:val="ro-RO"/>
        </w:rPr>
        <w:t>pentru perioadele de monitorizare: sept. – dec. 2021, anul 2022 şi anul 2023</w:t>
      </w:r>
      <w:r w:rsidR="00206827" w:rsidRPr="002928B9">
        <w:rPr>
          <w:rFonts w:ascii="Times New Roman" w:hAnsi="Times New Roman"/>
          <w:sz w:val="24"/>
          <w:szCs w:val="24"/>
          <w:lang w:val="ro-RO"/>
        </w:rPr>
        <w:t xml:space="preserve">. Acţiunea 2.3 privind </w:t>
      </w:r>
      <w:r w:rsidR="00206827" w:rsidRPr="002928B9">
        <w:rPr>
          <w:rFonts w:ascii="Times New Roman" w:hAnsi="Times New Roman"/>
          <w:b/>
          <w:sz w:val="24"/>
          <w:szCs w:val="24"/>
          <w:lang w:val="ro-RO"/>
        </w:rPr>
        <w:t xml:space="preserve">numărul de puncte de informare, număr de evenimente privind compostarea </w:t>
      </w:r>
      <w:r w:rsidR="00206827" w:rsidRPr="002928B9">
        <w:rPr>
          <w:rFonts w:ascii="Times New Roman" w:hAnsi="Times New Roman"/>
          <w:sz w:val="24"/>
          <w:szCs w:val="24"/>
          <w:lang w:val="ro-RO"/>
        </w:rPr>
        <w:t xml:space="preserve">nu a fost îndeplinită pentru </w:t>
      </w:r>
      <w:r w:rsidR="00066F4D" w:rsidRPr="002928B9">
        <w:rPr>
          <w:rFonts w:ascii="Times New Roman" w:hAnsi="Times New Roman"/>
          <w:sz w:val="24"/>
          <w:szCs w:val="24"/>
          <w:lang w:val="ro-RO"/>
        </w:rPr>
        <w:t xml:space="preserve">pentru perioadele de monitorizare: sept. – dec. 2021, anul 2022 şi </w:t>
      </w:r>
      <w:r w:rsidR="00066F4D" w:rsidRPr="00861F6F">
        <w:rPr>
          <w:rFonts w:ascii="Times New Roman" w:hAnsi="Times New Roman"/>
          <w:sz w:val="24"/>
          <w:szCs w:val="24"/>
          <w:lang w:val="ro-RO"/>
        </w:rPr>
        <w:t>anul 2023</w:t>
      </w:r>
      <w:r w:rsidR="00206827" w:rsidRPr="00861F6F">
        <w:rPr>
          <w:rFonts w:ascii="Times New Roman" w:hAnsi="Times New Roman"/>
          <w:sz w:val="24"/>
          <w:szCs w:val="24"/>
          <w:lang w:val="ro-RO"/>
        </w:rPr>
        <w:t>.</w:t>
      </w:r>
    </w:p>
    <w:p w14:paraId="47C81FBD" w14:textId="2D29AD96" w:rsidR="00140063" w:rsidRPr="00861F6F" w:rsidRDefault="009B0299" w:rsidP="00B212EA">
      <w:pPr>
        <w:pStyle w:val="ListParagraph"/>
        <w:numPr>
          <w:ilvl w:val="0"/>
          <w:numId w:val="13"/>
        </w:numPr>
        <w:spacing w:before="120" w:after="120" w:line="276" w:lineRule="auto"/>
        <w:ind w:left="993" w:hanging="426"/>
        <w:contextualSpacing w:val="0"/>
        <w:rPr>
          <w:rFonts w:ascii="Times New Roman" w:hAnsi="Times New Roman"/>
          <w:i/>
          <w:sz w:val="24"/>
          <w:szCs w:val="24"/>
          <w:lang w:val="ro-RO"/>
        </w:rPr>
      </w:pPr>
      <w:r w:rsidRPr="00861F6F">
        <w:rPr>
          <w:rFonts w:ascii="Times New Roman" w:hAnsi="Times New Roman"/>
          <w:i/>
          <w:sz w:val="24"/>
          <w:szCs w:val="24"/>
          <w:lang w:val="ro-RO"/>
        </w:rPr>
        <w:t>Măsura 3</w:t>
      </w:r>
      <w:r w:rsidR="009052B5" w:rsidRPr="00861F6F">
        <w:rPr>
          <w:rFonts w:ascii="Times New Roman" w:hAnsi="Times New Roman"/>
          <w:i/>
          <w:sz w:val="24"/>
          <w:szCs w:val="24"/>
          <w:lang w:val="ro-RO"/>
        </w:rPr>
        <w:t xml:space="preserve"> </w:t>
      </w:r>
      <w:r w:rsidRPr="00861F6F">
        <w:rPr>
          <w:rFonts w:ascii="Times New Roman" w:hAnsi="Times New Roman"/>
          <w:i/>
          <w:sz w:val="24"/>
          <w:szCs w:val="24"/>
          <w:lang w:val="ro-RO"/>
        </w:rPr>
        <w:t>privind r</w:t>
      </w:r>
      <w:r w:rsidR="00197172" w:rsidRPr="00861F6F">
        <w:rPr>
          <w:rFonts w:ascii="Times New Roman" w:hAnsi="Times New Roman"/>
          <w:i/>
          <w:sz w:val="24"/>
          <w:szCs w:val="24"/>
          <w:lang w:val="ro-RO"/>
        </w:rPr>
        <w:t>educerea la jumătate a cantității de alimente risipite până în</w:t>
      </w:r>
      <w:r w:rsidRPr="00861F6F">
        <w:rPr>
          <w:rFonts w:ascii="Times New Roman" w:hAnsi="Times New Roman"/>
          <w:i/>
          <w:sz w:val="24"/>
          <w:szCs w:val="24"/>
          <w:lang w:val="ro-RO"/>
        </w:rPr>
        <w:t xml:space="preserve"> anul 2025 raportat la anul 2017</w:t>
      </w:r>
      <w:r w:rsidR="007235EF" w:rsidRPr="00861F6F">
        <w:rPr>
          <w:rFonts w:ascii="Times New Roman" w:hAnsi="Times New Roman"/>
          <w:sz w:val="24"/>
          <w:szCs w:val="24"/>
          <w:lang w:val="ro-RO"/>
        </w:rPr>
        <w:t xml:space="preserve"> – Acţiunea 3.1 privind </w:t>
      </w:r>
      <w:r w:rsidR="007235EF" w:rsidRPr="00861F6F">
        <w:rPr>
          <w:rFonts w:ascii="Times New Roman" w:hAnsi="Times New Roman"/>
          <w:b/>
          <w:sz w:val="24"/>
          <w:szCs w:val="24"/>
          <w:lang w:val="ro-RO"/>
        </w:rPr>
        <w:t xml:space="preserve">numărul de determinări de compoziţie a deşeurilor menajere şi similare </w:t>
      </w:r>
      <w:r w:rsidR="007235EF" w:rsidRPr="00861F6F">
        <w:rPr>
          <w:rFonts w:ascii="Times New Roman" w:hAnsi="Times New Roman"/>
          <w:sz w:val="24"/>
          <w:szCs w:val="24"/>
          <w:lang w:val="ro-RO"/>
        </w:rPr>
        <w:t>a fost îndeplinită parţial pentru ambele perioade de monitorizare</w:t>
      </w:r>
      <w:r w:rsidR="009D69EB" w:rsidRPr="00861F6F">
        <w:rPr>
          <w:rFonts w:ascii="Times New Roman" w:hAnsi="Times New Roman"/>
          <w:sz w:val="24"/>
          <w:szCs w:val="24"/>
          <w:lang w:val="ro-RO"/>
        </w:rPr>
        <w:t xml:space="preserve"> </w:t>
      </w:r>
      <w:r w:rsidR="007235EF" w:rsidRPr="00861F6F">
        <w:rPr>
          <w:rFonts w:ascii="Times New Roman" w:hAnsi="Times New Roman"/>
          <w:sz w:val="24"/>
          <w:szCs w:val="24"/>
          <w:lang w:val="ro-RO"/>
        </w:rPr>
        <w:t>(sept. – dec. 2021 şi anul 2022). În perioada sept. – dec. 2021 Primăria Sectorului</w:t>
      </w:r>
      <w:r w:rsidR="007235EF" w:rsidRPr="002928B9">
        <w:rPr>
          <w:rFonts w:ascii="Times New Roman" w:hAnsi="Times New Roman"/>
          <w:sz w:val="24"/>
          <w:szCs w:val="24"/>
          <w:lang w:val="ro-RO"/>
        </w:rPr>
        <w:t xml:space="preserve"> 6 prin S.C. URBAN S.A. a efectuat o determinare de compoziţie a deşeurilor din care reiese un procent de 44,26% deşeuri</w:t>
      </w:r>
      <w:r w:rsidR="00115D63" w:rsidRPr="002928B9">
        <w:rPr>
          <w:rFonts w:ascii="Times New Roman" w:hAnsi="Times New Roman"/>
          <w:sz w:val="24"/>
          <w:szCs w:val="24"/>
          <w:lang w:val="ro-RO"/>
        </w:rPr>
        <w:t xml:space="preserve"> provenite din bucătărie. În anii</w:t>
      </w:r>
      <w:r w:rsidR="007235EF" w:rsidRPr="002928B9">
        <w:rPr>
          <w:rFonts w:ascii="Times New Roman" w:hAnsi="Times New Roman"/>
          <w:sz w:val="24"/>
          <w:szCs w:val="24"/>
          <w:lang w:val="ro-RO"/>
        </w:rPr>
        <w:t xml:space="preserve"> 2022</w:t>
      </w:r>
      <w:r w:rsidR="00115D63" w:rsidRPr="002928B9">
        <w:rPr>
          <w:rFonts w:ascii="Times New Roman" w:hAnsi="Times New Roman"/>
          <w:sz w:val="24"/>
          <w:szCs w:val="24"/>
          <w:lang w:val="ro-RO"/>
        </w:rPr>
        <w:t xml:space="preserve"> şi 2023</w:t>
      </w:r>
      <w:r w:rsidR="007235EF" w:rsidRPr="002928B9">
        <w:rPr>
          <w:rFonts w:ascii="Times New Roman" w:hAnsi="Times New Roman"/>
          <w:sz w:val="24"/>
          <w:szCs w:val="24"/>
          <w:lang w:val="ro-RO"/>
        </w:rPr>
        <w:t xml:space="preserve"> au efectu</w:t>
      </w:r>
      <w:r w:rsidR="00082258" w:rsidRPr="002928B9">
        <w:rPr>
          <w:rFonts w:ascii="Times New Roman" w:hAnsi="Times New Roman"/>
          <w:sz w:val="24"/>
          <w:szCs w:val="24"/>
          <w:lang w:val="ro-RO"/>
        </w:rPr>
        <w:t>at studii privind analiza compoz</w:t>
      </w:r>
      <w:r w:rsidR="007235EF" w:rsidRPr="002928B9">
        <w:rPr>
          <w:rFonts w:ascii="Times New Roman" w:hAnsi="Times New Roman"/>
          <w:sz w:val="24"/>
          <w:szCs w:val="24"/>
          <w:lang w:val="ro-RO"/>
        </w:rPr>
        <w:t>iţiei deşeurilor</w:t>
      </w:r>
      <w:r w:rsidR="00082258" w:rsidRPr="002928B9">
        <w:rPr>
          <w:rFonts w:ascii="Times New Roman" w:hAnsi="Times New Roman"/>
          <w:sz w:val="24"/>
          <w:szCs w:val="24"/>
          <w:lang w:val="ro-RO"/>
        </w:rPr>
        <w:t xml:space="preserve">: </w:t>
      </w:r>
      <w:r w:rsidR="007235EF" w:rsidRPr="002928B9">
        <w:rPr>
          <w:rFonts w:ascii="Times New Roman" w:hAnsi="Times New Roman"/>
          <w:sz w:val="24"/>
          <w:szCs w:val="24"/>
          <w:lang w:val="ro-RO"/>
        </w:rPr>
        <w:t xml:space="preserve">Primăria Sectorului 3 </w:t>
      </w:r>
      <w:r w:rsidR="00082258" w:rsidRPr="002928B9">
        <w:rPr>
          <w:rFonts w:ascii="Times New Roman" w:hAnsi="Times New Roman"/>
          <w:sz w:val="24"/>
          <w:szCs w:val="24"/>
          <w:lang w:val="ro-RO"/>
        </w:rPr>
        <w:t xml:space="preserve">(1 </w:t>
      </w:r>
      <w:r w:rsidR="007235EF" w:rsidRPr="002928B9">
        <w:rPr>
          <w:rFonts w:ascii="Times New Roman" w:hAnsi="Times New Roman"/>
          <w:sz w:val="24"/>
          <w:szCs w:val="24"/>
          <w:lang w:val="ro-RO"/>
        </w:rPr>
        <w:t>studiu</w:t>
      </w:r>
      <w:r w:rsidR="00082258" w:rsidRPr="002928B9">
        <w:rPr>
          <w:rFonts w:ascii="Times New Roman" w:hAnsi="Times New Roman"/>
          <w:sz w:val="24"/>
          <w:szCs w:val="24"/>
          <w:lang w:val="ro-RO"/>
        </w:rPr>
        <w:t>), Primăria Sectorului 4 (2 studii), Primăria Sectorului 5 (1 Raport tehnic)</w:t>
      </w:r>
      <w:r w:rsidR="007235EF" w:rsidRPr="002928B9">
        <w:rPr>
          <w:rFonts w:ascii="Times New Roman" w:hAnsi="Times New Roman"/>
          <w:sz w:val="24"/>
          <w:szCs w:val="24"/>
          <w:lang w:val="ro-RO"/>
        </w:rPr>
        <w:t xml:space="preserve"> </w:t>
      </w:r>
      <w:r w:rsidR="00082258" w:rsidRPr="002928B9">
        <w:rPr>
          <w:rFonts w:ascii="Times New Roman" w:hAnsi="Times New Roman"/>
          <w:sz w:val="24"/>
          <w:szCs w:val="24"/>
          <w:lang w:val="ro-RO"/>
        </w:rPr>
        <w:t>şi Primăria Sectorului 6 (4 determinări).</w:t>
      </w:r>
      <w:r w:rsidR="007235EF">
        <w:rPr>
          <w:rFonts w:ascii="Times New Roman" w:hAnsi="Times New Roman"/>
          <w:color w:val="00B050"/>
          <w:sz w:val="24"/>
          <w:szCs w:val="24"/>
          <w:lang w:val="ro-RO"/>
        </w:rPr>
        <w:t xml:space="preserve"> </w:t>
      </w:r>
      <w:r w:rsidR="00A94017" w:rsidRPr="00D27ECB">
        <w:rPr>
          <w:rFonts w:ascii="Times New Roman" w:hAnsi="Times New Roman"/>
          <w:sz w:val="24"/>
          <w:szCs w:val="24"/>
          <w:lang w:val="ro-RO"/>
        </w:rPr>
        <w:t xml:space="preserve">Acţiunea 3.2 privind instituirea </w:t>
      </w:r>
      <w:r w:rsidR="00A94017" w:rsidRPr="00D27ECB">
        <w:rPr>
          <w:rFonts w:ascii="Times New Roman" w:hAnsi="Times New Roman"/>
          <w:sz w:val="24"/>
          <w:szCs w:val="24"/>
          <w:lang w:val="ro-RO"/>
        </w:rPr>
        <w:lastRenderedPageBreak/>
        <w:t xml:space="preserve">unei </w:t>
      </w:r>
      <w:r w:rsidR="00A94017" w:rsidRPr="00D27ECB">
        <w:rPr>
          <w:rFonts w:ascii="Times New Roman" w:hAnsi="Times New Roman"/>
          <w:b/>
          <w:sz w:val="24"/>
          <w:szCs w:val="24"/>
          <w:lang w:val="ro-RO"/>
        </w:rPr>
        <w:t xml:space="preserve">proceduri de control împotriva risipei alimentare în sectorul serviciilor de catering pe care le </w:t>
      </w:r>
      <w:r w:rsidR="00A94017" w:rsidRPr="00861F6F">
        <w:rPr>
          <w:rFonts w:ascii="Times New Roman" w:hAnsi="Times New Roman"/>
          <w:b/>
          <w:sz w:val="24"/>
          <w:szCs w:val="24"/>
          <w:lang w:val="ro-RO"/>
        </w:rPr>
        <w:t xml:space="preserve">administrează Primăriile de Sector </w:t>
      </w:r>
      <w:r w:rsidR="00A94017" w:rsidRPr="00861F6F">
        <w:rPr>
          <w:rFonts w:ascii="Times New Roman" w:hAnsi="Times New Roman"/>
          <w:sz w:val="24"/>
          <w:szCs w:val="24"/>
          <w:lang w:val="ro-RO"/>
        </w:rPr>
        <w:t>nu a fost îndeplinită pentru per</w:t>
      </w:r>
      <w:r w:rsidR="002503A4" w:rsidRPr="00861F6F">
        <w:rPr>
          <w:rFonts w:ascii="Times New Roman" w:hAnsi="Times New Roman"/>
          <w:sz w:val="24"/>
          <w:szCs w:val="24"/>
          <w:lang w:val="ro-RO"/>
        </w:rPr>
        <w:t>ioada sept. – dec. 2021. În anii</w:t>
      </w:r>
      <w:r w:rsidR="00A94017" w:rsidRPr="00861F6F">
        <w:rPr>
          <w:rFonts w:ascii="Times New Roman" w:hAnsi="Times New Roman"/>
          <w:sz w:val="24"/>
          <w:szCs w:val="24"/>
          <w:lang w:val="ro-RO"/>
        </w:rPr>
        <w:t xml:space="preserve"> 2022</w:t>
      </w:r>
      <w:r w:rsidR="002503A4" w:rsidRPr="00861F6F">
        <w:rPr>
          <w:rFonts w:ascii="Times New Roman" w:hAnsi="Times New Roman"/>
          <w:sz w:val="24"/>
          <w:szCs w:val="24"/>
          <w:lang w:val="ro-RO"/>
        </w:rPr>
        <w:t xml:space="preserve"> şi 2023</w:t>
      </w:r>
      <w:r w:rsidR="00A94017" w:rsidRPr="00861F6F">
        <w:rPr>
          <w:rFonts w:ascii="Times New Roman" w:hAnsi="Times New Roman"/>
          <w:sz w:val="24"/>
          <w:szCs w:val="24"/>
          <w:lang w:val="ro-RO"/>
        </w:rPr>
        <w:t>, doar Primăria Sectorului 6 a efectuat 4 controale (câte un control pe trimestru), astfel încât acţiunea a fost îndeplinită parţial</w:t>
      </w:r>
      <w:r w:rsidR="002503A4" w:rsidRPr="00861F6F">
        <w:rPr>
          <w:rFonts w:ascii="Times New Roman" w:hAnsi="Times New Roman"/>
          <w:sz w:val="24"/>
          <w:szCs w:val="24"/>
          <w:lang w:val="ro-RO"/>
        </w:rPr>
        <w:t xml:space="preserve"> în ambii ani de monitorizare</w:t>
      </w:r>
      <w:r w:rsidR="00A94017" w:rsidRPr="00861F6F">
        <w:rPr>
          <w:rFonts w:ascii="Times New Roman" w:hAnsi="Times New Roman"/>
          <w:sz w:val="24"/>
          <w:szCs w:val="24"/>
          <w:lang w:val="ro-RO"/>
        </w:rPr>
        <w:t xml:space="preserve">. </w:t>
      </w:r>
    </w:p>
    <w:p w14:paraId="20AA822E" w14:textId="5CF016E2" w:rsidR="004E437E" w:rsidRPr="00861F6F" w:rsidRDefault="009052B5" w:rsidP="00B212EA">
      <w:pPr>
        <w:pStyle w:val="ListParagraph"/>
        <w:numPr>
          <w:ilvl w:val="0"/>
          <w:numId w:val="13"/>
        </w:numPr>
        <w:spacing w:before="120" w:after="120" w:line="276" w:lineRule="auto"/>
        <w:ind w:left="993" w:hanging="426"/>
        <w:contextualSpacing w:val="0"/>
        <w:rPr>
          <w:rFonts w:ascii="Times New Roman" w:hAnsi="Times New Roman"/>
          <w:sz w:val="24"/>
          <w:szCs w:val="24"/>
          <w:lang w:val="ro-RO"/>
        </w:rPr>
      </w:pPr>
      <w:r w:rsidRPr="00861F6F">
        <w:rPr>
          <w:rFonts w:ascii="Times New Roman" w:hAnsi="Times New Roman"/>
          <w:i/>
          <w:sz w:val="24"/>
          <w:szCs w:val="24"/>
          <w:lang w:val="ro-RO"/>
        </w:rPr>
        <w:t>Măsur</w:t>
      </w:r>
      <w:r w:rsidR="009B0299" w:rsidRPr="00861F6F">
        <w:rPr>
          <w:rFonts w:ascii="Times New Roman" w:hAnsi="Times New Roman"/>
          <w:i/>
          <w:sz w:val="24"/>
          <w:szCs w:val="24"/>
          <w:lang w:val="ro-RO"/>
        </w:rPr>
        <w:t>a</w:t>
      </w:r>
      <w:r w:rsidR="009E3C07" w:rsidRPr="00861F6F">
        <w:rPr>
          <w:rFonts w:ascii="Times New Roman" w:hAnsi="Times New Roman"/>
          <w:i/>
          <w:sz w:val="24"/>
          <w:szCs w:val="24"/>
          <w:lang w:val="ro-RO"/>
        </w:rPr>
        <w:t xml:space="preserve"> </w:t>
      </w:r>
      <w:r w:rsidR="009B0299" w:rsidRPr="00861F6F">
        <w:rPr>
          <w:rFonts w:ascii="Times New Roman" w:hAnsi="Times New Roman"/>
          <w:i/>
          <w:sz w:val="24"/>
          <w:szCs w:val="24"/>
          <w:lang w:val="ro-RO"/>
        </w:rPr>
        <w:t>4 privind p</w:t>
      </w:r>
      <w:r w:rsidR="00197172" w:rsidRPr="00861F6F">
        <w:rPr>
          <w:rFonts w:ascii="Times New Roman" w:hAnsi="Times New Roman"/>
          <w:i/>
          <w:sz w:val="24"/>
          <w:szCs w:val="24"/>
          <w:lang w:val="ro-RO"/>
        </w:rPr>
        <w:t>revenirea generării deșeurilor de hârtie tipărite</w:t>
      </w:r>
      <w:r w:rsidR="008F5CBB" w:rsidRPr="00861F6F">
        <w:rPr>
          <w:rFonts w:ascii="Times New Roman" w:hAnsi="Times New Roman"/>
          <w:sz w:val="24"/>
          <w:szCs w:val="24"/>
          <w:lang w:val="ro-RO"/>
        </w:rPr>
        <w:t xml:space="preserve"> – Acţiunea 4.1 privind </w:t>
      </w:r>
      <w:r w:rsidR="008F5CBB" w:rsidRPr="00861F6F">
        <w:rPr>
          <w:rFonts w:ascii="Times New Roman" w:hAnsi="Times New Roman"/>
          <w:b/>
          <w:sz w:val="24"/>
          <w:szCs w:val="24"/>
          <w:lang w:val="ro-RO"/>
        </w:rPr>
        <w:t>Primăriile de Sector şi Primăria Municipiului Bucureşti care promovează o politică de consum eco-responsabilă a hârtiei de birou în cadrul administraţiei publice</w:t>
      </w:r>
      <w:r w:rsidR="008F5CBB" w:rsidRPr="00861F6F">
        <w:rPr>
          <w:rFonts w:ascii="Times New Roman" w:hAnsi="Times New Roman"/>
          <w:sz w:val="24"/>
          <w:szCs w:val="24"/>
          <w:lang w:val="ro-RO"/>
        </w:rPr>
        <w:t xml:space="preserve"> a fost îndeplinită parţial (doar PMB) pentru perioada sept. – dec. 2021, iar pentru anul 2022 a fost îndeplinită tot parţial, dar de către PMB şi Primăria Sectorului 6.</w:t>
      </w:r>
      <w:r w:rsidR="00871401" w:rsidRPr="00861F6F">
        <w:rPr>
          <w:rFonts w:ascii="Times New Roman" w:hAnsi="Times New Roman"/>
          <w:sz w:val="24"/>
          <w:szCs w:val="24"/>
          <w:lang w:val="ro-RO"/>
        </w:rPr>
        <w:t xml:space="preserve"> În anul 2023 măsura a fost</w:t>
      </w:r>
      <w:r w:rsidR="00DA750A" w:rsidRPr="00861F6F">
        <w:rPr>
          <w:rFonts w:ascii="Times New Roman" w:hAnsi="Times New Roman"/>
          <w:sz w:val="24"/>
          <w:szCs w:val="24"/>
          <w:lang w:val="ro-RO"/>
        </w:rPr>
        <w:t xml:space="preserve"> îndeplinită parţial şi</w:t>
      </w:r>
      <w:r w:rsidR="00871401" w:rsidRPr="00861F6F">
        <w:rPr>
          <w:rFonts w:ascii="Times New Roman" w:hAnsi="Times New Roman"/>
          <w:sz w:val="24"/>
          <w:szCs w:val="24"/>
          <w:lang w:val="ro-RO"/>
        </w:rPr>
        <w:t xml:space="preserve"> implementată de către Primăriile S</w:t>
      </w:r>
      <w:r w:rsidR="00DA750A" w:rsidRPr="00861F6F">
        <w:rPr>
          <w:rFonts w:ascii="Times New Roman" w:hAnsi="Times New Roman"/>
          <w:sz w:val="24"/>
          <w:szCs w:val="24"/>
          <w:lang w:val="ro-RO"/>
        </w:rPr>
        <w:t xml:space="preserve">ectoarelor 1, 5, </w:t>
      </w:r>
      <w:r w:rsidR="00871401" w:rsidRPr="00861F6F">
        <w:rPr>
          <w:rFonts w:ascii="Times New Roman" w:hAnsi="Times New Roman"/>
          <w:sz w:val="24"/>
          <w:szCs w:val="24"/>
          <w:lang w:val="ro-RO"/>
        </w:rPr>
        <w:t>6 şi Primăria Municipiului B</w:t>
      </w:r>
      <w:r w:rsidR="00DA750A" w:rsidRPr="00861F6F">
        <w:rPr>
          <w:rFonts w:ascii="Times New Roman" w:hAnsi="Times New Roman"/>
          <w:sz w:val="24"/>
          <w:szCs w:val="24"/>
          <w:lang w:val="ro-RO"/>
        </w:rPr>
        <w:t>ucureşti</w:t>
      </w:r>
      <w:r w:rsidR="00871401" w:rsidRPr="00861F6F">
        <w:rPr>
          <w:rFonts w:ascii="Times New Roman" w:hAnsi="Times New Roman"/>
          <w:sz w:val="24"/>
          <w:szCs w:val="24"/>
          <w:lang w:val="ro-RO"/>
        </w:rPr>
        <w:t xml:space="preserve">. </w:t>
      </w:r>
      <w:r w:rsidR="009E3C07" w:rsidRPr="00861F6F">
        <w:rPr>
          <w:rFonts w:ascii="Times New Roman" w:hAnsi="Times New Roman"/>
          <w:sz w:val="24"/>
          <w:szCs w:val="24"/>
          <w:lang w:val="ro-RO"/>
        </w:rPr>
        <w:t xml:space="preserve"> </w:t>
      </w:r>
      <w:r w:rsidR="00934F94" w:rsidRPr="00861F6F">
        <w:rPr>
          <w:rFonts w:ascii="Times New Roman" w:hAnsi="Times New Roman"/>
          <w:sz w:val="24"/>
          <w:szCs w:val="24"/>
          <w:lang w:val="ro-RO"/>
        </w:rPr>
        <w:t xml:space="preserve">Acţiunea 4.2 </w:t>
      </w:r>
      <w:r w:rsidR="00116608" w:rsidRPr="00861F6F">
        <w:rPr>
          <w:rFonts w:ascii="Times New Roman" w:hAnsi="Times New Roman"/>
          <w:sz w:val="24"/>
          <w:szCs w:val="24"/>
          <w:lang w:val="ro-RO"/>
        </w:rPr>
        <w:t xml:space="preserve">privind </w:t>
      </w:r>
      <w:r w:rsidR="00116608" w:rsidRPr="00861F6F">
        <w:rPr>
          <w:rFonts w:ascii="Times New Roman" w:hAnsi="Times New Roman"/>
          <w:b/>
          <w:sz w:val="24"/>
          <w:szCs w:val="24"/>
          <w:lang w:val="ro-RO"/>
        </w:rPr>
        <w:t>administraţiile de bloc unde se aplică un sistem de refuz a pliantelor publicitare printate distribuite gratuit (STOP PUBLICITATE)</w:t>
      </w:r>
      <w:r w:rsidR="00116608" w:rsidRPr="00861F6F">
        <w:rPr>
          <w:rFonts w:ascii="Times New Roman" w:hAnsi="Times New Roman"/>
          <w:sz w:val="24"/>
          <w:szCs w:val="24"/>
          <w:lang w:val="ro-RO"/>
        </w:rPr>
        <w:t xml:space="preserve"> nu a fost îndeplinită pentru  perioade</w:t>
      </w:r>
      <w:r w:rsidR="00D512CA" w:rsidRPr="00861F6F">
        <w:rPr>
          <w:rFonts w:ascii="Times New Roman" w:hAnsi="Times New Roman"/>
          <w:sz w:val="24"/>
          <w:szCs w:val="24"/>
          <w:lang w:val="ro-RO"/>
        </w:rPr>
        <w:t xml:space="preserve">le de monitorizare: </w:t>
      </w:r>
      <w:r w:rsidR="00116608" w:rsidRPr="00861F6F">
        <w:rPr>
          <w:rFonts w:ascii="Times New Roman" w:hAnsi="Times New Roman"/>
          <w:sz w:val="24"/>
          <w:szCs w:val="24"/>
          <w:lang w:val="ro-RO"/>
        </w:rPr>
        <w:t>sept. – dec. 2021</w:t>
      </w:r>
      <w:r w:rsidR="00D512CA" w:rsidRPr="00861F6F">
        <w:rPr>
          <w:rFonts w:ascii="Times New Roman" w:hAnsi="Times New Roman"/>
          <w:sz w:val="24"/>
          <w:szCs w:val="24"/>
          <w:lang w:val="ro-RO"/>
        </w:rPr>
        <w:t>, anul 2022</w:t>
      </w:r>
      <w:r w:rsidR="00116608" w:rsidRPr="00861F6F">
        <w:rPr>
          <w:rFonts w:ascii="Times New Roman" w:hAnsi="Times New Roman"/>
          <w:sz w:val="24"/>
          <w:szCs w:val="24"/>
          <w:lang w:val="ro-RO"/>
        </w:rPr>
        <w:t xml:space="preserve"> şi anul 202</w:t>
      </w:r>
      <w:r w:rsidR="00D512CA" w:rsidRPr="00861F6F">
        <w:rPr>
          <w:rFonts w:ascii="Times New Roman" w:hAnsi="Times New Roman"/>
          <w:sz w:val="24"/>
          <w:szCs w:val="24"/>
          <w:lang w:val="ro-RO"/>
        </w:rPr>
        <w:t>3</w:t>
      </w:r>
      <w:r w:rsidR="00116608" w:rsidRPr="00861F6F">
        <w:rPr>
          <w:rFonts w:ascii="Times New Roman" w:hAnsi="Times New Roman"/>
          <w:sz w:val="24"/>
          <w:szCs w:val="24"/>
          <w:lang w:val="ro-RO"/>
        </w:rPr>
        <w:t>.</w:t>
      </w:r>
    </w:p>
    <w:p w14:paraId="49A3FD3B" w14:textId="4597948B" w:rsidR="004A5BEF" w:rsidRPr="00861F6F" w:rsidRDefault="00A65163" w:rsidP="00F271A4">
      <w:pPr>
        <w:pStyle w:val="ListParagraph"/>
        <w:spacing w:before="120" w:after="120" w:line="276" w:lineRule="auto"/>
        <w:ind w:left="993"/>
        <w:contextualSpacing w:val="0"/>
        <w:rPr>
          <w:rFonts w:ascii="Times New Roman" w:hAnsi="Times New Roman"/>
          <w:sz w:val="24"/>
          <w:szCs w:val="24"/>
          <w:lang w:val="ro-RO"/>
        </w:rPr>
      </w:pPr>
      <w:r w:rsidRPr="00861F6F">
        <w:rPr>
          <w:rFonts w:ascii="Times New Roman" w:hAnsi="Times New Roman"/>
          <w:sz w:val="24"/>
          <w:szCs w:val="24"/>
          <w:lang w:val="ro-RO"/>
        </w:rPr>
        <w:t>În ceea ce privește dezvoltarea unui sistem de refuz a pliantelor publicitare printate distribuite gratuit, conform PNPGD, Ministerul Mediului este responsabil de dezvoltarea sistemului de refuz a pliantelor publicitare denumit STOP PUBLICITATE (încheierea de acorduri voluntare/parteneriate la nivel național cu reprezentanții rețelelor care distribuie gratuit articole publicitare tipărite; realizarea conceptului autocolantului, realizarea de campanii de informare etc).</w:t>
      </w:r>
      <w:r w:rsidR="00AE0742" w:rsidRPr="00861F6F">
        <w:rPr>
          <w:rFonts w:ascii="Times New Roman" w:hAnsi="Times New Roman"/>
          <w:sz w:val="24"/>
          <w:szCs w:val="24"/>
          <w:lang w:val="ro-RO"/>
        </w:rPr>
        <w:t xml:space="preserve"> </w:t>
      </w:r>
      <w:r w:rsidR="005A0FCA" w:rsidRPr="00861F6F">
        <w:rPr>
          <w:rFonts w:ascii="Times New Roman" w:hAnsi="Times New Roman"/>
          <w:sz w:val="24"/>
          <w:szCs w:val="24"/>
          <w:lang w:val="ro-RO"/>
        </w:rPr>
        <w:t xml:space="preserve">La nivel </w:t>
      </w:r>
      <w:r w:rsidR="00116608" w:rsidRPr="00861F6F">
        <w:rPr>
          <w:rFonts w:ascii="Times New Roman" w:hAnsi="Times New Roman"/>
          <w:sz w:val="24"/>
          <w:szCs w:val="24"/>
          <w:lang w:val="ro-RO"/>
        </w:rPr>
        <w:t>local</w:t>
      </w:r>
      <w:r w:rsidR="005A0FCA" w:rsidRPr="00861F6F">
        <w:rPr>
          <w:rFonts w:ascii="Times New Roman" w:hAnsi="Times New Roman"/>
          <w:sz w:val="24"/>
          <w:szCs w:val="24"/>
          <w:lang w:val="ro-RO"/>
        </w:rPr>
        <w:t xml:space="preserve">, autoritățile administrației locale trebuie să asigure informarea și distribuirea autocolantelor populației. </w:t>
      </w:r>
      <w:r w:rsidR="00116608" w:rsidRPr="00861F6F">
        <w:rPr>
          <w:rFonts w:ascii="Times New Roman" w:hAnsi="Times New Roman"/>
          <w:sz w:val="24"/>
          <w:szCs w:val="24"/>
          <w:lang w:val="ro-RO"/>
        </w:rPr>
        <w:t>Până în prezent,</w:t>
      </w:r>
      <w:r w:rsidR="005A0FCA" w:rsidRPr="00861F6F">
        <w:rPr>
          <w:rFonts w:ascii="Times New Roman" w:hAnsi="Times New Roman"/>
          <w:sz w:val="24"/>
          <w:szCs w:val="24"/>
          <w:lang w:val="ro-RO"/>
        </w:rPr>
        <w:t xml:space="preserve"> nu au fost demarate activități care să asigure implementarea unui sistem de refuz a pliantelor publicitare. </w:t>
      </w:r>
    </w:p>
    <w:p w14:paraId="391F32F2" w14:textId="7D66E246" w:rsidR="00371C44" w:rsidRPr="00861F6F" w:rsidRDefault="00371C44" w:rsidP="00371C44">
      <w:pPr>
        <w:pStyle w:val="ListParagraph"/>
        <w:numPr>
          <w:ilvl w:val="0"/>
          <w:numId w:val="13"/>
        </w:numPr>
        <w:spacing w:before="120" w:after="120" w:line="276" w:lineRule="auto"/>
        <w:ind w:left="993" w:hanging="426"/>
        <w:contextualSpacing w:val="0"/>
        <w:rPr>
          <w:rFonts w:ascii="Times New Roman" w:hAnsi="Times New Roman"/>
          <w:sz w:val="24"/>
          <w:szCs w:val="24"/>
          <w:lang w:val="ro-RO"/>
        </w:rPr>
      </w:pPr>
      <w:r w:rsidRPr="00861F6F">
        <w:rPr>
          <w:rFonts w:ascii="Times New Roman" w:hAnsi="Times New Roman"/>
          <w:i/>
          <w:sz w:val="24"/>
          <w:szCs w:val="24"/>
          <w:lang w:val="ro-RO"/>
        </w:rPr>
        <w:t>Măsura 5 privind şcolile care au în programa şcolară tematici cu privire la prevenirea generării deşeurilor</w:t>
      </w:r>
      <w:r w:rsidRPr="00861F6F">
        <w:rPr>
          <w:rFonts w:ascii="Times New Roman" w:hAnsi="Times New Roman"/>
          <w:sz w:val="24"/>
          <w:szCs w:val="24"/>
          <w:lang w:val="ro-RO"/>
        </w:rPr>
        <w:t xml:space="preserve"> a fost îndeplinită pentru perioade</w:t>
      </w:r>
      <w:r w:rsidR="00DC7EC9" w:rsidRPr="00861F6F">
        <w:rPr>
          <w:rFonts w:ascii="Times New Roman" w:hAnsi="Times New Roman"/>
          <w:sz w:val="24"/>
          <w:szCs w:val="24"/>
          <w:lang w:val="ro-RO"/>
        </w:rPr>
        <w:t>le</w:t>
      </w:r>
      <w:r w:rsidRPr="00861F6F">
        <w:rPr>
          <w:rFonts w:ascii="Times New Roman" w:hAnsi="Times New Roman"/>
          <w:sz w:val="24"/>
          <w:szCs w:val="24"/>
          <w:lang w:val="ro-RO"/>
        </w:rPr>
        <w:t xml:space="preserve"> de monitorizare (sept. – dec. 2021</w:t>
      </w:r>
      <w:r w:rsidR="00DC7EC9" w:rsidRPr="00861F6F">
        <w:rPr>
          <w:rFonts w:ascii="Times New Roman" w:hAnsi="Times New Roman"/>
          <w:sz w:val="24"/>
          <w:szCs w:val="24"/>
          <w:lang w:val="ro-RO"/>
        </w:rPr>
        <w:t>, anul 2022 şi anul 2023</w:t>
      </w:r>
      <w:r w:rsidRPr="00861F6F">
        <w:rPr>
          <w:rFonts w:ascii="Times New Roman" w:hAnsi="Times New Roman"/>
          <w:sz w:val="24"/>
          <w:szCs w:val="24"/>
          <w:lang w:val="ro-RO"/>
        </w:rPr>
        <w:t>), deoarece există în structura anului şcolar Săptămâna Verde în care se fac activităţi diverse despre protecţia mediului.</w:t>
      </w:r>
    </w:p>
    <w:p w14:paraId="2BFDABC8" w14:textId="77777777" w:rsidR="007F6074" w:rsidRPr="00861F6F" w:rsidRDefault="007F6074" w:rsidP="007F6074">
      <w:pPr>
        <w:spacing w:before="120" w:after="120" w:line="276" w:lineRule="auto"/>
        <w:rPr>
          <w:rFonts w:ascii="Times New Roman" w:hAnsi="Times New Roman"/>
          <w:sz w:val="24"/>
          <w:szCs w:val="24"/>
          <w:lang w:val="ro-RO"/>
        </w:rPr>
      </w:pPr>
    </w:p>
    <w:p w14:paraId="56C080E7" w14:textId="324DDD69" w:rsidR="000B7BFD" w:rsidRPr="00861F6F" w:rsidRDefault="00D5284B" w:rsidP="000B7BFD">
      <w:pPr>
        <w:spacing w:line="276" w:lineRule="auto"/>
        <w:ind w:firstLine="708"/>
        <w:rPr>
          <w:rFonts w:ascii="Times New Roman" w:hAnsi="Times New Roman"/>
          <w:sz w:val="24"/>
          <w:szCs w:val="24"/>
          <w:lang w:val="ro-RO"/>
        </w:rPr>
      </w:pPr>
      <w:r w:rsidRPr="00861F6F">
        <w:rPr>
          <w:rFonts w:ascii="Times New Roman" w:hAnsi="Times New Roman"/>
          <w:sz w:val="24"/>
          <w:lang w:val="ro-RO"/>
        </w:rPr>
        <w:t xml:space="preserve">În urma </w:t>
      </w:r>
      <w:r w:rsidR="002805BB" w:rsidRPr="00861F6F">
        <w:rPr>
          <w:rFonts w:ascii="Times New Roman" w:eastAsia="Times New Roman" w:hAnsi="Times New Roman"/>
          <w:sz w:val="24"/>
          <w:szCs w:val="24"/>
          <w:lang w:val="ro-RO"/>
        </w:rPr>
        <w:t>analizei</w:t>
      </w:r>
      <w:r w:rsidRPr="00861F6F">
        <w:rPr>
          <w:rFonts w:ascii="Times New Roman" w:eastAsia="Times New Roman" w:hAnsi="Times New Roman"/>
          <w:sz w:val="24"/>
          <w:szCs w:val="24"/>
          <w:lang w:val="ro-RO"/>
        </w:rPr>
        <w:t xml:space="preserve"> factorilor relevanţi pentru proiecţia generării deşeurilor</w:t>
      </w:r>
      <w:r w:rsidR="002805BB" w:rsidRPr="00861F6F">
        <w:rPr>
          <w:rFonts w:ascii="Times New Roman" w:eastAsia="Times New Roman" w:hAnsi="Times New Roman"/>
          <w:sz w:val="24"/>
          <w:szCs w:val="24"/>
          <w:lang w:val="ro-RO"/>
        </w:rPr>
        <w:t xml:space="preserve"> s-a constatat lipsa </w:t>
      </w:r>
      <w:r w:rsidR="000B7BFD" w:rsidRPr="00861F6F">
        <w:rPr>
          <w:rFonts w:ascii="Times New Roman" w:eastAsia="Times New Roman" w:hAnsi="Times New Roman"/>
          <w:sz w:val="24"/>
          <w:szCs w:val="24"/>
          <w:lang w:val="ro-RO"/>
        </w:rPr>
        <w:t>anumitor date necesare monitorizării, fapt ce a dus la o interpretare parţială a acestor factori. Spre exemplu, pentru anii 2021 şi 2022 nu au fost disponibile date privind PIB</w:t>
      </w:r>
      <w:r w:rsidR="000B7BFD" w:rsidRPr="00861F6F">
        <w:rPr>
          <w:rFonts w:ascii="Times New Roman" w:eastAsia="Times New Roman" w:hAnsi="Times New Roman"/>
          <w:sz w:val="24"/>
          <w:szCs w:val="24"/>
          <w:lang w:val="en-US"/>
        </w:rPr>
        <w:t>/capita</w:t>
      </w:r>
      <w:r w:rsidR="004328F7" w:rsidRPr="00861F6F">
        <w:rPr>
          <w:rFonts w:ascii="Times New Roman" w:eastAsia="Times New Roman" w:hAnsi="Times New Roman"/>
          <w:sz w:val="24"/>
          <w:szCs w:val="24"/>
          <w:lang w:val="en-US"/>
        </w:rPr>
        <w:t xml:space="preserve">. </w:t>
      </w:r>
      <w:r w:rsidR="000B7BFD" w:rsidRPr="00861F6F">
        <w:rPr>
          <w:rFonts w:ascii="Times New Roman" w:eastAsia="Times New Roman" w:hAnsi="Times New Roman"/>
          <w:sz w:val="24"/>
          <w:szCs w:val="24"/>
          <w:lang w:val="ro-RO"/>
        </w:rPr>
        <w:t xml:space="preserve"> </w:t>
      </w:r>
      <w:r w:rsidR="004328F7" w:rsidRPr="00861F6F">
        <w:rPr>
          <w:rFonts w:ascii="Times New Roman" w:eastAsia="Times New Roman" w:hAnsi="Times New Roman"/>
          <w:sz w:val="24"/>
          <w:szCs w:val="24"/>
          <w:lang w:val="ro-RO"/>
        </w:rPr>
        <w:t>Nu au fost date disponibile nici pentru compoziţia</w:t>
      </w:r>
      <w:r w:rsidR="000B7BFD" w:rsidRPr="00861F6F">
        <w:rPr>
          <w:rFonts w:ascii="Times New Roman" w:eastAsia="Times New Roman" w:hAnsi="Times New Roman"/>
          <w:sz w:val="24"/>
          <w:szCs w:val="24"/>
          <w:lang w:val="ro-RO"/>
        </w:rPr>
        <w:t xml:space="preserve"> deşeuri</w:t>
      </w:r>
      <w:r w:rsidR="004328F7" w:rsidRPr="00861F6F">
        <w:rPr>
          <w:rFonts w:ascii="Times New Roman" w:eastAsia="Times New Roman" w:hAnsi="Times New Roman"/>
          <w:sz w:val="24"/>
          <w:szCs w:val="24"/>
          <w:lang w:val="ro-RO"/>
        </w:rPr>
        <w:t>lor pentru anii 2021, 2022 şi 2023</w:t>
      </w:r>
      <w:r w:rsidR="000B7BFD" w:rsidRPr="00861F6F">
        <w:rPr>
          <w:rFonts w:ascii="Times New Roman" w:eastAsia="Times New Roman" w:hAnsi="Times New Roman"/>
          <w:sz w:val="24"/>
          <w:szCs w:val="24"/>
          <w:lang w:val="ro-RO"/>
        </w:rPr>
        <w:t xml:space="preserve">, </w:t>
      </w:r>
      <w:r w:rsidR="004328F7" w:rsidRPr="00861F6F">
        <w:rPr>
          <w:rFonts w:ascii="Times New Roman" w:eastAsia="Times New Roman" w:hAnsi="Times New Roman"/>
          <w:sz w:val="24"/>
          <w:szCs w:val="24"/>
          <w:lang w:val="ro-RO"/>
        </w:rPr>
        <w:t xml:space="preserve">iar referitor la </w:t>
      </w:r>
      <w:r w:rsidR="000B7BFD" w:rsidRPr="00861F6F">
        <w:rPr>
          <w:rFonts w:ascii="Times New Roman" w:eastAsia="Times New Roman" w:hAnsi="Times New Roman"/>
          <w:sz w:val="24"/>
          <w:szCs w:val="24"/>
          <w:lang w:val="ro-RO"/>
        </w:rPr>
        <w:t>cantităţi</w:t>
      </w:r>
      <w:r w:rsidR="004328F7" w:rsidRPr="00861F6F">
        <w:rPr>
          <w:rFonts w:ascii="Times New Roman" w:eastAsia="Times New Roman" w:hAnsi="Times New Roman"/>
          <w:sz w:val="24"/>
          <w:szCs w:val="24"/>
          <w:lang w:val="ro-RO"/>
        </w:rPr>
        <w:t>le</w:t>
      </w:r>
      <w:r w:rsidR="000B7BFD" w:rsidRPr="00861F6F">
        <w:rPr>
          <w:rFonts w:ascii="Times New Roman" w:eastAsia="Times New Roman" w:hAnsi="Times New Roman"/>
          <w:sz w:val="24"/>
          <w:szCs w:val="24"/>
          <w:lang w:val="ro-RO"/>
        </w:rPr>
        <w:t xml:space="preserve"> generate</w:t>
      </w:r>
      <w:r w:rsidR="00964C58" w:rsidRPr="00861F6F">
        <w:rPr>
          <w:rFonts w:ascii="Times New Roman" w:eastAsia="Times New Roman" w:hAnsi="Times New Roman"/>
          <w:sz w:val="24"/>
          <w:szCs w:val="24"/>
          <w:lang w:val="ro-RO"/>
        </w:rPr>
        <w:t xml:space="preserve"> sau</w:t>
      </w:r>
      <w:r w:rsidR="000B7BFD" w:rsidRPr="00861F6F">
        <w:rPr>
          <w:rFonts w:ascii="Times New Roman" w:eastAsia="Times New Roman" w:hAnsi="Times New Roman"/>
          <w:sz w:val="24"/>
          <w:szCs w:val="24"/>
          <w:lang w:val="en-US"/>
        </w:rPr>
        <w:t>/</w:t>
      </w:r>
      <w:r w:rsidR="00964C58" w:rsidRPr="00861F6F">
        <w:rPr>
          <w:rFonts w:ascii="Times New Roman" w:eastAsia="Times New Roman" w:hAnsi="Times New Roman"/>
          <w:sz w:val="24"/>
          <w:szCs w:val="24"/>
          <w:lang w:val="en-US"/>
        </w:rPr>
        <w:t xml:space="preserve">şi </w:t>
      </w:r>
      <w:r w:rsidR="000B7BFD" w:rsidRPr="00861F6F">
        <w:rPr>
          <w:rFonts w:ascii="Times New Roman" w:eastAsia="Times New Roman" w:hAnsi="Times New Roman"/>
          <w:sz w:val="24"/>
          <w:szCs w:val="24"/>
          <w:lang w:val="en-US"/>
        </w:rPr>
        <w:t>colectate</w:t>
      </w:r>
      <w:r w:rsidR="000B7BFD" w:rsidRPr="00861F6F">
        <w:rPr>
          <w:rFonts w:ascii="Times New Roman" w:eastAsia="Times New Roman" w:hAnsi="Times New Roman"/>
          <w:sz w:val="24"/>
          <w:szCs w:val="24"/>
          <w:lang w:val="ro-RO"/>
        </w:rPr>
        <w:t xml:space="preserve"> de deşeuri din construcţii şi desfiinţări</w:t>
      </w:r>
      <w:r w:rsidR="004328F7" w:rsidRPr="00861F6F">
        <w:rPr>
          <w:rFonts w:ascii="Times New Roman" w:eastAsia="Times New Roman" w:hAnsi="Times New Roman"/>
          <w:sz w:val="24"/>
          <w:szCs w:val="24"/>
          <w:lang w:val="ro-RO"/>
        </w:rPr>
        <w:t xml:space="preserve"> nu au fost date pentru anul 2023. </w:t>
      </w:r>
      <w:r w:rsidR="000B7BFD" w:rsidRPr="00861F6F">
        <w:rPr>
          <w:rFonts w:ascii="Times New Roman" w:hAnsi="Times New Roman"/>
          <w:sz w:val="24"/>
          <w:szCs w:val="24"/>
          <w:lang w:val="ro-RO"/>
        </w:rPr>
        <w:t xml:space="preserve"> </w:t>
      </w:r>
    </w:p>
    <w:p w14:paraId="3BE60B29" w14:textId="5D766DF9" w:rsidR="00D5284B" w:rsidRPr="00861F6F" w:rsidRDefault="000B7BFD" w:rsidP="00964C58">
      <w:pPr>
        <w:spacing w:line="276" w:lineRule="auto"/>
        <w:ind w:firstLine="708"/>
        <w:rPr>
          <w:rFonts w:ascii="Times New Roman" w:hAnsi="Times New Roman"/>
          <w:sz w:val="24"/>
          <w:szCs w:val="24"/>
          <w:lang w:val="ro-RO"/>
        </w:rPr>
      </w:pPr>
      <w:r w:rsidRPr="00861F6F">
        <w:rPr>
          <w:rFonts w:ascii="Times New Roman" w:hAnsi="Times New Roman"/>
          <w:sz w:val="24"/>
          <w:szCs w:val="24"/>
          <w:lang w:val="ro-RO"/>
        </w:rPr>
        <w:t>La momentul elaborării Raportului de monitorizare nu au fost d</w:t>
      </w:r>
      <w:r w:rsidR="007C2DEA" w:rsidRPr="00861F6F">
        <w:rPr>
          <w:rFonts w:ascii="Times New Roman" w:hAnsi="Times New Roman"/>
          <w:sz w:val="24"/>
          <w:szCs w:val="24"/>
          <w:lang w:val="ro-RO"/>
        </w:rPr>
        <w:t xml:space="preserve">ate disponibile </w:t>
      </w:r>
      <w:r w:rsidRPr="00861F6F">
        <w:rPr>
          <w:rFonts w:ascii="Times New Roman" w:hAnsi="Times New Roman"/>
          <w:sz w:val="24"/>
          <w:szCs w:val="24"/>
          <w:lang w:val="ro-RO"/>
        </w:rPr>
        <w:t>nici pentru cantităţile de deşeuri municipale colectate</w:t>
      </w:r>
      <w:r w:rsidR="004328F7" w:rsidRPr="00861F6F">
        <w:rPr>
          <w:rFonts w:ascii="Times New Roman" w:hAnsi="Times New Roman"/>
          <w:sz w:val="24"/>
          <w:szCs w:val="24"/>
          <w:lang w:val="ro-RO"/>
        </w:rPr>
        <w:t xml:space="preserve"> în anul 2023</w:t>
      </w:r>
      <w:r w:rsidRPr="00861F6F">
        <w:rPr>
          <w:rFonts w:ascii="Times New Roman" w:hAnsi="Times New Roman"/>
          <w:sz w:val="24"/>
          <w:szCs w:val="24"/>
          <w:lang w:val="ro-RO"/>
        </w:rPr>
        <w:t xml:space="preserve">, baza de date fiind în </w:t>
      </w:r>
      <w:r w:rsidR="00964C58" w:rsidRPr="00861F6F">
        <w:rPr>
          <w:rFonts w:ascii="Times New Roman" w:hAnsi="Times New Roman"/>
          <w:sz w:val="24"/>
          <w:szCs w:val="24"/>
          <w:lang w:val="ro-RO"/>
        </w:rPr>
        <w:t>lucru.</w:t>
      </w:r>
    </w:p>
    <w:p w14:paraId="2365E431" w14:textId="29F3757E" w:rsidR="00A51B9E" w:rsidRDefault="00A51B9E" w:rsidP="00964C58">
      <w:pPr>
        <w:spacing w:line="276" w:lineRule="auto"/>
        <w:ind w:firstLine="708"/>
        <w:rPr>
          <w:rFonts w:ascii="Times New Roman" w:hAnsi="Times New Roman"/>
          <w:color w:val="00B050"/>
          <w:sz w:val="24"/>
          <w:szCs w:val="24"/>
          <w:lang w:val="ro-RO"/>
        </w:rPr>
      </w:pPr>
    </w:p>
    <w:p w14:paraId="7BEF2AC7" w14:textId="1D6EB431" w:rsidR="00A51B9E" w:rsidRDefault="00A51B9E" w:rsidP="00964C58">
      <w:pPr>
        <w:spacing w:line="276" w:lineRule="auto"/>
        <w:ind w:firstLine="708"/>
        <w:rPr>
          <w:rFonts w:ascii="Times New Roman" w:hAnsi="Times New Roman"/>
          <w:color w:val="00B050"/>
          <w:sz w:val="24"/>
          <w:szCs w:val="24"/>
          <w:lang w:val="ro-RO"/>
        </w:rPr>
      </w:pPr>
    </w:p>
    <w:p w14:paraId="3B039005" w14:textId="137BF9F1" w:rsidR="00A51B9E" w:rsidRDefault="00A51B9E" w:rsidP="00964C58">
      <w:pPr>
        <w:spacing w:line="276" w:lineRule="auto"/>
        <w:ind w:firstLine="708"/>
        <w:rPr>
          <w:rFonts w:ascii="Times New Roman" w:hAnsi="Times New Roman"/>
          <w:color w:val="00B050"/>
          <w:sz w:val="24"/>
          <w:szCs w:val="24"/>
          <w:lang w:val="ro-RO"/>
        </w:rPr>
      </w:pPr>
    </w:p>
    <w:p w14:paraId="16304B6D" w14:textId="77777777" w:rsidR="00A51B9E" w:rsidRPr="004328F7" w:rsidRDefault="00A51B9E" w:rsidP="00964C58">
      <w:pPr>
        <w:spacing w:line="276" w:lineRule="auto"/>
        <w:ind w:firstLine="708"/>
        <w:rPr>
          <w:rFonts w:ascii="Times New Roman" w:hAnsi="Times New Roman"/>
          <w:color w:val="00B050"/>
          <w:sz w:val="24"/>
          <w:szCs w:val="24"/>
          <w:lang w:val="ro-RO"/>
        </w:rPr>
      </w:pPr>
    </w:p>
    <w:p w14:paraId="296CF366" w14:textId="4BAA01DA" w:rsidR="00D5284B" w:rsidRPr="007E4264" w:rsidRDefault="009B69A9" w:rsidP="00B634F6">
      <w:pPr>
        <w:spacing w:before="120" w:after="120" w:line="276" w:lineRule="auto"/>
        <w:ind w:firstLine="709"/>
        <w:rPr>
          <w:rFonts w:ascii="Times New Roman" w:hAnsi="Times New Roman"/>
          <w:sz w:val="24"/>
          <w:lang w:val="ro-RO"/>
        </w:rPr>
      </w:pPr>
      <w:r w:rsidRPr="007E4264">
        <w:rPr>
          <w:rFonts w:ascii="Times New Roman" w:eastAsia="Times New Roman" w:hAnsi="Times New Roman"/>
          <w:sz w:val="24"/>
          <w:szCs w:val="24"/>
          <w:lang w:val="ro-RO"/>
        </w:rPr>
        <w:lastRenderedPageBreak/>
        <w:t>B</w:t>
      </w:r>
      <w:r w:rsidR="00D5284B" w:rsidRPr="007E4264">
        <w:rPr>
          <w:rFonts w:ascii="Times New Roman" w:eastAsia="Times New Roman" w:hAnsi="Times New Roman"/>
          <w:sz w:val="24"/>
          <w:szCs w:val="24"/>
          <w:lang w:val="ro-RO"/>
        </w:rPr>
        <w:t>ilanţul de îndeplinire al indicatorilor prevăzuţi pentru monitorizarea obiectivelor stabilite în cadrul PGDMB</w:t>
      </w:r>
      <w:r w:rsidRPr="007E4264">
        <w:rPr>
          <w:rFonts w:ascii="Times New Roman" w:eastAsia="Times New Roman" w:hAnsi="Times New Roman"/>
          <w:sz w:val="24"/>
          <w:szCs w:val="24"/>
          <w:lang w:val="ro-RO"/>
        </w:rPr>
        <w:t xml:space="preserve"> </w:t>
      </w:r>
      <w:r w:rsidR="00D5284B" w:rsidRPr="007E4264">
        <w:rPr>
          <w:rFonts w:ascii="Times New Roman" w:eastAsia="Times New Roman" w:hAnsi="Times New Roman"/>
          <w:sz w:val="24"/>
          <w:szCs w:val="24"/>
          <w:lang w:val="ro-RO"/>
        </w:rPr>
        <w:t>este</w:t>
      </w:r>
      <w:r w:rsidRPr="007E4264">
        <w:rPr>
          <w:rFonts w:ascii="Times New Roman" w:eastAsia="Times New Roman" w:hAnsi="Times New Roman"/>
          <w:sz w:val="24"/>
          <w:szCs w:val="24"/>
          <w:lang w:val="ro-RO"/>
        </w:rPr>
        <w:t xml:space="preserve"> următorul</w:t>
      </w:r>
      <w:r w:rsidR="00D5284B" w:rsidRPr="007E4264">
        <w:rPr>
          <w:rFonts w:ascii="Times New Roman" w:eastAsia="Times New Roman" w:hAnsi="Times New Roman"/>
          <w:sz w:val="24"/>
          <w:szCs w:val="24"/>
          <w:lang w:val="ro-RO"/>
        </w:rPr>
        <w:t>:</w:t>
      </w:r>
    </w:p>
    <w:p w14:paraId="75691B29" w14:textId="4986C9D4" w:rsidR="00D5284B" w:rsidRPr="007E4264" w:rsidRDefault="00D5284B" w:rsidP="00B634F6">
      <w:pPr>
        <w:spacing w:before="120" w:after="120" w:line="276" w:lineRule="auto"/>
        <w:ind w:firstLine="709"/>
        <w:rPr>
          <w:rFonts w:ascii="Times New Roman" w:hAnsi="Times New Roman"/>
          <w:b/>
          <w:i/>
          <w:sz w:val="24"/>
          <w:lang w:val="ro-RO"/>
        </w:rPr>
      </w:pPr>
      <w:r w:rsidRPr="007E4264">
        <w:rPr>
          <w:rFonts w:ascii="Times New Roman" w:hAnsi="Times New Roman"/>
          <w:b/>
          <w:i/>
          <w:sz w:val="24"/>
          <w:lang w:val="ro-RO"/>
        </w:rPr>
        <w:t>Indicatori de monitorizare pentru deşeurile municipale (Tabel 9)</w:t>
      </w:r>
    </w:p>
    <w:p w14:paraId="52F99757" w14:textId="75939EE9" w:rsidR="00D5284B" w:rsidRPr="007E4264" w:rsidRDefault="00D5284B" w:rsidP="00B634F6">
      <w:pPr>
        <w:spacing w:before="120" w:after="120" w:line="276" w:lineRule="auto"/>
        <w:ind w:firstLine="709"/>
        <w:rPr>
          <w:rFonts w:ascii="Times New Roman" w:hAnsi="Times New Roman"/>
          <w:sz w:val="24"/>
          <w:lang w:val="ro-RO"/>
        </w:rPr>
      </w:pPr>
      <w:r w:rsidRPr="007E4264">
        <w:rPr>
          <w:rFonts w:ascii="Times New Roman" w:hAnsi="Times New Roman"/>
          <w:sz w:val="24"/>
          <w:lang w:val="ro-RO"/>
        </w:rPr>
        <w:t>Total indicatori: 38</w:t>
      </w:r>
    </w:p>
    <w:p w14:paraId="5C43E09D" w14:textId="657D10F8" w:rsidR="00D5284B" w:rsidRPr="007E4264" w:rsidRDefault="00D5284B" w:rsidP="00D5284B">
      <w:pPr>
        <w:pStyle w:val="ListParagraph"/>
        <w:numPr>
          <w:ilvl w:val="0"/>
          <w:numId w:val="33"/>
        </w:numPr>
        <w:spacing w:before="120" w:after="120" w:line="276" w:lineRule="auto"/>
        <w:rPr>
          <w:rFonts w:ascii="Times New Roman" w:hAnsi="Times New Roman"/>
          <w:sz w:val="24"/>
          <w:lang w:val="ro-RO"/>
        </w:rPr>
      </w:pPr>
      <w:r w:rsidRPr="007E4264">
        <w:rPr>
          <w:rFonts w:ascii="Times New Roman" w:hAnsi="Times New Roman"/>
          <w:sz w:val="24"/>
          <w:lang w:val="ro-RO"/>
        </w:rPr>
        <w:t xml:space="preserve">Sept. – dec. 2021: </w:t>
      </w:r>
    </w:p>
    <w:p w14:paraId="4959730F" w14:textId="0563C7FA" w:rsidR="00D04FF4" w:rsidRPr="007E4264" w:rsidRDefault="00D04FF4" w:rsidP="00D04FF4">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 xml:space="preserve">Îndeplinit:             </w:t>
      </w:r>
      <w:r w:rsidR="003537B1">
        <w:rPr>
          <w:rFonts w:ascii="Times New Roman" w:hAnsi="Times New Roman"/>
          <w:sz w:val="24"/>
          <w:lang w:val="ro-RO"/>
        </w:rPr>
        <w:t xml:space="preserve"> </w:t>
      </w:r>
      <w:r w:rsidRPr="007E4264">
        <w:rPr>
          <w:rFonts w:ascii="Times New Roman" w:hAnsi="Times New Roman"/>
          <w:sz w:val="24"/>
          <w:lang w:val="ro-RO"/>
        </w:rPr>
        <w:t>9</w:t>
      </w:r>
    </w:p>
    <w:p w14:paraId="7A303D45" w14:textId="51992ADD" w:rsidR="00D04FF4" w:rsidRPr="007E4264" w:rsidRDefault="00D04FF4" w:rsidP="00D04FF4">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Îndeplinit parţial: 16</w:t>
      </w:r>
    </w:p>
    <w:p w14:paraId="0BA9567F" w14:textId="7C0E4835" w:rsidR="00D5284B" w:rsidRPr="007E4264" w:rsidRDefault="00D04FF4" w:rsidP="00D04FF4">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Nu s-a îndeplinit: 13</w:t>
      </w:r>
    </w:p>
    <w:p w14:paraId="6413C518" w14:textId="6D9F19B0" w:rsidR="00D5284B" w:rsidRPr="007E4264" w:rsidRDefault="00D5284B" w:rsidP="00D5284B">
      <w:pPr>
        <w:pStyle w:val="ListParagraph"/>
        <w:numPr>
          <w:ilvl w:val="0"/>
          <w:numId w:val="33"/>
        </w:numPr>
        <w:spacing w:before="120" w:after="120" w:line="276" w:lineRule="auto"/>
        <w:rPr>
          <w:rFonts w:ascii="Times New Roman" w:hAnsi="Times New Roman"/>
          <w:sz w:val="24"/>
          <w:lang w:val="ro-RO"/>
        </w:rPr>
      </w:pPr>
      <w:r w:rsidRPr="007E4264">
        <w:rPr>
          <w:rFonts w:ascii="Times New Roman" w:hAnsi="Times New Roman"/>
          <w:sz w:val="24"/>
          <w:lang w:val="ro-RO"/>
        </w:rPr>
        <w:t>An 2022:</w:t>
      </w:r>
    </w:p>
    <w:p w14:paraId="20B507EA" w14:textId="532D9217" w:rsidR="00D04FF4" w:rsidRPr="007E4264" w:rsidRDefault="00D04FF4" w:rsidP="00D04FF4">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 xml:space="preserve">Îndeplinit:           </w:t>
      </w:r>
      <w:r w:rsidR="003537B1">
        <w:rPr>
          <w:rFonts w:ascii="Times New Roman" w:hAnsi="Times New Roman"/>
          <w:sz w:val="24"/>
          <w:lang w:val="ro-RO"/>
        </w:rPr>
        <w:t xml:space="preserve"> </w:t>
      </w:r>
      <w:r w:rsidRPr="007E4264">
        <w:rPr>
          <w:rFonts w:ascii="Times New Roman" w:hAnsi="Times New Roman"/>
          <w:sz w:val="24"/>
          <w:lang w:val="ro-RO"/>
        </w:rPr>
        <w:t>10</w:t>
      </w:r>
    </w:p>
    <w:p w14:paraId="19AA9035" w14:textId="344E0416" w:rsidR="00D04FF4" w:rsidRPr="007E4264" w:rsidRDefault="00D04FF4" w:rsidP="00D04FF4">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Îndeplinit parţial: 20</w:t>
      </w:r>
    </w:p>
    <w:p w14:paraId="6C5ED806" w14:textId="774108C4" w:rsidR="00D04FF4" w:rsidRDefault="00D04FF4" w:rsidP="00D04FF4">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Nu s-a îndeplinit:  8</w:t>
      </w:r>
    </w:p>
    <w:p w14:paraId="14B6633B" w14:textId="78D3FB00" w:rsidR="00C46006" w:rsidRPr="00861F6F" w:rsidRDefault="00C46006" w:rsidP="00C46006">
      <w:pPr>
        <w:pStyle w:val="ListParagraph"/>
        <w:numPr>
          <w:ilvl w:val="0"/>
          <w:numId w:val="33"/>
        </w:numPr>
        <w:spacing w:before="120" w:after="120" w:line="276" w:lineRule="auto"/>
        <w:rPr>
          <w:rFonts w:ascii="Times New Roman" w:hAnsi="Times New Roman"/>
          <w:sz w:val="24"/>
          <w:lang w:val="ro-RO"/>
        </w:rPr>
      </w:pPr>
      <w:r w:rsidRPr="00861F6F">
        <w:rPr>
          <w:rFonts w:ascii="Times New Roman" w:hAnsi="Times New Roman"/>
          <w:sz w:val="24"/>
          <w:lang w:val="ro-RO"/>
        </w:rPr>
        <w:t>An 2023:</w:t>
      </w:r>
    </w:p>
    <w:p w14:paraId="34099B63" w14:textId="634E60DA" w:rsidR="00C46006" w:rsidRPr="00861F6F" w:rsidRDefault="00C46006" w:rsidP="00C46006">
      <w:pPr>
        <w:pStyle w:val="ListParagraph"/>
        <w:numPr>
          <w:ilvl w:val="0"/>
          <w:numId w:val="4"/>
        </w:numPr>
        <w:spacing w:before="120" w:after="120" w:line="276" w:lineRule="auto"/>
        <w:rPr>
          <w:rFonts w:ascii="Times New Roman" w:hAnsi="Times New Roman"/>
          <w:sz w:val="24"/>
          <w:lang w:val="ro-RO"/>
        </w:rPr>
      </w:pPr>
      <w:r w:rsidRPr="00861F6F">
        <w:rPr>
          <w:rFonts w:ascii="Times New Roman" w:hAnsi="Times New Roman"/>
          <w:sz w:val="24"/>
          <w:lang w:val="ro-RO"/>
        </w:rPr>
        <w:t xml:space="preserve">Îndeplinit:          </w:t>
      </w:r>
      <w:r w:rsidR="003537B1" w:rsidRPr="00861F6F">
        <w:rPr>
          <w:rFonts w:ascii="Times New Roman" w:hAnsi="Times New Roman"/>
          <w:sz w:val="24"/>
          <w:lang w:val="ro-RO"/>
        </w:rPr>
        <w:t xml:space="preserve"> </w:t>
      </w:r>
      <w:r w:rsidRPr="00861F6F">
        <w:rPr>
          <w:rFonts w:ascii="Times New Roman" w:hAnsi="Times New Roman"/>
          <w:sz w:val="24"/>
          <w:lang w:val="ro-RO"/>
        </w:rPr>
        <w:t xml:space="preserve"> 1</w:t>
      </w:r>
      <w:r w:rsidR="006B5810" w:rsidRPr="00861F6F">
        <w:rPr>
          <w:rFonts w:ascii="Times New Roman" w:hAnsi="Times New Roman"/>
          <w:sz w:val="24"/>
          <w:lang w:val="ro-RO"/>
        </w:rPr>
        <w:t>1</w:t>
      </w:r>
    </w:p>
    <w:p w14:paraId="6F9AED58" w14:textId="38BA7B7B" w:rsidR="00C46006" w:rsidRPr="00861F6F" w:rsidRDefault="006B5810" w:rsidP="00C46006">
      <w:pPr>
        <w:pStyle w:val="ListParagraph"/>
        <w:numPr>
          <w:ilvl w:val="0"/>
          <w:numId w:val="4"/>
        </w:numPr>
        <w:spacing w:before="120" w:after="120" w:line="276" w:lineRule="auto"/>
        <w:rPr>
          <w:rFonts w:ascii="Times New Roman" w:hAnsi="Times New Roman"/>
          <w:sz w:val="24"/>
          <w:lang w:val="ro-RO"/>
        </w:rPr>
      </w:pPr>
      <w:r w:rsidRPr="00861F6F">
        <w:rPr>
          <w:rFonts w:ascii="Times New Roman" w:hAnsi="Times New Roman"/>
          <w:sz w:val="24"/>
          <w:lang w:val="ro-RO"/>
        </w:rPr>
        <w:t>Îndeplinit parţial: 21</w:t>
      </w:r>
    </w:p>
    <w:p w14:paraId="259034A5" w14:textId="25443DFD" w:rsidR="00C46006" w:rsidRPr="00861F6F" w:rsidRDefault="00C46006" w:rsidP="00C46006">
      <w:pPr>
        <w:pStyle w:val="ListParagraph"/>
        <w:numPr>
          <w:ilvl w:val="0"/>
          <w:numId w:val="4"/>
        </w:numPr>
        <w:spacing w:before="120" w:after="120" w:line="276" w:lineRule="auto"/>
        <w:rPr>
          <w:rFonts w:ascii="Times New Roman" w:hAnsi="Times New Roman"/>
          <w:sz w:val="24"/>
          <w:lang w:val="ro-RO"/>
        </w:rPr>
      </w:pPr>
      <w:r w:rsidRPr="00861F6F">
        <w:rPr>
          <w:rFonts w:ascii="Times New Roman" w:hAnsi="Times New Roman"/>
          <w:sz w:val="24"/>
          <w:lang w:val="ro-RO"/>
        </w:rPr>
        <w:t xml:space="preserve">Nu s-a îndeplinit:  </w:t>
      </w:r>
      <w:r w:rsidR="006B5810" w:rsidRPr="00861F6F">
        <w:rPr>
          <w:rFonts w:ascii="Times New Roman" w:hAnsi="Times New Roman"/>
          <w:sz w:val="24"/>
          <w:lang w:val="ro-RO"/>
        </w:rPr>
        <w:t>6</w:t>
      </w:r>
    </w:p>
    <w:p w14:paraId="14FA4F5A" w14:textId="77777777" w:rsidR="00C46006" w:rsidRPr="00C46006" w:rsidRDefault="00C46006" w:rsidP="00C46006">
      <w:pPr>
        <w:spacing w:before="120" w:after="120" w:line="276" w:lineRule="auto"/>
        <w:rPr>
          <w:rFonts w:ascii="Times New Roman" w:hAnsi="Times New Roman"/>
          <w:sz w:val="24"/>
          <w:lang w:val="ro-RO"/>
        </w:rPr>
      </w:pPr>
    </w:p>
    <w:p w14:paraId="330CD674" w14:textId="26590A83" w:rsidR="00D5284B" w:rsidRPr="007E4264" w:rsidRDefault="00D04FF4" w:rsidP="00B634F6">
      <w:pPr>
        <w:spacing w:before="120" w:after="120" w:line="276" w:lineRule="auto"/>
        <w:ind w:firstLine="709"/>
        <w:rPr>
          <w:rFonts w:ascii="Times New Roman" w:hAnsi="Times New Roman"/>
          <w:b/>
          <w:i/>
          <w:sz w:val="24"/>
          <w:lang w:val="ro-RO"/>
        </w:rPr>
      </w:pPr>
      <w:r w:rsidRPr="007E4264">
        <w:rPr>
          <w:rFonts w:ascii="Times New Roman" w:hAnsi="Times New Roman"/>
          <w:b/>
          <w:i/>
          <w:sz w:val="24"/>
          <w:lang w:val="ro-RO"/>
        </w:rPr>
        <w:t>I</w:t>
      </w:r>
      <w:r w:rsidR="006E50A6" w:rsidRPr="007E4264">
        <w:rPr>
          <w:rFonts w:ascii="Times New Roman" w:hAnsi="Times New Roman"/>
          <w:b/>
          <w:i/>
          <w:sz w:val="24"/>
          <w:lang w:val="ro-RO"/>
        </w:rPr>
        <w:t>ndicatori de mo</w:t>
      </w:r>
      <w:r w:rsidRPr="007E4264">
        <w:rPr>
          <w:rFonts w:ascii="Times New Roman" w:hAnsi="Times New Roman"/>
          <w:b/>
          <w:i/>
          <w:sz w:val="24"/>
          <w:lang w:val="ro-RO"/>
        </w:rPr>
        <w:t>nitorizare pentru deşeurile de ambalaje (Tabel 11)</w:t>
      </w:r>
    </w:p>
    <w:p w14:paraId="6E9A1F83" w14:textId="1915539F" w:rsidR="00D04FF4" w:rsidRPr="007E4264" w:rsidRDefault="00D04FF4" w:rsidP="00D04FF4">
      <w:pPr>
        <w:spacing w:before="120" w:after="120" w:line="276" w:lineRule="auto"/>
        <w:ind w:firstLine="709"/>
        <w:rPr>
          <w:rFonts w:ascii="Times New Roman" w:hAnsi="Times New Roman"/>
          <w:sz w:val="24"/>
          <w:lang w:val="ro-RO"/>
        </w:rPr>
      </w:pPr>
      <w:r w:rsidRPr="007E4264">
        <w:rPr>
          <w:rFonts w:ascii="Times New Roman" w:hAnsi="Times New Roman"/>
          <w:sz w:val="24"/>
          <w:lang w:val="ro-RO"/>
        </w:rPr>
        <w:t>Total indicatori: 1</w:t>
      </w:r>
    </w:p>
    <w:p w14:paraId="29B7E060" w14:textId="77777777" w:rsidR="00D04FF4" w:rsidRPr="007E4264" w:rsidRDefault="00D04FF4" w:rsidP="00D04FF4">
      <w:pPr>
        <w:pStyle w:val="ListParagraph"/>
        <w:numPr>
          <w:ilvl w:val="0"/>
          <w:numId w:val="33"/>
        </w:numPr>
        <w:spacing w:before="120" w:after="120" w:line="276" w:lineRule="auto"/>
        <w:rPr>
          <w:rFonts w:ascii="Times New Roman" w:hAnsi="Times New Roman"/>
          <w:sz w:val="24"/>
          <w:lang w:val="ro-RO"/>
        </w:rPr>
      </w:pPr>
      <w:r w:rsidRPr="007E4264">
        <w:rPr>
          <w:rFonts w:ascii="Times New Roman" w:hAnsi="Times New Roman"/>
          <w:sz w:val="24"/>
          <w:lang w:val="ro-RO"/>
        </w:rPr>
        <w:t xml:space="preserve">Sept. – dec. 2021: </w:t>
      </w:r>
    </w:p>
    <w:p w14:paraId="0E27790D" w14:textId="79CA26D0" w:rsidR="00D04FF4" w:rsidRPr="007E4264" w:rsidRDefault="00D04FF4" w:rsidP="00D04FF4">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 xml:space="preserve">Îndeplinit:             </w:t>
      </w:r>
      <w:r w:rsidR="003537B1">
        <w:rPr>
          <w:rFonts w:ascii="Times New Roman" w:hAnsi="Times New Roman"/>
          <w:sz w:val="24"/>
          <w:lang w:val="ro-RO"/>
        </w:rPr>
        <w:t xml:space="preserve"> </w:t>
      </w:r>
      <w:r w:rsidRPr="007E4264">
        <w:rPr>
          <w:rFonts w:ascii="Times New Roman" w:hAnsi="Times New Roman"/>
          <w:sz w:val="24"/>
          <w:lang w:val="ro-RO"/>
        </w:rPr>
        <w:t>0</w:t>
      </w:r>
    </w:p>
    <w:p w14:paraId="1B5BA7B7" w14:textId="16A5B3D5" w:rsidR="00D04FF4" w:rsidRPr="007E4264" w:rsidRDefault="00D04FF4" w:rsidP="00D04FF4">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Îndeplinit parţial:   1</w:t>
      </w:r>
    </w:p>
    <w:p w14:paraId="263DCF9B" w14:textId="1241A935" w:rsidR="00D04FF4" w:rsidRPr="007E4264" w:rsidRDefault="00D04FF4" w:rsidP="00D04FF4">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Nu s-a îndeplinit:   0</w:t>
      </w:r>
    </w:p>
    <w:p w14:paraId="2C5222A9" w14:textId="77777777" w:rsidR="00D04FF4" w:rsidRPr="007E4264" w:rsidRDefault="00D04FF4" w:rsidP="00D04FF4">
      <w:pPr>
        <w:pStyle w:val="ListParagraph"/>
        <w:numPr>
          <w:ilvl w:val="0"/>
          <w:numId w:val="33"/>
        </w:numPr>
        <w:spacing w:before="120" w:after="120" w:line="276" w:lineRule="auto"/>
        <w:rPr>
          <w:rFonts w:ascii="Times New Roman" w:hAnsi="Times New Roman"/>
          <w:sz w:val="24"/>
          <w:lang w:val="ro-RO"/>
        </w:rPr>
      </w:pPr>
      <w:r w:rsidRPr="007E4264">
        <w:rPr>
          <w:rFonts w:ascii="Times New Roman" w:hAnsi="Times New Roman"/>
          <w:sz w:val="24"/>
          <w:lang w:val="ro-RO"/>
        </w:rPr>
        <w:t>An 2022:</w:t>
      </w:r>
    </w:p>
    <w:p w14:paraId="66086D75" w14:textId="7A14231B" w:rsidR="00D04FF4" w:rsidRPr="007E4264" w:rsidRDefault="00D04FF4" w:rsidP="00D04FF4">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 xml:space="preserve">Îndeplinit:             </w:t>
      </w:r>
      <w:r w:rsidR="003537B1">
        <w:rPr>
          <w:rFonts w:ascii="Times New Roman" w:hAnsi="Times New Roman"/>
          <w:sz w:val="24"/>
          <w:lang w:val="ro-RO"/>
        </w:rPr>
        <w:t xml:space="preserve"> </w:t>
      </w:r>
      <w:r w:rsidRPr="007E4264">
        <w:rPr>
          <w:rFonts w:ascii="Times New Roman" w:hAnsi="Times New Roman"/>
          <w:sz w:val="24"/>
          <w:lang w:val="ro-RO"/>
        </w:rPr>
        <w:t>0</w:t>
      </w:r>
    </w:p>
    <w:p w14:paraId="6C5C06F4" w14:textId="5415E255" w:rsidR="00D04FF4" w:rsidRPr="007E4264" w:rsidRDefault="00D04FF4" w:rsidP="00D04FF4">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 xml:space="preserve">Îndeplinit parţial:  </w:t>
      </w:r>
      <w:r w:rsidR="009B69A9" w:rsidRPr="007E4264">
        <w:rPr>
          <w:rFonts w:ascii="Times New Roman" w:hAnsi="Times New Roman"/>
          <w:sz w:val="24"/>
          <w:lang w:val="ro-RO"/>
        </w:rPr>
        <w:t xml:space="preserve"> </w:t>
      </w:r>
      <w:r w:rsidRPr="007E4264">
        <w:rPr>
          <w:rFonts w:ascii="Times New Roman" w:hAnsi="Times New Roman"/>
          <w:sz w:val="24"/>
          <w:lang w:val="ro-RO"/>
        </w:rPr>
        <w:t xml:space="preserve">1 </w:t>
      </w:r>
    </w:p>
    <w:p w14:paraId="2183BC99" w14:textId="5D32C8A3" w:rsidR="00D04FF4" w:rsidRDefault="00D04FF4" w:rsidP="00D04FF4">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 xml:space="preserve">Nu s-a îndeplinit:  </w:t>
      </w:r>
      <w:r w:rsidR="009B69A9" w:rsidRPr="007E4264">
        <w:rPr>
          <w:rFonts w:ascii="Times New Roman" w:hAnsi="Times New Roman"/>
          <w:sz w:val="24"/>
          <w:lang w:val="ro-RO"/>
        </w:rPr>
        <w:t xml:space="preserve"> </w:t>
      </w:r>
      <w:r w:rsidRPr="007E4264">
        <w:rPr>
          <w:rFonts w:ascii="Times New Roman" w:hAnsi="Times New Roman"/>
          <w:sz w:val="24"/>
          <w:lang w:val="ro-RO"/>
        </w:rPr>
        <w:t>0</w:t>
      </w:r>
    </w:p>
    <w:p w14:paraId="76ABF606" w14:textId="77777777" w:rsidR="00C46006" w:rsidRPr="00861F6F" w:rsidRDefault="00C46006" w:rsidP="00C46006">
      <w:pPr>
        <w:pStyle w:val="ListParagraph"/>
        <w:numPr>
          <w:ilvl w:val="0"/>
          <w:numId w:val="33"/>
        </w:numPr>
        <w:spacing w:before="120" w:after="120" w:line="276" w:lineRule="auto"/>
        <w:rPr>
          <w:rFonts w:ascii="Times New Roman" w:hAnsi="Times New Roman"/>
          <w:sz w:val="24"/>
          <w:lang w:val="ro-RO"/>
        </w:rPr>
      </w:pPr>
      <w:r w:rsidRPr="00861F6F">
        <w:rPr>
          <w:rFonts w:ascii="Times New Roman" w:hAnsi="Times New Roman"/>
          <w:sz w:val="24"/>
          <w:lang w:val="ro-RO"/>
        </w:rPr>
        <w:t>An 2023:</w:t>
      </w:r>
    </w:p>
    <w:p w14:paraId="3E0A33E6" w14:textId="7953C8A8" w:rsidR="00C46006" w:rsidRPr="00861F6F" w:rsidRDefault="003537B1" w:rsidP="00C46006">
      <w:pPr>
        <w:pStyle w:val="ListParagraph"/>
        <w:numPr>
          <w:ilvl w:val="0"/>
          <w:numId w:val="4"/>
        </w:numPr>
        <w:spacing w:before="120" w:after="120" w:line="276" w:lineRule="auto"/>
        <w:rPr>
          <w:rFonts w:ascii="Times New Roman" w:hAnsi="Times New Roman"/>
          <w:sz w:val="24"/>
          <w:lang w:val="ro-RO"/>
        </w:rPr>
      </w:pPr>
      <w:r w:rsidRPr="00861F6F">
        <w:rPr>
          <w:rFonts w:ascii="Times New Roman" w:hAnsi="Times New Roman"/>
          <w:sz w:val="24"/>
          <w:lang w:val="ro-RO"/>
        </w:rPr>
        <w:t xml:space="preserve">Îndeplinit:            </w:t>
      </w:r>
      <w:r w:rsidR="00794233" w:rsidRPr="00861F6F">
        <w:rPr>
          <w:rFonts w:ascii="Times New Roman" w:hAnsi="Times New Roman"/>
          <w:sz w:val="24"/>
          <w:lang w:val="ro-RO"/>
        </w:rPr>
        <w:t xml:space="preserve"> </w:t>
      </w:r>
      <w:r w:rsidR="00C46006" w:rsidRPr="00861F6F">
        <w:rPr>
          <w:rFonts w:ascii="Times New Roman" w:hAnsi="Times New Roman"/>
          <w:sz w:val="24"/>
          <w:lang w:val="ro-RO"/>
        </w:rPr>
        <w:t>0</w:t>
      </w:r>
    </w:p>
    <w:p w14:paraId="2875D1CD" w14:textId="5213F545" w:rsidR="00C46006" w:rsidRPr="00861F6F" w:rsidRDefault="003537B1" w:rsidP="00C46006">
      <w:pPr>
        <w:pStyle w:val="ListParagraph"/>
        <w:numPr>
          <w:ilvl w:val="0"/>
          <w:numId w:val="4"/>
        </w:numPr>
        <w:spacing w:before="120" w:after="120" w:line="276" w:lineRule="auto"/>
        <w:rPr>
          <w:rFonts w:ascii="Times New Roman" w:hAnsi="Times New Roman"/>
          <w:sz w:val="24"/>
          <w:lang w:val="ro-RO"/>
        </w:rPr>
      </w:pPr>
      <w:r w:rsidRPr="00861F6F">
        <w:rPr>
          <w:rFonts w:ascii="Times New Roman" w:hAnsi="Times New Roman"/>
          <w:sz w:val="24"/>
          <w:lang w:val="ro-RO"/>
        </w:rPr>
        <w:t xml:space="preserve">Îndeplinit parţial: </w:t>
      </w:r>
      <w:r w:rsidR="00794233" w:rsidRPr="00861F6F">
        <w:rPr>
          <w:rFonts w:ascii="Times New Roman" w:hAnsi="Times New Roman"/>
          <w:sz w:val="24"/>
          <w:lang w:val="ro-RO"/>
        </w:rPr>
        <w:t xml:space="preserve"> </w:t>
      </w:r>
      <w:r w:rsidRPr="00861F6F">
        <w:rPr>
          <w:rFonts w:ascii="Times New Roman" w:hAnsi="Times New Roman"/>
          <w:sz w:val="24"/>
          <w:lang w:val="ro-RO"/>
        </w:rPr>
        <w:t>1</w:t>
      </w:r>
    </w:p>
    <w:p w14:paraId="4AFE77BE" w14:textId="5698314E" w:rsidR="00C46006" w:rsidRPr="00861F6F" w:rsidRDefault="003537B1" w:rsidP="00C46006">
      <w:pPr>
        <w:pStyle w:val="ListParagraph"/>
        <w:numPr>
          <w:ilvl w:val="0"/>
          <w:numId w:val="4"/>
        </w:numPr>
        <w:spacing w:before="120" w:after="120" w:line="276" w:lineRule="auto"/>
        <w:rPr>
          <w:rFonts w:ascii="Times New Roman" w:hAnsi="Times New Roman"/>
          <w:sz w:val="24"/>
          <w:lang w:val="ro-RO"/>
        </w:rPr>
      </w:pPr>
      <w:r w:rsidRPr="00861F6F">
        <w:rPr>
          <w:rFonts w:ascii="Times New Roman" w:hAnsi="Times New Roman"/>
          <w:sz w:val="24"/>
          <w:lang w:val="ro-RO"/>
        </w:rPr>
        <w:t xml:space="preserve">Nu s-a îndeplinit: </w:t>
      </w:r>
      <w:r w:rsidR="00794233" w:rsidRPr="00861F6F">
        <w:rPr>
          <w:rFonts w:ascii="Times New Roman" w:hAnsi="Times New Roman"/>
          <w:sz w:val="24"/>
          <w:lang w:val="ro-RO"/>
        </w:rPr>
        <w:t xml:space="preserve"> </w:t>
      </w:r>
      <w:r w:rsidRPr="00861F6F">
        <w:rPr>
          <w:rFonts w:ascii="Times New Roman" w:hAnsi="Times New Roman"/>
          <w:sz w:val="24"/>
          <w:lang w:val="ro-RO"/>
        </w:rPr>
        <w:t>0</w:t>
      </w:r>
    </w:p>
    <w:p w14:paraId="0047F92C" w14:textId="77777777" w:rsidR="00C46006" w:rsidRPr="00C46006" w:rsidRDefault="00C46006" w:rsidP="00C46006">
      <w:pPr>
        <w:spacing w:before="120" w:after="120" w:line="276" w:lineRule="auto"/>
        <w:rPr>
          <w:rFonts w:ascii="Times New Roman" w:hAnsi="Times New Roman"/>
          <w:sz w:val="24"/>
          <w:lang w:val="ro-RO"/>
        </w:rPr>
      </w:pPr>
    </w:p>
    <w:p w14:paraId="0E8BFDCE" w14:textId="7806AD64" w:rsidR="00D5284B" w:rsidRPr="007E4264" w:rsidRDefault="006E50A6" w:rsidP="00B634F6">
      <w:pPr>
        <w:spacing w:before="120" w:after="120" w:line="276" w:lineRule="auto"/>
        <w:ind w:firstLine="709"/>
        <w:rPr>
          <w:rFonts w:ascii="Times New Roman" w:hAnsi="Times New Roman"/>
          <w:b/>
          <w:i/>
          <w:sz w:val="24"/>
          <w:lang w:val="ro-RO"/>
        </w:rPr>
      </w:pPr>
      <w:r w:rsidRPr="007E4264">
        <w:rPr>
          <w:rFonts w:ascii="Times New Roman" w:hAnsi="Times New Roman"/>
          <w:b/>
          <w:i/>
          <w:sz w:val="24"/>
          <w:lang w:val="ro-RO"/>
        </w:rPr>
        <w:t>Indicatori de mo</w:t>
      </w:r>
      <w:r w:rsidR="00D04FF4" w:rsidRPr="007E4264">
        <w:rPr>
          <w:rFonts w:ascii="Times New Roman" w:hAnsi="Times New Roman"/>
          <w:b/>
          <w:i/>
          <w:sz w:val="24"/>
          <w:lang w:val="ro-RO"/>
        </w:rPr>
        <w:t>nitorizare pentru deşeurile de echipamente electrice şi electronice (Tabel 13)</w:t>
      </w:r>
    </w:p>
    <w:p w14:paraId="6B49B5DE" w14:textId="6B4E718F" w:rsidR="00D04FF4" w:rsidRPr="007E4264" w:rsidRDefault="00D04FF4" w:rsidP="00D04FF4">
      <w:pPr>
        <w:spacing w:before="120" w:after="120" w:line="276" w:lineRule="auto"/>
        <w:ind w:firstLine="709"/>
        <w:rPr>
          <w:rFonts w:ascii="Times New Roman" w:hAnsi="Times New Roman"/>
          <w:sz w:val="24"/>
          <w:lang w:val="ro-RO"/>
        </w:rPr>
      </w:pPr>
      <w:r w:rsidRPr="007E4264">
        <w:rPr>
          <w:rFonts w:ascii="Times New Roman" w:hAnsi="Times New Roman"/>
          <w:sz w:val="24"/>
          <w:lang w:val="ro-RO"/>
        </w:rPr>
        <w:t>Total indicatori: 5</w:t>
      </w:r>
    </w:p>
    <w:p w14:paraId="05D2F752" w14:textId="77777777" w:rsidR="00D04FF4" w:rsidRPr="007E4264" w:rsidRDefault="00D04FF4" w:rsidP="00D04FF4">
      <w:pPr>
        <w:pStyle w:val="ListParagraph"/>
        <w:numPr>
          <w:ilvl w:val="0"/>
          <w:numId w:val="33"/>
        </w:numPr>
        <w:spacing w:before="120" w:after="120" w:line="276" w:lineRule="auto"/>
        <w:rPr>
          <w:rFonts w:ascii="Times New Roman" w:hAnsi="Times New Roman"/>
          <w:sz w:val="24"/>
          <w:lang w:val="ro-RO"/>
        </w:rPr>
      </w:pPr>
      <w:r w:rsidRPr="007E4264">
        <w:rPr>
          <w:rFonts w:ascii="Times New Roman" w:hAnsi="Times New Roman"/>
          <w:sz w:val="24"/>
          <w:lang w:val="ro-RO"/>
        </w:rPr>
        <w:t xml:space="preserve">Sept. – dec. 2021: </w:t>
      </w:r>
    </w:p>
    <w:p w14:paraId="0966A709" w14:textId="201E0AAF" w:rsidR="00D04FF4" w:rsidRPr="007E4264" w:rsidRDefault="00D04FF4" w:rsidP="00D04FF4">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 xml:space="preserve">Îndeplinit:             </w:t>
      </w:r>
      <w:r w:rsidR="00BA44B9">
        <w:rPr>
          <w:rFonts w:ascii="Times New Roman" w:hAnsi="Times New Roman"/>
          <w:sz w:val="24"/>
          <w:lang w:val="ro-RO"/>
        </w:rPr>
        <w:t xml:space="preserve"> </w:t>
      </w:r>
      <w:r w:rsidRPr="007E4264">
        <w:rPr>
          <w:rFonts w:ascii="Times New Roman" w:hAnsi="Times New Roman"/>
          <w:sz w:val="24"/>
          <w:lang w:val="ro-RO"/>
        </w:rPr>
        <w:t>5</w:t>
      </w:r>
    </w:p>
    <w:p w14:paraId="4222B81F" w14:textId="5AB33AF8" w:rsidR="00D04FF4" w:rsidRPr="007E4264" w:rsidRDefault="00D04FF4" w:rsidP="00D04FF4">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Îndeplinit parţial:   0</w:t>
      </w:r>
    </w:p>
    <w:p w14:paraId="48FE4B69" w14:textId="33CE2823" w:rsidR="00D04FF4" w:rsidRPr="007E4264" w:rsidRDefault="00D04FF4" w:rsidP="00D04FF4">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lastRenderedPageBreak/>
        <w:t>Nu s-a îndeplinit:   0</w:t>
      </w:r>
    </w:p>
    <w:p w14:paraId="5E9FE64A" w14:textId="77777777" w:rsidR="00D04FF4" w:rsidRPr="007E4264" w:rsidRDefault="00D04FF4" w:rsidP="00D04FF4">
      <w:pPr>
        <w:pStyle w:val="ListParagraph"/>
        <w:numPr>
          <w:ilvl w:val="0"/>
          <w:numId w:val="33"/>
        </w:numPr>
        <w:spacing w:before="120" w:after="120" w:line="276" w:lineRule="auto"/>
        <w:rPr>
          <w:rFonts w:ascii="Times New Roman" w:hAnsi="Times New Roman"/>
          <w:sz w:val="24"/>
          <w:lang w:val="ro-RO"/>
        </w:rPr>
      </w:pPr>
      <w:r w:rsidRPr="007E4264">
        <w:rPr>
          <w:rFonts w:ascii="Times New Roman" w:hAnsi="Times New Roman"/>
          <w:sz w:val="24"/>
          <w:lang w:val="ro-RO"/>
        </w:rPr>
        <w:t>An 2022:</w:t>
      </w:r>
    </w:p>
    <w:p w14:paraId="37529B58" w14:textId="4E08B618" w:rsidR="00D04FF4" w:rsidRPr="007E4264" w:rsidRDefault="00D04FF4" w:rsidP="00D04FF4">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 xml:space="preserve">Îndeplinit:            </w:t>
      </w:r>
      <w:r w:rsidR="00BA44B9">
        <w:rPr>
          <w:rFonts w:ascii="Times New Roman" w:hAnsi="Times New Roman"/>
          <w:sz w:val="24"/>
          <w:lang w:val="ro-RO"/>
        </w:rPr>
        <w:t xml:space="preserve"> </w:t>
      </w:r>
      <w:r w:rsidRPr="007E4264">
        <w:rPr>
          <w:rFonts w:ascii="Times New Roman" w:hAnsi="Times New Roman"/>
          <w:sz w:val="24"/>
          <w:lang w:val="ro-RO"/>
        </w:rPr>
        <w:t xml:space="preserve"> 5</w:t>
      </w:r>
    </w:p>
    <w:p w14:paraId="771E5F79" w14:textId="602FA9A6" w:rsidR="00D04FF4" w:rsidRPr="007E4264" w:rsidRDefault="00D04FF4" w:rsidP="00D04FF4">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Îndeplinit parţial:   0</w:t>
      </w:r>
    </w:p>
    <w:p w14:paraId="6341A35C" w14:textId="45F6635E" w:rsidR="00D04FF4" w:rsidRDefault="00D04FF4" w:rsidP="00D04FF4">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Nu s-a îndeplinit:   0</w:t>
      </w:r>
    </w:p>
    <w:p w14:paraId="4A71A92C" w14:textId="77777777" w:rsidR="00C46006" w:rsidRPr="00861F6F" w:rsidRDefault="00C46006" w:rsidP="00C46006">
      <w:pPr>
        <w:pStyle w:val="ListParagraph"/>
        <w:numPr>
          <w:ilvl w:val="0"/>
          <w:numId w:val="33"/>
        </w:numPr>
        <w:spacing w:before="120" w:after="120" w:line="276" w:lineRule="auto"/>
        <w:rPr>
          <w:rFonts w:ascii="Times New Roman" w:hAnsi="Times New Roman"/>
          <w:sz w:val="24"/>
          <w:lang w:val="ro-RO"/>
        </w:rPr>
      </w:pPr>
      <w:r w:rsidRPr="00861F6F">
        <w:rPr>
          <w:rFonts w:ascii="Times New Roman" w:hAnsi="Times New Roman"/>
          <w:sz w:val="24"/>
          <w:lang w:val="ro-RO"/>
        </w:rPr>
        <w:t>An 2023:</w:t>
      </w:r>
    </w:p>
    <w:p w14:paraId="0573E4D7" w14:textId="1DAB591F" w:rsidR="00C46006" w:rsidRPr="00861F6F" w:rsidRDefault="00C46006" w:rsidP="00C46006">
      <w:pPr>
        <w:pStyle w:val="ListParagraph"/>
        <w:numPr>
          <w:ilvl w:val="0"/>
          <w:numId w:val="4"/>
        </w:numPr>
        <w:spacing w:before="120" w:after="120" w:line="276" w:lineRule="auto"/>
        <w:rPr>
          <w:rFonts w:ascii="Times New Roman" w:hAnsi="Times New Roman"/>
          <w:sz w:val="24"/>
          <w:lang w:val="ro-RO"/>
        </w:rPr>
      </w:pPr>
      <w:r w:rsidRPr="00861F6F">
        <w:rPr>
          <w:rFonts w:ascii="Times New Roman" w:hAnsi="Times New Roman"/>
          <w:sz w:val="24"/>
          <w:lang w:val="ro-RO"/>
        </w:rPr>
        <w:t xml:space="preserve">Îndeplinit:           </w:t>
      </w:r>
      <w:r w:rsidR="00BA50B6" w:rsidRPr="00861F6F">
        <w:rPr>
          <w:rFonts w:ascii="Times New Roman" w:hAnsi="Times New Roman"/>
          <w:sz w:val="24"/>
          <w:lang w:val="ro-RO"/>
        </w:rPr>
        <w:t xml:space="preserve"> </w:t>
      </w:r>
      <w:r w:rsidR="00794233" w:rsidRPr="00861F6F">
        <w:rPr>
          <w:rFonts w:ascii="Times New Roman" w:hAnsi="Times New Roman"/>
          <w:sz w:val="24"/>
          <w:lang w:val="ro-RO"/>
        </w:rPr>
        <w:t xml:space="preserve"> </w:t>
      </w:r>
      <w:r w:rsidR="00BA50B6" w:rsidRPr="00861F6F">
        <w:rPr>
          <w:rFonts w:ascii="Times New Roman" w:hAnsi="Times New Roman"/>
          <w:sz w:val="24"/>
          <w:lang w:val="ro-RO"/>
        </w:rPr>
        <w:t xml:space="preserve"> 5</w:t>
      </w:r>
    </w:p>
    <w:p w14:paraId="4A1EB624" w14:textId="2BA35E18" w:rsidR="00C46006" w:rsidRPr="00861F6F" w:rsidRDefault="00C46006" w:rsidP="00C46006">
      <w:pPr>
        <w:pStyle w:val="ListParagraph"/>
        <w:numPr>
          <w:ilvl w:val="0"/>
          <w:numId w:val="4"/>
        </w:numPr>
        <w:spacing w:before="120" w:after="120" w:line="276" w:lineRule="auto"/>
        <w:rPr>
          <w:rFonts w:ascii="Times New Roman" w:hAnsi="Times New Roman"/>
          <w:sz w:val="24"/>
          <w:lang w:val="ro-RO"/>
        </w:rPr>
      </w:pPr>
      <w:r w:rsidRPr="00861F6F">
        <w:rPr>
          <w:rFonts w:ascii="Times New Roman" w:hAnsi="Times New Roman"/>
          <w:sz w:val="24"/>
          <w:lang w:val="ro-RO"/>
        </w:rPr>
        <w:t xml:space="preserve">Îndeplinit parţial: </w:t>
      </w:r>
      <w:r w:rsidR="00BA50B6" w:rsidRPr="00861F6F">
        <w:rPr>
          <w:rFonts w:ascii="Times New Roman" w:hAnsi="Times New Roman"/>
          <w:sz w:val="24"/>
          <w:lang w:val="ro-RO"/>
        </w:rPr>
        <w:t xml:space="preserve"> </w:t>
      </w:r>
      <w:r w:rsidR="00794233" w:rsidRPr="00861F6F">
        <w:rPr>
          <w:rFonts w:ascii="Times New Roman" w:hAnsi="Times New Roman"/>
          <w:sz w:val="24"/>
          <w:lang w:val="ro-RO"/>
        </w:rPr>
        <w:t xml:space="preserve"> </w:t>
      </w:r>
      <w:r w:rsidRPr="00861F6F">
        <w:rPr>
          <w:rFonts w:ascii="Times New Roman" w:hAnsi="Times New Roman"/>
          <w:sz w:val="24"/>
          <w:lang w:val="ro-RO"/>
        </w:rPr>
        <w:t>0</w:t>
      </w:r>
    </w:p>
    <w:p w14:paraId="173E5919" w14:textId="38860320" w:rsidR="00C46006" w:rsidRPr="00861F6F" w:rsidRDefault="00BA50B6" w:rsidP="00C46006">
      <w:pPr>
        <w:pStyle w:val="ListParagraph"/>
        <w:numPr>
          <w:ilvl w:val="0"/>
          <w:numId w:val="4"/>
        </w:numPr>
        <w:spacing w:before="120" w:after="120" w:line="276" w:lineRule="auto"/>
        <w:rPr>
          <w:rFonts w:ascii="Times New Roman" w:hAnsi="Times New Roman"/>
          <w:sz w:val="24"/>
          <w:lang w:val="ro-RO"/>
        </w:rPr>
      </w:pPr>
      <w:r w:rsidRPr="00861F6F">
        <w:rPr>
          <w:rFonts w:ascii="Times New Roman" w:hAnsi="Times New Roman"/>
          <w:sz w:val="24"/>
          <w:lang w:val="ro-RO"/>
        </w:rPr>
        <w:t xml:space="preserve">Nu s-a îndeplinit:  </w:t>
      </w:r>
      <w:r w:rsidR="00794233" w:rsidRPr="00861F6F">
        <w:rPr>
          <w:rFonts w:ascii="Times New Roman" w:hAnsi="Times New Roman"/>
          <w:sz w:val="24"/>
          <w:lang w:val="ro-RO"/>
        </w:rPr>
        <w:t xml:space="preserve"> </w:t>
      </w:r>
      <w:r w:rsidRPr="00861F6F">
        <w:rPr>
          <w:rFonts w:ascii="Times New Roman" w:hAnsi="Times New Roman"/>
          <w:sz w:val="24"/>
          <w:lang w:val="ro-RO"/>
        </w:rPr>
        <w:t>0</w:t>
      </w:r>
    </w:p>
    <w:p w14:paraId="184EDC47" w14:textId="77777777" w:rsidR="00C46006" w:rsidRPr="00C46006" w:rsidRDefault="00C46006" w:rsidP="00C46006">
      <w:pPr>
        <w:spacing w:before="120" w:after="120" w:line="276" w:lineRule="auto"/>
        <w:rPr>
          <w:rFonts w:ascii="Times New Roman" w:hAnsi="Times New Roman"/>
          <w:sz w:val="24"/>
          <w:lang w:val="ro-RO"/>
        </w:rPr>
      </w:pPr>
    </w:p>
    <w:p w14:paraId="2B947D43" w14:textId="0C469AAB" w:rsidR="00D5284B" w:rsidRPr="007E4264" w:rsidRDefault="006E50A6" w:rsidP="00B634F6">
      <w:pPr>
        <w:spacing w:before="120" w:after="120" w:line="276" w:lineRule="auto"/>
        <w:ind w:firstLine="709"/>
        <w:rPr>
          <w:rFonts w:ascii="Times New Roman" w:hAnsi="Times New Roman"/>
          <w:b/>
          <w:i/>
          <w:sz w:val="24"/>
          <w:lang w:val="ro-RO"/>
        </w:rPr>
      </w:pPr>
      <w:r w:rsidRPr="007E4264">
        <w:rPr>
          <w:rFonts w:ascii="Times New Roman" w:hAnsi="Times New Roman"/>
          <w:b/>
          <w:i/>
          <w:sz w:val="24"/>
          <w:lang w:val="ro-RO"/>
        </w:rPr>
        <w:t>Indicatori de mo</w:t>
      </w:r>
      <w:r w:rsidR="00D04FF4" w:rsidRPr="007E4264">
        <w:rPr>
          <w:rFonts w:ascii="Times New Roman" w:hAnsi="Times New Roman"/>
          <w:b/>
          <w:i/>
          <w:sz w:val="24"/>
          <w:lang w:val="ro-RO"/>
        </w:rPr>
        <w:t>nitorizare pentru deşeurile d</w:t>
      </w:r>
      <w:r w:rsidRPr="007E4264">
        <w:rPr>
          <w:rFonts w:ascii="Times New Roman" w:hAnsi="Times New Roman"/>
          <w:b/>
          <w:i/>
          <w:sz w:val="24"/>
          <w:lang w:val="ro-RO"/>
        </w:rPr>
        <w:t>in construcţii şi desfiinţări</w:t>
      </w:r>
      <w:r w:rsidR="00D04FF4" w:rsidRPr="007E4264">
        <w:rPr>
          <w:rFonts w:ascii="Times New Roman" w:hAnsi="Times New Roman"/>
          <w:b/>
          <w:i/>
          <w:sz w:val="24"/>
          <w:lang w:val="ro-RO"/>
        </w:rPr>
        <w:t xml:space="preserve"> (Tabel 1</w:t>
      </w:r>
      <w:r w:rsidRPr="007E4264">
        <w:rPr>
          <w:rFonts w:ascii="Times New Roman" w:hAnsi="Times New Roman"/>
          <w:b/>
          <w:i/>
          <w:sz w:val="24"/>
          <w:lang w:val="ro-RO"/>
        </w:rPr>
        <w:t>5</w:t>
      </w:r>
      <w:r w:rsidR="00D04FF4" w:rsidRPr="007E4264">
        <w:rPr>
          <w:rFonts w:ascii="Times New Roman" w:hAnsi="Times New Roman"/>
          <w:b/>
          <w:i/>
          <w:sz w:val="24"/>
          <w:lang w:val="ro-RO"/>
        </w:rPr>
        <w:t>)</w:t>
      </w:r>
    </w:p>
    <w:p w14:paraId="207E449B" w14:textId="77777777" w:rsidR="006E50A6" w:rsidRPr="007E4264" w:rsidRDefault="006E50A6" w:rsidP="006E50A6">
      <w:pPr>
        <w:spacing w:before="120" w:after="120" w:line="276" w:lineRule="auto"/>
        <w:ind w:firstLine="709"/>
        <w:rPr>
          <w:rFonts w:ascii="Times New Roman" w:hAnsi="Times New Roman"/>
          <w:sz w:val="24"/>
          <w:lang w:val="ro-RO"/>
        </w:rPr>
      </w:pPr>
      <w:r w:rsidRPr="007E4264">
        <w:rPr>
          <w:rFonts w:ascii="Times New Roman" w:hAnsi="Times New Roman"/>
          <w:sz w:val="24"/>
          <w:lang w:val="ro-RO"/>
        </w:rPr>
        <w:t>Total indicatori: 5</w:t>
      </w:r>
    </w:p>
    <w:p w14:paraId="271A9F17" w14:textId="77777777" w:rsidR="006E50A6" w:rsidRPr="007E4264" w:rsidRDefault="006E50A6" w:rsidP="006E50A6">
      <w:pPr>
        <w:pStyle w:val="ListParagraph"/>
        <w:numPr>
          <w:ilvl w:val="0"/>
          <w:numId w:val="33"/>
        </w:numPr>
        <w:spacing w:before="120" w:after="120" w:line="276" w:lineRule="auto"/>
        <w:rPr>
          <w:rFonts w:ascii="Times New Roman" w:hAnsi="Times New Roman"/>
          <w:sz w:val="24"/>
          <w:lang w:val="ro-RO"/>
        </w:rPr>
      </w:pPr>
      <w:r w:rsidRPr="007E4264">
        <w:rPr>
          <w:rFonts w:ascii="Times New Roman" w:hAnsi="Times New Roman"/>
          <w:sz w:val="24"/>
          <w:lang w:val="ro-RO"/>
        </w:rPr>
        <w:t xml:space="preserve">Sept. – dec. 2021: </w:t>
      </w:r>
    </w:p>
    <w:p w14:paraId="4355F259" w14:textId="24779475" w:rsidR="006E50A6" w:rsidRPr="007E4264" w:rsidRDefault="006E50A6" w:rsidP="006E50A6">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 xml:space="preserve">Îndeplinit:             </w:t>
      </w:r>
      <w:r w:rsidR="00D73E18">
        <w:rPr>
          <w:rFonts w:ascii="Times New Roman" w:hAnsi="Times New Roman"/>
          <w:sz w:val="24"/>
          <w:lang w:val="ro-RO"/>
        </w:rPr>
        <w:t xml:space="preserve"> </w:t>
      </w:r>
      <w:r w:rsidRPr="007E4264">
        <w:rPr>
          <w:rFonts w:ascii="Times New Roman" w:hAnsi="Times New Roman"/>
          <w:sz w:val="24"/>
          <w:lang w:val="ro-RO"/>
        </w:rPr>
        <w:t>3</w:t>
      </w:r>
    </w:p>
    <w:p w14:paraId="533F14A0" w14:textId="77777777" w:rsidR="006E50A6" w:rsidRPr="007E4264" w:rsidRDefault="006E50A6" w:rsidP="006E50A6">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Îndeplinit parţial:   0</w:t>
      </w:r>
    </w:p>
    <w:p w14:paraId="3607253A" w14:textId="0173F85A" w:rsidR="006E50A6" w:rsidRPr="007E4264" w:rsidRDefault="006E50A6" w:rsidP="006E50A6">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Nu s-a îndeplinit:   2</w:t>
      </w:r>
    </w:p>
    <w:p w14:paraId="4B2BF983" w14:textId="77777777" w:rsidR="006E50A6" w:rsidRPr="007E4264" w:rsidRDefault="006E50A6" w:rsidP="006E50A6">
      <w:pPr>
        <w:pStyle w:val="ListParagraph"/>
        <w:numPr>
          <w:ilvl w:val="0"/>
          <w:numId w:val="33"/>
        </w:numPr>
        <w:spacing w:before="120" w:after="120" w:line="276" w:lineRule="auto"/>
        <w:rPr>
          <w:rFonts w:ascii="Times New Roman" w:hAnsi="Times New Roman"/>
          <w:sz w:val="24"/>
          <w:lang w:val="ro-RO"/>
        </w:rPr>
      </w:pPr>
      <w:r w:rsidRPr="007E4264">
        <w:rPr>
          <w:rFonts w:ascii="Times New Roman" w:hAnsi="Times New Roman"/>
          <w:sz w:val="24"/>
          <w:lang w:val="ro-RO"/>
        </w:rPr>
        <w:t>An 2022:</w:t>
      </w:r>
    </w:p>
    <w:p w14:paraId="710FEF74" w14:textId="3D8C97FC" w:rsidR="006E50A6" w:rsidRPr="007E4264" w:rsidRDefault="006E50A6" w:rsidP="006E50A6">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 xml:space="preserve">Îndeplinit:            </w:t>
      </w:r>
      <w:r w:rsidR="00D73E18">
        <w:rPr>
          <w:rFonts w:ascii="Times New Roman" w:hAnsi="Times New Roman"/>
          <w:sz w:val="24"/>
          <w:lang w:val="ro-RO"/>
        </w:rPr>
        <w:t xml:space="preserve"> </w:t>
      </w:r>
      <w:r w:rsidRPr="007E4264">
        <w:rPr>
          <w:rFonts w:ascii="Times New Roman" w:hAnsi="Times New Roman"/>
          <w:sz w:val="24"/>
          <w:lang w:val="ro-RO"/>
        </w:rPr>
        <w:t xml:space="preserve"> 4</w:t>
      </w:r>
    </w:p>
    <w:p w14:paraId="0B621F51" w14:textId="77777777" w:rsidR="006E50A6" w:rsidRPr="007E4264" w:rsidRDefault="006E50A6" w:rsidP="006E50A6">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Îndeplinit parţial:   0</w:t>
      </w:r>
    </w:p>
    <w:p w14:paraId="4E5828BD" w14:textId="792C8F8B" w:rsidR="006E50A6" w:rsidRDefault="006E50A6" w:rsidP="006E50A6">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Nu s-a îndeplinit:   1</w:t>
      </w:r>
    </w:p>
    <w:p w14:paraId="592D7D83" w14:textId="77777777" w:rsidR="00C46006" w:rsidRPr="00861F6F" w:rsidRDefault="00C46006" w:rsidP="00C46006">
      <w:pPr>
        <w:pStyle w:val="ListParagraph"/>
        <w:numPr>
          <w:ilvl w:val="0"/>
          <w:numId w:val="33"/>
        </w:numPr>
        <w:spacing w:before="120" w:after="120" w:line="276" w:lineRule="auto"/>
        <w:rPr>
          <w:rFonts w:ascii="Times New Roman" w:hAnsi="Times New Roman"/>
          <w:sz w:val="24"/>
          <w:lang w:val="ro-RO"/>
        </w:rPr>
      </w:pPr>
      <w:r w:rsidRPr="00861F6F">
        <w:rPr>
          <w:rFonts w:ascii="Times New Roman" w:hAnsi="Times New Roman"/>
          <w:sz w:val="24"/>
          <w:lang w:val="ro-RO"/>
        </w:rPr>
        <w:t>An 2023:</w:t>
      </w:r>
    </w:p>
    <w:p w14:paraId="4134E780" w14:textId="4BA555B3" w:rsidR="00C46006" w:rsidRPr="00861F6F" w:rsidRDefault="00C46006" w:rsidP="00C46006">
      <w:pPr>
        <w:pStyle w:val="ListParagraph"/>
        <w:numPr>
          <w:ilvl w:val="0"/>
          <w:numId w:val="4"/>
        </w:numPr>
        <w:spacing w:before="120" w:after="120" w:line="276" w:lineRule="auto"/>
        <w:rPr>
          <w:rFonts w:ascii="Times New Roman" w:hAnsi="Times New Roman"/>
          <w:sz w:val="24"/>
          <w:lang w:val="ro-RO"/>
        </w:rPr>
      </w:pPr>
      <w:r w:rsidRPr="00861F6F">
        <w:rPr>
          <w:rFonts w:ascii="Times New Roman" w:hAnsi="Times New Roman"/>
          <w:sz w:val="24"/>
          <w:lang w:val="ro-RO"/>
        </w:rPr>
        <w:t xml:space="preserve">Îndeplinit:           </w:t>
      </w:r>
      <w:r w:rsidR="00D73E18" w:rsidRPr="00861F6F">
        <w:rPr>
          <w:rFonts w:ascii="Times New Roman" w:hAnsi="Times New Roman"/>
          <w:sz w:val="24"/>
          <w:lang w:val="ro-RO"/>
        </w:rPr>
        <w:t xml:space="preserve">   4</w:t>
      </w:r>
    </w:p>
    <w:p w14:paraId="25A1FC55" w14:textId="3CB56F29" w:rsidR="00C46006" w:rsidRPr="00861F6F" w:rsidRDefault="00C46006" w:rsidP="00C46006">
      <w:pPr>
        <w:pStyle w:val="ListParagraph"/>
        <w:numPr>
          <w:ilvl w:val="0"/>
          <w:numId w:val="4"/>
        </w:numPr>
        <w:spacing w:before="120" w:after="120" w:line="276" w:lineRule="auto"/>
        <w:rPr>
          <w:rFonts w:ascii="Times New Roman" w:hAnsi="Times New Roman"/>
          <w:sz w:val="24"/>
          <w:lang w:val="ro-RO"/>
        </w:rPr>
      </w:pPr>
      <w:r w:rsidRPr="00861F6F">
        <w:rPr>
          <w:rFonts w:ascii="Times New Roman" w:hAnsi="Times New Roman"/>
          <w:sz w:val="24"/>
          <w:lang w:val="ro-RO"/>
        </w:rPr>
        <w:t xml:space="preserve">Îndeplinit parţial: </w:t>
      </w:r>
      <w:r w:rsidR="00D73E18" w:rsidRPr="00861F6F">
        <w:rPr>
          <w:rFonts w:ascii="Times New Roman" w:hAnsi="Times New Roman"/>
          <w:sz w:val="24"/>
          <w:lang w:val="ro-RO"/>
        </w:rPr>
        <w:t xml:space="preserve">  </w:t>
      </w:r>
      <w:r w:rsidRPr="00861F6F">
        <w:rPr>
          <w:rFonts w:ascii="Times New Roman" w:hAnsi="Times New Roman"/>
          <w:sz w:val="24"/>
          <w:lang w:val="ro-RO"/>
        </w:rPr>
        <w:t>0</w:t>
      </w:r>
    </w:p>
    <w:p w14:paraId="525A12C2" w14:textId="33880E5C" w:rsidR="00C46006" w:rsidRPr="00861F6F" w:rsidRDefault="00C46006" w:rsidP="00C46006">
      <w:pPr>
        <w:pStyle w:val="ListParagraph"/>
        <w:numPr>
          <w:ilvl w:val="0"/>
          <w:numId w:val="4"/>
        </w:numPr>
        <w:spacing w:before="120" w:after="120" w:line="276" w:lineRule="auto"/>
        <w:rPr>
          <w:rFonts w:ascii="Times New Roman" w:hAnsi="Times New Roman"/>
          <w:sz w:val="24"/>
          <w:lang w:val="ro-RO"/>
        </w:rPr>
      </w:pPr>
      <w:r w:rsidRPr="00861F6F">
        <w:rPr>
          <w:rFonts w:ascii="Times New Roman" w:hAnsi="Times New Roman"/>
          <w:sz w:val="24"/>
          <w:lang w:val="ro-RO"/>
        </w:rPr>
        <w:t xml:space="preserve">Nu s-a îndeplinit: </w:t>
      </w:r>
      <w:r w:rsidR="00D73E18" w:rsidRPr="00861F6F">
        <w:rPr>
          <w:rFonts w:ascii="Times New Roman" w:hAnsi="Times New Roman"/>
          <w:sz w:val="24"/>
          <w:lang w:val="ro-RO"/>
        </w:rPr>
        <w:t xml:space="preserve"> </w:t>
      </w:r>
      <w:r w:rsidRPr="00861F6F">
        <w:rPr>
          <w:rFonts w:ascii="Times New Roman" w:hAnsi="Times New Roman"/>
          <w:sz w:val="24"/>
          <w:lang w:val="ro-RO"/>
        </w:rPr>
        <w:t xml:space="preserve"> </w:t>
      </w:r>
      <w:r w:rsidR="00D73E18" w:rsidRPr="00861F6F">
        <w:rPr>
          <w:rFonts w:ascii="Times New Roman" w:hAnsi="Times New Roman"/>
          <w:sz w:val="24"/>
          <w:lang w:val="ro-RO"/>
        </w:rPr>
        <w:t>1</w:t>
      </w:r>
    </w:p>
    <w:p w14:paraId="3D8BBFE8" w14:textId="77777777" w:rsidR="00C46006" w:rsidRPr="00861F6F" w:rsidRDefault="00C46006" w:rsidP="00C46006">
      <w:pPr>
        <w:spacing w:before="120" w:after="120" w:line="276" w:lineRule="auto"/>
        <w:rPr>
          <w:rFonts w:ascii="Times New Roman" w:hAnsi="Times New Roman"/>
          <w:sz w:val="24"/>
          <w:lang w:val="ro-RO"/>
        </w:rPr>
      </w:pPr>
    </w:p>
    <w:p w14:paraId="6DBA55E6" w14:textId="077E78D8" w:rsidR="006E50A6" w:rsidRPr="007E4264" w:rsidRDefault="00217424" w:rsidP="00B634F6">
      <w:pPr>
        <w:spacing w:before="120" w:after="120" w:line="276" w:lineRule="auto"/>
        <w:ind w:firstLine="709"/>
        <w:rPr>
          <w:rFonts w:ascii="Times New Roman" w:hAnsi="Times New Roman"/>
          <w:b/>
          <w:i/>
          <w:sz w:val="24"/>
          <w:lang w:val="ro-RO"/>
        </w:rPr>
      </w:pPr>
      <w:r w:rsidRPr="007E4264">
        <w:rPr>
          <w:rFonts w:ascii="Times New Roman" w:hAnsi="Times New Roman"/>
          <w:b/>
          <w:i/>
          <w:sz w:val="24"/>
          <w:lang w:val="ro-RO"/>
        </w:rPr>
        <w:t>Indicatori de monitorizare aferenţi instrumentelor economice (Tabel 16)</w:t>
      </w:r>
    </w:p>
    <w:p w14:paraId="56AF3607" w14:textId="3C9D34FA" w:rsidR="00217424" w:rsidRPr="007E4264" w:rsidRDefault="00217424" w:rsidP="00217424">
      <w:pPr>
        <w:spacing w:before="120" w:after="120" w:line="276" w:lineRule="auto"/>
        <w:ind w:firstLine="709"/>
        <w:rPr>
          <w:rFonts w:ascii="Times New Roman" w:hAnsi="Times New Roman"/>
          <w:sz w:val="24"/>
          <w:lang w:val="ro-RO"/>
        </w:rPr>
      </w:pPr>
      <w:r w:rsidRPr="007E4264">
        <w:rPr>
          <w:rFonts w:ascii="Times New Roman" w:hAnsi="Times New Roman"/>
          <w:sz w:val="24"/>
          <w:lang w:val="ro-RO"/>
        </w:rPr>
        <w:t>Total indicatori: 7</w:t>
      </w:r>
    </w:p>
    <w:p w14:paraId="1AB88835" w14:textId="77777777" w:rsidR="00217424" w:rsidRPr="007E4264" w:rsidRDefault="00217424" w:rsidP="00217424">
      <w:pPr>
        <w:pStyle w:val="ListParagraph"/>
        <w:numPr>
          <w:ilvl w:val="0"/>
          <w:numId w:val="33"/>
        </w:numPr>
        <w:spacing w:before="120" w:after="120" w:line="276" w:lineRule="auto"/>
        <w:rPr>
          <w:rFonts w:ascii="Times New Roman" w:hAnsi="Times New Roman"/>
          <w:sz w:val="24"/>
          <w:lang w:val="ro-RO"/>
        </w:rPr>
      </w:pPr>
      <w:r w:rsidRPr="007E4264">
        <w:rPr>
          <w:rFonts w:ascii="Times New Roman" w:hAnsi="Times New Roman"/>
          <w:sz w:val="24"/>
          <w:lang w:val="ro-RO"/>
        </w:rPr>
        <w:t xml:space="preserve">Sept. – dec. 2021: </w:t>
      </w:r>
    </w:p>
    <w:p w14:paraId="344E0EAE" w14:textId="0DBF30AF" w:rsidR="00217424" w:rsidRPr="007E4264" w:rsidRDefault="00217424" w:rsidP="00217424">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 xml:space="preserve">Îndeplinit:             </w:t>
      </w:r>
      <w:r w:rsidR="00E46F70">
        <w:rPr>
          <w:rFonts w:ascii="Times New Roman" w:hAnsi="Times New Roman"/>
          <w:sz w:val="24"/>
          <w:lang w:val="ro-RO"/>
        </w:rPr>
        <w:t xml:space="preserve"> </w:t>
      </w:r>
      <w:r w:rsidRPr="007E4264">
        <w:rPr>
          <w:rFonts w:ascii="Times New Roman" w:hAnsi="Times New Roman"/>
          <w:sz w:val="24"/>
          <w:lang w:val="ro-RO"/>
        </w:rPr>
        <w:t>2</w:t>
      </w:r>
    </w:p>
    <w:p w14:paraId="3195F03F" w14:textId="770E9D84" w:rsidR="00217424" w:rsidRPr="007E4264" w:rsidRDefault="00217424" w:rsidP="00217424">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Îndeplinit parţial:   1</w:t>
      </w:r>
    </w:p>
    <w:p w14:paraId="602E5BDB" w14:textId="394791B6" w:rsidR="00217424" w:rsidRPr="007E4264" w:rsidRDefault="00217424" w:rsidP="00217424">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Nu s-a îndeplinit:   4</w:t>
      </w:r>
    </w:p>
    <w:p w14:paraId="6D86B886" w14:textId="77777777" w:rsidR="00217424" w:rsidRPr="007E4264" w:rsidRDefault="00217424" w:rsidP="00217424">
      <w:pPr>
        <w:pStyle w:val="ListParagraph"/>
        <w:numPr>
          <w:ilvl w:val="0"/>
          <w:numId w:val="33"/>
        </w:numPr>
        <w:spacing w:before="120" w:after="120" w:line="276" w:lineRule="auto"/>
        <w:rPr>
          <w:rFonts w:ascii="Times New Roman" w:hAnsi="Times New Roman"/>
          <w:sz w:val="24"/>
          <w:lang w:val="ro-RO"/>
        </w:rPr>
      </w:pPr>
      <w:r w:rsidRPr="007E4264">
        <w:rPr>
          <w:rFonts w:ascii="Times New Roman" w:hAnsi="Times New Roman"/>
          <w:sz w:val="24"/>
          <w:lang w:val="ro-RO"/>
        </w:rPr>
        <w:t>An 2022:</w:t>
      </w:r>
    </w:p>
    <w:p w14:paraId="6461CFF5" w14:textId="3AECE57A" w:rsidR="00217424" w:rsidRPr="007E4264" w:rsidRDefault="00217424" w:rsidP="00217424">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 xml:space="preserve">Îndeplinit:             </w:t>
      </w:r>
      <w:r w:rsidR="00E46F70">
        <w:rPr>
          <w:rFonts w:ascii="Times New Roman" w:hAnsi="Times New Roman"/>
          <w:sz w:val="24"/>
          <w:lang w:val="ro-RO"/>
        </w:rPr>
        <w:t xml:space="preserve"> </w:t>
      </w:r>
      <w:r w:rsidRPr="007E4264">
        <w:rPr>
          <w:rFonts w:ascii="Times New Roman" w:hAnsi="Times New Roman"/>
          <w:sz w:val="24"/>
          <w:lang w:val="ro-RO"/>
        </w:rPr>
        <w:t>2</w:t>
      </w:r>
    </w:p>
    <w:p w14:paraId="1773DDC5" w14:textId="29638357" w:rsidR="00217424" w:rsidRPr="007E4264" w:rsidRDefault="00217424" w:rsidP="00217424">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Îndeplinit parţial:   1</w:t>
      </w:r>
    </w:p>
    <w:p w14:paraId="530F9A65" w14:textId="0DA17044" w:rsidR="00217424" w:rsidRDefault="00217424" w:rsidP="00217424">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Nu s-a îndeplinit:   4</w:t>
      </w:r>
    </w:p>
    <w:p w14:paraId="401156FD" w14:textId="77777777" w:rsidR="00C46006" w:rsidRPr="00861F6F" w:rsidRDefault="00C46006" w:rsidP="00C46006">
      <w:pPr>
        <w:pStyle w:val="ListParagraph"/>
        <w:numPr>
          <w:ilvl w:val="0"/>
          <w:numId w:val="33"/>
        </w:numPr>
        <w:spacing w:before="120" w:after="120" w:line="276" w:lineRule="auto"/>
        <w:rPr>
          <w:rFonts w:ascii="Times New Roman" w:hAnsi="Times New Roman"/>
          <w:sz w:val="24"/>
          <w:lang w:val="ro-RO"/>
        </w:rPr>
      </w:pPr>
      <w:r w:rsidRPr="00861F6F">
        <w:rPr>
          <w:rFonts w:ascii="Times New Roman" w:hAnsi="Times New Roman"/>
          <w:sz w:val="24"/>
          <w:lang w:val="ro-RO"/>
        </w:rPr>
        <w:t>An 2023:</w:t>
      </w:r>
    </w:p>
    <w:p w14:paraId="7442F588" w14:textId="1C1CC821" w:rsidR="00C46006" w:rsidRPr="00861F6F" w:rsidRDefault="00C46006" w:rsidP="00C46006">
      <w:pPr>
        <w:pStyle w:val="ListParagraph"/>
        <w:numPr>
          <w:ilvl w:val="0"/>
          <w:numId w:val="4"/>
        </w:numPr>
        <w:spacing w:before="120" w:after="120" w:line="276" w:lineRule="auto"/>
        <w:rPr>
          <w:rFonts w:ascii="Times New Roman" w:hAnsi="Times New Roman"/>
          <w:sz w:val="24"/>
          <w:lang w:val="ro-RO"/>
        </w:rPr>
      </w:pPr>
      <w:r w:rsidRPr="00861F6F">
        <w:rPr>
          <w:rFonts w:ascii="Times New Roman" w:hAnsi="Times New Roman"/>
          <w:sz w:val="24"/>
          <w:lang w:val="ro-RO"/>
        </w:rPr>
        <w:t xml:space="preserve">Îndeplinit:          </w:t>
      </w:r>
      <w:r w:rsidR="00E46F70" w:rsidRPr="00861F6F">
        <w:rPr>
          <w:rFonts w:ascii="Times New Roman" w:hAnsi="Times New Roman"/>
          <w:sz w:val="24"/>
          <w:lang w:val="ro-RO"/>
        </w:rPr>
        <w:t xml:space="preserve">   </w:t>
      </w:r>
      <w:r w:rsidRPr="00861F6F">
        <w:rPr>
          <w:rFonts w:ascii="Times New Roman" w:hAnsi="Times New Roman"/>
          <w:sz w:val="24"/>
          <w:lang w:val="ro-RO"/>
        </w:rPr>
        <w:t xml:space="preserve"> </w:t>
      </w:r>
      <w:r w:rsidR="00E46F70" w:rsidRPr="00861F6F">
        <w:rPr>
          <w:rFonts w:ascii="Times New Roman" w:hAnsi="Times New Roman"/>
          <w:sz w:val="24"/>
          <w:lang w:val="ro-RO"/>
        </w:rPr>
        <w:t>4</w:t>
      </w:r>
    </w:p>
    <w:p w14:paraId="47D26980" w14:textId="3A1D7015" w:rsidR="00C46006" w:rsidRPr="00861F6F" w:rsidRDefault="00C46006" w:rsidP="00C46006">
      <w:pPr>
        <w:pStyle w:val="ListParagraph"/>
        <w:numPr>
          <w:ilvl w:val="0"/>
          <w:numId w:val="4"/>
        </w:numPr>
        <w:spacing w:before="120" w:after="120" w:line="276" w:lineRule="auto"/>
        <w:rPr>
          <w:rFonts w:ascii="Times New Roman" w:hAnsi="Times New Roman"/>
          <w:sz w:val="24"/>
          <w:lang w:val="ro-RO"/>
        </w:rPr>
      </w:pPr>
      <w:r w:rsidRPr="00861F6F">
        <w:rPr>
          <w:rFonts w:ascii="Times New Roman" w:hAnsi="Times New Roman"/>
          <w:sz w:val="24"/>
          <w:lang w:val="ro-RO"/>
        </w:rPr>
        <w:t xml:space="preserve">Îndeplinit parţial: </w:t>
      </w:r>
      <w:r w:rsidR="00E46F70" w:rsidRPr="00861F6F">
        <w:rPr>
          <w:rFonts w:ascii="Times New Roman" w:hAnsi="Times New Roman"/>
          <w:sz w:val="24"/>
          <w:lang w:val="ro-RO"/>
        </w:rPr>
        <w:t xml:space="preserve">  3</w:t>
      </w:r>
    </w:p>
    <w:p w14:paraId="6E264085" w14:textId="6909BE72" w:rsidR="00C46006" w:rsidRPr="00861F6F" w:rsidRDefault="00C46006" w:rsidP="00C46006">
      <w:pPr>
        <w:pStyle w:val="ListParagraph"/>
        <w:numPr>
          <w:ilvl w:val="0"/>
          <w:numId w:val="4"/>
        </w:numPr>
        <w:spacing w:before="120" w:after="120" w:line="276" w:lineRule="auto"/>
        <w:rPr>
          <w:rFonts w:ascii="Times New Roman" w:hAnsi="Times New Roman"/>
          <w:sz w:val="24"/>
          <w:lang w:val="ro-RO"/>
        </w:rPr>
      </w:pPr>
      <w:r w:rsidRPr="00861F6F">
        <w:rPr>
          <w:rFonts w:ascii="Times New Roman" w:hAnsi="Times New Roman"/>
          <w:sz w:val="24"/>
          <w:lang w:val="ro-RO"/>
        </w:rPr>
        <w:lastRenderedPageBreak/>
        <w:t xml:space="preserve">Nu s-a îndeplinit:  </w:t>
      </w:r>
      <w:r w:rsidR="00E46F70" w:rsidRPr="00861F6F">
        <w:rPr>
          <w:rFonts w:ascii="Times New Roman" w:hAnsi="Times New Roman"/>
          <w:sz w:val="24"/>
          <w:lang w:val="ro-RO"/>
        </w:rPr>
        <w:t>0</w:t>
      </w:r>
    </w:p>
    <w:p w14:paraId="055C9515" w14:textId="77777777" w:rsidR="00C46006" w:rsidRPr="00C46006" w:rsidRDefault="00C46006" w:rsidP="00C46006">
      <w:pPr>
        <w:spacing w:before="120" w:after="120" w:line="276" w:lineRule="auto"/>
        <w:rPr>
          <w:rFonts w:ascii="Times New Roman" w:hAnsi="Times New Roman"/>
          <w:sz w:val="24"/>
          <w:lang w:val="ro-RO"/>
        </w:rPr>
      </w:pPr>
    </w:p>
    <w:p w14:paraId="19EEAF58" w14:textId="30DBB3CA" w:rsidR="00217424" w:rsidRPr="007E4264" w:rsidRDefault="00217424" w:rsidP="00B634F6">
      <w:pPr>
        <w:spacing w:before="120" w:after="120" w:line="276" w:lineRule="auto"/>
        <w:ind w:firstLine="709"/>
        <w:rPr>
          <w:rFonts w:ascii="Times New Roman" w:hAnsi="Times New Roman"/>
          <w:b/>
          <w:i/>
          <w:sz w:val="24"/>
          <w:lang w:val="ro-RO"/>
        </w:rPr>
      </w:pPr>
      <w:r w:rsidRPr="007E4264">
        <w:rPr>
          <w:rFonts w:ascii="Times New Roman" w:hAnsi="Times New Roman"/>
          <w:b/>
          <w:i/>
          <w:sz w:val="24"/>
          <w:lang w:val="ro-RO"/>
        </w:rPr>
        <w:t>Indicatori</w:t>
      </w:r>
      <w:r w:rsidRPr="007E4264">
        <w:rPr>
          <w:rFonts w:ascii="Times New Roman" w:hAnsi="Times New Roman"/>
          <w:b/>
          <w:i/>
          <w:sz w:val="24"/>
          <w:lang w:val="en-US"/>
        </w:rPr>
        <w:t>/</w:t>
      </w:r>
      <w:r w:rsidRPr="007E4264">
        <w:rPr>
          <w:rFonts w:ascii="Times New Roman" w:hAnsi="Times New Roman"/>
          <w:b/>
          <w:i/>
          <w:sz w:val="24"/>
          <w:lang w:val="ro-RO"/>
        </w:rPr>
        <w:t>acţiuni de monitorizare pentru Programul de prevenire al generării deşeurilor (Tabel 18)</w:t>
      </w:r>
    </w:p>
    <w:p w14:paraId="5B931D65" w14:textId="0D083756" w:rsidR="00217424" w:rsidRPr="007E4264" w:rsidRDefault="00217424" w:rsidP="00217424">
      <w:pPr>
        <w:spacing w:before="120" w:after="120" w:line="276" w:lineRule="auto"/>
        <w:ind w:firstLine="709"/>
        <w:rPr>
          <w:rFonts w:ascii="Times New Roman" w:hAnsi="Times New Roman"/>
          <w:sz w:val="24"/>
          <w:lang w:val="ro-RO"/>
        </w:rPr>
      </w:pPr>
      <w:r w:rsidRPr="007E4264">
        <w:rPr>
          <w:rFonts w:ascii="Times New Roman" w:hAnsi="Times New Roman"/>
          <w:sz w:val="24"/>
          <w:lang w:val="ro-RO"/>
        </w:rPr>
        <w:t>Total indicatori</w:t>
      </w:r>
      <w:r w:rsidRPr="007E4264">
        <w:rPr>
          <w:rFonts w:ascii="Times New Roman" w:hAnsi="Times New Roman"/>
          <w:b/>
          <w:sz w:val="24"/>
          <w:lang w:val="en-US"/>
        </w:rPr>
        <w:t>/</w:t>
      </w:r>
      <w:r w:rsidRPr="007E4264">
        <w:rPr>
          <w:rFonts w:ascii="Times New Roman" w:hAnsi="Times New Roman"/>
          <w:sz w:val="24"/>
          <w:lang w:val="ro-RO"/>
        </w:rPr>
        <w:t>acţiuni: 9</w:t>
      </w:r>
    </w:p>
    <w:p w14:paraId="35DB9F75" w14:textId="77777777" w:rsidR="00217424" w:rsidRPr="007E4264" w:rsidRDefault="00217424" w:rsidP="00217424">
      <w:pPr>
        <w:pStyle w:val="ListParagraph"/>
        <w:numPr>
          <w:ilvl w:val="0"/>
          <w:numId w:val="33"/>
        </w:numPr>
        <w:spacing w:before="120" w:after="120" w:line="276" w:lineRule="auto"/>
        <w:rPr>
          <w:rFonts w:ascii="Times New Roman" w:hAnsi="Times New Roman"/>
          <w:sz w:val="24"/>
          <w:lang w:val="ro-RO"/>
        </w:rPr>
      </w:pPr>
      <w:r w:rsidRPr="007E4264">
        <w:rPr>
          <w:rFonts w:ascii="Times New Roman" w:hAnsi="Times New Roman"/>
          <w:sz w:val="24"/>
          <w:lang w:val="ro-RO"/>
        </w:rPr>
        <w:t xml:space="preserve">Sept. – dec. 2021: </w:t>
      </w:r>
    </w:p>
    <w:p w14:paraId="45811755" w14:textId="66D9343F" w:rsidR="00217424" w:rsidRPr="007E4264" w:rsidRDefault="00217424" w:rsidP="00217424">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 xml:space="preserve">Îndeplinit:             </w:t>
      </w:r>
      <w:r w:rsidR="00E46F70">
        <w:rPr>
          <w:rFonts w:ascii="Times New Roman" w:hAnsi="Times New Roman"/>
          <w:sz w:val="24"/>
          <w:lang w:val="ro-RO"/>
        </w:rPr>
        <w:t xml:space="preserve"> </w:t>
      </w:r>
      <w:r w:rsidRPr="007E4264">
        <w:rPr>
          <w:rFonts w:ascii="Times New Roman" w:hAnsi="Times New Roman"/>
          <w:sz w:val="24"/>
          <w:lang w:val="ro-RO"/>
        </w:rPr>
        <w:t>1</w:t>
      </w:r>
    </w:p>
    <w:p w14:paraId="0468EAD4" w14:textId="1FE1AD57" w:rsidR="00217424" w:rsidRPr="007E4264" w:rsidRDefault="00217424" w:rsidP="00217424">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Îndeplinit parţial:   2</w:t>
      </w:r>
    </w:p>
    <w:p w14:paraId="48057D6A" w14:textId="7ED164BE" w:rsidR="00217424" w:rsidRPr="007E4264" w:rsidRDefault="00217424" w:rsidP="00217424">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Nu s-a îndeplinit:   6</w:t>
      </w:r>
    </w:p>
    <w:p w14:paraId="15A92068" w14:textId="77777777" w:rsidR="00217424" w:rsidRPr="007E4264" w:rsidRDefault="00217424" w:rsidP="00217424">
      <w:pPr>
        <w:pStyle w:val="ListParagraph"/>
        <w:numPr>
          <w:ilvl w:val="0"/>
          <w:numId w:val="33"/>
        </w:numPr>
        <w:spacing w:before="120" w:after="120" w:line="276" w:lineRule="auto"/>
        <w:rPr>
          <w:rFonts w:ascii="Times New Roman" w:hAnsi="Times New Roman"/>
          <w:sz w:val="24"/>
          <w:lang w:val="ro-RO"/>
        </w:rPr>
      </w:pPr>
      <w:r w:rsidRPr="007E4264">
        <w:rPr>
          <w:rFonts w:ascii="Times New Roman" w:hAnsi="Times New Roman"/>
          <w:sz w:val="24"/>
          <w:lang w:val="ro-RO"/>
        </w:rPr>
        <w:t>An 2022:</w:t>
      </w:r>
    </w:p>
    <w:p w14:paraId="144CE18B" w14:textId="32DBD36D" w:rsidR="00217424" w:rsidRPr="007E4264" w:rsidRDefault="00217424" w:rsidP="00217424">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 xml:space="preserve">Îndeplinit:             </w:t>
      </w:r>
      <w:r w:rsidR="00E46F70">
        <w:rPr>
          <w:rFonts w:ascii="Times New Roman" w:hAnsi="Times New Roman"/>
          <w:sz w:val="24"/>
          <w:lang w:val="ro-RO"/>
        </w:rPr>
        <w:t xml:space="preserve"> </w:t>
      </w:r>
      <w:r w:rsidRPr="007E4264">
        <w:rPr>
          <w:rFonts w:ascii="Times New Roman" w:hAnsi="Times New Roman"/>
          <w:sz w:val="24"/>
          <w:lang w:val="ro-RO"/>
        </w:rPr>
        <w:t>1</w:t>
      </w:r>
    </w:p>
    <w:p w14:paraId="647547F8" w14:textId="3053305D" w:rsidR="00217424" w:rsidRPr="007E4264" w:rsidRDefault="00217424" w:rsidP="00217424">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Îndeplinit parţial:   4</w:t>
      </w:r>
    </w:p>
    <w:p w14:paraId="42753F6E" w14:textId="3B502B66" w:rsidR="00D42184" w:rsidRDefault="00217424" w:rsidP="00D42184">
      <w:pPr>
        <w:pStyle w:val="ListParagraph"/>
        <w:numPr>
          <w:ilvl w:val="0"/>
          <w:numId w:val="4"/>
        </w:numPr>
        <w:spacing w:before="120" w:after="120" w:line="276" w:lineRule="auto"/>
        <w:rPr>
          <w:rFonts w:ascii="Times New Roman" w:hAnsi="Times New Roman"/>
          <w:sz w:val="24"/>
          <w:lang w:val="ro-RO"/>
        </w:rPr>
      </w:pPr>
      <w:r w:rsidRPr="007E4264">
        <w:rPr>
          <w:rFonts w:ascii="Times New Roman" w:hAnsi="Times New Roman"/>
          <w:sz w:val="24"/>
          <w:lang w:val="ro-RO"/>
        </w:rPr>
        <w:t>Nu s-a îndeplinit:   4</w:t>
      </w:r>
    </w:p>
    <w:p w14:paraId="1D4FCC77" w14:textId="77777777" w:rsidR="00C46006" w:rsidRPr="00861F6F" w:rsidRDefault="00C46006" w:rsidP="00C46006">
      <w:pPr>
        <w:pStyle w:val="ListParagraph"/>
        <w:numPr>
          <w:ilvl w:val="0"/>
          <w:numId w:val="33"/>
        </w:numPr>
        <w:spacing w:before="120" w:after="120" w:line="276" w:lineRule="auto"/>
        <w:rPr>
          <w:rFonts w:ascii="Times New Roman" w:hAnsi="Times New Roman"/>
          <w:sz w:val="24"/>
          <w:lang w:val="ro-RO"/>
        </w:rPr>
      </w:pPr>
      <w:r w:rsidRPr="00861F6F">
        <w:rPr>
          <w:rFonts w:ascii="Times New Roman" w:hAnsi="Times New Roman"/>
          <w:sz w:val="24"/>
          <w:lang w:val="ro-RO"/>
        </w:rPr>
        <w:t>An 2023:</w:t>
      </w:r>
    </w:p>
    <w:p w14:paraId="1963A96E" w14:textId="439EC57B" w:rsidR="00C46006" w:rsidRPr="00861F6F" w:rsidRDefault="00C46006" w:rsidP="00C46006">
      <w:pPr>
        <w:pStyle w:val="ListParagraph"/>
        <w:numPr>
          <w:ilvl w:val="0"/>
          <w:numId w:val="4"/>
        </w:numPr>
        <w:spacing w:before="120" w:after="120" w:line="276" w:lineRule="auto"/>
        <w:rPr>
          <w:rFonts w:ascii="Times New Roman" w:hAnsi="Times New Roman"/>
          <w:sz w:val="24"/>
          <w:lang w:val="ro-RO"/>
        </w:rPr>
      </w:pPr>
      <w:r w:rsidRPr="00861F6F">
        <w:rPr>
          <w:rFonts w:ascii="Times New Roman" w:hAnsi="Times New Roman"/>
          <w:sz w:val="24"/>
          <w:lang w:val="ro-RO"/>
        </w:rPr>
        <w:t xml:space="preserve">Îndeplinit:        </w:t>
      </w:r>
      <w:r w:rsidR="00AA76BC" w:rsidRPr="00861F6F">
        <w:rPr>
          <w:rFonts w:ascii="Times New Roman" w:hAnsi="Times New Roman"/>
          <w:sz w:val="24"/>
          <w:lang w:val="ro-RO"/>
        </w:rPr>
        <w:t xml:space="preserve">   </w:t>
      </w:r>
      <w:r w:rsidRPr="00861F6F">
        <w:rPr>
          <w:rFonts w:ascii="Times New Roman" w:hAnsi="Times New Roman"/>
          <w:sz w:val="24"/>
          <w:lang w:val="ro-RO"/>
        </w:rPr>
        <w:t xml:space="preserve">   </w:t>
      </w:r>
      <w:r w:rsidR="00AA76BC" w:rsidRPr="00861F6F">
        <w:rPr>
          <w:rFonts w:ascii="Times New Roman" w:hAnsi="Times New Roman"/>
          <w:sz w:val="24"/>
          <w:lang w:val="ro-RO"/>
        </w:rPr>
        <w:t>1</w:t>
      </w:r>
    </w:p>
    <w:p w14:paraId="1F679D48" w14:textId="14D42CD6" w:rsidR="00C46006" w:rsidRPr="00861F6F" w:rsidRDefault="00C46006" w:rsidP="00C46006">
      <w:pPr>
        <w:pStyle w:val="ListParagraph"/>
        <w:numPr>
          <w:ilvl w:val="0"/>
          <w:numId w:val="4"/>
        </w:numPr>
        <w:spacing w:before="120" w:after="120" w:line="276" w:lineRule="auto"/>
        <w:rPr>
          <w:rFonts w:ascii="Times New Roman" w:hAnsi="Times New Roman"/>
          <w:sz w:val="24"/>
          <w:lang w:val="ro-RO"/>
        </w:rPr>
      </w:pPr>
      <w:r w:rsidRPr="00861F6F">
        <w:rPr>
          <w:rFonts w:ascii="Times New Roman" w:hAnsi="Times New Roman"/>
          <w:sz w:val="24"/>
          <w:lang w:val="ro-RO"/>
        </w:rPr>
        <w:t>Îndeplinit parţial:</w:t>
      </w:r>
      <w:r w:rsidR="00AA76BC" w:rsidRPr="00861F6F">
        <w:rPr>
          <w:rFonts w:ascii="Times New Roman" w:hAnsi="Times New Roman"/>
          <w:sz w:val="24"/>
          <w:lang w:val="ro-RO"/>
        </w:rPr>
        <w:t xml:space="preserve">  </w:t>
      </w:r>
      <w:r w:rsidRPr="00861F6F">
        <w:rPr>
          <w:rFonts w:ascii="Times New Roman" w:hAnsi="Times New Roman"/>
          <w:sz w:val="24"/>
          <w:lang w:val="ro-RO"/>
        </w:rPr>
        <w:t xml:space="preserve"> </w:t>
      </w:r>
      <w:r w:rsidR="00AA76BC" w:rsidRPr="00861F6F">
        <w:rPr>
          <w:rFonts w:ascii="Times New Roman" w:hAnsi="Times New Roman"/>
          <w:sz w:val="24"/>
          <w:lang w:val="ro-RO"/>
        </w:rPr>
        <w:t>4</w:t>
      </w:r>
    </w:p>
    <w:p w14:paraId="0D9DBD67" w14:textId="72663AC5" w:rsidR="00C46006" w:rsidRPr="00861F6F" w:rsidRDefault="00C46006" w:rsidP="00C46006">
      <w:pPr>
        <w:pStyle w:val="ListParagraph"/>
        <w:numPr>
          <w:ilvl w:val="0"/>
          <w:numId w:val="4"/>
        </w:numPr>
        <w:spacing w:before="120" w:after="120" w:line="276" w:lineRule="auto"/>
        <w:rPr>
          <w:rFonts w:ascii="Times New Roman" w:hAnsi="Times New Roman"/>
          <w:sz w:val="24"/>
          <w:lang w:val="ro-RO"/>
        </w:rPr>
      </w:pPr>
      <w:r w:rsidRPr="00861F6F">
        <w:rPr>
          <w:rFonts w:ascii="Times New Roman" w:hAnsi="Times New Roman"/>
          <w:sz w:val="24"/>
          <w:lang w:val="ro-RO"/>
        </w:rPr>
        <w:t>Nu s-a îndeplinit:</w:t>
      </w:r>
      <w:r w:rsidR="00AA76BC" w:rsidRPr="00861F6F">
        <w:rPr>
          <w:rFonts w:ascii="Times New Roman" w:hAnsi="Times New Roman"/>
          <w:sz w:val="24"/>
          <w:lang w:val="ro-RO"/>
        </w:rPr>
        <w:t xml:space="preserve">  </w:t>
      </w:r>
      <w:r w:rsidRPr="00861F6F">
        <w:rPr>
          <w:rFonts w:ascii="Times New Roman" w:hAnsi="Times New Roman"/>
          <w:sz w:val="24"/>
          <w:lang w:val="ro-RO"/>
        </w:rPr>
        <w:t xml:space="preserve"> </w:t>
      </w:r>
      <w:r w:rsidR="00AA76BC" w:rsidRPr="00861F6F">
        <w:rPr>
          <w:rFonts w:ascii="Times New Roman" w:hAnsi="Times New Roman"/>
          <w:sz w:val="24"/>
          <w:lang w:val="ro-RO"/>
        </w:rPr>
        <w:t>4</w:t>
      </w:r>
    </w:p>
    <w:p w14:paraId="1CADC547" w14:textId="77777777" w:rsidR="00D42184" w:rsidRPr="007E4264" w:rsidRDefault="00D42184" w:rsidP="00D42184">
      <w:pPr>
        <w:pStyle w:val="ListParagraph"/>
        <w:spacing w:before="120" w:after="120" w:line="276" w:lineRule="auto"/>
        <w:rPr>
          <w:rFonts w:ascii="Times New Roman" w:hAnsi="Times New Roman"/>
          <w:sz w:val="24"/>
          <w:lang w:val="ro-RO"/>
        </w:rPr>
      </w:pPr>
    </w:p>
    <w:p w14:paraId="270F2D43" w14:textId="15F985B3" w:rsidR="00D42184" w:rsidRPr="00861F6F" w:rsidRDefault="00D42184" w:rsidP="00D42184">
      <w:pPr>
        <w:spacing w:before="120" w:after="120" w:line="276" w:lineRule="auto"/>
        <w:ind w:firstLine="709"/>
        <w:rPr>
          <w:rFonts w:ascii="Times New Roman" w:hAnsi="Times New Roman"/>
          <w:sz w:val="24"/>
          <w:lang w:val="ro-RO"/>
        </w:rPr>
      </w:pPr>
      <w:r w:rsidRPr="00861F6F">
        <w:rPr>
          <w:rFonts w:ascii="Times New Roman" w:hAnsi="Times New Roman"/>
          <w:sz w:val="24"/>
          <w:lang w:val="ro-RO"/>
        </w:rPr>
        <w:t xml:space="preserve">Se constată că pentru deşeurile municipale indicatorii de monitorizare au început să fie îndepliniţi încă din anul 2021, continuându-se </w:t>
      </w:r>
      <w:r w:rsidR="001459CB" w:rsidRPr="00861F6F">
        <w:rPr>
          <w:rFonts w:ascii="Times New Roman" w:hAnsi="Times New Roman"/>
          <w:sz w:val="24"/>
          <w:lang w:val="ro-RO"/>
        </w:rPr>
        <w:t>cu un trend crescător şi în anii</w:t>
      </w:r>
      <w:r w:rsidRPr="00861F6F">
        <w:rPr>
          <w:rFonts w:ascii="Times New Roman" w:hAnsi="Times New Roman"/>
          <w:sz w:val="24"/>
          <w:lang w:val="ro-RO"/>
        </w:rPr>
        <w:t xml:space="preserve"> 2022</w:t>
      </w:r>
      <w:r w:rsidR="001459CB" w:rsidRPr="00861F6F">
        <w:rPr>
          <w:rFonts w:ascii="Times New Roman" w:hAnsi="Times New Roman"/>
          <w:sz w:val="24"/>
          <w:lang w:val="ro-RO"/>
        </w:rPr>
        <w:t xml:space="preserve"> şi 2023</w:t>
      </w:r>
      <w:r w:rsidRPr="00861F6F">
        <w:rPr>
          <w:rFonts w:ascii="Times New Roman" w:hAnsi="Times New Roman"/>
          <w:sz w:val="24"/>
          <w:lang w:val="ro-RO"/>
        </w:rPr>
        <w:t>.</w:t>
      </w:r>
    </w:p>
    <w:p w14:paraId="66F43A80" w14:textId="51761D34" w:rsidR="00D42184" w:rsidRPr="00861F6F" w:rsidRDefault="00D42184" w:rsidP="00D42184">
      <w:pPr>
        <w:spacing w:before="120" w:after="120" w:line="276" w:lineRule="auto"/>
        <w:ind w:firstLine="709"/>
        <w:rPr>
          <w:rFonts w:ascii="Times New Roman" w:hAnsi="Times New Roman"/>
          <w:sz w:val="24"/>
          <w:lang w:val="ro-RO"/>
        </w:rPr>
      </w:pPr>
      <w:r w:rsidRPr="00861F6F">
        <w:rPr>
          <w:rFonts w:ascii="Times New Roman" w:hAnsi="Times New Roman"/>
          <w:sz w:val="24"/>
          <w:lang w:val="ro-RO"/>
        </w:rPr>
        <w:t>Indicatorul pentru monitorizarea deşeurilor de ambalaje a fost îndeplinit doar parţial pentru perioade</w:t>
      </w:r>
      <w:r w:rsidR="001459CB" w:rsidRPr="00861F6F">
        <w:rPr>
          <w:rFonts w:ascii="Times New Roman" w:hAnsi="Times New Roman"/>
          <w:sz w:val="24"/>
          <w:lang w:val="ro-RO"/>
        </w:rPr>
        <w:t>le</w:t>
      </w:r>
      <w:r w:rsidRPr="00861F6F">
        <w:rPr>
          <w:rFonts w:ascii="Times New Roman" w:hAnsi="Times New Roman"/>
          <w:sz w:val="24"/>
          <w:lang w:val="ro-RO"/>
        </w:rPr>
        <w:t xml:space="preserve"> de monitorizare (sept. - dec. 2021</w:t>
      </w:r>
      <w:r w:rsidR="001459CB" w:rsidRPr="00861F6F">
        <w:rPr>
          <w:rFonts w:ascii="Times New Roman" w:hAnsi="Times New Roman"/>
          <w:sz w:val="24"/>
          <w:lang w:val="ro-RO"/>
        </w:rPr>
        <w:t>, anul 2022</w:t>
      </w:r>
      <w:r w:rsidRPr="00861F6F">
        <w:rPr>
          <w:rFonts w:ascii="Times New Roman" w:hAnsi="Times New Roman"/>
          <w:sz w:val="24"/>
          <w:lang w:val="ro-RO"/>
        </w:rPr>
        <w:t xml:space="preserve"> şi anul 202</w:t>
      </w:r>
      <w:r w:rsidR="001459CB" w:rsidRPr="00861F6F">
        <w:rPr>
          <w:rFonts w:ascii="Times New Roman" w:hAnsi="Times New Roman"/>
          <w:sz w:val="24"/>
          <w:lang w:val="ro-RO"/>
        </w:rPr>
        <w:t>3</w:t>
      </w:r>
      <w:r w:rsidRPr="00861F6F">
        <w:rPr>
          <w:rFonts w:ascii="Times New Roman" w:hAnsi="Times New Roman"/>
          <w:sz w:val="24"/>
          <w:lang w:val="ro-RO"/>
        </w:rPr>
        <w:t>).</w:t>
      </w:r>
    </w:p>
    <w:p w14:paraId="1370FFBB" w14:textId="77777777" w:rsidR="00507DDD" w:rsidRPr="00861F6F" w:rsidRDefault="00D42184" w:rsidP="00507DDD">
      <w:pPr>
        <w:spacing w:before="120" w:after="120" w:line="276" w:lineRule="auto"/>
        <w:ind w:firstLine="709"/>
        <w:rPr>
          <w:rFonts w:ascii="Times New Roman" w:hAnsi="Times New Roman"/>
          <w:sz w:val="24"/>
          <w:lang w:val="ro-RO"/>
        </w:rPr>
      </w:pPr>
      <w:r w:rsidRPr="00861F6F">
        <w:rPr>
          <w:rFonts w:ascii="Times New Roman" w:hAnsi="Times New Roman"/>
          <w:sz w:val="24"/>
          <w:lang w:val="ro-RO"/>
        </w:rPr>
        <w:t>Referitor la monitorizarea indicatorilor pentru deşeurile de echipamente electrice şi electronice se constată că aceştia au fost îndepliniţi integral pentru perioade</w:t>
      </w:r>
      <w:r w:rsidR="00507DDD" w:rsidRPr="00861F6F">
        <w:rPr>
          <w:rFonts w:ascii="Times New Roman" w:hAnsi="Times New Roman"/>
          <w:sz w:val="24"/>
          <w:lang w:val="ro-RO"/>
        </w:rPr>
        <w:t>le</w:t>
      </w:r>
      <w:r w:rsidRPr="00861F6F">
        <w:rPr>
          <w:rFonts w:ascii="Times New Roman" w:hAnsi="Times New Roman"/>
          <w:sz w:val="24"/>
          <w:lang w:val="ro-RO"/>
        </w:rPr>
        <w:t xml:space="preserve"> de monitorizare </w:t>
      </w:r>
      <w:r w:rsidR="00507DDD" w:rsidRPr="00861F6F">
        <w:rPr>
          <w:rFonts w:ascii="Times New Roman" w:hAnsi="Times New Roman"/>
          <w:sz w:val="24"/>
          <w:lang w:val="ro-RO"/>
        </w:rPr>
        <w:t>(sept. - dec. 2021, anul 2022 şi anul 2023).</w:t>
      </w:r>
    </w:p>
    <w:p w14:paraId="1D6187E5" w14:textId="118B4306" w:rsidR="00D42184" w:rsidRPr="00861F6F" w:rsidRDefault="00D42184" w:rsidP="00D42184">
      <w:pPr>
        <w:spacing w:before="120" w:after="120" w:line="276" w:lineRule="auto"/>
        <w:ind w:firstLine="709"/>
        <w:rPr>
          <w:rFonts w:ascii="Times New Roman" w:hAnsi="Times New Roman"/>
          <w:sz w:val="24"/>
          <w:lang w:val="ro-RO"/>
        </w:rPr>
      </w:pPr>
      <w:r w:rsidRPr="00861F6F">
        <w:rPr>
          <w:rFonts w:ascii="Times New Roman" w:hAnsi="Times New Roman"/>
          <w:sz w:val="24"/>
          <w:lang w:val="ro-RO"/>
        </w:rPr>
        <w:t>Pentru deşeurile din construcţii şi desfiinţări indicatorii au început, pentru o parte dintre ei, să fie îndepliniţi încă din 2021, continuându-se şi în anul 2022.</w:t>
      </w:r>
      <w:r w:rsidR="00507DDD" w:rsidRPr="00861F6F">
        <w:rPr>
          <w:rFonts w:ascii="Times New Roman" w:hAnsi="Times New Roman"/>
          <w:sz w:val="24"/>
          <w:lang w:val="ro-RO"/>
        </w:rPr>
        <w:t xml:space="preserve"> În anul 2023 se observă o stagnare a îndeplinirii indicatorilor, fiind identică cu cea din anul 2022.</w:t>
      </w:r>
    </w:p>
    <w:p w14:paraId="28DAB6F7" w14:textId="71AD1F0B" w:rsidR="00D42184" w:rsidRPr="00861F6F" w:rsidRDefault="00D42184" w:rsidP="00D42184">
      <w:pPr>
        <w:spacing w:before="120" w:after="120" w:line="276" w:lineRule="auto"/>
        <w:ind w:firstLine="709"/>
        <w:rPr>
          <w:rFonts w:ascii="Times New Roman" w:hAnsi="Times New Roman"/>
          <w:sz w:val="24"/>
          <w:lang w:val="ro-RO"/>
        </w:rPr>
      </w:pPr>
      <w:r w:rsidRPr="00861F6F">
        <w:rPr>
          <w:rFonts w:ascii="Times New Roman" w:hAnsi="Times New Roman"/>
          <w:sz w:val="24"/>
          <w:lang w:val="ro-RO"/>
        </w:rPr>
        <w:t>Referitor la indicatorii de monitorizare aferenţi instrumentelor economice, cea mai mare parte dintre ei nu au fo</w:t>
      </w:r>
      <w:r w:rsidR="00187E6A" w:rsidRPr="00861F6F">
        <w:rPr>
          <w:rFonts w:ascii="Times New Roman" w:hAnsi="Times New Roman"/>
          <w:sz w:val="24"/>
          <w:lang w:val="ro-RO"/>
        </w:rPr>
        <w:t>st îndepliniţi în niciuna din</w:t>
      </w:r>
      <w:r w:rsidRPr="00861F6F">
        <w:rPr>
          <w:rFonts w:ascii="Times New Roman" w:hAnsi="Times New Roman"/>
          <w:sz w:val="24"/>
          <w:lang w:val="ro-RO"/>
        </w:rPr>
        <w:t xml:space="preserve"> perioadele de monitorizare (sept. - dec. 2021 şi anul 2022).</w:t>
      </w:r>
      <w:r w:rsidR="009554A0" w:rsidRPr="00861F6F">
        <w:rPr>
          <w:rFonts w:ascii="Times New Roman" w:hAnsi="Times New Roman"/>
          <w:sz w:val="24"/>
          <w:lang w:val="ro-RO"/>
        </w:rPr>
        <w:t xml:space="preserve"> În anul 2023 a crescut gradul de îndeplinire sau îndeplinire parţială, nemaifiind niciun indicator neîndeplinit.</w:t>
      </w:r>
    </w:p>
    <w:p w14:paraId="24882C01" w14:textId="5F277C4B" w:rsidR="00217424" w:rsidRPr="00861F6F" w:rsidRDefault="00D42184" w:rsidP="001D1004">
      <w:pPr>
        <w:spacing w:before="120" w:after="120" w:line="276" w:lineRule="auto"/>
        <w:ind w:firstLine="709"/>
        <w:rPr>
          <w:rFonts w:ascii="Times New Roman" w:hAnsi="Times New Roman"/>
          <w:sz w:val="24"/>
          <w:lang w:val="ro-RO"/>
        </w:rPr>
      </w:pPr>
      <w:r w:rsidRPr="00861F6F">
        <w:rPr>
          <w:rFonts w:ascii="Times New Roman" w:hAnsi="Times New Roman"/>
          <w:sz w:val="24"/>
          <w:lang w:val="ro-RO"/>
        </w:rPr>
        <w:t>Majoritatea acţiunilor de monitorizare pentru Programul de prevenire al generării deşeurilor nu au fost îndeplinite în perioada sept. – dec. 2021, constatându-se o uşoară creştere a gradului de îndeplinire parţială în anul 2022.</w:t>
      </w:r>
      <w:r w:rsidR="009554A0" w:rsidRPr="00861F6F">
        <w:rPr>
          <w:rFonts w:ascii="Times New Roman" w:hAnsi="Times New Roman"/>
          <w:sz w:val="24"/>
          <w:lang w:val="ro-RO"/>
        </w:rPr>
        <w:t xml:space="preserve"> În anul 2023 se menţine gradul de îndeplinire, fiind identic cu cel din anul 2022.</w:t>
      </w:r>
    </w:p>
    <w:p w14:paraId="745BFA9E" w14:textId="10CD254E" w:rsidR="005076C0" w:rsidRPr="00562B02" w:rsidRDefault="0027134E" w:rsidP="004C5753">
      <w:pPr>
        <w:pStyle w:val="Heading1"/>
      </w:pPr>
      <w:bookmarkStart w:id="113" w:name="_Toc93957263"/>
      <w:r w:rsidRPr="00562B02">
        <w:lastRenderedPageBreak/>
        <w:t xml:space="preserve">5. Identificarea deficienţelor </w:t>
      </w:r>
      <w:r w:rsidR="003532EB" w:rsidRPr="00562B02">
        <w:t xml:space="preserve">şi piedicilor </w:t>
      </w:r>
      <w:r w:rsidRPr="00562B02">
        <w:t>în procesul de implementare</w:t>
      </w:r>
      <w:bookmarkEnd w:id="113"/>
    </w:p>
    <w:p w14:paraId="25CCA2C6" w14:textId="1C992120" w:rsidR="00106723" w:rsidRPr="00861F6F" w:rsidRDefault="00106723" w:rsidP="00106723">
      <w:pPr>
        <w:spacing w:line="276" w:lineRule="auto"/>
        <w:ind w:firstLine="708"/>
        <w:rPr>
          <w:rFonts w:ascii="Times New Roman" w:hAnsi="Times New Roman"/>
          <w:sz w:val="24"/>
          <w:szCs w:val="24"/>
          <w:lang w:val="ro-RO"/>
        </w:rPr>
      </w:pPr>
      <w:r w:rsidRPr="00861F6F">
        <w:rPr>
          <w:rFonts w:ascii="Times New Roman" w:hAnsi="Times New Roman"/>
          <w:sz w:val="24"/>
          <w:lang w:val="ro-RO"/>
        </w:rPr>
        <w:t xml:space="preserve">În urma </w:t>
      </w:r>
      <w:r w:rsidRPr="00861F6F">
        <w:rPr>
          <w:rFonts w:ascii="Times New Roman" w:eastAsia="Times New Roman" w:hAnsi="Times New Roman"/>
          <w:sz w:val="24"/>
          <w:szCs w:val="24"/>
          <w:lang w:val="ro-RO"/>
        </w:rPr>
        <w:t xml:space="preserve">analizei factorilor relevanţi pentru proiecţia generării deşeurilor s-a constatat lipsa anumitor date necesare monitorizării, ceea ce reprezintă o </w:t>
      </w:r>
      <w:r w:rsidRPr="00861F6F">
        <w:rPr>
          <w:rFonts w:ascii="Times New Roman" w:eastAsia="Times New Roman" w:hAnsi="Times New Roman"/>
          <w:b/>
          <w:sz w:val="24"/>
          <w:szCs w:val="24"/>
          <w:lang w:val="ro-RO"/>
        </w:rPr>
        <w:t>deficienţă majoră,</w:t>
      </w:r>
      <w:r w:rsidRPr="00861F6F">
        <w:rPr>
          <w:rFonts w:ascii="Times New Roman" w:eastAsia="Times New Roman" w:hAnsi="Times New Roman"/>
          <w:sz w:val="24"/>
          <w:szCs w:val="24"/>
          <w:lang w:val="ro-RO"/>
        </w:rPr>
        <w:t xml:space="preserve"> fapt ce a dus la o interpretare parţială a acestor factori. Spre exemplu, pentru anii 2021 şi 2022 nu au fost disponibile date privind PIB</w:t>
      </w:r>
      <w:r w:rsidRPr="00861F6F">
        <w:rPr>
          <w:rFonts w:ascii="Times New Roman" w:eastAsia="Times New Roman" w:hAnsi="Times New Roman"/>
          <w:sz w:val="24"/>
          <w:szCs w:val="24"/>
          <w:lang w:val="en-US"/>
        </w:rPr>
        <w:t xml:space="preserve">/capita. </w:t>
      </w:r>
      <w:r w:rsidRPr="00861F6F">
        <w:rPr>
          <w:rFonts w:ascii="Times New Roman" w:eastAsia="Times New Roman" w:hAnsi="Times New Roman"/>
          <w:sz w:val="24"/>
          <w:szCs w:val="24"/>
          <w:lang w:val="ro-RO"/>
        </w:rPr>
        <w:t>Nu au fost date disponibile nici pentru compoziţia deşeurilor pentru anii 2021, 2022 şi 2023, iar referitor la cantităţile generate sau</w:t>
      </w:r>
      <w:r w:rsidRPr="00861F6F">
        <w:rPr>
          <w:rFonts w:ascii="Times New Roman" w:eastAsia="Times New Roman" w:hAnsi="Times New Roman"/>
          <w:sz w:val="24"/>
          <w:szCs w:val="24"/>
          <w:lang w:val="en-US"/>
        </w:rPr>
        <w:t>/şi colectate</w:t>
      </w:r>
      <w:r w:rsidRPr="00861F6F">
        <w:rPr>
          <w:rFonts w:ascii="Times New Roman" w:eastAsia="Times New Roman" w:hAnsi="Times New Roman"/>
          <w:sz w:val="24"/>
          <w:szCs w:val="24"/>
          <w:lang w:val="ro-RO"/>
        </w:rPr>
        <w:t xml:space="preserve"> de deşeuri din construcţii şi desfiinţări nu au fost date pentru anul 2023. </w:t>
      </w:r>
      <w:r w:rsidRPr="00861F6F">
        <w:rPr>
          <w:rFonts w:ascii="Times New Roman" w:hAnsi="Times New Roman"/>
          <w:sz w:val="24"/>
          <w:szCs w:val="24"/>
          <w:lang w:val="ro-RO"/>
        </w:rPr>
        <w:t xml:space="preserve"> </w:t>
      </w:r>
    </w:p>
    <w:p w14:paraId="368D3D4D" w14:textId="77777777" w:rsidR="00106723" w:rsidRPr="00861F6F" w:rsidRDefault="00106723" w:rsidP="00106723">
      <w:pPr>
        <w:spacing w:line="276" w:lineRule="auto"/>
        <w:ind w:firstLine="708"/>
        <w:rPr>
          <w:rFonts w:ascii="Times New Roman" w:hAnsi="Times New Roman"/>
          <w:sz w:val="24"/>
          <w:szCs w:val="24"/>
          <w:lang w:val="ro-RO"/>
        </w:rPr>
      </w:pPr>
      <w:r w:rsidRPr="00861F6F">
        <w:rPr>
          <w:rFonts w:ascii="Times New Roman" w:hAnsi="Times New Roman"/>
          <w:sz w:val="24"/>
          <w:szCs w:val="24"/>
          <w:lang w:val="ro-RO"/>
        </w:rPr>
        <w:t>La momentul elaborării Raportului de monitorizare nu au fost date disponibile nici pentru cantităţile de deşeuri municipale colectate în anul 2023, baza de date fiind în lucru.</w:t>
      </w:r>
    </w:p>
    <w:p w14:paraId="0CEF3F05" w14:textId="7FFB35B4" w:rsidR="0050532C" w:rsidRPr="00861F6F" w:rsidRDefault="00286F4D" w:rsidP="00D0473D">
      <w:pPr>
        <w:widowControl/>
        <w:spacing w:before="120" w:after="120" w:line="276" w:lineRule="auto"/>
        <w:ind w:firstLine="708"/>
        <w:rPr>
          <w:rFonts w:ascii="Times New Roman" w:hAnsi="Times New Roman"/>
          <w:sz w:val="24"/>
          <w:lang w:val="ro-RO"/>
        </w:rPr>
      </w:pPr>
      <w:r w:rsidRPr="00861F6F">
        <w:rPr>
          <w:rFonts w:ascii="Times New Roman" w:eastAsia="Times New Roman" w:hAnsi="Times New Roman"/>
          <w:sz w:val="24"/>
          <w:szCs w:val="24"/>
          <w:lang w:val="ro-RO"/>
        </w:rPr>
        <w:t>Analizând</w:t>
      </w:r>
      <w:r w:rsidR="0050532C" w:rsidRPr="00861F6F">
        <w:rPr>
          <w:rFonts w:ascii="Times New Roman" w:eastAsia="Times New Roman" w:hAnsi="Times New Roman"/>
          <w:sz w:val="24"/>
          <w:szCs w:val="24"/>
          <w:lang w:val="ro-RO"/>
        </w:rPr>
        <w:t xml:space="preserve"> obiectivele</w:t>
      </w:r>
      <w:r w:rsidR="00AE12F9" w:rsidRPr="00861F6F">
        <w:rPr>
          <w:rFonts w:ascii="Times New Roman" w:eastAsia="Times New Roman" w:hAnsi="Times New Roman"/>
          <w:sz w:val="24"/>
          <w:szCs w:val="24"/>
          <w:lang w:val="ro-RO"/>
        </w:rPr>
        <w:t xml:space="preserve">/indicatorii </w:t>
      </w:r>
      <w:r w:rsidR="0050532C" w:rsidRPr="00861F6F">
        <w:rPr>
          <w:rFonts w:ascii="Times New Roman" w:eastAsia="Times New Roman" w:hAnsi="Times New Roman"/>
          <w:sz w:val="24"/>
          <w:szCs w:val="24"/>
          <w:lang w:val="ro-RO"/>
        </w:rPr>
        <w:t xml:space="preserve">cu </w:t>
      </w:r>
      <w:r w:rsidR="0050532C" w:rsidRPr="00861F6F">
        <w:rPr>
          <w:rFonts w:ascii="Times New Roman" w:hAnsi="Times New Roman"/>
          <w:sz w:val="24"/>
          <w:lang w:val="ro-RO"/>
        </w:rPr>
        <w:t xml:space="preserve">termen de </w:t>
      </w:r>
      <w:r w:rsidR="00AE12F9" w:rsidRPr="00861F6F">
        <w:rPr>
          <w:rFonts w:ascii="Times New Roman" w:hAnsi="Times New Roman"/>
          <w:sz w:val="24"/>
          <w:lang w:val="ro-RO"/>
        </w:rPr>
        <w:t>îndeplinire</w:t>
      </w:r>
      <w:r w:rsidR="0050532C" w:rsidRPr="00861F6F">
        <w:rPr>
          <w:rFonts w:ascii="Times New Roman" w:hAnsi="Times New Roman"/>
          <w:sz w:val="24"/>
          <w:lang w:val="ro-RO"/>
        </w:rPr>
        <w:t xml:space="preserve"> în </w:t>
      </w:r>
      <w:r w:rsidR="00AE12F9" w:rsidRPr="00861F6F">
        <w:rPr>
          <w:rFonts w:ascii="Times New Roman" w:hAnsi="Times New Roman"/>
          <w:sz w:val="24"/>
          <w:lang w:val="ro-RO"/>
        </w:rPr>
        <w:t xml:space="preserve">perioadele </w:t>
      </w:r>
      <w:r w:rsidR="0050532C" w:rsidRPr="00861F6F">
        <w:rPr>
          <w:rFonts w:ascii="Times New Roman" w:hAnsi="Times New Roman"/>
          <w:sz w:val="24"/>
          <w:lang w:val="ro-RO"/>
        </w:rPr>
        <w:t>pentru care se realizează raportul de monitorizare (</w:t>
      </w:r>
      <w:r w:rsidR="00AE12F9" w:rsidRPr="00861F6F">
        <w:rPr>
          <w:rFonts w:ascii="Times New Roman" w:hAnsi="Times New Roman"/>
          <w:sz w:val="24"/>
          <w:lang w:val="ro-RO"/>
        </w:rPr>
        <w:t>sept. – dec. 2021 şi anul 2022</w:t>
      </w:r>
      <w:r w:rsidR="0050532C" w:rsidRPr="00861F6F">
        <w:rPr>
          <w:rFonts w:ascii="Times New Roman" w:hAnsi="Times New Roman"/>
          <w:sz w:val="24"/>
          <w:lang w:val="ro-RO"/>
        </w:rPr>
        <w:t>)</w:t>
      </w:r>
      <w:r w:rsidR="00357BC3" w:rsidRPr="00861F6F">
        <w:rPr>
          <w:rFonts w:ascii="Times New Roman" w:hAnsi="Times New Roman"/>
          <w:sz w:val="24"/>
          <w:lang w:val="ro-RO"/>
        </w:rPr>
        <w:t xml:space="preserve"> şi anul 2023</w:t>
      </w:r>
      <w:r w:rsidR="0050532C" w:rsidRPr="00861F6F">
        <w:rPr>
          <w:rFonts w:ascii="Times New Roman" w:hAnsi="Times New Roman"/>
          <w:sz w:val="24"/>
          <w:lang w:val="ro-RO"/>
        </w:rPr>
        <w:t xml:space="preserve"> care nu au fost </w:t>
      </w:r>
      <w:r w:rsidR="00AE12F9" w:rsidRPr="00861F6F">
        <w:rPr>
          <w:rFonts w:ascii="Times New Roman" w:hAnsi="Times New Roman"/>
          <w:sz w:val="24"/>
          <w:lang w:val="ro-RO"/>
        </w:rPr>
        <w:t>atinse</w:t>
      </w:r>
      <w:r w:rsidR="0050532C" w:rsidRPr="00861F6F">
        <w:rPr>
          <w:rFonts w:ascii="Times New Roman" w:hAnsi="Times New Roman"/>
          <w:sz w:val="24"/>
          <w:lang w:val="ro-RO"/>
        </w:rPr>
        <w:t>, precum și obiectivele</w:t>
      </w:r>
      <w:r w:rsidR="00AE12F9" w:rsidRPr="00861F6F">
        <w:rPr>
          <w:rFonts w:ascii="Times New Roman" w:hAnsi="Times New Roman"/>
          <w:sz w:val="24"/>
          <w:lang w:val="ro-RO"/>
        </w:rPr>
        <w:t xml:space="preserve"> mai importante</w:t>
      </w:r>
      <w:r w:rsidR="0050532C" w:rsidRPr="00861F6F">
        <w:rPr>
          <w:rFonts w:ascii="Times New Roman" w:hAnsi="Times New Roman"/>
          <w:sz w:val="24"/>
          <w:lang w:val="ro-RO"/>
        </w:rPr>
        <w:t xml:space="preserve"> a căror i</w:t>
      </w:r>
      <w:r w:rsidR="00AE12F9" w:rsidRPr="00861F6F">
        <w:rPr>
          <w:rFonts w:ascii="Times New Roman" w:hAnsi="Times New Roman"/>
          <w:sz w:val="24"/>
          <w:lang w:val="ro-RO"/>
        </w:rPr>
        <w:t>mplementare începe din anul 2021</w:t>
      </w:r>
      <w:r w:rsidR="0050532C" w:rsidRPr="00861F6F">
        <w:rPr>
          <w:rFonts w:ascii="Times New Roman" w:hAnsi="Times New Roman"/>
          <w:sz w:val="24"/>
          <w:lang w:val="ro-RO"/>
        </w:rPr>
        <w:t xml:space="preserve"> și care nu au fost </w:t>
      </w:r>
      <w:r w:rsidR="00AE12F9" w:rsidRPr="00861F6F">
        <w:rPr>
          <w:rFonts w:ascii="Times New Roman" w:hAnsi="Times New Roman"/>
          <w:sz w:val="24"/>
          <w:lang w:val="ro-RO"/>
        </w:rPr>
        <w:t>îndeplinite</w:t>
      </w:r>
      <w:r w:rsidR="0050532C" w:rsidRPr="00861F6F">
        <w:rPr>
          <w:rFonts w:ascii="Times New Roman" w:hAnsi="Times New Roman"/>
          <w:sz w:val="24"/>
          <w:lang w:val="ro-RO"/>
        </w:rPr>
        <w:t xml:space="preserve"> sau au fost îndeplinite parțial</w:t>
      </w:r>
      <w:r w:rsidRPr="00861F6F">
        <w:rPr>
          <w:rFonts w:ascii="Times New Roman" w:hAnsi="Times New Roman"/>
          <w:sz w:val="24"/>
          <w:lang w:val="ro-RO"/>
        </w:rPr>
        <w:t xml:space="preserve">, </w:t>
      </w:r>
      <w:r w:rsidR="0050532C" w:rsidRPr="00861F6F">
        <w:rPr>
          <w:rFonts w:ascii="Times New Roman" w:hAnsi="Times New Roman"/>
          <w:sz w:val="24"/>
          <w:lang w:val="ro-RO"/>
        </w:rPr>
        <w:t xml:space="preserve">au fost identificate următoarele </w:t>
      </w:r>
      <w:r w:rsidRPr="00861F6F">
        <w:rPr>
          <w:rFonts w:ascii="Times New Roman" w:hAnsi="Times New Roman"/>
          <w:b/>
          <w:bCs/>
          <w:sz w:val="24"/>
          <w:lang w:val="ro-RO"/>
        </w:rPr>
        <w:t>deficiențe</w:t>
      </w:r>
      <w:r w:rsidR="0050532C" w:rsidRPr="00861F6F">
        <w:rPr>
          <w:rFonts w:ascii="Times New Roman" w:hAnsi="Times New Roman"/>
          <w:b/>
          <w:bCs/>
          <w:sz w:val="24"/>
          <w:lang w:val="ro-RO"/>
        </w:rPr>
        <w:t xml:space="preserve"> </w:t>
      </w:r>
      <w:r w:rsidR="00966BC4" w:rsidRPr="00861F6F">
        <w:rPr>
          <w:rFonts w:ascii="Times New Roman" w:hAnsi="Times New Roman"/>
          <w:sz w:val="24"/>
          <w:lang w:val="ro-RO"/>
        </w:rPr>
        <w:t xml:space="preserve">în implementarea Planului </w:t>
      </w:r>
      <w:r w:rsidR="0050532C" w:rsidRPr="00861F6F">
        <w:rPr>
          <w:rFonts w:ascii="Times New Roman" w:hAnsi="Times New Roman"/>
          <w:sz w:val="24"/>
          <w:lang w:val="ro-RO"/>
        </w:rPr>
        <w:t xml:space="preserve">de Gestionare a Deșeurilor </w:t>
      </w:r>
      <w:r w:rsidR="00966BC4" w:rsidRPr="00861F6F">
        <w:rPr>
          <w:rFonts w:ascii="Times New Roman" w:hAnsi="Times New Roman"/>
          <w:sz w:val="24"/>
          <w:lang w:val="ro-RO"/>
        </w:rPr>
        <w:t>din Municipiul Bucureşti</w:t>
      </w:r>
      <w:r w:rsidR="0050532C" w:rsidRPr="00861F6F">
        <w:rPr>
          <w:rFonts w:ascii="Times New Roman" w:hAnsi="Times New Roman"/>
          <w:sz w:val="24"/>
          <w:lang w:val="ro-RO"/>
        </w:rPr>
        <w:t xml:space="preserve">: </w:t>
      </w:r>
    </w:p>
    <w:p w14:paraId="71E80F82" w14:textId="4E424C3F" w:rsidR="004609A5" w:rsidRPr="00861F6F" w:rsidRDefault="0032415D" w:rsidP="008D3EC4">
      <w:pPr>
        <w:pStyle w:val="ListParagraph"/>
        <w:numPr>
          <w:ilvl w:val="0"/>
          <w:numId w:val="17"/>
        </w:numPr>
        <w:spacing w:before="120" w:after="120"/>
        <w:contextualSpacing w:val="0"/>
        <w:rPr>
          <w:rFonts w:ascii="Times New Roman" w:eastAsiaTheme="minorHAnsi" w:hAnsi="Times New Roman"/>
          <w:sz w:val="24"/>
          <w:szCs w:val="24"/>
          <w:lang w:val="ro-RO" w:eastAsia="en-US"/>
        </w:rPr>
      </w:pPr>
      <w:r w:rsidRPr="00861F6F">
        <w:rPr>
          <w:rFonts w:ascii="Times New Roman" w:eastAsia="Times New Roman" w:hAnsi="Times New Roman"/>
          <w:b/>
          <w:sz w:val="24"/>
          <w:szCs w:val="24"/>
          <w:lang w:val="ro-RO"/>
        </w:rPr>
        <w:t xml:space="preserve">Introducerea instrumentului economic </w:t>
      </w:r>
      <w:r w:rsidRPr="00861F6F">
        <w:rPr>
          <w:rFonts w:ascii="Times New Roman" w:eastAsia="Times New Roman" w:hAnsi="Times New Roman"/>
          <w:b/>
          <w:sz w:val="24"/>
          <w:szCs w:val="24"/>
          <w:lang w:val="en-US"/>
        </w:rPr>
        <w:t>“plăteşte pentru cât arunci”</w:t>
      </w:r>
      <w:r w:rsidRPr="00861F6F">
        <w:rPr>
          <w:rFonts w:ascii="Times New Roman" w:eastAsia="Times New Roman" w:hAnsi="Times New Roman"/>
          <w:sz w:val="24"/>
          <w:szCs w:val="24"/>
          <w:lang w:val="en-US"/>
        </w:rPr>
        <w:t xml:space="preserve"> nu a fost implementată de către Primăriile Sectoarelor 1 şi 5</w:t>
      </w:r>
      <w:r w:rsidR="004609A5" w:rsidRPr="00861F6F">
        <w:rPr>
          <w:rFonts w:ascii="Times New Roman" w:eastAsia="Times New Roman" w:hAnsi="Times New Roman"/>
          <w:sz w:val="24"/>
          <w:szCs w:val="24"/>
          <w:lang w:val="en-US"/>
        </w:rPr>
        <w:t xml:space="preserve">, în anii 2021 şi 2022. În anul 2023 doar Primăria Sectorului 5 nu l-a implementat din cauza bugetului </w:t>
      </w:r>
      <w:r w:rsidR="008D3EC4" w:rsidRPr="00861F6F">
        <w:rPr>
          <w:rFonts w:ascii="Times New Roman" w:eastAsia="Times New Roman" w:hAnsi="Times New Roman"/>
          <w:sz w:val="24"/>
          <w:szCs w:val="24"/>
          <w:lang w:val="en-US"/>
        </w:rPr>
        <w:t>insuf</w:t>
      </w:r>
      <w:r w:rsidR="004609A5" w:rsidRPr="00861F6F">
        <w:rPr>
          <w:rFonts w:ascii="Times New Roman" w:eastAsia="Times New Roman" w:hAnsi="Times New Roman"/>
          <w:sz w:val="24"/>
          <w:szCs w:val="24"/>
          <w:lang w:val="en-US"/>
        </w:rPr>
        <w:t>icient, deşi acest instrument a fost introdus</w:t>
      </w:r>
      <w:r w:rsidR="008D3EC4" w:rsidRPr="00861F6F">
        <w:rPr>
          <w:rFonts w:ascii="Times New Roman" w:eastAsia="Times New Roman" w:hAnsi="Times New Roman"/>
          <w:lang w:eastAsia="ro-RO"/>
        </w:rPr>
        <w:t xml:space="preserve"> </w:t>
      </w:r>
      <w:r w:rsidR="008D3EC4" w:rsidRPr="00861F6F">
        <w:rPr>
          <w:rFonts w:ascii="Times New Roman" w:eastAsia="Times New Roman" w:hAnsi="Times New Roman"/>
          <w:sz w:val="24"/>
          <w:szCs w:val="24"/>
          <w:lang w:eastAsia="ro-RO"/>
        </w:rPr>
        <w:t>de către operatorul economic S.C. Salubrizare Sector 5 S.A. în contractul de delegare de gestiune</w:t>
      </w:r>
      <w:r w:rsidR="008819FD" w:rsidRPr="00861F6F">
        <w:rPr>
          <w:rFonts w:ascii="Times New Roman" w:eastAsiaTheme="minorHAnsi" w:hAnsi="Times New Roman"/>
          <w:sz w:val="24"/>
          <w:szCs w:val="24"/>
          <w:lang w:val="ro-RO" w:eastAsia="en-US"/>
        </w:rPr>
        <w:t>.</w:t>
      </w:r>
      <w:r w:rsidRPr="00861F6F">
        <w:rPr>
          <w:rFonts w:ascii="Times New Roman" w:eastAsiaTheme="minorHAnsi" w:hAnsi="Times New Roman"/>
          <w:sz w:val="24"/>
          <w:szCs w:val="24"/>
          <w:lang w:val="ro-RO" w:eastAsia="en-US"/>
        </w:rPr>
        <w:t xml:space="preserve"> </w:t>
      </w:r>
    </w:p>
    <w:p w14:paraId="468D1E4F" w14:textId="1AA881E4" w:rsidR="00A1236A" w:rsidRPr="00861F6F" w:rsidRDefault="00A1236A" w:rsidP="0032415D">
      <w:pPr>
        <w:pStyle w:val="ListParagraph"/>
        <w:numPr>
          <w:ilvl w:val="0"/>
          <w:numId w:val="17"/>
        </w:numPr>
        <w:spacing w:before="120" w:after="120"/>
        <w:contextualSpacing w:val="0"/>
        <w:rPr>
          <w:rFonts w:ascii="Times New Roman" w:eastAsiaTheme="minorHAnsi" w:hAnsi="Times New Roman"/>
          <w:sz w:val="24"/>
          <w:szCs w:val="24"/>
          <w:lang w:val="ro-RO" w:eastAsia="en-US"/>
        </w:rPr>
      </w:pPr>
      <w:r w:rsidRPr="00861F6F">
        <w:rPr>
          <w:rFonts w:ascii="Times New Roman" w:eastAsia="Times New Roman" w:hAnsi="Times New Roman"/>
          <w:b/>
          <w:sz w:val="24"/>
          <w:szCs w:val="24"/>
          <w:lang w:val="ro-RO"/>
        </w:rPr>
        <w:t xml:space="preserve">Amendarea contractelor de delegare şi a Regulamentului de salubrizare în vederea introducerii colectării reciclabilelor pe 3 fracţii şi a colectării separate a biodeşeurilor </w:t>
      </w:r>
      <w:r w:rsidRPr="00861F6F">
        <w:rPr>
          <w:rFonts w:ascii="Times New Roman" w:eastAsia="Times New Roman" w:hAnsi="Times New Roman"/>
          <w:sz w:val="24"/>
          <w:szCs w:val="24"/>
          <w:lang w:val="ro-RO"/>
        </w:rPr>
        <w:t xml:space="preserve">a fost </w:t>
      </w:r>
      <w:r w:rsidR="00D6193F" w:rsidRPr="00861F6F">
        <w:rPr>
          <w:rFonts w:ascii="Times New Roman" w:eastAsia="Times New Roman" w:hAnsi="Times New Roman"/>
          <w:sz w:val="24"/>
          <w:szCs w:val="24"/>
          <w:lang w:val="ro-RO"/>
        </w:rPr>
        <w:t>îndeplinită</w:t>
      </w:r>
      <w:r w:rsidRPr="00861F6F">
        <w:rPr>
          <w:rFonts w:ascii="Times New Roman" w:eastAsia="Times New Roman" w:hAnsi="Times New Roman"/>
          <w:sz w:val="24"/>
          <w:szCs w:val="24"/>
          <w:lang w:val="ro-RO"/>
        </w:rPr>
        <w:t xml:space="preserve"> parţial </w:t>
      </w:r>
      <w:r w:rsidR="00D6193F" w:rsidRPr="00861F6F">
        <w:rPr>
          <w:rFonts w:ascii="Times New Roman" w:eastAsia="Times New Roman" w:hAnsi="Times New Roman"/>
          <w:sz w:val="24"/>
          <w:szCs w:val="24"/>
          <w:lang w:val="ro-RO"/>
        </w:rPr>
        <w:t xml:space="preserve">de către Primăriile Sectoarelor 1 </w:t>
      </w:r>
      <w:r w:rsidR="008819FD" w:rsidRPr="00861F6F">
        <w:rPr>
          <w:rFonts w:ascii="Times New Roman" w:eastAsia="Times New Roman" w:hAnsi="Times New Roman"/>
          <w:sz w:val="24"/>
          <w:szCs w:val="24"/>
          <w:lang w:val="ro-RO"/>
        </w:rPr>
        <w:t>–</w:t>
      </w:r>
      <w:r w:rsidR="00D6193F" w:rsidRPr="00861F6F">
        <w:rPr>
          <w:rFonts w:ascii="Times New Roman" w:eastAsia="Times New Roman" w:hAnsi="Times New Roman"/>
          <w:sz w:val="24"/>
          <w:szCs w:val="24"/>
          <w:lang w:val="ro-RO"/>
        </w:rPr>
        <w:t xml:space="preserve"> 6</w:t>
      </w:r>
      <w:r w:rsidR="008819FD" w:rsidRPr="00861F6F">
        <w:rPr>
          <w:rFonts w:ascii="Times New Roman" w:eastAsia="Times New Roman" w:hAnsi="Times New Roman"/>
          <w:sz w:val="24"/>
          <w:szCs w:val="24"/>
          <w:lang w:val="ro-RO"/>
        </w:rPr>
        <w:t xml:space="preserve"> şi în anul 2023</w:t>
      </w:r>
      <w:r w:rsidRPr="00861F6F">
        <w:rPr>
          <w:rFonts w:ascii="Times New Roman" w:eastAsia="Times New Roman" w:hAnsi="Times New Roman"/>
          <w:sz w:val="24"/>
          <w:szCs w:val="24"/>
          <w:lang w:val="ro-RO"/>
        </w:rPr>
        <w:t>.</w:t>
      </w:r>
    </w:p>
    <w:p w14:paraId="1B5258F1" w14:textId="323F6000" w:rsidR="00EB1AB0" w:rsidRPr="00861F6F" w:rsidRDefault="00EB1AB0" w:rsidP="0032415D">
      <w:pPr>
        <w:pStyle w:val="ListParagraph"/>
        <w:numPr>
          <w:ilvl w:val="0"/>
          <w:numId w:val="17"/>
        </w:numPr>
        <w:spacing w:before="120" w:after="120"/>
        <w:contextualSpacing w:val="0"/>
        <w:rPr>
          <w:rFonts w:ascii="Times New Roman" w:eastAsiaTheme="minorHAnsi" w:hAnsi="Times New Roman"/>
          <w:sz w:val="24"/>
          <w:szCs w:val="24"/>
          <w:lang w:val="ro-RO" w:eastAsia="en-US"/>
        </w:rPr>
      </w:pPr>
      <w:r w:rsidRPr="00861F6F">
        <w:rPr>
          <w:rFonts w:ascii="Times New Roman" w:eastAsia="Times New Roman" w:hAnsi="Times New Roman"/>
          <w:sz w:val="24"/>
          <w:szCs w:val="24"/>
          <w:lang w:val="ro-RO"/>
        </w:rPr>
        <w:t>Primăriile Sectoarelor 2, 4, 5 şi 6</w:t>
      </w:r>
      <w:r w:rsidR="007D42AF" w:rsidRPr="00861F6F">
        <w:rPr>
          <w:rFonts w:ascii="Times New Roman" w:eastAsia="Times New Roman" w:hAnsi="Times New Roman"/>
          <w:sz w:val="24"/>
          <w:szCs w:val="24"/>
          <w:lang w:val="ro-RO"/>
        </w:rPr>
        <w:t xml:space="preserve"> nu au realizat </w:t>
      </w:r>
      <w:r w:rsidR="007D42AF" w:rsidRPr="00861F6F">
        <w:rPr>
          <w:rFonts w:ascii="Times New Roman" w:eastAsia="Times New Roman" w:hAnsi="Times New Roman"/>
          <w:b/>
          <w:sz w:val="24"/>
          <w:szCs w:val="24"/>
          <w:lang w:val="ro-RO"/>
        </w:rPr>
        <w:t>delegarea activităţilor de sortare a deşeurilor municipale şi a deşeurilor similare în staţiile de sortare</w:t>
      </w:r>
      <w:r w:rsidR="008819FD" w:rsidRPr="00861F6F">
        <w:rPr>
          <w:rFonts w:ascii="Times New Roman" w:eastAsia="Times New Roman" w:hAnsi="Times New Roman"/>
          <w:b/>
          <w:sz w:val="24"/>
          <w:szCs w:val="24"/>
          <w:lang w:val="ro-RO"/>
        </w:rPr>
        <w:t xml:space="preserve"> </w:t>
      </w:r>
      <w:r w:rsidR="008819FD" w:rsidRPr="00861F6F">
        <w:rPr>
          <w:rFonts w:ascii="Times New Roman" w:eastAsia="Times New Roman" w:hAnsi="Times New Roman"/>
          <w:sz w:val="24"/>
          <w:szCs w:val="24"/>
          <w:lang w:val="ro-RO"/>
        </w:rPr>
        <w:t>în anii 2021 şi 2022</w:t>
      </w:r>
      <w:r w:rsidR="007D42AF" w:rsidRPr="00861F6F">
        <w:rPr>
          <w:rFonts w:ascii="Times New Roman" w:eastAsia="Times New Roman" w:hAnsi="Times New Roman"/>
          <w:sz w:val="24"/>
          <w:szCs w:val="24"/>
          <w:lang w:val="ro-RO"/>
        </w:rPr>
        <w:t>.</w:t>
      </w:r>
      <w:r w:rsidR="008819FD" w:rsidRPr="00861F6F">
        <w:rPr>
          <w:rFonts w:ascii="Times New Roman" w:eastAsia="Times New Roman" w:hAnsi="Times New Roman"/>
          <w:sz w:val="24"/>
          <w:szCs w:val="24"/>
          <w:lang w:val="ro-RO"/>
        </w:rPr>
        <w:t xml:space="preserve"> În anul 2023 nu au realizat această delegare: Primăriile Sectoarelor 1, 2, 4, şi 5.</w:t>
      </w:r>
    </w:p>
    <w:p w14:paraId="52C9C9E6" w14:textId="573D2670" w:rsidR="002E4CE1" w:rsidRPr="00861F6F" w:rsidRDefault="00A333CF" w:rsidP="002E4CE1">
      <w:pPr>
        <w:pStyle w:val="ListParagraph"/>
        <w:numPr>
          <w:ilvl w:val="0"/>
          <w:numId w:val="17"/>
        </w:numPr>
        <w:spacing w:before="120" w:after="120"/>
        <w:contextualSpacing w:val="0"/>
        <w:rPr>
          <w:rFonts w:ascii="Times New Roman" w:eastAsiaTheme="minorHAnsi" w:hAnsi="Times New Roman"/>
          <w:sz w:val="24"/>
          <w:szCs w:val="24"/>
          <w:lang w:val="ro-RO" w:eastAsia="en-US"/>
        </w:rPr>
      </w:pPr>
      <w:r w:rsidRPr="00861F6F">
        <w:rPr>
          <w:rFonts w:ascii="Times New Roman" w:eastAsia="Times New Roman" w:hAnsi="Times New Roman"/>
          <w:b/>
          <w:sz w:val="24"/>
          <w:szCs w:val="24"/>
          <w:lang w:val="ro-RO"/>
        </w:rPr>
        <w:t xml:space="preserve">Rata de capturare a deşeurilor reciclabile </w:t>
      </w:r>
      <w:r w:rsidRPr="00861F6F">
        <w:rPr>
          <w:rFonts w:ascii="Times New Roman" w:eastAsia="Times New Roman" w:hAnsi="Times New Roman"/>
          <w:sz w:val="24"/>
          <w:szCs w:val="24"/>
          <w:lang w:val="ro-RO"/>
        </w:rPr>
        <w:t xml:space="preserve">a fost foarte scăzută, nefiind atinsă ţinta de 60% pentru anul 2021. Primăria Sectorului 3 a avut un procent de 24,20% pentru </w:t>
      </w:r>
      <w:r w:rsidR="006055FB" w:rsidRPr="00861F6F">
        <w:rPr>
          <w:rFonts w:ascii="Times New Roman" w:eastAsia="Times New Roman" w:hAnsi="Times New Roman"/>
          <w:sz w:val="24"/>
          <w:szCs w:val="24"/>
          <w:lang w:val="ro-RO"/>
        </w:rPr>
        <w:t>perioada sept. – dec. 2021, restul Primăriilor având 0%. În anul 2022 rata de capturare a mai crescut, dar valoarea totală s-a situat tot sub ţinta de 60%...70%. Cele mai mai valori în 2022 au fost înregistrate de către Primăria Sectorului 2 (44%) şi Primăria Sectorului 6 (46%).</w:t>
      </w:r>
      <w:r w:rsidR="002E4CE1" w:rsidRPr="00861F6F">
        <w:rPr>
          <w:rFonts w:ascii="Times New Roman" w:eastAsia="Times New Roman" w:hAnsi="Times New Roman"/>
          <w:sz w:val="24"/>
          <w:szCs w:val="24"/>
          <w:lang w:val="ro-RO"/>
        </w:rPr>
        <w:t xml:space="preserve"> În anul 2023 rata de capturare s-a situat tot sub ţinta de 60%...</w:t>
      </w:r>
      <w:r w:rsidR="00F72A21" w:rsidRPr="00861F6F">
        <w:rPr>
          <w:rFonts w:ascii="Times New Roman" w:eastAsia="Times New Roman" w:hAnsi="Times New Roman"/>
          <w:sz w:val="24"/>
          <w:szCs w:val="24"/>
          <w:lang w:val="ro-RO"/>
        </w:rPr>
        <w:t>70%. Cele mai mai valori în 2023</w:t>
      </w:r>
      <w:r w:rsidR="002E4CE1" w:rsidRPr="00861F6F">
        <w:rPr>
          <w:rFonts w:ascii="Times New Roman" w:eastAsia="Times New Roman" w:hAnsi="Times New Roman"/>
          <w:sz w:val="24"/>
          <w:szCs w:val="24"/>
          <w:lang w:val="ro-RO"/>
        </w:rPr>
        <w:t xml:space="preserve"> au fost înregistrate de către Primăria Secto</w:t>
      </w:r>
      <w:r w:rsidR="00F72A21" w:rsidRPr="00861F6F">
        <w:rPr>
          <w:rFonts w:ascii="Times New Roman" w:eastAsia="Times New Roman" w:hAnsi="Times New Roman"/>
          <w:sz w:val="24"/>
          <w:szCs w:val="24"/>
          <w:lang w:val="ro-RO"/>
        </w:rPr>
        <w:t>rului 2 (36,5%) şi Primăria Sectorului 6 (48</w:t>
      </w:r>
      <w:r w:rsidR="002E4CE1" w:rsidRPr="00861F6F">
        <w:rPr>
          <w:rFonts w:ascii="Times New Roman" w:eastAsia="Times New Roman" w:hAnsi="Times New Roman"/>
          <w:sz w:val="24"/>
          <w:szCs w:val="24"/>
          <w:lang w:val="ro-RO"/>
        </w:rPr>
        <w:t>%).</w:t>
      </w:r>
    </w:p>
    <w:p w14:paraId="583D9098" w14:textId="6F04F076" w:rsidR="00A333CF" w:rsidRPr="00E63AC8" w:rsidRDefault="00A333CF" w:rsidP="00B67DB3">
      <w:pPr>
        <w:pStyle w:val="ListParagraph"/>
        <w:spacing w:before="120" w:after="120"/>
        <w:contextualSpacing w:val="0"/>
        <w:rPr>
          <w:rFonts w:ascii="Times New Roman" w:eastAsiaTheme="minorHAnsi" w:hAnsi="Times New Roman"/>
          <w:sz w:val="24"/>
          <w:szCs w:val="24"/>
          <w:lang w:val="ro-RO" w:eastAsia="en-US"/>
        </w:rPr>
      </w:pPr>
    </w:p>
    <w:p w14:paraId="2D652A7E" w14:textId="44C6C74C" w:rsidR="00257CC7" w:rsidRPr="00861F6F" w:rsidRDefault="00257CC7" w:rsidP="0032415D">
      <w:pPr>
        <w:pStyle w:val="ListParagraph"/>
        <w:numPr>
          <w:ilvl w:val="0"/>
          <w:numId w:val="17"/>
        </w:numPr>
        <w:spacing w:before="120" w:after="120"/>
        <w:contextualSpacing w:val="0"/>
        <w:rPr>
          <w:rFonts w:ascii="Times New Roman" w:eastAsiaTheme="minorHAnsi" w:hAnsi="Times New Roman"/>
          <w:sz w:val="24"/>
          <w:szCs w:val="24"/>
          <w:lang w:val="ro-RO" w:eastAsia="en-US"/>
        </w:rPr>
      </w:pPr>
      <w:r w:rsidRPr="00861F6F">
        <w:rPr>
          <w:rFonts w:ascii="Times New Roman" w:eastAsia="Times New Roman" w:hAnsi="Times New Roman"/>
          <w:b/>
          <w:sz w:val="24"/>
          <w:szCs w:val="24"/>
          <w:lang w:val="ro-RO"/>
        </w:rPr>
        <w:lastRenderedPageBreak/>
        <w:t xml:space="preserve">Rata de capturare a biodeşeurilor verzi menajere şi similare şi a celor din pieţe </w:t>
      </w:r>
      <w:r w:rsidRPr="00861F6F">
        <w:rPr>
          <w:rFonts w:ascii="Times New Roman" w:eastAsia="Times New Roman" w:hAnsi="Times New Roman"/>
          <w:sz w:val="24"/>
          <w:szCs w:val="24"/>
          <w:lang w:val="ro-RO"/>
        </w:rPr>
        <w:t>nu a fost îndeplinită</w:t>
      </w:r>
      <w:r w:rsidR="009677BE" w:rsidRPr="00861F6F">
        <w:rPr>
          <w:rFonts w:ascii="Times New Roman" w:eastAsia="Times New Roman" w:hAnsi="Times New Roman"/>
          <w:sz w:val="24"/>
          <w:szCs w:val="24"/>
          <w:lang w:val="ro-RO"/>
        </w:rPr>
        <w:t xml:space="preserve"> în anii 2021 şi 2022</w:t>
      </w:r>
      <w:r w:rsidRPr="00861F6F">
        <w:rPr>
          <w:rFonts w:ascii="Times New Roman" w:eastAsia="Times New Roman" w:hAnsi="Times New Roman"/>
          <w:sz w:val="24"/>
          <w:szCs w:val="24"/>
          <w:lang w:val="ro-RO"/>
        </w:rPr>
        <w:t xml:space="preserve"> de către Primăriile Sectoarelor 2, 4, 5 şi 6, care nu colectează separat biodeşeurile.</w:t>
      </w:r>
      <w:r w:rsidR="009677BE" w:rsidRPr="00861F6F">
        <w:rPr>
          <w:rFonts w:ascii="Times New Roman" w:eastAsia="Times New Roman" w:hAnsi="Times New Roman"/>
          <w:sz w:val="24"/>
          <w:szCs w:val="24"/>
          <w:lang w:val="ro-RO"/>
        </w:rPr>
        <w:t xml:space="preserve"> Acest aspect este valabil şi în anul 2023.</w:t>
      </w:r>
    </w:p>
    <w:p w14:paraId="0114B573" w14:textId="1DBC332D" w:rsidR="00CE2237" w:rsidRPr="00861F6F" w:rsidRDefault="00CE2237" w:rsidP="0032415D">
      <w:pPr>
        <w:pStyle w:val="ListParagraph"/>
        <w:numPr>
          <w:ilvl w:val="0"/>
          <w:numId w:val="17"/>
        </w:numPr>
        <w:spacing w:before="120" w:after="120"/>
        <w:contextualSpacing w:val="0"/>
        <w:rPr>
          <w:rFonts w:ascii="Times New Roman" w:eastAsiaTheme="minorHAnsi" w:hAnsi="Times New Roman"/>
          <w:sz w:val="24"/>
          <w:szCs w:val="24"/>
          <w:lang w:val="ro-RO" w:eastAsia="en-US"/>
        </w:rPr>
      </w:pPr>
      <w:r w:rsidRPr="00861F6F">
        <w:rPr>
          <w:rFonts w:ascii="Times New Roman" w:eastAsiaTheme="minorHAnsi" w:hAnsi="Times New Roman"/>
          <w:b/>
          <w:bCs/>
          <w:sz w:val="24"/>
          <w:szCs w:val="24"/>
          <w:lang w:val="ro-RO" w:eastAsia="en-US"/>
        </w:rPr>
        <w:t xml:space="preserve">Rata de capturare a deșeurilor verzi din parcuri și grădini publice </w:t>
      </w:r>
      <w:r w:rsidRPr="00861F6F">
        <w:rPr>
          <w:rFonts w:ascii="Times New Roman" w:eastAsiaTheme="minorHAnsi" w:hAnsi="Times New Roman"/>
          <w:sz w:val="24"/>
          <w:szCs w:val="24"/>
          <w:lang w:val="ro-RO" w:eastAsia="en-US"/>
        </w:rPr>
        <w:t>nu a putut fi calculată pentru Primăria Sectorului 1, deoarece</w:t>
      </w:r>
      <w:r w:rsidR="009677BE" w:rsidRPr="00861F6F">
        <w:rPr>
          <w:rFonts w:ascii="Times New Roman" w:eastAsiaTheme="minorHAnsi" w:hAnsi="Times New Roman"/>
          <w:sz w:val="24"/>
          <w:szCs w:val="24"/>
          <w:lang w:val="ro-RO" w:eastAsia="en-US"/>
        </w:rPr>
        <w:t xml:space="preserve"> în anii 2021 şi 2022</w:t>
      </w:r>
      <w:r w:rsidRPr="00861F6F">
        <w:rPr>
          <w:rFonts w:ascii="Times New Roman" w:eastAsiaTheme="minorHAnsi" w:hAnsi="Times New Roman"/>
          <w:sz w:val="24"/>
          <w:szCs w:val="24"/>
          <w:lang w:val="ro-RO" w:eastAsia="en-US"/>
        </w:rPr>
        <w:t xml:space="preserve"> nu au fost disponibile date.</w:t>
      </w:r>
      <w:r w:rsidR="009677BE" w:rsidRPr="00861F6F">
        <w:rPr>
          <w:rFonts w:ascii="Times New Roman" w:eastAsiaTheme="minorHAnsi" w:hAnsi="Times New Roman"/>
          <w:sz w:val="24"/>
          <w:szCs w:val="24"/>
          <w:lang w:val="ro-RO" w:eastAsia="en-US"/>
        </w:rPr>
        <w:t xml:space="preserve"> În anul 2023 indicatorul a fost îndeplinit de toate sectoarele.</w:t>
      </w:r>
    </w:p>
    <w:p w14:paraId="40F9FC6E" w14:textId="701C6EC6" w:rsidR="00725196" w:rsidRPr="00861F6F" w:rsidRDefault="00725196" w:rsidP="0032415D">
      <w:pPr>
        <w:pStyle w:val="ListParagraph"/>
        <w:numPr>
          <w:ilvl w:val="0"/>
          <w:numId w:val="17"/>
        </w:numPr>
        <w:spacing w:before="120" w:after="120"/>
        <w:contextualSpacing w:val="0"/>
        <w:rPr>
          <w:rFonts w:ascii="Times New Roman" w:eastAsiaTheme="minorHAnsi" w:hAnsi="Times New Roman"/>
          <w:sz w:val="24"/>
          <w:szCs w:val="24"/>
          <w:lang w:val="ro-RO" w:eastAsia="en-US"/>
        </w:rPr>
      </w:pPr>
      <w:r w:rsidRPr="00861F6F">
        <w:rPr>
          <w:rFonts w:ascii="Times New Roman" w:eastAsiaTheme="minorHAnsi" w:hAnsi="Times New Roman"/>
          <w:bCs/>
          <w:sz w:val="24"/>
          <w:szCs w:val="24"/>
          <w:lang w:val="ro-RO" w:eastAsia="en-US"/>
        </w:rPr>
        <w:t>Pentru</w:t>
      </w:r>
      <w:r w:rsidRPr="00861F6F">
        <w:rPr>
          <w:rFonts w:ascii="Times New Roman" w:eastAsiaTheme="minorHAnsi" w:hAnsi="Times New Roman"/>
          <w:b/>
          <w:bCs/>
          <w:sz w:val="24"/>
          <w:szCs w:val="24"/>
          <w:lang w:val="ro-RO" w:eastAsia="en-US"/>
        </w:rPr>
        <w:t xml:space="preserve"> </w:t>
      </w:r>
      <w:r w:rsidRPr="00861F6F">
        <w:rPr>
          <w:rFonts w:ascii="Times New Roman" w:eastAsiaTheme="minorHAnsi" w:hAnsi="Times New Roman"/>
          <w:bCs/>
          <w:sz w:val="24"/>
          <w:szCs w:val="24"/>
          <w:lang w:val="ro-RO" w:eastAsia="en-US"/>
        </w:rPr>
        <w:t>obiectivul de</w:t>
      </w:r>
      <w:r w:rsidRPr="00861F6F">
        <w:rPr>
          <w:rFonts w:ascii="Times New Roman" w:eastAsiaTheme="minorHAnsi" w:hAnsi="Times New Roman"/>
          <w:b/>
          <w:bCs/>
          <w:sz w:val="24"/>
          <w:szCs w:val="24"/>
          <w:lang w:val="ro-RO" w:eastAsia="en-US"/>
        </w:rPr>
        <w:t xml:space="preserve"> colectare separată a deşeurilor stradale, </w:t>
      </w:r>
      <w:r w:rsidRPr="00861F6F">
        <w:rPr>
          <w:rFonts w:ascii="Times New Roman" w:eastAsiaTheme="minorHAnsi" w:hAnsi="Times New Roman"/>
          <w:bCs/>
          <w:sz w:val="24"/>
          <w:szCs w:val="24"/>
          <w:lang w:val="ro-RO" w:eastAsia="en-US"/>
        </w:rPr>
        <w:t xml:space="preserve">Primăriile Sectoarelor 2 şi 5 nu au realizat </w:t>
      </w:r>
      <w:r w:rsidR="004710C0" w:rsidRPr="00861F6F">
        <w:rPr>
          <w:rFonts w:ascii="Times New Roman" w:eastAsiaTheme="minorHAnsi" w:hAnsi="Times New Roman"/>
          <w:bCs/>
          <w:sz w:val="24"/>
          <w:szCs w:val="24"/>
          <w:lang w:val="ro-RO" w:eastAsia="en-US"/>
        </w:rPr>
        <w:t xml:space="preserve">în anii 2021 şi 2022 </w:t>
      </w:r>
      <w:r w:rsidRPr="00861F6F">
        <w:rPr>
          <w:rFonts w:ascii="Times New Roman" w:eastAsiaTheme="minorHAnsi" w:hAnsi="Times New Roman"/>
          <w:bCs/>
          <w:sz w:val="24"/>
          <w:szCs w:val="24"/>
          <w:lang w:val="ro-RO" w:eastAsia="en-US"/>
        </w:rPr>
        <w:t>niciun demers pentru modificarea contractelor sau impunerea în caietele de sarcini a cerinţelor privind colectarea separată a acestor tipuri de deşeuri.</w:t>
      </w:r>
      <w:r w:rsidR="004710C0" w:rsidRPr="00861F6F">
        <w:rPr>
          <w:rFonts w:ascii="Times New Roman" w:eastAsiaTheme="minorHAnsi" w:hAnsi="Times New Roman"/>
          <w:bCs/>
          <w:sz w:val="24"/>
          <w:szCs w:val="24"/>
          <w:lang w:val="ro-RO" w:eastAsia="en-US"/>
        </w:rPr>
        <w:t xml:space="preserve"> Acest aspect este valabil şi pentru anul 2023.</w:t>
      </w:r>
    </w:p>
    <w:p w14:paraId="0DD28D75" w14:textId="6407A853" w:rsidR="008E172D" w:rsidRPr="00861F6F" w:rsidRDefault="008E172D" w:rsidP="008E172D">
      <w:pPr>
        <w:pStyle w:val="ListParagraph"/>
        <w:numPr>
          <w:ilvl w:val="0"/>
          <w:numId w:val="17"/>
        </w:numPr>
        <w:spacing w:before="120" w:after="120"/>
        <w:contextualSpacing w:val="0"/>
        <w:rPr>
          <w:rFonts w:ascii="Times New Roman" w:eastAsiaTheme="minorHAnsi" w:hAnsi="Times New Roman"/>
          <w:sz w:val="24"/>
          <w:szCs w:val="24"/>
          <w:lang w:val="ro-RO" w:eastAsia="en-US"/>
        </w:rPr>
      </w:pPr>
      <w:r w:rsidRPr="00861F6F">
        <w:rPr>
          <w:rFonts w:ascii="Times New Roman" w:eastAsiaTheme="minorHAnsi" w:hAnsi="Times New Roman"/>
          <w:bCs/>
          <w:sz w:val="24"/>
          <w:szCs w:val="24"/>
          <w:lang w:val="ro-RO" w:eastAsia="en-US"/>
        </w:rPr>
        <w:t xml:space="preserve">Primăriile Sectoarelor 1, 2, 3, 4 şi 5 nu au îndeplinit în anul 2023 obiectivul de </w:t>
      </w:r>
      <w:r w:rsidRPr="00861F6F">
        <w:rPr>
          <w:rFonts w:ascii="Times New Roman" w:eastAsiaTheme="minorHAnsi" w:hAnsi="Times New Roman"/>
          <w:b/>
          <w:bCs/>
          <w:sz w:val="24"/>
          <w:szCs w:val="24"/>
          <w:lang w:val="ro-RO" w:eastAsia="en-US"/>
        </w:rPr>
        <w:t>colectare separată a biodeşeurilor.</w:t>
      </w:r>
    </w:p>
    <w:p w14:paraId="3BB9BD61" w14:textId="5A29B2AE" w:rsidR="005D2F5D" w:rsidRPr="00861F6F" w:rsidRDefault="005D2F5D" w:rsidP="0032415D">
      <w:pPr>
        <w:pStyle w:val="ListParagraph"/>
        <w:numPr>
          <w:ilvl w:val="0"/>
          <w:numId w:val="17"/>
        </w:numPr>
        <w:spacing w:before="120" w:after="120"/>
        <w:contextualSpacing w:val="0"/>
        <w:rPr>
          <w:rFonts w:ascii="Times New Roman" w:eastAsiaTheme="minorHAnsi" w:hAnsi="Times New Roman"/>
          <w:b/>
          <w:sz w:val="24"/>
          <w:szCs w:val="24"/>
          <w:lang w:val="ro-RO" w:eastAsia="en-US"/>
        </w:rPr>
      </w:pPr>
      <w:r w:rsidRPr="00861F6F">
        <w:rPr>
          <w:rFonts w:ascii="Times New Roman" w:eastAsiaTheme="minorHAnsi" w:hAnsi="Times New Roman"/>
          <w:bCs/>
          <w:sz w:val="24"/>
          <w:szCs w:val="24"/>
          <w:lang w:val="ro-RO" w:eastAsia="en-US"/>
        </w:rPr>
        <w:t xml:space="preserve">Primăriile Sectoarelor 2, 3, 4 şi 6 nu au îndeplinit </w:t>
      </w:r>
      <w:r w:rsidR="004A2488" w:rsidRPr="00861F6F">
        <w:rPr>
          <w:rFonts w:ascii="Times New Roman" w:eastAsiaTheme="minorHAnsi" w:hAnsi="Times New Roman"/>
          <w:bCs/>
          <w:sz w:val="24"/>
          <w:szCs w:val="24"/>
          <w:lang w:val="ro-RO" w:eastAsia="en-US"/>
        </w:rPr>
        <w:t xml:space="preserve">în anii 2021 şi 2022 </w:t>
      </w:r>
      <w:r w:rsidRPr="00861F6F">
        <w:rPr>
          <w:rFonts w:ascii="Times New Roman" w:eastAsiaTheme="minorHAnsi" w:hAnsi="Times New Roman"/>
          <w:bCs/>
          <w:sz w:val="24"/>
          <w:szCs w:val="24"/>
          <w:lang w:val="ro-RO" w:eastAsia="en-US"/>
        </w:rPr>
        <w:t xml:space="preserve">obiectivul de </w:t>
      </w:r>
      <w:r w:rsidRPr="00861F6F">
        <w:rPr>
          <w:rFonts w:ascii="Times New Roman" w:eastAsiaTheme="minorHAnsi" w:hAnsi="Times New Roman"/>
          <w:b/>
          <w:bCs/>
          <w:sz w:val="24"/>
          <w:szCs w:val="24"/>
          <w:lang w:val="ro-RO" w:eastAsia="en-US"/>
        </w:rPr>
        <w:t>reducere a cantităţii depozitate de deşeuri biodegradabile municipale.</w:t>
      </w:r>
      <w:r w:rsidR="004A2488" w:rsidRPr="00861F6F">
        <w:rPr>
          <w:rFonts w:ascii="Times New Roman" w:eastAsiaTheme="minorHAnsi" w:hAnsi="Times New Roman"/>
          <w:b/>
          <w:bCs/>
          <w:sz w:val="24"/>
          <w:szCs w:val="24"/>
          <w:lang w:val="ro-RO" w:eastAsia="en-US"/>
        </w:rPr>
        <w:t xml:space="preserve"> </w:t>
      </w:r>
      <w:r w:rsidR="004A2488" w:rsidRPr="00861F6F">
        <w:rPr>
          <w:rFonts w:ascii="Times New Roman" w:eastAsiaTheme="minorHAnsi" w:hAnsi="Times New Roman"/>
          <w:bCs/>
          <w:sz w:val="24"/>
          <w:szCs w:val="24"/>
          <w:lang w:val="ro-RO" w:eastAsia="en-US"/>
        </w:rPr>
        <w:t>În anul 2023 Primăriile Sectoarelor 1, 2, 3, 4 şi 5 nu au îndeplinit acest obiectiv.</w:t>
      </w:r>
    </w:p>
    <w:p w14:paraId="49D32524" w14:textId="084F4DCD" w:rsidR="00A4045B" w:rsidRPr="00861F6F" w:rsidRDefault="00A4045B" w:rsidP="00A4045B">
      <w:pPr>
        <w:pStyle w:val="ListParagraph"/>
        <w:numPr>
          <w:ilvl w:val="0"/>
          <w:numId w:val="17"/>
        </w:numPr>
        <w:spacing w:before="120" w:after="120"/>
        <w:contextualSpacing w:val="0"/>
        <w:rPr>
          <w:rFonts w:ascii="Times New Roman" w:eastAsiaTheme="minorHAnsi" w:hAnsi="Times New Roman"/>
          <w:sz w:val="24"/>
          <w:szCs w:val="24"/>
          <w:lang w:val="ro-RO" w:eastAsia="en-US"/>
        </w:rPr>
      </w:pPr>
      <w:r w:rsidRPr="00861F6F">
        <w:rPr>
          <w:rFonts w:ascii="Times New Roman" w:eastAsiaTheme="minorHAnsi" w:hAnsi="Times New Roman"/>
          <w:b/>
          <w:bCs/>
          <w:sz w:val="24"/>
          <w:szCs w:val="24"/>
          <w:lang w:val="ro-RO" w:eastAsia="en-US"/>
        </w:rPr>
        <w:t xml:space="preserve">Procentul de deşeuri municipale colectate separat care sunt tratate </w:t>
      </w:r>
      <w:r w:rsidRPr="00861F6F">
        <w:rPr>
          <w:rFonts w:ascii="Times New Roman" w:eastAsiaTheme="minorHAnsi" w:hAnsi="Times New Roman"/>
          <w:bCs/>
          <w:sz w:val="24"/>
          <w:szCs w:val="24"/>
          <w:lang w:val="ro-RO" w:eastAsia="en-US"/>
        </w:rPr>
        <w:t xml:space="preserve">nu a putut fi calculat </w:t>
      </w:r>
      <w:r w:rsidR="009573B6" w:rsidRPr="00861F6F">
        <w:rPr>
          <w:rFonts w:ascii="Times New Roman" w:eastAsiaTheme="minorHAnsi" w:hAnsi="Times New Roman"/>
          <w:bCs/>
          <w:sz w:val="24"/>
          <w:szCs w:val="24"/>
          <w:lang w:val="ro-RO" w:eastAsia="en-US"/>
        </w:rPr>
        <w:t xml:space="preserve">în anii 2021 şi 2022 </w:t>
      </w:r>
      <w:r w:rsidRPr="00861F6F">
        <w:rPr>
          <w:rFonts w:ascii="Times New Roman" w:eastAsiaTheme="minorHAnsi" w:hAnsi="Times New Roman"/>
          <w:bCs/>
          <w:sz w:val="24"/>
          <w:szCs w:val="24"/>
          <w:lang w:val="ro-RO" w:eastAsia="en-US"/>
        </w:rPr>
        <w:t>pentru Primăriile Sectoarelor 2 şi 4</w:t>
      </w:r>
      <w:r w:rsidRPr="00861F6F">
        <w:rPr>
          <w:rFonts w:ascii="Times New Roman" w:eastAsiaTheme="minorHAnsi" w:hAnsi="Times New Roman"/>
          <w:sz w:val="24"/>
          <w:szCs w:val="24"/>
          <w:lang w:val="ro-RO" w:eastAsia="en-US"/>
        </w:rPr>
        <w:t>, deoarece nu au fost disponibile date.</w:t>
      </w:r>
      <w:r w:rsidR="009573B6" w:rsidRPr="00861F6F">
        <w:rPr>
          <w:rFonts w:ascii="Times New Roman" w:eastAsiaTheme="minorHAnsi" w:hAnsi="Times New Roman"/>
          <w:sz w:val="24"/>
          <w:szCs w:val="24"/>
          <w:lang w:val="ro-RO" w:eastAsia="en-US"/>
        </w:rPr>
        <w:t xml:space="preserve"> În anul 2023 doar Primăria Sectorului 3 nu a avut date disponibile.</w:t>
      </w:r>
    </w:p>
    <w:p w14:paraId="4B88084A" w14:textId="47EEC0BF" w:rsidR="00A4045B" w:rsidRPr="00861F6F" w:rsidRDefault="00492731" w:rsidP="0032415D">
      <w:pPr>
        <w:pStyle w:val="ListParagraph"/>
        <w:numPr>
          <w:ilvl w:val="0"/>
          <w:numId w:val="17"/>
        </w:numPr>
        <w:spacing w:before="120" w:after="120"/>
        <w:contextualSpacing w:val="0"/>
        <w:rPr>
          <w:rFonts w:ascii="Times New Roman" w:eastAsiaTheme="minorHAnsi" w:hAnsi="Times New Roman"/>
          <w:sz w:val="24"/>
          <w:szCs w:val="24"/>
          <w:lang w:val="ro-RO" w:eastAsia="en-US"/>
        </w:rPr>
      </w:pPr>
      <w:r w:rsidRPr="00861F6F">
        <w:rPr>
          <w:rFonts w:ascii="Times New Roman" w:eastAsiaTheme="minorHAnsi" w:hAnsi="Times New Roman"/>
          <w:sz w:val="24"/>
          <w:szCs w:val="24"/>
          <w:lang w:val="ro-RO" w:eastAsia="en-US"/>
        </w:rPr>
        <w:t xml:space="preserve">Nu au fost încheiate </w:t>
      </w:r>
      <w:r w:rsidR="0083570D" w:rsidRPr="00861F6F">
        <w:rPr>
          <w:rFonts w:ascii="Times New Roman" w:eastAsiaTheme="minorHAnsi" w:hAnsi="Times New Roman"/>
          <w:sz w:val="24"/>
          <w:szCs w:val="24"/>
          <w:lang w:val="ro-RO" w:eastAsia="en-US"/>
        </w:rPr>
        <w:t xml:space="preserve">în anii 2021 şi 2022 </w:t>
      </w:r>
      <w:r w:rsidRPr="00861F6F">
        <w:rPr>
          <w:rFonts w:ascii="Times New Roman" w:eastAsiaTheme="minorHAnsi" w:hAnsi="Times New Roman"/>
          <w:b/>
          <w:sz w:val="24"/>
          <w:szCs w:val="24"/>
          <w:lang w:val="ro-RO" w:eastAsia="en-US"/>
        </w:rPr>
        <w:t>contracte de delegare a activităţii de colectare şi transport  care să cuprindă obligaţii privind colectarea separată, stocarea temporară şi asigurarea eliminării deşeurilor periculoase menajere</w:t>
      </w:r>
      <w:r w:rsidRPr="00861F6F">
        <w:rPr>
          <w:rFonts w:ascii="Times New Roman" w:eastAsiaTheme="minorHAnsi" w:hAnsi="Times New Roman"/>
          <w:sz w:val="24"/>
          <w:szCs w:val="24"/>
          <w:lang w:val="ro-RO" w:eastAsia="en-US"/>
        </w:rPr>
        <w:t xml:space="preserve"> de către Primăriile Sectoarelor 2, 3 şi 6. </w:t>
      </w:r>
      <w:r w:rsidR="0083570D" w:rsidRPr="00861F6F">
        <w:rPr>
          <w:rFonts w:ascii="Times New Roman" w:eastAsiaTheme="minorHAnsi" w:hAnsi="Times New Roman"/>
          <w:sz w:val="24"/>
          <w:szCs w:val="24"/>
          <w:lang w:val="ro-RO" w:eastAsia="en-US"/>
        </w:rPr>
        <w:t>În anul 2023 nu au încheiat astfel de contracte Primăriile Sectoarelor 1, 2 şi 3.</w:t>
      </w:r>
    </w:p>
    <w:p w14:paraId="66230F66" w14:textId="6FE29970" w:rsidR="00D06813" w:rsidRPr="00861F6F" w:rsidRDefault="00D06813" w:rsidP="00D06813">
      <w:pPr>
        <w:pStyle w:val="ListParagraph"/>
        <w:numPr>
          <w:ilvl w:val="0"/>
          <w:numId w:val="17"/>
        </w:numPr>
        <w:spacing w:before="120" w:after="120"/>
        <w:contextualSpacing w:val="0"/>
        <w:rPr>
          <w:rFonts w:ascii="Times New Roman" w:eastAsiaTheme="minorHAnsi" w:hAnsi="Times New Roman"/>
          <w:sz w:val="24"/>
          <w:szCs w:val="24"/>
          <w:lang w:val="ro-RO" w:eastAsia="en-US"/>
        </w:rPr>
      </w:pPr>
      <w:r w:rsidRPr="00861F6F">
        <w:rPr>
          <w:rFonts w:ascii="Times New Roman" w:eastAsiaTheme="minorHAnsi" w:hAnsi="Times New Roman"/>
          <w:sz w:val="24"/>
          <w:szCs w:val="24"/>
          <w:lang w:val="ro-RO" w:eastAsia="en-US"/>
        </w:rPr>
        <w:t>Nu au fost derulate</w:t>
      </w:r>
      <w:r w:rsidR="00DA4437" w:rsidRPr="00861F6F">
        <w:rPr>
          <w:rFonts w:ascii="Times New Roman" w:eastAsiaTheme="minorHAnsi" w:hAnsi="Times New Roman"/>
          <w:sz w:val="24"/>
          <w:szCs w:val="24"/>
          <w:lang w:val="ro-RO" w:eastAsia="en-US"/>
        </w:rPr>
        <w:t xml:space="preserve"> </w:t>
      </w:r>
      <w:r w:rsidR="003B4178" w:rsidRPr="00861F6F">
        <w:rPr>
          <w:rFonts w:ascii="Times New Roman" w:eastAsiaTheme="minorHAnsi" w:hAnsi="Times New Roman"/>
          <w:sz w:val="24"/>
          <w:szCs w:val="24"/>
          <w:lang w:val="ro-RO" w:eastAsia="en-US"/>
        </w:rPr>
        <w:t xml:space="preserve">în anii 2021 şi 2022 </w:t>
      </w:r>
      <w:r w:rsidRPr="00861F6F">
        <w:rPr>
          <w:rFonts w:ascii="Times New Roman" w:eastAsiaTheme="minorHAnsi" w:hAnsi="Times New Roman"/>
          <w:sz w:val="24"/>
          <w:szCs w:val="24"/>
          <w:lang w:val="ro-RO" w:eastAsia="en-US"/>
        </w:rPr>
        <w:t xml:space="preserve">campanii de </w:t>
      </w:r>
      <w:r w:rsidRPr="00861F6F">
        <w:rPr>
          <w:rFonts w:ascii="Times New Roman" w:eastAsiaTheme="minorHAnsi" w:hAnsi="Times New Roman"/>
          <w:b/>
          <w:sz w:val="24"/>
          <w:szCs w:val="24"/>
          <w:lang w:val="ro-RO" w:eastAsia="en-US"/>
        </w:rPr>
        <w:t>conştientizare a populaţiei privind colectarea separată a uleiului alimentar uzat</w:t>
      </w:r>
      <w:r w:rsidR="00DA4437" w:rsidRPr="00861F6F">
        <w:rPr>
          <w:rFonts w:ascii="Times New Roman" w:eastAsiaTheme="minorHAnsi" w:hAnsi="Times New Roman"/>
          <w:sz w:val="24"/>
          <w:szCs w:val="24"/>
          <w:lang w:val="ro-RO" w:eastAsia="en-US"/>
        </w:rPr>
        <w:t xml:space="preserve"> şi nici </w:t>
      </w:r>
      <w:r w:rsidR="00DA4437" w:rsidRPr="00861F6F">
        <w:rPr>
          <w:rFonts w:ascii="Times New Roman" w:eastAsiaTheme="minorHAnsi" w:hAnsi="Times New Roman"/>
          <w:b/>
          <w:sz w:val="24"/>
          <w:szCs w:val="24"/>
          <w:lang w:val="ro-RO" w:eastAsia="en-US"/>
        </w:rPr>
        <w:t>campanii de c</w:t>
      </w:r>
      <w:r w:rsidRPr="00861F6F">
        <w:rPr>
          <w:rFonts w:ascii="Times New Roman" w:eastAsiaTheme="minorHAnsi" w:hAnsi="Times New Roman"/>
          <w:b/>
          <w:sz w:val="24"/>
          <w:szCs w:val="24"/>
          <w:lang w:val="ro-RO" w:eastAsia="en-US"/>
        </w:rPr>
        <w:t>olectare a uleiului uzat alimentar</w:t>
      </w:r>
      <w:r w:rsidR="00DA4437" w:rsidRPr="00861F6F">
        <w:rPr>
          <w:rFonts w:ascii="Times New Roman" w:eastAsiaTheme="minorHAnsi" w:hAnsi="Times New Roman"/>
          <w:sz w:val="24"/>
          <w:szCs w:val="24"/>
          <w:lang w:val="ro-RO" w:eastAsia="en-US"/>
        </w:rPr>
        <w:t xml:space="preserve">. Nu s-au </w:t>
      </w:r>
      <w:r w:rsidR="00DA4437" w:rsidRPr="00861F6F">
        <w:rPr>
          <w:rFonts w:ascii="Times New Roman" w:eastAsiaTheme="minorHAnsi" w:hAnsi="Times New Roman"/>
          <w:b/>
          <w:sz w:val="24"/>
          <w:szCs w:val="24"/>
          <w:lang w:val="ro-RO" w:eastAsia="en-US"/>
        </w:rPr>
        <w:t>colectat cantităţi de ulei uzat alimentar</w:t>
      </w:r>
      <w:r w:rsidR="00DA4437" w:rsidRPr="00861F6F">
        <w:rPr>
          <w:rFonts w:ascii="Times New Roman" w:eastAsiaTheme="minorHAnsi" w:hAnsi="Times New Roman"/>
          <w:sz w:val="24"/>
          <w:szCs w:val="24"/>
          <w:lang w:val="ro-RO" w:eastAsia="en-US"/>
        </w:rPr>
        <w:t xml:space="preserve"> în niciunul din Sectoarele Muncipiului Bucureşti. </w:t>
      </w:r>
      <w:r w:rsidR="003B4178" w:rsidRPr="00861F6F">
        <w:rPr>
          <w:rFonts w:ascii="Times New Roman" w:eastAsiaTheme="minorHAnsi" w:hAnsi="Times New Roman"/>
          <w:sz w:val="24"/>
          <w:szCs w:val="24"/>
          <w:lang w:val="ro-RO" w:eastAsia="en-US"/>
        </w:rPr>
        <w:t>Acest obiectiv nu a fost îndeplinit nici în anul 2023.</w:t>
      </w:r>
    </w:p>
    <w:p w14:paraId="506CB16B" w14:textId="1FFA2054" w:rsidR="007A221C" w:rsidRPr="00861F6F" w:rsidRDefault="007A221C" w:rsidP="00D06813">
      <w:pPr>
        <w:pStyle w:val="ListParagraph"/>
        <w:numPr>
          <w:ilvl w:val="0"/>
          <w:numId w:val="17"/>
        </w:numPr>
        <w:spacing w:before="120" w:after="120"/>
        <w:contextualSpacing w:val="0"/>
        <w:rPr>
          <w:rFonts w:ascii="Times New Roman" w:eastAsiaTheme="minorHAnsi" w:hAnsi="Times New Roman"/>
          <w:sz w:val="24"/>
          <w:szCs w:val="24"/>
          <w:lang w:val="ro-RO" w:eastAsia="en-US"/>
        </w:rPr>
      </w:pPr>
      <w:r w:rsidRPr="00861F6F">
        <w:rPr>
          <w:rFonts w:ascii="Times New Roman" w:eastAsiaTheme="minorHAnsi" w:hAnsi="Times New Roman"/>
          <w:sz w:val="24"/>
          <w:szCs w:val="24"/>
          <w:lang w:val="ro-RO" w:eastAsia="en-US"/>
        </w:rPr>
        <w:t xml:space="preserve">Nu a fost </w:t>
      </w:r>
      <w:r w:rsidRPr="00861F6F">
        <w:rPr>
          <w:rFonts w:ascii="Times New Roman" w:eastAsiaTheme="minorHAnsi" w:hAnsi="Times New Roman"/>
          <w:b/>
          <w:sz w:val="24"/>
          <w:szCs w:val="24"/>
          <w:lang w:val="ro-RO" w:eastAsia="en-US"/>
        </w:rPr>
        <w:t xml:space="preserve">asigurată infrastructura de colectare separată a fluxurilor speciale de deşeuri din deşeurile municipale </w:t>
      </w:r>
      <w:r w:rsidRPr="00861F6F">
        <w:rPr>
          <w:rFonts w:ascii="Times New Roman" w:eastAsiaTheme="minorHAnsi" w:hAnsi="Times New Roman"/>
          <w:sz w:val="24"/>
          <w:szCs w:val="24"/>
          <w:lang w:val="ro-RO" w:eastAsia="en-US"/>
        </w:rPr>
        <w:t>prin înfiinţarea punctelor</w:t>
      </w:r>
      <w:r w:rsidRPr="00861F6F">
        <w:rPr>
          <w:rFonts w:ascii="Times New Roman" w:eastAsiaTheme="minorHAnsi" w:hAnsi="Times New Roman"/>
          <w:sz w:val="24"/>
          <w:szCs w:val="24"/>
          <w:lang w:val="en-US" w:eastAsia="en-US"/>
        </w:rPr>
        <w:t>/</w:t>
      </w:r>
      <w:r w:rsidRPr="00861F6F">
        <w:rPr>
          <w:rFonts w:ascii="Times New Roman" w:eastAsiaTheme="minorHAnsi" w:hAnsi="Times New Roman"/>
          <w:sz w:val="24"/>
          <w:szCs w:val="24"/>
          <w:lang w:val="ro-RO" w:eastAsia="en-US"/>
        </w:rPr>
        <w:t xml:space="preserve">centrelor civice de colectare prin aport voluntar. </w:t>
      </w:r>
    </w:p>
    <w:p w14:paraId="6DF63279" w14:textId="7D4ED973" w:rsidR="00182E5A" w:rsidRPr="00861F6F" w:rsidRDefault="00182E5A" w:rsidP="00D06813">
      <w:pPr>
        <w:pStyle w:val="ListParagraph"/>
        <w:numPr>
          <w:ilvl w:val="0"/>
          <w:numId w:val="17"/>
        </w:numPr>
        <w:spacing w:before="120" w:after="120"/>
        <w:contextualSpacing w:val="0"/>
        <w:rPr>
          <w:rFonts w:ascii="Times New Roman" w:eastAsiaTheme="minorHAnsi" w:hAnsi="Times New Roman"/>
          <w:sz w:val="24"/>
          <w:szCs w:val="24"/>
          <w:lang w:val="ro-RO" w:eastAsia="en-US"/>
        </w:rPr>
      </w:pPr>
      <w:r w:rsidRPr="00861F6F">
        <w:rPr>
          <w:rFonts w:ascii="Times New Roman" w:eastAsiaTheme="minorHAnsi" w:hAnsi="Times New Roman"/>
          <w:sz w:val="24"/>
          <w:szCs w:val="24"/>
          <w:lang w:val="ro-RO" w:eastAsia="en-US"/>
        </w:rPr>
        <w:t xml:space="preserve">Pentru obiectivul privind </w:t>
      </w:r>
      <w:r w:rsidRPr="00861F6F">
        <w:rPr>
          <w:rFonts w:ascii="Times New Roman" w:eastAsiaTheme="minorHAnsi" w:hAnsi="Times New Roman"/>
          <w:b/>
          <w:sz w:val="24"/>
          <w:szCs w:val="24"/>
          <w:lang w:val="ro-RO" w:eastAsia="en-US"/>
        </w:rPr>
        <w:t>creşterea capacităţii instituţionale atât a autorităţilor de mediu, cât şi a autorităţilor locale</w:t>
      </w:r>
      <w:r w:rsidR="00315502" w:rsidRPr="00861F6F">
        <w:rPr>
          <w:rFonts w:ascii="Times New Roman" w:eastAsiaTheme="minorHAnsi" w:hAnsi="Times New Roman"/>
          <w:sz w:val="24"/>
          <w:szCs w:val="24"/>
          <w:lang w:val="ro-RO" w:eastAsia="en-US"/>
        </w:rPr>
        <w:t xml:space="preserve"> nu au fost suficiente instruiri</w:t>
      </w:r>
      <w:r w:rsidR="00315502" w:rsidRPr="00861F6F">
        <w:rPr>
          <w:rFonts w:ascii="Times New Roman" w:eastAsiaTheme="minorHAnsi" w:hAnsi="Times New Roman"/>
          <w:sz w:val="24"/>
          <w:szCs w:val="24"/>
          <w:lang w:val="en-US" w:eastAsia="en-US"/>
        </w:rPr>
        <w:t>/</w:t>
      </w:r>
      <w:r w:rsidR="00315502" w:rsidRPr="00861F6F">
        <w:rPr>
          <w:rFonts w:ascii="Times New Roman" w:eastAsiaTheme="minorHAnsi" w:hAnsi="Times New Roman"/>
          <w:sz w:val="24"/>
          <w:szCs w:val="24"/>
          <w:lang w:val="ro-RO" w:eastAsia="en-US"/>
        </w:rPr>
        <w:t>grupuri de lucru comune. În anul 2022 Primăria Sectorului 1 a avut 24 de instruiri cu 3 instituţii participante.</w:t>
      </w:r>
      <w:r w:rsidR="00577D56" w:rsidRPr="00861F6F">
        <w:rPr>
          <w:rFonts w:ascii="Times New Roman" w:eastAsiaTheme="minorHAnsi" w:hAnsi="Times New Roman"/>
          <w:sz w:val="24"/>
          <w:szCs w:val="24"/>
          <w:lang w:val="ro-RO" w:eastAsia="en-US"/>
        </w:rPr>
        <w:t xml:space="preserve"> În anul 2023 Primăriile Sectoarelor 1, 3, 4 au avut câte o instruire, iar Primaria Sectorului 6 a avut 4 instruiri.</w:t>
      </w:r>
    </w:p>
    <w:p w14:paraId="07D71BBD" w14:textId="4E5A0F5E" w:rsidR="00957F5E" w:rsidRPr="00861F6F" w:rsidRDefault="00957F5E" w:rsidP="00D06813">
      <w:pPr>
        <w:pStyle w:val="ListParagraph"/>
        <w:numPr>
          <w:ilvl w:val="0"/>
          <w:numId w:val="17"/>
        </w:numPr>
        <w:spacing w:before="120" w:after="120"/>
        <w:contextualSpacing w:val="0"/>
        <w:rPr>
          <w:rFonts w:ascii="Times New Roman" w:eastAsiaTheme="minorHAnsi" w:hAnsi="Times New Roman"/>
          <w:sz w:val="24"/>
          <w:szCs w:val="24"/>
          <w:lang w:val="ro-RO" w:eastAsia="en-US"/>
        </w:rPr>
      </w:pPr>
      <w:r w:rsidRPr="000121D0">
        <w:rPr>
          <w:rFonts w:ascii="Times New Roman" w:eastAsiaTheme="minorHAnsi" w:hAnsi="Times New Roman"/>
          <w:sz w:val="24"/>
          <w:szCs w:val="24"/>
          <w:lang w:val="ro-RO" w:eastAsia="en-US"/>
        </w:rPr>
        <w:lastRenderedPageBreak/>
        <w:t xml:space="preserve">Nu au fost efectuate suficiente </w:t>
      </w:r>
      <w:r w:rsidRPr="000121D0">
        <w:rPr>
          <w:rFonts w:ascii="Times New Roman" w:eastAsiaTheme="minorHAnsi" w:hAnsi="Times New Roman"/>
          <w:b/>
          <w:sz w:val="24"/>
          <w:szCs w:val="24"/>
          <w:lang w:val="ro-RO" w:eastAsia="en-US"/>
        </w:rPr>
        <w:t>controale comune</w:t>
      </w:r>
      <w:r w:rsidRPr="000121D0">
        <w:rPr>
          <w:rFonts w:ascii="Times New Roman" w:eastAsiaTheme="minorHAnsi" w:hAnsi="Times New Roman"/>
          <w:sz w:val="24"/>
          <w:szCs w:val="24"/>
          <w:lang w:val="ro-RO" w:eastAsia="en-US"/>
        </w:rPr>
        <w:t xml:space="preserve"> între Garda Naţională de Mediu – Comisariatul Municipiului Bucureşti, Primăria Municipiului Bucureşti şi Primăriile Sectoarelor 1 – 6,</w:t>
      </w:r>
      <w:r w:rsidRPr="000121D0">
        <w:rPr>
          <w:rFonts w:ascii="Times New Roman" w:hAnsi="Times New Roman"/>
          <w:sz w:val="24"/>
          <w:szCs w:val="24"/>
          <w:lang w:val="ro-RO"/>
        </w:rPr>
        <w:t xml:space="preserve"> </w:t>
      </w:r>
      <w:r w:rsidRPr="000121D0">
        <w:rPr>
          <w:rFonts w:ascii="Times New Roman" w:hAnsi="Times New Roman"/>
          <w:b/>
          <w:sz w:val="24"/>
          <w:szCs w:val="24"/>
          <w:lang w:val="ro-RO"/>
        </w:rPr>
        <w:t xml:space="preserve">privind modul de desfăşurare a activităţilor de gestionare a </w:t>
      </w:r>
      <w:r w:rsidRPr="00861F6F">
        <w:rPr>
          <w:rFonts w:ascii="Times New Roman" w:hAnsi="Times New Roman"/>
          <w:b/>
          <w:sz w:val="24"/>
          <w:szCs w:val="24"/>
          <w:lang w:val="ro-RO"/>
        </w:rPr>
        <w:t>deşeurilor</w:t>
      </w:r>
      <w:r w:rsidRPr="00861F6F">
        <w:rPr>
          <w:rFonts w:ascii="Times New Roman" w:eastAsiaTheme="minorHAnsi" w:hAnsi="Times New Roman"/>
          <w:sz w:val="24"/>
          <w:szCs w:val="24"/>
          <w:lang w:val="ro-RO" w:eastAsia="en-US"/>
        </w:rPr>
        <w:t xml:space="preserve"> .</w:t>
      </w:r>
    </w:p>
    <w:p w14:paraId="0BE2E502" w14:textId="311AAC3F" w:rsidR="00170972" w:rsidRPr="00861F6F" w:rsidRDefault="00300111" w:rsidP="00D06813">
      <w:pPr>
        <w:pStyle w:val="ListParagraph"/>
        <w:numPr>
          <w:ilvl w:val="0"/>
          <w:numId w:val="17"/>
        </w:numPr>
        <w:spacing w:before="120" w:after="120"/>
        <w:contextualSpacing w:val="0"/>
        <w:rPr>
          <w:rFonts w:ascii="Times New Roman" w:eastAsiaTheme="minorHAnsi" w:hAnsi="Times New Roman"/>
          <w:sz w:val="24"/>
          <w:szCs w:val="24"/>
          <w:lang w:val="ro-RO" w:eastAsia="en-US"/>
        </w:rPr>
      </w:pPr>
      <w:r w:rsidRPr="00861F6F">
        <w:rPr>
          <w:rFonts w:ascii="Times New Roman" w:eastAsiaTheme="minorHAnsi" w:hAnsi="Times New Roman"/>
          <w:sz w:val="24"/>
          <w:szCs w:val="24"/>
          <w:lang w:val="ro-RO" w:eastAsia="en-US"/>
        </w:rPr>
        <w:t>I</w:t>
      </w:r>
      <w:r w:rsidR="00B41FBD" w:rsidRPr="00861F6F">
        <w:rPr>
          <w:rFonts w:ascii="Times New Roman" w:eastAsiaTheme="minorHAnsi" w:hAnsi="Times New Roman"/>
          <w:b/>
          <w:sz w:val="24"/>
          <w:szCs w:val="24"/>
          <w:lang w:val="ro-RO" w:eastAsia="en-US"/>
        </w:rPr>
        <w:t>mplementarea unui mecanism viabil financiar de plată a serviciului de salubrizare</w:t>
      </w:r>
      <w:r w:rsidRPr="00861F6F">
        <w:rPr>
          <w:rFonts w:ascii="Times New Roman" w:eastAsiaTheme="minorHAnsi" w:hAnsi="Times New Roman"/>
          <w:sz w:val="24"/>
          <w:szCs w:val="24"/>
          <w:lang w:val="ro-RO" w:eastAsia="en-US"/>
        </w:rPr>
        <w:t xml:space="preserve"> nu a fost realizată</w:t>
      </w:r>
      <w:r w:rsidR="00B41FBD" w:rsidRPr="00861F6F">
        <w:rPr>
          <w:rFonts w:ascii="Times New Roman" w:eastAsiaTheme="minorHAnsi" w:hAnsi="Times New Roman"/>
          <w:sz w:val="24"/>
          <w:szCs w:val="24"/>
          <w:lang w:val="ro-RO" w:eastAsia="en-US"/>
        </w:rPr>
        <w:t xml:space="preserve"> suficient</w:t>
      </w:r>
      <w:r w:rsidR="00BA3355" w:rsidRPr="00861F6F">
        <w:rPr>
          <w:rFonts w:ascii="Times New Roman" w:eastAsiaTheme="minorHAnsi" w:hAnsi="Times New Roman"/>
          <w:sz w:val="24"/>
          <w:szCs w:val="24"/>
          <w:lang w:val="ro-RO" w:eastAsia="en-US"/>
        </w:rPr>
        <w:t xml:space="preserve"> în anii 2021 şi 2022</w:t>
      </w:r>
      <w:r w:rsidR="00B41FBD" w:rsidRPr="00861F6F">
        <w:rPr>
          <w:rFonts w:ascii="Times New Roman" w:eastAsiaTheme="minorHAnsi" w:hAnsi="Times New Roman"/>
          <w:sz w:val="24"/>
          <w:szCs w:val="24"/>
          <w:lang w:val="ro-RO" w:eastAsia="en-US"/>
        </w:rPr>
        <w:t>, în special la nivelul Primăriilor Sectoarelor 2, 4 şi 5.</w:t>
      </w:r>
      <w:r w:rsidR="00BA3355" w:rsidRPr="00861F6F">
        <w:rPr>
          <w:rFonts w:ascii="Times New Roman" w:eastAsiaTheme="minorHAnsi" w:hAnsi="Times New Roman"/>
          <w:sz w:val="24"/>
          <w:szCs w:val="24"/>
          <w:lang w:val="ro-RO" w:eastAsia="en-US"/>
        </w:rPr>
        <w:t xml:space="preserve"> În anul 2023 doar</w:t>
      </w:r>
      <w:r w:rsidR="00BB188A" w:rsidRPr="00861F6F">
        <w:rPr>
          <w:rFonts w:ascii="Times New Roman" w:eastAsiaTheme="minorHAnsi" w:hAnsi="Times New Roman"/>
          <w:sz w:val="24"/>
          <w:szCs w:val="24"/>
          <w:lang w:val="ro-RO" w:eastAsia="en-US"/>
        </w:rPr>
        <w:t xml:space="preserve"> Primăriile</w:t>
      </w:r>
      <w:r w:rsidR="00BA3355" w:rsidRPr="00861F6F">
        <w:rPr>
          <w:rFonts w:ascii="Times New Roman" w:eastAsiaTheme="minorHAnsi" w:hAnsi="Times New Roman"/>
          <w:sz w:val="24"/>
          <w:szCs w:val="24"/>
          <w:lang w:val="ro-RO" w:eastAsia="en-US"/>
        </w:rPr>
        <w:t xml:space="preserve"> Sectoarelor 4 şi 5 nu au îndeplinit acest obiectiv.</w:t>
      </w:r>
    </w:p>
    <w:p w14:paraId="7CB9173D" w14:textId="34EF2F6E" w:rsidR="00754847" w:rsidRPr="00861F6F" w:rsidRDefault="00754847" w:rsidP="00D06813">
      <w:pPr>
        <w:pStyle w:val="ListParagraph"/>
        <w:numPr>
          <w:ilvl w:val="0"/>
          <w:numId w:val="17"/>
        </w:numPr>
        <w:spacing w:before="120" w:after="120"/>
        <w:contextualSpacing w:val="0"/>
        <w:rPr>
          <w:rFonts w:ascii="Times New Roman" w:eastAsiaTheme="minorHAnsi" w:hAnsi="Times New Roman"/>
          <w:sz w:val="24"/>
          <w:szCs w:val="24"/>
          <w:lang w:val="ro-RO" w:eastAsia="en-US"/>
        </w:rPr>
      </w:pPr>
      <w:r w:rsidRPr="00861F6F">
        <w:rPr>
          <w:rFonts w:ascii="Times New Roman" w:eastAsiaTheme="minorHAnsi" w:hAnsi="Times New Roman"/>
          <w:sz w:val="24"/>
          <w:szCs w:val="24"/>
          <w:lang w:val="ro-RO" w:eastAsia="en-US"/>
        </w:rPr>
        <w:t xml:space="preserve">Nu au fost realizate </w:t>
      </w:r>
      <w:r w:rsidRPr="00861F6F">
        <w:rPr>
          <w:rFonts w:ascii="Times New Roman" w:eastAsiaTheme="minorHAnsi" w:hAnsi="Times New Roman"/>
          <w:b/>
          <w:sz w:val="24"/>
          <w:szCs w:val="24"/>
          <w:lang w:val="ro-RO" w:eastAsia="en-US"/>
        </w:rPr>
        <w:t>determinări de compoziţie a deşeurilor</w:t>
      </w:r>
      <w:r w:rsidR="00081D56" w:rsidRPr="00861F6F">
        <w:rPr>
          <w:rFonts w:ascii="Times New Roman" w:hAnsi="Times New Roman"/>
          <w:b/>
          <w:sz w:val="24"/>
          <w:szCs w:val="24"/>
          <w:lang w:val="ro-RO"/>
        </w:rPr>
        <w:t xml:space="preserve"> municipale</w:t>
      </w:r>
      <w:r w:rsidRPr="00861F6F">
        <w:rPr>
          <w:rFonts w:ascii="Times New Roman" w:eastAsiaTheme="minorHAnsi" w:hAnsi="Times New Roman"/>
          <w:sz w:val="24"/>
          <w:szCs w:val="24"/>
          <w:lang w:val="ro-RO" w:eastAsia="en-US"/>
        </w:rPr>
        <w:t xml:space="preserve"> </w:t>
      </w:r>
      <w:r w:rsidR="00291187" w:rsidRPr="00861F6F">
        <w:rPr>
          <w:rFonts w:ascii="Times New Roman" w:eastAsiaTheme="minorHAnsi" w:hAnsi="Times New Roman"/>
          <w:sz w:val="24"/>
          <w:szCs w:val="24"/>
          <w:lang w:val="ro-RO" w:eastAsia="en-US"/>
        </w:rPr>
        <w:t>pentru Sectoarele 1 şi 2</w:t>
      </w:r>
      <w:r w:rsidR="00BA3355" w:rsidRPr="00861F6F">
        <w:rPr>
          <w:rFonts w:ascii="Times New Roman" w:eastAsiaTheme="minorHAnsi" w:hAnsi="Times New Roman"/>
          <w:sz w:val="24"/>
          <w:szCs w:val="24"/>
          <w:lang w:val="ro-RO" w:eastAsia="en-US"/>
        </w:rPr>
        <w:t xml:space="preserve"> în anii 2021 şi 2022</w:t>
      </w:r>
      <w:r w:rsidR="00291187" w:rsidRPr="00861F6F">
        <w:rPr>
          <w:rFonts w:ascii="Times New Roman" w:eastAsiaTheme="minorHAnsi" w:hAnsi="Times New Roman"/>
          <w:sz w:val="24"/>
          <w:szCs w:val="24"/>
          <w:lang w:val="ro-RO" w:eastAsia="en-US"/>
        </w:rPr>
        <w:t>.</w:t>
      </w:r>
      <w:r w:rsidR="00BA3355" w:rsidRPr="00861F6F">
        <w:rPr>
          <w:rFonts w:ascii="Times New Roman" w:eastAsiaTheme="minorHAnsi" w:hAnsi="Times New Roman"/>
          <w:sz w:val="24"/>
          <w:szCs w:val="24"/>
          <w:lang w:val="ro-RO" w:eastAsia="en-US"/>
        </w:rPr>
        <w:t xml:space="preserve"> În anul 2023 nu au realizat determinări Primăriile Sectoarelor 1, 2 şi 5.</w:t>
      </w:r>
      <w:r w:rsidR="00A37AD9" w:rsidRPr="00861F6F">
        <w:rPr>
          <w:rFonts w:ascii="Times New Roman" w:eastAsiaTheme="minorHAnsi" w:hAnsi="Times New Roman"/>
          <w:sz w:val="24"/>
          <w:szCs w:val="24"/>
          <w:lang w:val="ro-RO" w:eastAsia="en-US"/>
        </w:rPr>
        <w:t xml:space="preserve"> Primăriile de Sector care au realizat astfel de determinări nu au respectat o procedură unitară.</w:t>
      </w:r>
    </w:p>
    <w:p w14:paraId="250B7572" w14:textId="3D868FA8" w:rsidR="00CA6C86" w:rsidRPr="00861F6F" w:rsidRDefault="00CA6C86" w:rsidP="00D06813">
      <w:pPr>
        <w:pStyle w:val="ListParagraph"/>
        <w:numPr>
          <w:ilvl w:val="0"/>
          <w:numId w:val="17"/>
        </w:numPr>
        <w:spacing w:before="120" w:after="120"/>
        <w:contextualSpacing w:val="0"/>
        <w:rPr>
          <w:rFonts w:ascii="Times New Roman" w:eastAsiaTheme="minorHAnsi" w:hAnsi="Times New Roman"/>
          <w:sz w:val="24"/>
          <w:szCs w:val="24"/>
          <w:lang w:val="ro-RO" w:eastAsia="en-US"/>
        </w:rPr>
      </w:pPr>
      <w:r w:rsidRPr="00861F6F">
        <w:rPr>
          <w:rFonts w:ascii="Times New Roman" w:eastAsiaTheme="minorHAnsi" w:hAnsi="Times New Roman"/>
          <w:sz w:val="24"/>
          <w:szCs w:val="24"/>
          <w:lang w:val="ro-RO" w:eastAsia="en-US"/>
        </w:rPr>
        <w:t xml:space="preserve">Nu au fost realizaţi </w:t>
      </w:r>
      <w:r w:rsidRPr="00861F6F">
        <w:rPr>
          <w:rFonts w:ascii="Times New Roman" w:eastAsiaTheme="minorHAnsi" w:hAnsi="Times New Roman"/>
          <w:b/>
          <w:sz w:val="24"/>
          <w:szCs w:val="24"/>
          <w:lang w:val="ro-RO" w:eastAsia="en-US"/>
        </w:rPr>
        <w:t>indicatorii de performanţă concreţi pentru colectarea deşeurilor reciclabile, a deşeurilor biodegradabile şi tratarea deşeurilor</w:t>
      </w:r>
      <w:r w:rsidRPr="00861F6F">
        <w:rPr>
          <w:rFonts w:ascii="Times New Roman" w:eastAsiaTheme="minorHAnsi" w:hAnsi="Times New Roman"/>
          <w:sz w:val="24"/>
          <w:szCs w:val="24"/>
          <w:lang w:val="ro-RO" w:eastAsia="en-US"/>
        </w:rPr>
        <w:t xml:space="preserve">, nici nu s-au acordat </w:t>
      </w:r>
      <w:r w:rsidRPr="00861F6F">
        <w:rPr>
          <w:rFonts w:ascii="Times New Roman" w:eastAsiaTheme="minorHAnsi" w:hAnsi="Times New Roman"/>
          <w:b/>
          <w:sz w:val="24"/>
          <w:szCs w:val="24"/>
          <w:lang w:val="ro-RO" w:eastAsia="en-US"/>
        </w:rPr>
        <w:t xml:space="preserve">penalităţi </w:t>
      </w:r>
      <w:r w:rsidRPr="00861F6F">
        <w:rPr>
          <w:rFonts w:ascii="Times New Roman" w:eastAsiaTheme="minorHAnsi" w:hAnsi="Times New Roman"/>
          <w:sz w:val="24"/>
          <w:szCs w:val="24"/>
          <w:lang w:val="ro-RO" w:eastAsia="en-US"/>
        </w:rPr>
        <w:t>pentru nerealizarea lor</w:t>
      </w:r>
      <w:r w:rsidR="00514B77" w:rsidRPr="00861F6F">
        <w:rPr>
          <w:rFonts w:ascii="Times New Roman" w:eastAsiaTheme="minorHAnsi" w:hAnsi="Times New Roman"/>
          <w:sz w:val="24"/>
          <w:szCs w:val="24"/>
          <w:lang w:val="ro-RO" w:eastAsia="en-US"/>
        </w:rPr>
        <w:t xml:space="preserve"> în anii 2021 şi 2022</w:t>
      </w:r>
      <w:r w:rsidRPr="00861F6F">
        <w:rPr>
          <w:rFonts w:ascii="Times New Roman" w:eastAsiaTheme="minorHAnsi" w:hAnsi="Times New Roman"/>
          <w:sz w:val="24"/>
          <w:szCs w:val="24"/>
          <w:lang w:val="ro-RO" w:eastAsia="en-US"/>
        </w:rPr>
        <w:t>.</w:t>
      </w:r>
      <w:r w:rsidR="00514B77" w:rsidRPr="00861F6F">
        <w:rPr>
          <w:rFonts w:ascii="Times New Roman" w:eastAsiaTheme="minorHAnsi" w:hAnsi="Times New Roman"/>
          <w:sz w:val="24"/>
          <w:szCs w:val="24"/>
          <w:lang w:val="ro-RO" w:eastAsia="en-US"/>
        </w:rPr>
        <w:t xml:space="preserve"> În anul 2023 Primăriile Sectoarelor 1, 3, 4, 5 şi 6 nu au îndeplinit acest obiectiv, doar Primăria Sectorului 2 a avut indicatori şi a perceput penalităţi</w:t>
      </w:r>
      <w:r w:rsidR="007148BD" w:rsidRPr="00861F6F">
        <w:rPr>
          <w:rFonts w:ascii="Times New Roman" w:eastAsiaTheme="minorHAnsi" w:hAnsi="Times New Roman"/>
          <w:sz w:val="24"/>
          <w:szCs w:val="24"/>
          <w:lang w:val="ro-RO" w:eastAsia="en-US"/>
        </w:rPr>
        <w:t xml:space="preserve"> pentru nerealizarea lor.</w:t>
      </w:r>
    </w:p>
    <w:p w14:paraId="77FFE1E0" w14:textId="60B4820F" w:rsidR="00E45C06" w:rsidRPr="00861F6F" w:rsidRDefault="00AF677E" w:rsidP="00E45C06">
      <w:pPr>
        <w:pStyle w:val="ListParagraph"/>
        <w:numPr>
          <w:ilvl w:val="0"/>
          <w:numId w:val="17"/>
        </w:numPr>
        <w:spacing w:before="120" w:after="120"/>
        <w:rPr>
          <w:rFonts w:ascii="Times New Roman" w:eastAsiaTheme="minorHAnsi" w:hAnsi="Times New Roman"/>
          <w:sz w:val="24"/>
          <w:szCs w:val="24"/>
          <w:lang w:val="ro-RO" w:eastAsia="en-US"/>
        </w:rPr>
      </w:pPr>
      <w:r w:rsidRPr="00861F6F">
        <w:rPr>
          <w:rFonts w:ascii="Times New Roman" w:eastAsiaTheme="minorHAnsi" w:hAnsi="Times New Roman"/>
          <w:sz w:val="24"/>
          <w:szCs w:val="24"/>
          <w:lang w:val="ro-RO" w:eastAsia="en-US"/>
        </w:rPr>
        <w:t xml:space="preserve">Nu au fost încheiate </w:t>
      </w:r>
      <w:r w:rsidRPr="00861F6F">
        <w:rPr>
          <w:rFonts w:ascii="Times New Roman" w:eastAsiaTheme="minorHAnsi" w:hAnsi="Times New Roman"/>
          <w:b/>
          <w:sz w:val="24"/>
          <w:szCs w:val="24"/>
          <w:lang w:val="ro-RO" w:eastAsia="en-US"/>
        </w:rPr>
        <w:t>acorduri oficiale de colaborare cu OIREP pentru deşeurile de ambalaje</w:t>
      </w:r>
      <w:r w:rsidRPr="00861F6F">
        <w:rPr>
          <w:rFonts w:ascii="Times New Roman" w:eastAsiaTheme="minorHAnsi" w:hAnsi="Times New Roman"/>
          <w:sz w:val="24"/>
          <w:szCs w:val="24"/>
          <w:lang w:val="ro-RO" w:eastAsia="en-US"/>
        </w:rPr>
        <w:t>, în special de către Primăriile Sectoarelor 2, 4, 5 şi 6</w:t>
      </w:r>
      <w:r w:rsidR="000F4532" w:rsidRPr="00861F6F">
        <w:rPr>
          <w:rFonts w:ascii="Times New Roman" w:eastAsiaTheme="minorHAnsi" w:hAnsi="Times New Roman"/>
          <w:sz w:val="24"/>
          <w:szCs w:val="24"/>
          <w:lang w:val="ro-RO" w:eastAsia="en-US"/>
        </w:rPr>
        <w:t xml:space="preserve"> în anii 2021 şi 2022</w:t>
      </w:r>
      <w:r w:rsidRPr="00861F6F">
        <w:rPr>
          <w:rFonts w:ascii="Times New Roman" w:eastAsiaTheme="minorHAnsi" w:hAnsi="Times New Roman"/>
          <w:sz w:val="24"/>
          <w:szCs w:val="24"/>
          <w:lang w:val="ro-RO" w:eastAsia="en-US"/>
        </w:rPr>
        <w:t>.</w:t>
      </w:r>
      <w:r w:rsidR="000F4532" w:rsidRPr="00861F6F">
        <w:rPr>
          <w:rFonts w:ascii="Times New Roman" w:eastAsiaTheme="minorHAnsi" w:hAnsi="Times New Roman"/>
          <w:sz w:val="24"/>
          <w:szCs w:val="24"/>
          <w:lang w:val="ro-RO" w:eastAsia="en-US"/>
        </w:rPr>
        <w:t xml:space="preserve"> În anul 2023 nu au încheiat acorduri cu OIREP Primăriile Sectoarelor 4 şi 5.</w:t>
      </w:r>
      <w:r w:rsidRPr="00861F6F">
        <w:rPr>
          <w:rFonts w:ascii="Times New Roman" w:eastAsiaTheme="minorHAnsi" w:hAnsi="Times New Roman"/>
          <w:sz w:val="24"/>
          <w:szCs w:val="24"/>
          <w:lang w:val="ro-RO" w:eastAsia="en-US"/>
        </w:rPr>
        <w:t xml:space="preserve"> Astfel, obiectivul </w:t>
      </w:r>
      <w:r w:rsidR="00E45C06" w:rsidRPr="00861F6F">
        <w:rPr>
          <w:rFonts w:ascii="Times New Roman" w:eastAsiaTheme="minorHAnsi" w:hAnsi="Times New Roman"/>
          <w:sz w:val="24"/>
          <w:szCs w:val="24"/>
          <w:lang w:val="ro-RO" w:eastAsia="en-US"/>
        </w:rPr>
        <w:t xml:space="preserve">referitor la </w:t>
      </w:r>
      <w:r w:rsidRPr="00861F6F">
        <w:rPr>
          <w:rFonts w:ascii="Times New Roman" w:eastAsiaTheme="minorHAnsi" w:hAnsi="Times New Roman"/>
          <w:sz w:val="24"/>
          <w:szCs w:val="24"/>
          <w:lang w:val="ro-RO" w:eastAsia="en-US"/>
        </w:rPr>
        <w:t>funcţionarea eficientă a schemei de responsabilitate extinsă a producătorului privind deşeurile de ambalaje  a fost îndeplinit parţial</w:t>
      </w:r>
      <w:r w:rsidR="000F4532" w:rsidRPr="00861F6F">
        <w:rPr>
          <w:rFonts w:ascii="Times New Roman" w:eastAsiaTheme="minorHAnsi" w:hAnsi="Times New Roman"/>
          <w:sz w:val="24"/>
          <w:szCs w:val="24"/>
          <w:lang w:val="ro-RO" w:eastAsia="en-US"/>
        </w:rPr>
        <w:t xml:space="preserve"> în toate perioadele de monitorizare.</w:t>
      </w:r>
    </w:p>
    <w:p w14:paraId="190062EB" w14:textId="77777777" w:rsidR="00E45C06" w:rsidRPr="00861F6F" w:rsidRDefault="00E45C06" w:rsidP="00E45C06">
      <w:pPr>
        <w:pStyle w:val="ListParagraph"/>
        <w:spacing w:before="120" w:after="120"/>
        <w:rPr>
          <w:rFonts w:ascii="Times New Roman" w:eastAsiaTheme="minorHAnsi" w:hAnsi="Times New Roman"/>
          <w:sz w:val="24"/>
          <w:szCs w:val="24"/>
          <w:lang w:val="ro-RO" w:eastAsia="en-US"/>
        </w:rPr>
      </w:pPr>
    </w:p>
    <w:p w14:paraId="642A88BE" w14:textId="1322AE6B" w:rsidR="00D525D0" w:rsidRPr="00861F6F" w:rsidRDefault="0050532C" w:rsidP="00D525D0">
      <w:pPr>
        <w:pStyle w:val="ListParagraph"/>
        <w:widowControl/>
        <w:numPr>
          <w:ilvl w:val="0"/>
          <w:numId w:val="17"/>
        </w:numPr>
        <w:spacing w:before="120" w:after="120" w:line="276" w:lineRule="auto"/>
        <w:contextualSpacing w:val="0"/>
        <w:rPr>
          <w:rFonts w:ascii="Times New Roman" w:eastAsia="Times New Roman" w:hAnsi="Times New Roman"/>
          <w:sz w:val="24"/>
          <w:szCs w:val="24"/>
          <w:lang w:val="ro-RO"/>
        </w:rPr>
      </w:pPr>
      <w:r w:rsidRPr="00861F6F">
        <w:rPr>
          <w:rFonts w:ascii="Times New Roman" w:eastAsia="Times New Roman" w:hAnsi="Times New Roman"/>
          <w:sz w:val="24"/>
          <w:szCs w:val="24"/>
          <w:lang w:val="ro-RO"/>
        </w:rPr>
        <w:t>Se mențin problemele identificate la elaborarea PGD</w:t>
      </w:r>
      <w:r w:rsidR="00CB2A6A" w:rsidRPr="00861F6F">
        <w:rPr>
          <w:rFonts w:ascii="Times New Roman" w:eastAsia="Times New Roman" w:hAnsi="Times New Roman"/>
          <w:sz w:val="24"/>
          <w:szCs w:val="24"/>
          <w:lang w:val="ro-RO"/>
        </w:rPr>
        <w:t>MB</w:t>
      </w:r>
      <w:r w:rsidRPr="00861F6F">
        <w:rPr>
          <w:rFonts w:ascii="Times New Roman" w:eastAsia="Times New Roman" w:hAnsi="Times New Roman"/>
          <w:sz w:val="24"/>
          <w:szCs w:val="24"/>
          <w:lang w:val="ro-RO"/>
        </w:rPr>
        <w:t xml:space="preserve"> privind </w:t>
      </w:r>
      <w:r w:rsidRPr="00861F6F">
        <w:rPr>
          <w:rFonts w:ascii="Times New Roman" w:hAnsi="Times New Roman"/>
          <w:sz w:val="24"/>
          <w:szCs w:val="24"/>
          <w:lang w:val="ro-RO"/>
        </w:rPr>
        <w:t xml:space="preserve">lipsa unor date exacte în ceea ce privește cantitatea anuală generată de </w:t>
      </w:r>
      <w:r w:rsidR="00A6570B" w:rsidRPr="00861F6F">
        <w:rPr>
          <w:rFonts w:ascii="Times New Roman" w:hAnsi="Times New Roman"/>
          <w:b/>
          <w:bCs/>
          <w:sz w:val="24"/>
          <w:szCs w:val="24"/>
          <w:lang w:val="ro-RO"/>
        </w:rPr>
        <w:t>deșeuri din</w:t>
      </w:r>
      <w:r w:rsidRPr="00861F6F">
        <w:rPr>
          <w:rFonts w:ascii="Times New Roman" w:hAnsi="Times New Roman"/>
          <w:b/>
          <w:bCs/>
          <w:sz w:val="24"/>
          <w:szCs w:val="24"/>
          <w:lang w:val="ro-RO"/>
        </w:rPr>
        <w:t xml:space="preserve"> construcții și desființări</w:t>
      </w:r>
      <w:r w:rsidRPr="00861F6F">
        <w:rPr>
          <w:rFonts w:ascii="Times New Roman" w:hAnsi="Times New Roman"/>
          <w:sz w:val="24"/>
          <w:szCs w:val="24"/>
          <w:lang w:val="ro-RO"/>
        </w:rPr>
        <w:t xml:space="preserve"> și realizarea unei evidențe corecte a cantităților generate</w:t>
      </w:r>
      <w:r w:rsidR="00CB2A6A" w:rsidRPr="00861F6F">
        <w:rPr>
          <w:rFonts w:ascii="Times New Roman" w:hAnsi="Times New Roman"/>
          <w:sz w:val="24"/>
          <w:szCs w:val="24"/>
          <w:lang w:val="ro-RO"/>
        </w:rPr>
        <w:t xml:space="preserve"> pe teritoriul Municipiului Bucureşti</w:t>
      </w:r>
      <w:r w:rsidR="003550AE" w:rsidRPr="00861F6F">
        <w:rPr>
          <w:rFonts w:ascii="Times New Roman" w:hAnsi="Times New Roman"/>
          <w:sz w:val="24"/>
          <w:szCs w:val="24"/>
          <w:lang w:val="ro-RO"/>
        </w:rPr>
        <w:t>.</w:t>
      </w:r>
      <w:r w:rsidRPr="00861F6F">
        <w:rPr>
          <w:rFonts w:ascii="Times New Roman" w:hAnsi="Times New Roman"/>
          <w:sz w:val="24"/>
          <w:szCs w:val="24"/>
          <w:lang w:val="ro-RO"/>
        </w:rPr>
        <w:t xml:space="preserve"> </w:t>
      </w:r>
      <w:r w:rsidR="003550AE" w:rsidRPr="00861F6F">
        <w:rPr>
          <w:rFonts w:ascii="Times New Roman" w:hAnsi="Times New Roman"/>
          <w:sz w:val="24"/>
          <w:szCs w:val="24"/>
          <w:lang w:val="ro-RO"/>
        </w:rPr>
        <w:t>Datele pentru cantitatea generată de deşeuri din construcţii şi desfiinţări pentru anii 2021</w:t>
      </w:r>
      <w:r w:rsidR="00FE24BE" w:rsidRPr="00861F6F">
        <w:rPr>
          <w:rFonts w:ascii="Times New Roman" w:hAnsi="Times New Roman"/>
          <w:sz w:val="24"/>
          <w:szCs w:val="24"/>
          <w:lang w:val="ro-RO"/>
        </w:rPr>
        <w:t>, 2022</w:t>
      </w:r>
      <w:r w:rsidR="003550AE" w:rsidRPr="00861F6F">
        <w:rPr>
          <w:rFonts w:ascii="Times New Roman" w:hAnsi="Times New Roman"/>
          <w:sz w:val="24"/>
          <w:szCs w:val="24"/>
          <w:lang w:val="ro-RO"/>
        </w:rPr>
        <w:t xml:space="preserve"> şi 202</w:t>
      </w:r>
      <w:r w:rsidR="00FE24BE" w:rsidRPr="00861F6F">
        <w:rPr>
          <w:rFonts w:ascii="Times New Roman" w:hAnsi="Times New Roman"/>
          <w:sz w:val="24"/>
          <w:szCs w:val="24"/>
          <w:lang w:val="ro-RO"/>
        </w:rPr>
        <w:t>3</w:t>
      </w:r>
      <w:r w:rsidR="003550AE" w:rsidRPr="00861F6F">
        <w:rPr>
          <w:rFonts w:ascii="Times New Roman" w:hAnsi="Times New Roman"/>
          <w:sz w:val="24"/>
          <w:szCs w:val="24"/>
          <w:lang w:val="ro-RO"/>
        </w:rPr>
        <w:t xml:space="preserve"> au fost estimate. </w:t>
      </w:r>
    </w:p>
    <w:p w14:paraId="000049EA" w14:textId="12273233" w:rsidR="00D525D0" w:rsidRPr="00861F6F" w:rsidRDefault="0050532C" w:rsidP="00443776">
      <w:pPr>
        <w:pStyle w:val="ListParagraph"/>
        <w:widowControl/>
        <w:numPr>
          <w:ilvl w:val="0"/>
          <w:numId w:val="17"/>
        </w:numPr>
        <w:spacing w:before="120" w:after="120" w:line="276" w:lineRule="auto"/>
        <w:contextualSpacing w:val="0"/>
        <w:rPr>
          <w:rFonts w:ascii="Times New Roman" w:eastAsia="Times New Roman" w:hAnsi="Times New Roman"/>
          <w:sz w:val="24"/>
          <w:szCs w:val="24"/>
          <w:lang w:val="ro-RO"/>
        </w:rPr>
      </w:pPr>
      <w:r w:rsidRPr="00861F6F">
        <w:rPr>
          <w:rFonts w:ascii="Times New Roman" w:eastAsia="Times New Roman" w:hAnsi="Times New Roman"/>
          <w:sz w:val="24"/>
          <w:szCs w:val="24"/>
          <w:lang w:val="ro-RO"/>
        </w:rPr>
        <w:t xml:space="preserve">La nivelul </w:t>
      </w:r>
      <w:r w:rsidR="00D525D0" w:rsidRPr="00861F6F">
        <w:rPr>
          <w:rFonts w:ascii="Times New Roman" w:eastAsia="Times New Roman" w:hAnsi="Times New Roman"/>
          <w:sz w:val="24"/>
          <w:szCs w:val="24"/>
          <w:lang w:val="ro-RO"/>
        </w:rPr>
        <w:t>Municipiului Bucureşti</w:t>
      </w:r>
      <w:r w:rsidRPr="00861F6F">
        <w:rPr>
          <w:rFonts w:ascii="Times New Roman" w:eastAsia="Times New Roman" w:hAnsi="Times New Roman"/>
          <w:sz w:val="24"/>
          <w:szCs w:val="24"/>
          <w:lang w:val="ro-RO"/>
        </w:rPr>
        <w:t xml:space="preserve"> doar o parte din </w:t>
      </w:r>
      <w:r w:rsidR="00D525D0" w:rsidRPr="00861F6F">
        <w:rPr>
          <w:rFonts w:ascii="Times New Roman" w:eastAsia="Times New Roman" w:hAnsi="Times New Roman"/>
          <w:sz w:val="24"/>
          <w:szCs w:val="24"/>
          <w:lang w:val="ro-RO"/>
        </w:rPr>
        <w:t xml:space="preserve">Primăriile de Sector </w:t>
      </w:r>
      <w:r w:rsidRPr="00861F6F">
        <w:rPr>
          <w:rFonts w:ascii="Times New Roman" w:eastAsia="Times New Roman" w:hAnsi="Times New Roman"/>
          <w:sz w:val="24"/>
          <w:szCs w:val="24"/>
          <w:lang w:val="ro-RO"/>
        </w:rPr>
        <w:t xml:space="preserve">au reușit să ia anumite măsuri cu privire la implementarea </w:t>
      </w:r>
      <w:r w:rsidRPr="00861F6F">
        <w:rPr>
          <w:rFonts w:ascii="Times New Roman" w:eastAsia="Times New Roman" w:hAnsi="Times New Roman"/>
          <w:b/>
          <w:bCs/>
          <w:sz w:val="24"/>
          <w:szCs w:val="24"/>
          <w:lang w:val="ro-RO"/>
        </w:rPr>
        <w:t>instrumentelor economice</w:t>
      </w:r>
      <w:r w:rsidR="00D525D0" w:rsidRPr="00861F6F">
        <w:rPr>
          <w:rFonts w:ascii="Times New Roman" w:eastAsia="Times New Roman" w:hAnsi="Times New Roman"/>
          <w:sz w:val="24"/>
          <w:szCs w:val="24"/>
          <w:lang w:val="ro-RO"/>
        </w:rPr>
        <w:t xml:space="preserve"> şi</w:t>
      </w:r>
      <w:r w:rsidRPr="00861F6F">
        <w:rPr>
          <w:rFonts w:ascii="Times New Roman" w:eastAsia="Times New Roman" w:hAnsi="Times New Roman"/>
          <w:sz w:val="24"/>
          <w:szCs w:val="24"/>
          <w:lang w:val="ro-RO"/>
        </w:rPr>
        <w:t xml:space="preserve"> îndeplinirea obligațiilor conform noilor prevederi legislative</w:t>
      </w:r>
      <w:r w:rsidR="00D525D0" w:rsidRPr="00861F6F">
        <w:rPr>
          <w:rFonts w:ascii="Times New Roman" w:eastAsia="Times New Roman" w:hAnsi="Times New Roman"/>
          <w:sz w:val="24"/>
          <w:szCs w:val="24"/>
          <w:lang w:val="ro-RO"/>
        </w:rPr>
        <w:t>.</w:t>
      </w:r>
      <w:r w:rsidRPr="00861F6F">
        <w:rPr>
          <w:rFonts w:ascii="Times New Roman" w:eastAsia="Times New Roman" w:hAnsi="Times New Roman"/>
          <w:sz w:val="24"/>
          <w:szCs w:val="24"/>
          <w:lang w:val="ro-RO"/>
        </w:rPr>
        <w:t xml:space="preserve"> </w:t>
      </w:r>
    </w:p>
    <w:p w14:paraId="04BD7DE3" w14:textId="77777777" w:rsidR="00443776" w:rsidRPr="00861F6F" w:rsidRDefault="00443776" w:rsidP="00443776">
      <w:pPr>
        <w:pStyle w:val="ListParagraph"/>
        <w:widowControl/>
        <w:spacing w:before="120" w:after="120" w:line="276" w:lineRule="auto"/>
        <w:contextualSpacing w:val="0"/>
        <w:rPr>
          <w:rFonts w:ascii="Times New Roman" w:eastAsia="Times New Roman" w:hAnsi="Times New Roman"/>
          <w:sz w:val="24"/>
          <w:szCs w:val="24"/>
          <w:lang w:val="ro-RO"/>
        </w:rPr>
      </w:pPr>
    </w:p>
    <w:p w14:paraId="43BA0BBD" w14:textId="357F2711" w:rsidR="005D48D1" w:rsidRPr="00861F6F" w:rsidRDefault="0050532C" w:rsidP="00783A45">
      <w:pPr>
        <w:widowControl/>
        <w:spacing w:before="120" w:after="120" w:line="276" w:lineRule="auto"/>
        <w:ind w:firstLine="708"/>
        <w:rPr>
          <w:rFonts w:ascii="Times New Roman" w:eastAsia="Times New Roman" w:hAnsi="Times New Roman"/>
          <w:sz w:val="24"/>
          <w:szCs w:val="24"/>
        </w:rPr>
      </w:pPr>
      <w:r w:rsidRPr="00861F6F">
        <w:rPr>
          <w:rFonts w:ascii="Times New Roman" w:hAnsi="Times New Roman"/>
          <w:sz w:val="24"/>
          <w:szCs w:val="24"/>
          <w:lang w:val="ro-RO"/>
        </w:rPr>
        <w:t xml:space="preserve">În urma analizei efectuate privind monitorizarea aplicării </w:t>
      </w:r>
      <w:r w:rsidRPr="00861F6F">
        <w:rPr>
          <w:rFonts w:ascii="Times New Roman" w:hAnsi="Times New Roman"/>
          <w:b/>
          <w:sz w:val="24"/>
          <w:szCs w:val="24"/>
          <w:lang w:val="ro-RO"/>
        </w:rPr>
        <w:t>măsurilor Programului de Prevenire a Generării Deșeurilor</w:t>
      </w:r>
      <w:r w:rsidR="00443776" w:rsidRPr="00861F6F">
        <w:rPr>
          <w:rFonts w:ascii="Times New Roman" w:hAnsi="Times New Roman"/>
          <w:b/>
          <w:sz w:val="24"/>
          <w:szCs w:val="24"/>
          <w:lang w:val="ro-RO"/>
        </w:rPr>
        <w:t xml:space="preserve"> din Municipiul Bucureşti</w:t>
      </w:r>
      <w:r w:rsidRPr="00861F6F">
        <w:rPr>
          <w:rFonts w:ascii="Times New Roman" w:hAnsi="Times New Roman"/>
          <w:b/>
          <w:sz w:val="24"/>
          <w:szCs w:val="24"/>
          <w:lang w:val="ro-RO"/>
        </w:rPr>
        <w:t xml:space="preserve"> (PPGD</w:t>
      </w:r>
      <w:r w:rsidR="00443776" w:rsidRPr="00861F6F">
        <w:rPr>
          <w:rFonts w:ascii="Times New Roman" w:hAnsi="Times New Roman"/>
          <w:b/>
          <w:sz w:val="24"/>
          <w:szCs w:val="24"/>
          <w:lang w:val="ro-RO"/>
        </w:rPr>
        <w:t>MB</w:t>
      </w:r>
      <w:r w:rsidRPr="00861F6F">
        <w:rPr>
          <w:rFonts w:ascii="Times New Roman" w:hAnsi="Times New Roman"/>
          <w:b/>
          <w:sz w:val="24"/>
          <w:szCs w:val="24"/>
          <w:lang w:val="ro-RO"/>
        </w:rPr>
        <w:t>)</w:t>
      </w:r>
      <w:r w:rsidRPr="00861F6F">
        <w:rPr>
          <w:rFonts w:ascii="Times New Roman" w:hAnsi="Times New Roman"/>
          <w:sz w:val="24"/>
          <w:szCs w:val="24"/>
          <w:lang w:val="ro-RO"/>
        </w:rPr>
        <w:t>, se poate preciza faptul că, deși o parte a măsurilor nu au fost aplicate</w:t>
      </w:r>
      <w:r w:rsidR="00443776" w:rsidRPr="00861F6F">
        <w:rPr>
          <w:rFonts w:ascii="Times New Roman" w:hAnsi="Times New Roman"/>
          <w:sz w:val="24"/>
          <w:szCs w:val="24"/>
          <w:lang w:val="ro-RO"/>
        </w:rPr>
        <w:t>/îndeplinite</w:t>
      </w:r>
      <w:r w:rsidRPr="00861F6F">
        <w:rPr>
          <w:rFonts w:ascii="Times New Roman" w:hAnsi="Times New Roman"/>
          <w:sz w:val="24"/>
          <w:szCs w:val="24"/>
          <w:lang w:val="ro-RO"/>
        </w:rPr>
        <w:t xml:space="preserve"> în </w:t>
      </w:r>
      <w:r w:rsidR="00443776" w:rsidRPr="00861F6F">
        <w:rPr>
          <w:rFonts w:ascii="Times New Roman" w:hAnsi="Times New Roman"/>
          <w:sz w:val="24"/>
          <w:szCs w:val="24"/>
          <w:lang w:val="ro-RO"/>
        </w:rPr>
        <w:t>perioada sept. – dec.</w:t>
      </w:r>
      <w:r w:rsidRPr="00861F6F">
        <w:rPr>
          <w:rFonts w:ascii="Times New Roman" w:hAnsi="Times New Roman"/>
          <w:sz w:val="24"/>
          <w:szCs w:val="24"/>
          <w:lang w:val="ro-RO"/>
        </w:rPr>
        <w:t xml:space="preserve"> 202</w:t>
      </w:r>
      <w:r w:rsidR="00443776" w:rsidRPr="00861F6F">
        <w:rPr>
          <w:rFonts w:ascii="Times New Roman" w:hAnsi="Times New Roman"/>
          <w:sz w:val="24"/>
          <w:szCs w:val="24"/>
          <w:lang w:val="ro-RO"/>
        </w:rPr>
        <w:t>1</w:t>
      </w:r>
      <w:r w:rsidRPr="00861F6F">
        <w:rPr>
          <w:rFonts w:ascii="Times New Roman" w:hAnsi="Times New Roman"/>
          <w:sz w:val="24"/>
          <w:szCs w:val="24"/>
          <w:lang w:val="ro-RO"/>
        </w:rPr>
        <w:t xml:space="preserve">, </w:t>
      </w:r>
      <w:r w:rsidR="00443776" w:rsidRPr="00861F6F">
        <w:rPr>
          <w:rFonts w:ascii="Times New Roman" w:hAnsi="Times New Roman"/>
          <w:sz w:val="24"/>
          <w:szCs w:val="24"/>
          <w:lang w:val="ro-RO"/>
        </w:rPr>
        <w:t>în anul 2022 o parte dintre aces</w:t>
      </w:r>
      <w:r w:rsidR="00783A45" w:rsidRPr="00861F6F">
        <w:rPr>
          <w:rFonts w:ascii="Times New Roman" w:hAnsi="Times New Roman"/>
          <w:sz w:val="24"/>
          <w:szCs w:val="24"/>
          <w:lang w:val="ro-RO"/>
        </w:rPr>
        <w:t>tea au fost îndeplinite parţial, acest trend continuând şi în anul 2023.</w:t>
      </w:r>
    </w:p>
    <w:p w14:paraId="27E08A82" w14:textId="08B2E53C" w:rsidR="007D5DF5" w:rsidRPr="00272015" w:rsidRDefault="00B812E0" w:rsidP="00272015">
      <w:pPr>
        <w:pStyle w:val="Heading1"/>
      </w:pPr>
      <w:bookmarkStart w:id="114" w:name="_Toc93957264"/>
      <w:r w:rsidRPr="00562B02">
        <w:lastRenderedPageBreak/>
        <w:t xml:space="preserve">6. </w:t>
      </w:r>
      <w:r w:rsidR="0027134E" w:rsidRPr="00562B02">
        <w:t>Recomandări privind îmbunătățirea implementării măsuri</w:t>
      </w:r>
      <w:r w:rsidR="00BB75CA">
        <w:t>lor din PG</w:t>
      </w:r>
      <w:r w:rsidR="0027134E" w:rsidRPr="00562B02">
        <w:t>D</w:t>
      </w:r>
      <w:r w:rsidR="00BB75CA">
        <w:t xml:space="preserve">MB </w:t>
      </w:r>
      <w:bookmarkEnd w:id="114"/>
    </w:p>
    <w:p w14:paraId="711349D0" w14:textId="66F317C0" w:rsidR="00FB006F" w:rsidRPr="00861F6F" w:rsidRDefault="007D5DF5" w:rsidP="0062101B">
      <w:pPr>
        <w:spacing w:before="120" w:after="120" w:line="276" w:lineRule="auto"/>
        <w:ind w:firstLine="708"/>
        <w:rPr>
          <w:lang w:val="ro-RO"/>
        </w:rPr>
      </w:pPr>
      <w:r w:rsidRPr="00E63AC8">
        <w:rPr>
          <w:rFonts w:ascii="Times New Roman" w:hAnsi="Times New Roman"/>
          <w:sz w:val="24"/>
          <w:szCs w:val="24"/>
          <w:lang w:val="ro-RO"/>
        </w:rPr>
        <w:t xml:space="preserve">Ținând cont de aspectele concluzionate în cadrul </w:t>
      </w:r>
      <w:r w:rsidR="00080D87" w:rsidRPr="00E63AC8">
        <w:rPr>
          <w:rFonts w:ascii="Times New Roman" w:hAnsi="Times New Roman"/>
          <w:sz w:val="24"/>
          <w:szCs w:val="24"/>
          <w:lang w:val="ro-RO"/>
        </w:rPr>
        <w:t>C</w:t>
      </w:r>
      <w:r w:rsidRPr="00E63AC8">
        <w:rPr>
          <w:rFonts w:ascii="Times New Roman" w:hAnsi="Times New Roman"/>
          <w:sz w:val="24"/>
          <w:szCs w:val="24"/>
          <w:lang w:val="ro-RO"/>
        </w:rPr>
        <w:t xml:space="preserve">apitolului 4, privind </w:t>
      </w:r>
      <w:r w:rsidR="00272015" w:rsidRPr="00E63AC8">
        <w:rPr>
          <w:rFonts w:ascii="Times New Roman" w:hAnsi="Times New Roman"/>
          <w:sz w:val="24"/>
          <w:szCs w:val="24"/>
          <w:lang w:val="ro-RO"/>
        </w:rPr>
        <w:t>progresul în îndeplinirea obiectivelor</w:t>
      </w:r>
      <w:r w:rsidR="00B23703" w:rsidRPr="00E63AC8">
        <w:rPr>
          <w:rFonts w:ascii="Times New Roman" w:hAnsi="Times New Roman"/>
          <w:sz w:val="24"/>
          <w:szCs w:val="24"/>
          <w:lang w:val="ro-RO"/>
        </w:rPr>
        <w:t xml:space="preserve"> prevăzute în PGD</w:t>
      </w:r>
      <w:r w:rsidR="00D6193F" w:rsidRPr="00E63AC8">
        <w:rPr>
          <w:rFonts w:ascii="Times New Roman" w:hAnsi="Times New Roman"/>
          <w:sz w:val="24"/>
          <w:szCs w:val="24"/>
          <w:lang w:val="ro-RO"/>
        </w:rPr>
        <w:t>MB</w:t>
      </w:r>
      <w:r w:rsidR="00272015" w:rsidRPr="00E63AC8">
        <w:rPr>
          <w:rFonts w:ascii="Times New Roman" w:hAnsi="Times New Roman"/>
          <w:sz w:val="24"/>
          <w:szCs w:val="24"/>
          <w:lang w:val="ro-RO"/>
        </w:rPr>
        <w:t xml:space="preserve"> și </w:t>
      </w:r>
      <w:r w:rsidR="00080D87" w:rsidRPr="00E63AC8">
        <w:rPr>
          <w:rFonts w:ascii="Times New Roman" w:hAnsi="Times New Roman"/>
          <w:sz w:val="24"/>
          <w:szCs w:val="24"/>
          <w:lang w:val="ro-RO"/>
        </w:rPr>
        <w:t xml:space="preserve">stadiul </w:t>
      </w:r>
      <w:r w:rsidR="00B23703" w:rsidRPr="00E63AC8">
        <w:rPr>
          <w:rFonts w:ascii="Times New Roman" w:hAnsi="Times New Roman"/>
          <w:sz w:val="24"/>
          <w:szCs w:val="24"/>
          <w:lang w:val="ro-RO"/>
        </w:rPr>
        <w:t>aplicării</w:t>
      </w:r>
      <w:r w:rsidR="00272015" w:rsidRPr="00E63AC8">
        <w:rPr>
          <w:rFonts w:ascii="Times New Roman" w:hAnsi="Times New Roman"/>
          <w:sz w:val="24"/>
          <w:szCs w:val="24"/>
          <w:lang w:val="ro-RO"/>
        </w:rPr>
        <w:t xml:space="preserve"> măsurilor prevăzute în</w:t>
      </w:r>
      <w:r w:rsidRPr="00E63AC8">
        <w:rPr>
          <w:rFonts w:ascii="Times New Roman" w:hAnsi="Times New Roman"/>
          <w:sz w:val="24"/>
          <w:szCs w:val="24"/>
          <w:lang w:val="ro-RO"/>
        </w:rPr>
        <w:t xml:space="preserve"> </w:t>
      </w:r>
      <w:r w:rsidR="00B23703" w:rsidRPr="00E63AC8">
        <w:rPr>
          <w:rFonts w:ascii="Times New Roman" w:hAnsi="Times New Roman"/>
          <w:sz w:val="24"/>
          <w:szCs w:val="24"/>
          <w:lang w:val="ro-RO"/>
        </w:rPr>
        <w:t>PPGD</w:t>
      </w:r>
      <w:r w:rsidR="00D6193F" w:rsidRPr="00E63AC8">
        <w:rPr>
          <w:rFonts w:ascii="Times New Roman" w:hAnsi="Times New Roman"/>
          <w:sz w:val="24"/>
          <w:szCs w:val="24"/>
          <w:lang w:val="ro-RO"/>
        </w:rPr>
        <w:t>MB</w:t>
      </w:r>
      <w:r w:rsidRPr="00E63AC8">
        <w:rPr>
          <w:rFonts w:ascii="Times New Roman" w:hAnsi="Times New Roman"/>
          <w:sz w:val="24"/>
          <w:szCs w:val="24"/>
          <w:lang w:val="ro-RO"/>
        </w:rPr>
        <w:t xml:space="preserve">, </w:t>
      </w:r>
      <w:r w:rsidR="00B23703" w:rsidRPr="00E63AC8">
        <w:rPr>
          <w:rFonts w:ascii="Times New Roman" w:hAnsi="Times New Roman"/>
          <w:sz w:val="24"/>
          <w:szCs w:val="24"/>
          <w:lang w:val="ro-RO"/>
        </w:rPr>
        <w:t>luând în considerare</w:t>
      </w:r>
      <w:r w:rsidR="00080D87" w:rsidRPr="00E63AC8">
        <w:rPr>
          <w:rFonts w:ascii="Times New Roman" w:hAnsi="Times New Roman"/>
          <w:sz w:val="24"/>
          <w:szCs w:val="24"/>
          <w:lang w:val="ro-RO"/>
        </w:rPr>
        <w:t xml:space="preserve"> </w:t>
      </w:r>
      <w:r w:rsidR="00900277" w:rsidRPr="00E63AC8">
        <w:rPr>
          <w:rFonts w:ascii="Times New Roman" w:hAnsi="Times New Roman"/>
          <w:sz w:val="24"/>
          <w:szCs w:val="24"/>
          <w:lang w:val="ro-RO"/>
        </w:rPr>
        <w:t>deficiențele</w:t>
      </w:r>
      <w:r w:rsidR="00080D87" w:rsidRPr="00E63AC8">
        <w:rPr>
          <w:rFonts w:ascii="Times New Roman" w:hAnsi="Times New Roman"/>
          <w:sz w:val="24"/>
          <w:szCs w:val="24"/>
          <w:lang w:val="ro-RO"/>
        </w:rPr>
        <w:t xml:space="preserve"> identificate în implementarea </w:t>
      </w:r>
      <w:r w:rsidR="00B23703" w:rsidRPr="00861F6F">
        <w:rPr>
          <w:rFonts w:ascii="Times New Roman" w:hAnsi="Times New Roman"/>
          <w:sz w:val="24"/>
          <w:szCs w:val="24"/>
          <w:lang w:val="ro-RO"/>
        </w:rPr>
        <w:t>PGD</w:t>
      </w:r>
      <w:r w:rsidR="00D6193F" w:rsidRPr="00861F6F">
        <w:rPr>
          <w:rFonts w:ascii="Times New Roman" w:hAnsi="Times New Roman"/>
          <w:sz w:val="24"/>
          <w:szCs w:val="24"/>
          <w:lang w:val="ro-RO"/>
        </w:rPr>
        <w:t>MB</w:t>
      </w:r>
      <w:r w:rsidR="00172739" w:rsidRPr="00861F6F">
        <w:rPr>
          <w:rFonts w:ascii="Times New Roman" w:hAnsi="Times New Roman"/>
          <w:sz w:val="24"/>
          <w:szCs w:val="24"/>
          <w:lang w:val="ro-RO"/>
        </w:rPr>
        <w:t xml:space="preserve"> în anul 2023</w:t>
      </w:r>
      <w:r w:rsidR="00080D87" w:rsidRPr="00861F6F">
        <w:rPr>
          <w:rFonts w:ascii="Times New Roman" w:hAnsi="Times New Roman"/>
          <w:sz w:val="24"/>
          <w:szCs w:val="24"/>
          <w:lang w:val="ro-RO"/>
        </w:rPr>
        <w:t xml:space="preserve">, </w:t>
      </w:r>
      <w:r w:rsidR="00B23703" w:rsidRPr="00861F6F">
        <w:rPr>
          <w:rFonts w:ascii="Times New Roman" w:hAnsi="Times New Roman"/>
          <w:sz w:val="24"/>
          <w:szCs w:val="24"/>
          <w:lang w:val="ro-RO"/>
        </w:rPr>
        <w:t>în vederea</w:t>
      </w:r>
      <w:r w:rsidR="00FE16FB" w:rsidRPr="00861F6F">
        <w:rPr>
          <w:rFonts w:ascii="Times New Roman" w:hAnsi="Times New Roman"/>
          <w:sz w:val="24"/>
          <w:szCs w:val="24"/>
          <w:lang w:val="ro-RO"/>
        </w:rPr>
        <w:t xml:space="preserve"> </w:t>
      </w:r>
      <w:r w:rsidR="00080D87" w:rsidRPr="00861F6F">
        <w:rPr>
          <w:rFonts w:ascii="Times New Roman" w:hAnsi="Times New Roman"/>
          <w:sz w:val="24"/>
          <w:szCs w:val="24"/>
          <w:lang w:val="ro-RO"/>
        </w:rPr>
        <w:t>îmbunătățir</w:t>
      </w:r>
      <w:r w:rsidR="00B23703" w:rsidRPr="00861F6F">
        <w:rPr>
          <w:rFonts w:ascii="Times New Roman" w:hAnsi="Times New Roman"/>
          <w:sz w:val="24"/>
          <w:szCs w:val="24"/>
          <w:lang w:val="ro-RO"/>
        </w:rPr>
        <w:t>ii acestora, se</w:t>
      </w:r>
      <w:r w:rsidR="00FE16FB" w:rsidRPr="00861F6F">
        <w:rPr>
          <w:rFonts w:ascii="Times New Roman" w:hAnsi="Times New Roman"/>
          <w:sz w:val="24"/>
          <w:szCs w:val="24"/>
          <w:lang w:val="ro-RO"/>
        </w:rPr>
        <w:t xml:space="preserve"> menționează următoarele </w:t>
      </w:r>
      <w:r w:rsidR="00FE16FB" w:rsidRPr="00861F6F">
        <w:rPr>
          <w:rFonts w:ascii="Times New Roman" w:hAnsi="Times New Roman"/>
          <w:b/>
          <w:sz w:val="24"/>
          <w:szCs w:val="24"/>
          <w:lang w:val="ro-RO"/>
        </w:rPr>
        <w:t>recomandări</w:t>
      </w:r>
      <w:r w:rsidR="00ED330F" w:rsidRPr="00861F6F">
        <w:rPr>
          <w:rFonts w:ascii="Times New Roman" w:hAnsi="Times New Roman"/>
          <w:b/>
          <w:sz w:val="24"/>
          <w:szCs w:val="24"/>
          <w:lang w:val="ro-RO"/>
        </w:rPr>
        <w:t>/măsuri</w:t>
      </w:r>
      <w:r w:rsidR="00080D87" w:rsidRPr="00861F6F">
        <w:rPr>
          <w:rFonts w:ascii="Times New Roman" w:hAnsi="Times New Roman"/>
          <w:sz w:val="24"/>
          <w:szCs w:val="24"/>
          <w:lang w:val="ro-RO"/>
        </w:rPr>
        <w:t xml:space="preserve">: </w:t>
      </w:r>
    </w:p>
    <w:p w14:paraId="5B3FF40A" w14:textId="13219EF1" w:rsidR="00D6193F" w:rsidRPr="00E63AC8" w:rsidRDefault="00D6193F" w:rsidP="00D6193F">
      <w:pPr>
        <w:pStyle w:val="ListParagraph"/>
        <w:numPr>
          <w:ilvl w:val="0"/>
          <w:numId w:val="8"/>
        </w:numPr>
        <w:rPr>
          <w:rFonts w:ascii="Times New Roman" w:hAnsi="Times New Roman"/>
          <w:sz w:val="24"/>
          <w:szCs w:val="24"/>
          <w:lang w:val="ro-RO"/>
        </w:rPr>
      </w:pPr>
      <w:r w:rsidRPr="00E63AC8">
        <w:rPr>
          <w:rFonts w:ascii="Times New Roman" w:hAnsi="Times New Roman"/>
          <w:sz w:val="24"/>
          <w:szCs w:val="24"/>
          <w:lang w:val="ro-RO"/>
        </w:rPr>
        <w:t xml:space="preserve">Implementarea instrumentului economic “plăteşte pentru cât arunci” de către Primăriile Sectoarelor 1 şi 5; </w:t>
      </w:r>
      <w:r w:rsidR="000F509C" w:rsidRPr="00E63AC8">
        <w:rPr>
          <w:rFonts w:ascii="Times New Roman" w:hAnsi="Times New Roman"/>
          <w:sz w:val="24"/>
          <w:szCs w:val="24"/>
          <w:lang w:val="ro-RO"/>
        </w:rPr>
        <w:t>Primăriile Sectoarelor 2, 3, 4 şi 6 îşi vor intensifica acţiunile pentru implementarea acestui instrument economic.</w:t>
      </w:r>
    </w:p>
    <w:p w14:paraId="52C3FDF6" w14:textId="77777777" w:rsidR="00A1236A" w:rsidRPr="00E63AC8" w:rsidRDefault="00A1236A" w:rsidP="00A1236A">
      <w:pPr>
        <w:pStyle w:val="ListParagraph"/>
        <w:numPr>
          <w:ilvl w:val="0"/>
          <w:numId w:val="8"/>
        </w:numPr>
        <w:rPr>
          <w:rFonts w:ascii="Times New Roman" w:hAnsi="Times New Roman"/>
          <w:sz w:val="24"/>
          <w:szCs w:val="24"/>
          <w:lang w:val="ro-RO"/>
        </w:rPr>
      </w:pPr>
      <w:r w:rsidRPr="00E63AC8">
        <w:rPr>
          <w:rFonts w:ascii="Times New Roman" w:hAnsi="Times New Roman"/>
          <w:sz w:val="24"/>
          <w:szCs w:val="24"/>
          <w:lang w:val="ro-RO"/>
        </w:rPr>
        <w:t>Intensificarea acţiunilor pentru ca toate Primăriile Sectoarelor 1 – 6 să execute amendarea contractelor de delegare şi a Regulamentului de salubrizare în vederea introducerii colectării reciclabilelor pe 3 fracţii şi a colectării separate a biodeşeurilor.</w:t>
      </w:r>
    </w:p>
    <w:p w14:paraId="310A1541" w14:textId="710DAC14" w:rsidR="00433989" w:rsidRPr="00861F6F" w:rsidRDefault="009A5857" w:rsidP="00433989">
      <w:pPr>
        <w:pStyle w:val="ListParagraph"/>
        <w:numPr>
          <w:ilvl w:val="0"/>
          <w:numId w:val="8"/>
        </w:numPr>
        <w:rPr>
          <w:rFonts w:ascii="Times New Roman" w:hAnsi="Times New Roman"/>
          <w:sz w:val="24"/>
          <w:szCs w:val="24"/>
          <w:lang w:val="ro-RO"/>
        </w:rPr>
      </w:pPr>
      <w:r w:rsidRPr="00E63AC8">
        <w:rPr>
          <w:rFonts w:ascii="Times New Roman" w:hAnsi="Times New Roman"/>
          <w:sz w:val="24"/>
          <w:szCs w:val="24"/>
          <w:lang w:val="ro-RO"/>
        </w:rPr>
        <w:t>R</w:t>
      </w:r>
      <w:r w:rsidR="00433989" w:rsidRPr="00E63AC8">
        <w:rPr>
          <w:rFonts w:ascii="Times New Roman" w:hAnsi="Times New Roman"/>
          <w:sz w:val="24"/>
          <w:szCs w:val="24"/>
          <w:lang w:val="ro-RO"/>
        </w:rPr>
        <w:t>ealiz</w:t>
      </w:r>
      <w:r w:rsidRPr="00E63AC8">
        <w:rPr>
          <w:rFonts w:ascii="Times New Roman" w:hAnsi="Times New Roman"/>
          <w:sz w:val="24"/>
          <w:szCs w:val="24"/>
          <w:lang w:val="ro-RO"/>
        </w:rPr>
        <w:t xml:space="preserve">area </w:t>
      </w:r>
      <w:r w:rsidR="00433989" w:rsidRPr="00E63AC8">
        <w:rPr>
          <w:rFonts w:ascii="Times New Roman" w:hAnsi="Times New Roman"/>
          <w:sz w:val="24"/>
          <w:szCs w:val="24"/>
          <w:lang w:val="ro-RO"/>
        </w:rPr>
        <w:t>deleg</w:t>
      </w:r>
      <w:r w:rsidRPr="00E63AC8">
        <w:rPr>
          <w:rFonts w:ascii="Times New Roman" w:hAnsi="Times New Roman"/>
          <w:sz w:val="24"/>
          <w:szCs w:val="24"/>
          <w:lang w:val="ro-RO"/>
        </w:rPr>
        <w:t>ării</w:t>
      </w:r>
      <w:r w:rsidR="00433989" w:rsidRPr="00E63AC8">
        <w:rPr>
          <w:rFonts w:ascii="Times New Roman" w:hAnsi="Times New Roman"/>
          <w:sz w:val="24"/>
          <w:szCs w:val="24"/>
          <w:lang w:val="ro-RO"/>
        </w:rPr>
        <w:t xml:space="preserve"> activităţilor de sortare a deşeurilor municipale şi a deşeurilor </w:t>
      </w:r>
      <w:r w:rsidRPr="00E63AC8">
        <w:rPr>
          <w:rFonts w:ascii="Times New Roman" w:hAnsi="Times New Roman"/>
          <w:sz w:val="24"/>
          <w:szCs w:val="24"/>
          <w:lang w:val="ro-RO"/>
        </w:rPr>
        <w:t xml:space="preserve">similare în staţiile </w:t>
      </w:r>
      <w:r w:rsidRPr="00861F6F">
        <w:rPr>
          <w:rFonts w:ascii="Times New Roman" w:hAnsi="Times New Roman"/>
          <w:sz w:val="24"/>
          <w:szCs w:val="24"/>
          <w:lang w:val="ro-RO"/>
        </w:rPr>
        <w:t xml:space="preserve">de sortare pentru Primăriile Sectoarelor </w:t>
      </w:r>
      <w:r w:rsidR="00CE5532" w:rsidRPr="00861F6F">
        <w:rPr>
          <w:rFonts w:ascii="Times New Roman" w:hAnsi="Times New Roman"/>
          <w:sz w:val="24"/>
          <w:szCs w:val="24"/>
          <w:lang w:val="ro-RO"/>
        </w:rPr>
        <w:t>1, 2, 4</w:t>
      </w:r>
      <w:r w:rsidRPr="00861F6F">
        <w:rPr>
          <w:rFonts w:ascii="Times New Roman" w:hAnsi="Times New Roman"/>
          <w:sz w:val="24"/>
          <w:szCs w:val="24"/>
          <w:lang w:val="ro-RO"/>
        </w:rPr>
        <w:t xml:space="preserve"> şi </w:t>
      </w:r>
      <w:r w:rsidR="00CE5532" w:rsidRPr="00861F6F">
        <w:rPr>
          <w:rFonts w:ascii="Times New Roman" w:hAnsi="Times New Roman"/>
          <w:sz w:val="24"/>
          <w:szCs w:val="24"/>
          <w:lang w:val="ro-RO"/>
        </w:rPr>
        <w:t>5</w:t>
      </w:r>
      <w:r w:rsidRPr="00861F6F">
        <w:rPr>
          <w:rFonts w:ascii="Times New Roman" w:hAnsi="Times New Roman"/>
          <w:sz w:val="24"/>
          <w:szCs w:val="24"/>
          <w:lang w:val="ro-RO"/>
        </w:rPr>
        <w:t>.</w:t>
      </w:r>
    </w:p>
    <w:p w14:paraId="5E3BCA32" w14:textId="0A52DBF6" w:rsidR="00433989" w:rsidRPr="00E63AC8" w:rsidRDefault="006055FB" w:rsidP="006055FB">
      <w:pPr>
        <w:pStyle w:val="ListParagraph"/>
        <w:numPr>
          <w:ilvl w:val="0"/>
          <w:numId w:val="8"/>
        </w:numPr>
        <w:rPr>
          <w:rFonts w:ascii="Times New Roman" w:hAnsi="Times New Roman"/>
          <w:sz w:val="24"/>
          <w:szCs w:val="24"/>
          <w:lang w:val="ro-RO"/>
        </w:rPr>
      </w:pPr>
      <w:r w:rsidRPr="00E63AC8">
        <w:rPr>
          <w:rFonts w:ascii="Times New Roman" w:eastAsia="Times New Roman" w:hAnsi="Times New Roman"/>
          <w:sz w:val="24"/>
          <w:szCs w:val="24"/>
          <w:lang w:val="ro-RO"/>
        </w:rPr>
        <w:t xml:space="preserve">Creşterea </w:t>
      </w:r>
      <w:r w:rsidR="009A5857" w:rsidRPr="00E63AC8">
        <w:rPr>
          <w:rFonts w:ascii="Times New Roman" w:eastAsia="Times New Roman" w:hAnsi="Times New Roman"/>
          <w:sz w:val="24"/>
          <w:szCs w:val="24"/>
          <w:lang w:val="ro-RO"/>
        </w:rPr>
        <w:t xml:space="preserve">gradului de colectare </w:t>
      </w:r>
      <w:r w:rsidRPr="00E63AC8">
        <w:rPr>
          <w:rFonts w:ascii="Times New Roman" w:eastAsia="Times New Roman" w:hAnsi="Times New Roman"/>
          <w:sz w:val="24"/>
          <w:szCs w:val="24"/>
          <w:lang w:val="ro-RO"/>
        </w:rPr>
        <w:t>separat</w:t>
      </w:r>
      <w:r w:rsidR="009A5857" w:rsidRPr="00E63AC8">
        <w:rPr>
          <w:rFonts w:ascii="Times New Roman" w:eastAsia="Times New Roman" w:hAnsi="Times New Roman"/>
          <w:sz w:val="24"/>
          <w:szCs w:val="24"/>
          <w:lang w:val="ro-RO"/>
        </w:rPr>
        <w:t>ă</w:t>
      </w:r>
      <w:r w:rsidRPr="00E63AC8">
        <w:rPr>
          <w:rFonts w:ascii="Times New Roman" w:eastAsia="Times New Roman" w:hAnsi="Times New Roman"/>
          <w:sz w:val="24"/>
          <w:szCs w:val="24"/>
          <w:lang w:val="ro-RO"/>
        </w:rPr>
        <w:t xml:space="preserve"> pentru fiecare tip de deşeu reciclabil </w:t>
      </w:r>
      <w:r w:rsidRPr="00E63AC8">
        <w:rPr>
          <w:rFonts w:ascii="Times New Roman" w:hAnsi="Times New Roman"/>
          <w:bCs/>
          <w:sz w:val="24"/>
          <w:szCs w:val="24"/>
          <w:lang w:val="ro-RO"/>
        </w:rPr>
        <w:t xml:space="preserve">(hârtie/carton, plastic, sticlă, metal, lemn) </w:t>
      </w:r>
      <w:r w:rsidRPr="00E63AC8">
        <w:rPr>
          <w:rFonts w:ascii="Times New Roman" w:eastAsia="Times New Roman" w:hAnsi="Times New Roman"/>
          <w:sz w:val="24"/>
          <w:szCs w:val="24"/>
          <w:lang w:val="ro-RO"/>
        </w:rPr>
        <w:t>în toate Sectoarele Municipiului B</w:t>
      </w:r>
      <w:r w:rsidR="009A5857" w:rsidRPr="00E63AC8">
        <w:rPr>
          <w:rFonts w:ascii="Times New Roman" w:eastAsia="Times New Roman" w:hAnsi="Times New Roman"/>
          <w:sz w:val="24"/>
          <w:szCs w:val="24"/>
          <w:lang w:val="ro-RO"/>
        </w:rPr>
        <w:t>ucureşti, ceea ce va duce la creşterea ratei</w:t>
      </w:r>
      <w:r w:rsidRPr="00E63AC8">
        <w:rPr>
          <w:rFonts w:ascii="Times New Roman" w:eastAsia="Times New Roman" w:hAnsi="Times New Roman"/>
          <w:sz w:val="24"/>
          <w:szCs w:val="24"/>
          <w:lang w:val="ro-RO"/>
        </w:rPr>
        <w:t xml:space="preserve"> de capturare a deşeurilor reciclabile</w:t>
      </w:r>
      <w:r w:rsidR="009A5857" w:rsidRPr="00E63AC8">
        <w:rPr>
          <w:rFonts w:ascii="Times New Roman" w:eastAsia="Times New Roman" w:hAnsi="Times New Roman"/>
          <w:sz w:val="24"/>
          <w:szCs w:val="24"/>
          <w:lang w:val="ro-RO"/>
        </w:rPr>
        <w:t>.</w:t>
      </w:r>
    </w:p>
    <w:p w14:paraId="535AAA35" w14:textId="5BDFA3AA" w:rsidR="00D54D5D" w:rsidRPr="00861F6F" w:rsidRDefault="00D54D5D" w:rsidP="00D54D5D">
      <w:pPr>
        <w:pStyle w:val="ListParagraph"/>
        <w:numPr>
          <w:ilvl w:val="0"/>
          <w:numId w:val="8"/>
        </w:numPr>
        <w:rPr>
          <w:rFonts w:ascii="Times New Roman" w:hAnsi="Times New Roman"/>
          <w:sz w:val="24"/>
          <w:szCs w:val="24"/>
          <w:lang w:val="ro-RO"/>
        </w:rPr>
      </w:pPr>
      <w:r w:rsidRPr="00E63AC8">
        <w:rPr>
          <w:rFonts w:ascii="Times New Roman" w:hAnsi="Times New Roman"/>
          <w:sz w:val="24"/>
          <w:szCs w:val="24"/>
          <w:lang w:val="ro-RO"/>
        </w:rPr>
        <w:t xml:space="preserve">Realizarea colectării separate a biodeşeurilor verzi menajere şi similare şi a celor din </w:t>
      </w:r>
      <w:r w:rsidRPr="00861F6F">
        <w:rPr>
          <w:rFonts w:ascii="Times New Roman" w:hAnsi="Times New Roman"/>
          <w:sz w:val="24"/>
          <w:szCs w:val="24"/>
          <w:lang w:val="ro-RO"/>
        </w:rPr>
        <w:t>pieţe de către Primăriile Sectoarelor 2, 4, 5 şi 6.</w:t>
      </w:r>
    </w:p>
    <w:p w14:paraId="54058A9E" w14:textId="4703A593" w:rsidR="00CE2237" w:rsidRPr="00861F6F" w:rsidRDefault="00CE5532" w:rsidP="00CE2237">
      <w:pPr>
        <w:pStyle w:val="ListParagraph"/>
        <w:numPr>
          <w:ilvl w:val="0"/>
          <w:numId w:val="8"/>
        </w:numPr>
        <w:rPr>
          <w:rFonts w:ascii="Times New Roman" w:hAnsi="Times New Roman"/>
          <w:sz w:val="24"/>
          <w:szCs w:val="24"/>
          <w:lang w:val="ro-RO"/>
        </w:rPr>
      </w:pPr>
      <w:r w:rsidRPr="00861F6F">
        <w:rPr>
          <w:rFonts w:ascii="Times New Roman" w:hAnsi="Times New Roman"/>
          <w:sz w:val="24"/>
          <w:szCs w:val="24"/>
          <w:lang w:val="ro-RO"/>
        </w:rPr>
        <w:t>Intensificarea</w:t>
      </w:r>
      <w:r w:rsidR="00CE2237" w:rsidRPr="00861F6F">
        <w:rPr>
          <w:rFonts w:ascii="Times New Roman" w:hAnsi="Times New Roman"/>
          <w:sz w:val="24"/>
          <w:szCs w:val="24"/>
          <w:lang w:val="ro-RO"/>
        </w:rPr>
        <w:t xml:space="preserve"> colectării separate a deșeurilor verzi din parcuri și grădini publice de către Primăriile Sectoarelor 1, 5 şi 6.</w:t>
      </w:r>
    </w:p>
    <w:p w14:paraId="085F8395" w14:textId="2D0C2D66" w:rsidR="00725196" w:rsidRPr="00861F6F" w:rsidRDefault="00725196" w:rsidP="006055FB">
      <w:pPr>
        <w:pStyle w:val="ListParagraph"/>
        <w:numPr>
          <w:ilvl w:val="0"/>
          <w:numId w:val="8"/>
        </w:numPr>
        <w:rPr>
          <w:rFonts w:ascii="Times New Roman" w:hAnsi="Times New Roman"/>
          <w:sz w:val="24"/>
          <w:szCs w:val="24"/>
          <w:lang w:val="ro-RO"/>
        </w:rPr>
      </w:pPr>
      <w:r w:rsidRPr="00861F6F">
        <w:rPr>
          <w:rFonts w:ascii="Times New Roman" w:hAnsi="Times New Roman"/>
          <w:sz w:val="24"/>
          <w:szCs w:val="24"/>
          <w:lang w:val="ro-RO"/>
        </w:rPr>
        <w:t>Realizarea demersurilor pentru modificarea contractelor sau impunerea în caietele de sarcini a cerinţelor privind colectarea separată a deşeurilor stradale de către Primăriile Sectoarelor 2 şi 5.</w:t>
      </w:r>
    </w:p>
    <w:p w14:paraId="47365CB9" w14:textId="7A1A3479" w:rsidR="00D24346" w:rsidRPr="00861F6F" w:rsidRDefault="00D24346" w:rsidP="006055FB">
      <w:pPr>
        <w:pStyle w:val="ListParagraph"/>
        <w:numPr>
          <w:ilvl w:val="0"/>
          <w:numId w:val="8"/>
        </w:numPr>
        <w:rPr>
          <w:rFonts w:ascii="Times New Roman" w:hAnsi="Times New Roman"/>
          <w:sz w:val="24"/>
          <w:szCs w:val="24"/>
          <w:lang w:val="ro-RO"/>
        </w:rPr>
      </w:pPr>
      <w:r w:rsidRPr="00861F6F">
        <w:rPr>
          <w:rFonts w:ascii="Times New Roman" w:hAnsi="Times New Roman"/>
          <w:sz w:val="24"/>
          <w:szCs w:val="24"/>
          <w:lang w:val="ro-RO"/>
        </w:rPr>
        <w:t>Realizarea colectării separate a biodeşeurilor de către Primăriile Sectoarelor 1, 2, 3, 4 şi 5.</w:t>
      </w:r>
    </w:p>
    <w:p w14:paraId="72E2A70A" w14:textId="1E1000FC" w:rsidR="005D2F5D" w:rsidRPr="00861F6F" w:rsidRDefault="005D2F5D" w:rsidP="005D2F5D">
      <w:pPr>
        <w:pStyle w:val="ListParagraph"/>
        <w:numPr>
          <w:ilvl w:val="0"/>
          <w:numId w:val="8"/>
        </w:numPr>
        <w:rPr>
          <w:rFonts w:ascii="Times New Roman" w:hAnsi="Times New Roman"/>
          <w:sz w:val="24"/>
          <w:szCs w:val="24"/>
          <w:lang w:val="ro-RO"/>
        </w:rPr>
      </w:pPr>
      <w:r w:rsidRPr="00861F6F">
        <w:rPr>
          <w:rFonts w:ascii="Times New Roman" w:hAnsi="Times New Roman"/>
          <w:sz w:val="24"/>
          <w:szCs w:val="24"/>
          <w:lang w:val="ro-RO"/>
        </w:rPr>
        <w:t>Realizarea colectării deşeurilor biodegradabile municipale de către Pri</w:t>
      </w:r>
      <w:r w:rsidR="00807D78" w:rsidRPr="00861F6F">
        <w:rPr>
          <w:rFonts w:ascii="Times New Roman" w:hAnsi="Times New Roman"/>
          <w:sz w:val="24"/>
          <w:szCs w:val="24"/>
          <w:lang w:val="ro-RO"/>
        </w:rPr>
        <w:t>măriile Sectoarelor 2, 3 şi 4</w:t>
      </w:r>
      <w:r w:rsidRPr="00861F6F">
        <w:rPr>
          <w:rFonts w:ascii="Times New Roman" w:hAnsi="Times New Roman"/>
          <w:sz w:val="24"/>
          <w:szCs w:val="24"/>
          <w:lang w:val="ro-RO"/>
        </w:rPr>
        <w:t>, pentru a putea îndeplini obiectivul de reducere a cantităţii depozitate de deşeuri biodegradabile municipale.</w:t>
      </w:r>
    </w:p>
    <w:p w14:paraId="724DB724" w14:textId="737E9603" w:rsidR="00D54D5D" w:rsidRPr="00861F6F" w:rsidRDefault="00A4045B" w:rsidP="001230DC">
      <w:pPr>
        <w:pStyle w:val="ListParagraph"/>
        <w:numPr>
          <w:ilvl w:val="0"/>
          <w:numId w:val="8"/>
        </w:numPr>
        <w:rPr>
          <w:rFonts w:ascii="Times New Roman" w:hAnsi="Times New Roman"/>
          <w:sz w:val="24"/>
          <w:szCs w:val="24"/>
          <w:lang w:val="ro-RO"/>
        </w:rPr>
      </w:pPr>
      <w:r w:rsidRPr="00861F6F">
        <w:rPr>
          <w:rFonts w:ascii="Times New Roman" w:hAnsi="Times New Roman"/>
          <w:sz w:val="24"/>
          <w:szCs w:val="24"/>
          <w:lang w:val="ro-RO"/>
        </w:rPr>
        <w:t>Intensificarea tratării deşeurilor municipale colectate separat pentru</w:t>
      </w:r>
      <w:r w:rsidR="00AA6399" w:rsidRPr="00861F6F">
        <w:rPr>
          <w:rFonts w:ascii="Times New Roman" w:hAnsi="Times New Roman"/>
          <w:sz w:val="24"/>
          <w:szCs w:val="24"/>
          <w:lang w:val="ro-RO"/>
        </w:rPr>
        <w:t xml:space="preserve"> </w:t>
      </w:r>
      <w:r w:rsidRPr="00861F6F">
        <w:rPr>
          <w:rFonts w:ascii="Times New Roman" w:hAnsi="Times New Roman"/>
          <w:sz w:val="24"/>
          <w:szCs w:val="24"/>
          <w:lang w:val="ro-RO"/>
        </w:rPr>
        <w:t xml:space="preserve">Primăriile Sectoarelor </w:t>
      </w:r>
      <w:r w:rsidR="00715344" w:rsidRPr="00861F6F">
        <w:rPr>
          <w:rFonts w:ascii="Times New Roman" w:hAnsi="Times New Roman"/>
          <w:sz w:val="24"/>
          <w:szCs w:val="24"/>
          <w:lang w:val="ro-RO"/>
        </w:rPr>
        <w:t>1 - 6</w:t>
      </w:r>
      <w:r w:rsidRPr="00861F6F">
        <w:rPr>
          <w:rFonts w:ascii="Times New Roman" w:hAnsi="Times New Roman"/>
          <w:sz w:val="24"/>
          <w:szCs w:val="24"/>
          <w:lang w:val="ro-RO"/>
        </w:rPr>
        <w:t>.</w:t>
      </w:r>
    </w:p>
    <w:p w14:paraId="29C0C0ED" w14:textId="7A6B8BB6" w:rsidR="004C00D0" w:rsidRPr="000121D0" w:rsidRDefault="004C00D0" w:rsidP="004C00D0">
      <w:pPr>
        <w:pStyle w:val="ListParagraph"/>
        <w:numPr>
          <w:ilvl w:val="0"/>
          <w:numId w:val="8"/>
        </w:numPr>
        <w:rPr>
          <w:rFonts w:ascii="Times New Roman" w:hAnsi="Times New Roman"/>
          <w:sz w:val="24"/>
          <w:szCs w:val="24"/>
          <w:lang w:val="ro-RO"/>
        </w:rPr>
      </w:pPr>
      <w:r w:rsidRPr="00861F6F">
        <w:rPr>
          <w:rFonts w:ascii="Times New Roman" w:hAnsi="Times New Roman"/>
          <w:sz w:val="24"/>
          <w:szCs w:val="24"/>
          <w:lang w:val="ro-RO"/>
        </w:rPr>
        <w:t xml:space="preserve">Întocmirea şi semnarea contractelor de delegare a activităţii de colectare şi transport  care să cuprindă obligaţii privind colectarea separată, stocarea temporară şi asigurarea eliminării deşeurilor periculoase menajere de către Primăriile Sectoarelor </w:t>
      </w:r>
      <w:r w:rsidR="0087366D" w:rsidRPr="00861F6F">
        <w:rPr>
          <w:rFonts w:ascii="Times New Roman" w:hAnsi="Times New Roman"/>
          <w:sz w:val="24"/>
          <w:szCs w:val="24"/>
          <w:lang w:val="ro-RO"/>
        </w:rPr>
        <w:t xml:space="preserve">1, </w:t>
      </w:r>
      <w:r w:rsidRPr="00861F6F">
        <w:rPr>
          <w:rFonts w:ascii="Times New Roman" w:hAnsi="Times New Roman"/>
          <w:sz w:val="24"/>
          <w:szCs w:val="24"/>
          <w:lang w:val="ro-RO"/>
        </w:rPr>
        <w:t>2, 3 şi 6.</w:t>
      </w:r>
      <w:r w:rsidRPr="000121D0">
        <w:rPr>
          <w:rFonts w:ascii="Times New Roman" w:hAnsi="Times New Roman"/>
          <w:sz w:val="24"/>
          <w:szCs w:val="24"/>
          <w:lang w:val="ro-RO"/>
        </w:rPr>
        <w:t xml:space="preserve"> </w:t>
      </w:r>
    </w:p>
    <w:p w14:paraId="13AFA7CD" w14:textId="310FA8BC" w:rsidR="00A1236A" w:rsidRPr="000121D0" w:rsidRDefault="00991002" w:rsidP="007A6CAF">
      <w:pPr>
        <w:pStyle w:val="ListParagraph"/>
        <w:numPr>
          <w:ilvl w:val="0"/>
          <w:numId w:val="8"/>
        </w:numPr>
        <w:spacing w:before="120" w:after="120" w:line="276" w:lineRule="auto"/>
        <w:contextualSpacing w:val="0"/>
        <w:rPr>
          <w:rFonts w:ascii="Times New Roman" w:hAnsi="Times New Roman"/>
          <w:sz w:val="24"/>
          <w:szCs w:val="24"/>
          <w:lang w:val="ro-RO"/>
        </w:rPr>
      </w:pPr>
      <w:r>
        <w:rPr>
          <w:rFonts w:ascii="Times New Roman" w:hAnsi="Times New Roman"/>
          <w:sz w:val="24"/>
          <w:szCs w:val="24"/>
          <w:lang w:val="ro-RO"/>
        </w:rPr>
        <w:t>Desfăşurarea de către t</w:t>
      </w:r>
      <w:r w:rsidR="007A6CAF" w:rsidRPr="000121D0">
        <w:rPr>
          <w:rFonts w:ascii="Times New Roman" w:hAnsi="Times New Roman"/>
          <w:sz w:val="24"/>
          <w:szCs w:val="24"/>
          <w:lang w:val="ro-RO"/>
        </w:rPr>
        <w:t xml:space="preserve">oate Primăriile de Sector </w:t>
      </w:r>
      <w:r>
        <w:rPr>
          <w:rFonts w:ascii="Times New Roman" w:hAnsi="Times New Roman"/>
          <w:sz w:val="24"/>
          <w:szCs w:val="24"/>
          <w:lang w:val="ro-RO"/>
        </w:rPr>
        <w:t>a</w:t>
      </w:r>
      <w:r w:rsidR="007A6CAF" w:rsidRPr="000121D0">
        <w:rPr>
          <w:rFonts w:ascii="Times New Roman" w:hAnsi="Times New Roman"/>
          <w:sz w:val="24"/>
          <w:szCs w:val="24"/>
          <w:lang w:val="ro-RO"/>
        </w:rPr>
        <w:t xml:space="preserve"> campanii</w:t>
      </w:r>
      <w:r>
        <w:rPr>
          <w:rFonts w:ascii="Times New Roman" w:hAnsi="Times New Roman"/>
          <w:sz w:val="24"/>
          <w:szCs w:val="24"/>
          <w:lang w:val="ro-RO"/>
        </w:rPr>
        <w:t>lor</w:t>
      </w:r>
      <w:r w:rsidR="007A6CAF" w:rsidRPr="000121D0">
        <w:rPr>
          <w:rFonts w:ascii="Times New Roman" w:hAnsi="Times New Roman"/>
          <w:sz w:val="24"/>
          <w:szCs w:val="24"/>
          <w:lang w:val="ro-RO"/>
        </w:rPr>
        <w:t xml:space="preserve"> de conştientizare a populaţiei privind colectarea separată a uleiului alimentar uzat, </w:t>
      </w:r>
      <w:r>
        <w:rPr>
          <w:rFonts w:ascii="Times New Roman" w:hAnsi="Times New Roman"/>
          <w:sz w:val="24"/>
          <w:szCs w:val="24"/>
          <w:lang w:val="ro-RO"/>
        </w:rPr>
        <w:t>dezvoltarea</w:t>
      </w:r>
      <w:r w:rsidR="007A6CAF" w:rsidRPr="000121D0">
        <w:rPr>
          <w:rFonts w:ascii="Times New Roman" w:hAnsi="Times New Roman"/>
          <w:sz w:val="24"/>
          <w:szCs w:val="24"/>
          <w:lang w:val="ro-RO"/>
        </w:rPr>
        <w:t xml:space="preserve"> sistemu</w:t>
      </w:r>
      <w:r>
        <w:rPr>
          <w:rFonts w:ascii="Times New Roman" w:hAnsi="Times New Roman"/>
          <w:sz w:val="24"/>
          <w:szCs w:val="24"/>
          <w:lang w:val="ro-RO"/>
        </w:rPr>
        <w:t>lui</w:t>
      </w:r>
      <w:r w:rsidR="007A6CAF" w:rsidRPr="000121D0">
        <w:rPr>
          <w:rFonts w:ascii="Times New Roman" w:hAnsi="Times New Roman"/>
          <w:sz w:val="24"/>
          <w:szCs w:val="24"/>
          <w:lang w:val="ro-RO"/>
        </w:rPr>
        <w:t xml:space="preserve"> de colectare a uleiului uzat alimentar şi </w:t>
      </w:r>
      <w:r>
        <w:rPr>
          <w:rFonts w:ascii="Times New Roman" w:hAnsi="Times New Roman"/>
          <w:sz w:val="24"/>
          <w:szCs w:val="24"/>
          <w:lang w:val="ro-RO"/>
        </w:rPr>
        <w:t>asigurarea</w:t>
      </w:r>
      <w:r w:rsidR="007A6CAF" w:rsidRPr="000121D0">
        <w:rPr>
          <w:rFonts w:ascii="Times New Roman" w:hAnsi="Times New Roman"/>
          <w:sz w:val="24"/>
          <w:szCs w:val="24"/>
          <w:lang w:val="ro-RO"/>
        </w:rPr>
        <w:t xml:space="preserve"> fluxul</w:t>
      </w:r>
      <w:r>
        <w:rPr>
          <w:rFonts w:ascii="Times New Roman" w:hAnsi="Times New Roman"/>
          <w:sz w:val="24"/>
          <w:szCs w:val="24"/>
          <w:lang w:val="ro-RO"/>
        </w:rPr>
        <w:t>ui</w:t>
      </w:r>
      <w:r w:rsidR="007A6CAF" w:rsidRPr="000121D0">
        <w:rPr>
          <w:rFonts w:ascii="Times New Roman" w:hAnsi="Times New Roman"/>
          <w:sz w:val="24"/>
          <w:szCs w:val="24"/>
          <w:lang w:val="ro-RO"/>
        </w:rPr>
        <w:t xml:space="preserve"> de valorificare a acestuia.</w:t>
      </w:r>
    </w:p>
    <w:p w14:paraId="3CE4B03F" w14:textId="4AB38796" w:rsidR="00D42B31" w:rsidRPr="000121D0" w:rsidRDefault="00D42B31" w:rsidP="00D42B31">
      <w:pPr>
        <w:pStyle w:val="ListParagraph"/>
        <w:numPr>
          <w:ilvl w:val="0"/>
          <w:numId w:val="8"/>
        </w:numPr>
        <w:rPr>
          <w:rFonts w:ascii="Times New Roman" w:hAnsi="Times New Roman"/>
          <w:sz w:val="24"/>
          <w:szCs w:val="24"/>
          <w:lang w:val="ro-RO"/>
        </w:rPr>
      </w:pPr>
      <w:r w:rsidRPr="000121D0">
        <w:rPr>
          <w:rFonts w:ascii="Times New Roman" w:hAnsi="Times New Roman"/>
          <w:sz w:val="24"/>
          <w:szCs w:val="24"/>
          <w:lang w:val="ro-RO"/>
        </w:rPr>
        <w:lastRenderedPageBreak/>
        <w:t xml:space="preserve">Înfiinţarea în toate Sectoarele Municipiului Bucureşti a punctelor/centrelor civice de colectare separată prin aport voluntar a fluxurilor speciale de deşeuri din deşeurile municipale şi asigurarea infrastructurii funcţionale a acestora. </w:t>
      </w:r>
    </w:p>
    <w:p w14:paraId="3EF10303" w14:textId="2CE72D26" w:rsidR="00D42B31" w:rsidRPr="000121D0" w:rsidRDefault="00604D21" w:rsidP="007A6CAF">
      <w:pPr>
        <w:pStyle w:val="ListParagraph"/>
        <w:numPr>
          <w:ilvl w:val="0"/>
          <w:numId w:val="8"/>
        </w:numPr>
        <w:spacing w:before="120" w:after="120" w:line="276" w:lineRule="auto"/>
        <w:contextualSpacing w:val="0"/>
        <w:rPr>
          <w:rFonts w:ascii="Times New Roman" w:hAnsi="Times New Roman"/>
          <w:sz w:val="24"/>
          <w:szCs w:val="24"/>
          <w:lang w:val="ro-RO"/>
        </w:rPr>
      </w:pPr>
      <w:r w:rsidRPr="000121D0">
        <w:rPr>
          <w:rFonts w:ascii="Times New Roman" w:eastAsiaTheme="minorHAnsi" w:hAnsi="Times New Roman"/>
          <w:sz w:val="24"/>
          <w:szCs w:val="24"/>
          <w:lang w:val="ro-RO" w:eastAsia="en-US"/>
        </w:rPr>
        <w:t>Creşterea capacităţii instituţionale atât a autorităţilor de mediu, cât şi a autorităţilor locale prin organizarea de instruiri</w:t>
      </w:r>
      <w:r w:rsidRPr="000121D0">
        <w:rPr>
          <w:rFonts w:ascii="Times New Roman" w:eastAsiaTheme="minorHAnsi" w:hAnsi="Times New Roman"/>
          <w:sz w:val="24"/>
          <w:szCs w:val="24"/>
          <w:lang w:val="en-US" w:eastAsia="en-US"/>
        </w:rPr>
        <w:t>/</w:t>
      </w:r>
      <w:r w:rsidRPr="000121D0">
        <w:rPr>
          <w:rFonts w:ascii="Times New Roman" w:eastAsiaTheme="minorHAnsi" w:hAnsi="Times New Roman"/>
          <w:sz w:val="24"/>
          <w:szCs w:val="24"/>
          <w:lang w:val="ro-RO" w:eastAsia="en-US"/>
        </w:rPr>
        <w:t>grupuri de lucru comune.</w:t>
      </w:r>
    </w:p>
    <w:p w14:paraId="4C08729F" w14:textId="1B3CF1BB" w:rsidR="00957F5E" w:rsidRPr="000121D0" w:rsidRDefault="00957F5E" w:rsidP="00957F5E">
      <w:pPr>
        <w:pStyle w:val="ListParagraph"/>
        <w:numPr>
          <w:ilvl w:val="0"/>
          <w:numId w:val="8"/>
        </w:numPr>
        <w:rPr>
          <w:rFonts w:ascii="Times New Roman" w:hAnsi="Times New Roman"/>
          <w:sz w:val="24"/>
          <w:szCs w:val="24"/>
          <w:lang w:val="ro-RO"/>
        </w:rPr>
      </w:pPr>
      <w:r w:rsidRPr="000121D0">
        <w:rPr>
          <w:rFonts w:ascii="Times New Roman" w:hAnsi="Times New Roman"/>
          <w:sz w:val="24"/>
          <w:szCs w:val="24"/>
          <w:lang w:val="ro-RO"/>
        </w:rPr>
        <w:t xml:space="preserve">Intensificarea controalelor comune între Garda Naţională de Mediu – Comisariatul Municipiului Bucureşti, Primăria Municipiului Bucureşti </w:t>
      </w:r>
      <w:r w:rsidR="00402F34" w:rsidRPr="000121D0">
        <w:rPr>
          <w:rFonts w:ascii="Times New Roman" w:hAnsi="Times New Roman"/>
          <w:sz w:val="24"/>
          <w:szCs w:val="24"/>
          <w:lang w:val="ro-RO"/>
        </w:rPr>
        <w:t>şi Primăriile Sectoarelor 1 – 6, privind modul de desfăşurare a activităţilor de gestionare a deşeurilor.</w:t>
      </w:r>
    </w:p>
    <w:p w14:paraId="02342632" w14:textId="7CBB5227" w:rsidR="00B41FBD" w:rsidRPr="000121D0" w:rsidRDefault="00B41FBD" w:rsidP="00B41FBD">
      <w:pPr>
        <w:pStyle w:val="ListParagraph"/>
        <w:numPr>
          <w:ilvl w:val="0"/>
          <w:numId w:val="8"/>
        </w:numPr>
        <w:rPr>
          <w:rFonts w:ascii="Times New Roman" w:hAnsi="Times New Roman"/>
          <w:sz w:val="24"/>
          <w:szCs w:val="24"/>
          <w:lang w:val="ro-RO"/>
        </w:rPr>
      </w:pPr>
      <w:r w:rsidRPr="000121D0">
        <w:rPr>
          <w:rFonts w:ascii="Times New Roman" w:hAnsi="Times New Roman"/>
          <w:sz w:val="24"/>
          <w:szCs w:val="24"/>
          <w:lang w:val="ro-RO"/>
        </w:rPr>
        <w:t xml:space="preserve">Implementarea unui mecanism viabil financiar de plată a serviciului de salubrizare, în special la </w:t>
      </w:r>
      <w:r w:rsidRPr="00861F6F">
        <w:rPr>
          <w:rFonts w:ascii="Times New Roman" w:hAnsi="Times New Roman"/>
          <w:sz w:val="24"/>
          <w:szCs w:val="24"/>
          <w:lang w:val="ro-RO"/>
        </w:rPr>
        <w:t>niv</w:t>
      </w:r>
      <w:r w:rsidR="00636ECA" w:rsidRPr="00861F6F">
        <w:rPr>
          <w:rFonts w:ascii="Times New Roman" w:hAnsi="Times New Roman"/>
          <w:sz w:val="24"/>
          <w:szCs w:val="24"/>
          <w:lang w:val="ro-RO"/>
        </w:rPr>
        <w:t xml:space="preserve">elul Primăriilor Sectoarelor </w:t>
      </w:r>
      <w:r w:rsidRPr="00861F6F">
        <w:rPr>
          <w:rFonts w:ascii="Times New Roman" w:hAnsi="Times New Roman"/>
          <w:sz w:val="24"/>
          <w:szCs w:val="24"/>
          <w:lang w:val="ro-RO"/>
        </w:rPr>
        <w:t>4 şi 5. Creşterea</w:t>
      </w:r>
      <w:r w:rsidRPr="000121D0">
        <w:rPr>
          <w:rFonts w:ascii="Times New Roman" w:hAnsi="Times New Roman"/>
          <w:sz w:val="24"/>
          <w:szCs w:val="24"/>
          <w:lang w:val="ro-RO"/>
        </w:rPr>
        <w:t xml:space="preserve"> numărului de parteneriate şi acorduri de colaborare cu OIREP-urile şi cu operatori de valorificare</w:t>
      </w:r>
      <w:r w:rsidRPr="000121D0">
        <w:rPr>
          <w:rFonts w:ascii="Times New Roman" w:hAnsi="Times New Roman"/>
          <w:sz w:val="24"/>
          <w:szCs w:val="24"/>
          <w:lang w:val="en-US"/>
        </w:rPr>
        <w:t>/</w:t>
      </w:r>
      <w:r w:rsidRPr="000121D0">
        <w:rPr>
          <w:rFonts w:ascii="Times New Roman" w:hAnsi="Times New Roman"/>
          <w:sz w:val="24"/>
          <w:szCs w:val="24"/>
          <w:lang w:val="ro-RO"/>
        </w:rPr>
        <w:t xml:space="preserve">reciclare a deşeurilor, </w:t>
      </w:r>
      <w:r w:rsidR="00726C2A" w:rsidRPr="000121D0">
        <w:rPr>
          <w:rFonts w:ascii="Times New Roman" w:hAnsi="Times New Roman"/>
          <w:sz w:val="24"/>
          <w:szCs w:val="24"/>
          <w:lang w:val="ro-RO"/>
        </w:rPr>
        <w:t>în toate Primăriile Sectoarelor Municipiului Bucureşti.</w:t>
      </w:r>
    </w:p>
    <w:p w14:paraId="66EB3A70" w14:textId="1E54ACE5" w:rsidR="00957F5E" w:rsidRPr="002C5459" w:rsidRDefault="00291187" w:rsidP="00291187">
      <w:pPr>
        <w:pStyle w:val="ListParagraph"/>
        <w:numPr>
          <w:ilvl w:val="0"/>
          <w:numId w:val="8"/>
        </w:numPr>
        <w:spacing w:before="120" w:after="120" w:line="276" w:lineRule="auto"/>
        <w:contextualSpacing w:val="0"/>
        <w:rPr>
          <w:rFonts w:ascii="Times New Roman" w:hAnsi="Times New Roman"/>
          <w:sz w:val="24"/>
          <w:szCs w:val="24"/>
          <w:lang w:val="ro-RO"/>
        </w:rPr>
      </w:pPr>
      <w:r w:rsidRPr="002C5459">
        <w:rPr>
          <w:rFonts w:ascii="Times New Roman" w:eastAsiaTheme="minorHAnsi" w:hAnsi="Times New Roman"/>
          <w:sz w:val="24"/>
          <w:szCs w:val="24"/>
          <w:lang w:val="ro-RO" w:eastAsia="en-US"/>
        </w:rPr>
        <w:t>Realiza</w:t>
      </w:r>
      <w:r w:rsidR="003069F0" w:rsidRPr="002C5459">
        <w:rPr>
          <w:rFonts w:ascii="Times New Roman" w:eastAsiaTheme="minorHAnsi" w:hAnsi="Times New Roman"/>
          <w:sz w:val="24"/>
          <w:szCs w:val="24"/>
          <w:lang w:val="ro-RO" w:eastAsia="en-US"/>
        </w:rPr>
        <w:t>r</w:t>
      </w:r>
      <w:r w:rsidRPr="002C5459">
        <w:rPr>
          <w:rFonts w:ascii="Times New Roman" w:eastAsiaTheme="minorHAnsi" w:hAnsi="Times New Roman"/>
          <w:sz w:val="24"/>
          <w:szCs w:val="24"/>
          <w:lang w:val="ro-RO" w:eastAsia="en-US"/>
        </w:rPr>
        <w:t>ea de către f</w:t>
      </w:r>
      <w:r w:rsidRPr="002C5459">
        <w:rPr>
          <w:rFonts w:ascii="Times New Roman" w:hAnsi="Times New Roman"/>
          <w:sz w:val="24"/>
          <w:szCs w:val="24"/>
          <w:lang w:val="ro-RO"/>
        </w:rPr>
        <w:t xml:space="preserve">iecare Primărie de Sector a determinărilor de compoziţie a deşeurilor </w:t>
      </w:r>
      <w:r w:rsidR="00DC311D" w:rsidRPr="002C5459">
        <w:rPr>
          <w:rFonts w:ascii="Times New Roman" w:hAnsi="Times New Roman"/>
          <w:sz w:val="24"/>
          <w:szCs w:val="24"/>
          <w:lang w:val="ro-RO"/>
        </w:rPr>
        <w:t xml:space="preserve">municipale </w:t>
      </w:r>
      <w:r w:rsidRPr="002C5459">
        <w:rPr>
          <w:rFonts w:ascii="Times New Roman" w:hAnsi="Times New Roman"/>
          <w:sz w:val="24"/>
          <w:szCs w:val="24"/>
          <w:lang w:val="ro-RO"/>
        </w:rPr>
        <w:t>(conform standardului SR 13493:2004)</w:t>
      </w:r>
      <w:r w:rsidR="003069F0" w:rsidRPr="002C5459">
        <w:rPr>
          <w:rFonts w:ascii="Times New Roman" w:hAnsi="Times New Roman"/>
          <w:sz w:val="24"/>
          <w:szCs w:val="24"/>
          <w:lang w:val="ro-RO"/>
        </w:rPr>
        <w:t>. Rezultatele</w:t>
      </w:r>
      <w:r w:rsidRPr="002C5459">
        <w:rPr>
          <w:rFonts w:ascii="Times New Roman" w:hAnsi="Times New Roman"/>
          <w:sz w:val="24"/>
          <w:szCs w:val="24"/>
          <w:lang w:val="ro-RO"/>
        </w:rPr>
        <w:t xml:space="preserve"> </w:t>
      </w:r>
      <w:r w:rsidR="003069F0" w:rsidRPr="002C5459">
        <w:rPr>
          <w:rFonts w:ascii="Times New Roman" w:hAnsi="Times New Roman"/>
          <w:sz w:val="24"/>
          <w:szCs w:val="24"/>
          <w:lang w:val="ro-RO"/>
        </w:rPr>
        <w:t>se vor</w:t>
      </w:r>
      <w:r w:rsidRPr="002C5459">
        <w:rPr>
          <w:rFonts w:ascii="Times New Roman" w:hAnsi="Times New Roman"/>
          <w:sz w:val="24"/>
          <w:szCs w:val="24"/>
          <w:lang w:val="ro-RO"/>
        </w:rPr>
        <w:t xml:space="preserve"> raporta la </w:t>
      </w:r>
      <w:r w:rsidR="003069F0" w:rsidRPr="002C5459">
        <w:rPr>
          <w:rFonts w:ascii="Times New Roman" w:hAnsi="Times New Roman"/>
          <w:sz w:val="24"/>
          <w:szCs w:val="24"/>
          <w:lang w:val="ro-RO"/>
        </w:rPr>
        <w:t>Primăria Municipiului Bucureşti</w:t>
      </w:r>
      <w:r w:rsidRPr="002C5459">
        <w:rPr>
          <w:rFonts w:ascii="Times New Roman" w:hAnsi="Times New Roman"/>
          <w:sz w:val="24"/>
          <w:szCs w:val="24"/>
          <w:lang w:val="ro-RO"/>
        </w:rPr>
        <w:t>. Determinările vor fi efectuate periodic</w:t>
      </w:r>
      <w:r w:rsidR="003069F0" w:rsidRPr="002C5459">
        <w:rPr>
          <w:rFonts w:ascii="Times New Roman" w:hAnsi="Times New Roman"/>
          <w:sz w:val="24"/>
          <w:szCs w:val="24"/>
          <w:lang w:val="ro-RO"/>
        </w:rPr>
        <w:t xml:space="preserve">, </w:t>
      </w:r>
      <w:r w:rsidRPr="002C5459">
        <w:rPr>
          <w:rFonts w:ascii="Times New Roman" w:hAnsi="Times New Roman"/>
          <w:sz w:val="24"/>
          <w:szCs w:val="24"/>
          <w:lang w:val="ro-RO"/>
        </w:rPr>
        <w:t>în câţiva ani consecutivi, în toate cele patru anotimpuri</w:t>
      </w:r>
      <w:r w:rsidR="003069F0" w:rsidRPr="002C5459">
        <w:rPr>
          <w:rFonts w:ascii="Times New Roman" w:hAnsi="Times New Roman"/>
          <w:sz w:val="24"/>
          <w:szCs w:val="24"/>
          <w:lang w:val="ro-RO"/>
        </w:rPr>
        <w:t>, respectând o procedură unitară</w:t>
      </w:r>
      <w:r w:rsidRPr="002C5459">
        <w:rPr>
          <w:rFonts w:ascii="Times New Roman" w:hAnsi="Times New Roman"/>
          <w:sz w:val="24"/>
          <w:szCs w:val="24"/>
          <w:lang w:val="ro-RO"/>
        </w:rPr>
        <w:t xml:space="preserve">. PMB va centraliza datele de la toate sectoarele şi le va prelucra, astfel încât să rezulte date aplicabile pentru întreg Municipiul Bucureşti. Datele de compoziţie a deşeurilor </w:t>
      </w:r>
      <w:r w:rsidR="00FF14FD" w:rsidRPr="002C5459">
        <w:rPr>
          <w:rFonts w:ascii="Times New Roman" w:hAnsi="Times New Roman"/>
          <w:sz w:val="24"/>
          <w:szCs w:val="24"/>
          <w:lang w:val="ro-RO"/>
        </w:rPr>
        <w:t xml:space="preserve">municipale </w:t>
      </w:r>
      <w:r w:rsidRPr="002C5459">
        <w:rPr>
          <w:rFonts w:ascii="Times New Roman" w:hAnsi="Times New Roman"/>
          <w:sz w:val="24"/>
          <w:szCs w:val="24"/>
          <w:lang w:val="ro-RO"/>
        </w:rPr>
        <w:t>la nivelul Municipiului Bucureşti vor fi trimise în forma finală la APM Bucureşti.</w:t>
      </w:r>
    </w:p>
    <w:p w14:paraId="6D13B28F" w14:textId="5C9D7F94" w:rsidR="00E45C06" w:rsidRPr="000121D0" w:rsidRDefault="00E45C06" w:rsidP="00E45C06">
      <w:pPr>
        <w:pStyle w:val="ListParagraph"/>
        <w:numPr>
          <w:ilvl w:val="0"/>
          <w:numId w:val="8"/>
        </w:numPr>
        <w:rPr>
          <w:rFonts w:ascii="Times New Roman" w:hAnsi="Times New Roman"/>
          <w:sz w:val="24"/>
          <w:szCs w:val="24"/>
          <w:lang w:val="ro-RO"/>
        </w:rPr>
      </w:pPr>
      <w:r w:rsidRPr="000121D0">
        <w:rPr>
          <w:rFonts w:ascii="Times New Roman" w:hAnsi="Times New Roman"/>
          <w:sz w:val="24"/>
          <w:szCs w:val="24"/>
          <w:lang w:val="ro-RO"/>
        </w:rPr>
        <w:t>Stabilirea indicatorilor de performanţă concreţi pentru colectarea deşeurilor reciclabile, a deşeurilor biodegradabile şi tratarea deşeurilor, şi penalizarea în cazul nerealizării lor.</w:t>
      </w:r>
    </w:p>
    <w:p w14:paraId="21342DFB" w14:textId="77777777" w:rsidR="00E45C06" w:rsidRPr="000121D0" w:rsidRDefault="00E45C06" w:rsidP="00E45C06">
      <w:pPr>
        <w:pStyle w:val="ListParagraph"/>
        <w:rPr>
          <w:rFonts w:ascii="Times New Roman" w:hAnsi="Times New Roman"/>
          <w:sz w:val="24"/>
          <w:szCs w:val="24"/>
          <w:lang w:val="ro-RO"/>
        </w:rPr>
      </w:pPr>
    </w:p>
    <w:p w14:paraId="3ABABA50" w14:textId="44684275" w:rsidR="00154AA4" w:rsidRPr="000121D0" w:rsidRDefault="00E45C06" w:rsidP="003A3BFD">
      <w:pPr>
        <w:pStyle w:val="ListParagraph"/>
        <w:numPr>
          <w:ilvl w:val="0"/>
          <w:numId w:val="8"/>
        </w:numPr>
        <w:spacing w:before="120" w:after="120" w:line="276" w:lineRule="auto"/>
        <w:rPr>
          <w:rFonts w:ascii="Times New Roman" w:hAnsi="Times New Roman"/>
          <w:sz w:val="24"/>
          <w:szCs w:val="24"/>
          <w:lang w:val="ro-RO"/>
        </w:rPr>
      </w:pPr>
      <w:r w:rsidRPr="000121D0">
        <w:rPr>
          <w:rFonts w:ascii="Times New Roman" w:hAnsi="Times New Roman"/>
          <w:sz w:val="24"/>
          <w:szCs w:val="24"/>
          <w:lang w:val="ro-RO"/>
        </w:rPr>
        <w:t>Intensificarea eforturilor în vederea îndeplinirii obiectivului referitor la funcţionarea eficientă a schemei de responsabilitate extinsă a producătorului privind deşeurile de ambalaje, în special prin încheirea de acorduri oficiale de colaborare cu OIREP pentru deşeurile de amba</w:t>
      </w:r>
      <w:r w:rsidR="008A05B1">
        <w:rPr>
          <w:rFonts w:ascii="Times New Roman" w:hAnsi="Times New Roman"/>
          <w:sz w:val="24"/>
          <w:szCs w:val="24"/>
          <w:lang w:val="ro-RO"/>
        </w:rPr>
        <w:t xml:space="preserve">laje, din </w:t>
      </w:r>
      <w:r w:rsidR="008A05B1" w:rsidRPr="00861F6F">
        <w:rPr>
          <w:rFonts w:ascii="Times New Roman" w:hAnsi="Times New Roman"/>
          <w:sz w:val="24"/>
          <w:szCs w:val="24"/>
          <w:lang w:val="ro-RO"/>
        </w:rPr>
        <w:t xml:space="preserve">partea Sectoarelor </w:t>
      </w:r>
      <w:r w:rsidRPr="00861F6F">
        <w:rPr>
          <w:rFonts w:ascii="Times New Roman" w:hAnsi="Times New Roman"/>
          <w:sz w:val="24"/>
          <w:szCs w:val="24"/>
          <w:lang w:val="ro-RO"/>
        </w:rPr>
        <w:t>4</w:t>
      </w:r>
      <w:r w:rsidR="008A05B1" w:rsidRPr="00861F6F">
        <w:rPr>
          <w:rFonts w:ascii="Times New Roman" w:hAnsi="Times New Roman"/>
          <w:sz w:val="24"/>
          <w:szCs w:val="24"/>
          <w:lang w:val="ro-RO"/>
        </w:rPr>
        <w:t xml:space="preserve"> şi 5</w:t>
      </w:r>
      <w:r w:rsidRPr="00861F6F">
        <w:rPr>
          <w:rFonts w:ascii="Times New Roman" w:hAnsi="Times New Roman"/>
          <w:sz w:val="24"/>
          <w:szCs w:val="24"/>
          <w:lang w:val="ro-RO"/>
        </w:rPr>
        <w:t>. Fiecare Primărie de sector trebuie să colaboreze cu  organizaţiile active din sectorul propriu, referitor la cantitățile</w:t>
      </w:r>
      <w:r w:rsidRPr="000121D0">
        <w:rPr>
          <w:rFonts w:ascii="Times New Roman" w:hAnsi="Times New Roman"/>
          <w:sz w:val="24"/>
          <w:szCs w:val="24"/>
          <w:lang w:val="ro-RO"/>
        </w:rPr>
        <w:t xml:space="preserve"> de ambalaje pentru care implementează obligațiile privind răspunderea extinsă a producătorului.</w:t>
      </w:r>
    </w:p>
    <w:p w14:paraId="79F1579A" w14:textId="77777777" w:rsidR="00154AA4" w:rsidRPr="00154AA4" w:rsidRDefault="00154AA4" w:rsidP="003A3BFD">
      <w:pPr>
        <w:pStyle w:val="ListParagraph"/>
        <w:spacing w:before="120" w:after="120" w:line="276" w:lineRule="auto"/>
        <w:rPr>
          <w:rFonts w:ascii="Times New Roman" w:hAnsi="Times New Roman"/>
          <w:color w:val="00B050"/>
          <w:sz w:val="24"/>
          <w:szCs w:val="24"/>
          <w:lang w:val="ro-RO"/>
        </w:rPr>
      </w:pPr>
    </w:p>
    <w:p w14:paraId="34B26494" w14:textId="35E962B2" w:rsidR="00154AA4" w:rsidRPr="002C5459" w:rsidRDefault="003A3BFD" w:rsidP="00154AA4">
      <w:pPr>
        <w:pStyle w:val="ListParagraph"/>
        <w:numPr>
          <w:ilvl w:val="0"/>
          <w:numId w:val="8"/>
        </w:numPr>
        <w:spacing w:before="120" w:after="120" w:line="276" w:lineRule="auto"/>
        <w:contextualSpacing w:val="0"/>
        <w:rPr>
          <w:rFonts w:ascii="Times New Roman" w:hAnsi="Times New Roman"/>
          <w:sz w:val="24"/>
          <w:szCs w:val="24"/>
          <w:lang w:val="ro-RO"/>
        </w:rPr>
      </w:pPr>
      <w:r w:rsidRPr="002C5459">
        <w:rPr>
          <w:rFonts w:ascii="Times New Roman" w:hAnsi="Times New Roman"/>
          <w:sz w:val="24"/>
          <w:szCs w:val="24"/>
          <w:lang w:val="ro-RO"/>
        </w:rPr>
        <w:t>E</w:t>
      </w:r>
      <w:r w:rsidR="00154AA4" w:rsidRPr="002C5459">
        <w:rPr>
          <w:rFonts w:ascii="Times New Roman" w:hAnsi="Times New Roman"/>
          <w:sz w:val="24"/>
          <w:szCs w:val="24"/>
          <w:lang w:val="ro-RO"/>
        </w:rPr>
        <w:t>laborarea</w:t>
      </w:r>
      <w:r w:rsidR="00C13E0B" w:rsidRPr="002C5459">
        <w:rPr>
          <w:rFonts w:ascii="Times New Roman" w:hAnsi="Times New Roman"/>
          <w:sz w:val="24"/>
          <w:szCs w:val="24"/>
          <w:lang w:val="ro-RO"/>
        </w:rPr>
        <w:t xml:space="preserve"> la nivelul </w:t>
      </w:r>
      <w:r w:rsidR="00291B58" w:rsidRPr="002C5459">
        <w:rPr>
          <w:rFonts w:ascii="Times New Roman" w:hAnsi="Times New Roman"/>
          <w:sz w:val="24"/>
          <w:szCs w:val="24"/>
          <w:lang w:val="ro-RO"/>
        </w:rPr>
        <w:t>fiecărui Sector</w:t>
      </w:r>
      <w:r w:rsidR="00C13E0B" w:rsidRPr="002C5459">
        <w:rPr>
          <w:rFonts w:ascii="Times New Roman" w:hAnsi="Times New Roman"/>
          <w:sz w:val="24"/>
          <w:szCs w:val="24"/>
          <w:lang w:val="ro-RO"/>
        </w:rPr>
        <w:t xml:space="preserve"> a</w:t>
      </w:r>
      <w:r w:rsidR="00154AA4" w:rsidRPr="002C5459">
        <w:rPr>
          <w:rFonts w:ascii="Times New Roman" w:hAnsi="Times New Roman"/>
          <w:sz w:val="24"/>
          <w:szCs w:val="24"/>
          <w:lang w:val="ro-RO"/>
        </w:rPr>
        <w:t xml:space="preserve"> </w:t>
      </w:r>
      <w:r w:rsidRPr="002C5459">
        <w:rPr>
          <w:rFonts w:ascii="Times New Roman" w:hAnsi="Times New Roman"/>
          <w:sz w:val="24"/>
          <w:szCs w:val="24"/>
          <w:lang w:val="ro-RO"/>
        </w:rPr>
        <w:t xml:space="preserve">unei </w:t>
      </w:r>
      <w:r w:rsidR="00154AA4" w:rsidRPr="002C5459">
        <w:rPr>
          <w:rFonts w:ascii="Times New Roman" w:hAnsi="Times New Roman"/>
          <w:sz w:val="24"/>
          <w:szCs w:val="24"/>
          <w:lang w:val="ro-RO"/>
        </w:rPr>
        <w:t>Proceduri</w:t>
      </w:r>
      <w:r w:rsidR="00C13E0B" w:rsidRPr="002C5459">
        <w:rPr>
          <w:rFonts w:ascii="Times New Roman" w:hAnsi="Times New Roman"/>
          <w:sz w:val="24"/>
          <w:szCs w:val="24"/>
          <w:lang w:val="ro-RO"/>
        </w:rPr>
        <w:t xml:space="preserve"> unitare </w:t>
      </w:r>
      <w:r w:rsidR="00154AA4" w:rsidRPr="002C5459">
        <w:rPr>
          <w:rFonts w:ascii="Times New Roman" w:hAnsi="Times New Roman"/>
          <w:sz w:val="24"/>
          <w:szCs w:val="24"/>
          <w:lang w:val="ro-RO"/>
        </w:rPr>
        <w:t xml:space="preserve">de raportare, verificare și validare a datelor privind gestionarea deșeurilor de construcții și desființări, necesară pentru îmbunătățirea sistemului de raportare a datelor privind gestionarea DCD și pentru </w:t>
      </w:r>
      <w:r w:rsidRPr="002C5459">
        <w:rPr>
          <w:rFonts w:ascii="Times New Roman" w:hAnsi="Times New Roman"/>
          <w:sz w:val="24"/>
          <w:szCs w:val="24"/>
          <w:lang w:val="ro-RO"/>
        </w:rPr>
        <w:t>realizarea unei</w:t>
      </w:r>
      <w:r w:rsidR="00154AA4" w:rsidRPr="002C5459">
        <w:rPr>
          <w:rFonts w:ascii="Times New Roman" w:hAnsi="Times New Roman"/>
          <w:sz w:val="24"/>
          <w:szCs w:val="24"/>
          <w:lang w:val="ro-RO"/>
        </w:rPr>
        <w:t xml:space="preserve"> evidenț</w:t>
      </w:r>
      <w:r w:rsidRPr="002C5459">
        <w:rPr>
          <w:rFonts w:ascii="Times New Roman" w:hAnsi="Times New Roman"/>
          <w:sz w:val="24"/>
          <w:szCs w:val="24"/>
          <w:lang w:val="ro-RO"/>
        </w:rPr>
        <w:t>e exacte</w:t>
      </w:r>
      <w:r w:rsidR="00154AA4" w:rsidRPr="002C5459">
        <w:rPr>
          <w:rFonts w:ascii="Times New Roman" w:hAnsi="Times New Roman"/>
          <w:sz w:val="24"/>
          <w:szCs w:val="24"/>
          <w:lang w:val="ro-RO"/>
        </w:rPr>
        <w:t xml:space="preserve"> a cantităților generate și o gestionare corespunzătoare a acestora; </w:t>
      </w:r>
    </w:p>
    <w:p w14:paraId="4F381C6E" w14:textId="25A1993D" w:rsidR="00D525D0" w:rsidRPr="000121D0" w:rsidRDefault="00F86295" w:rsidP="00D525D0">
      <w:pPr>
        <w:pStyle w:val="ListParagraph"/>
        <w:numPr>
          <w:ilvl w:val="0"/>
          <w:numId w:val="8"/>
        </w:numPr>
        <w:rPr>
          <w:rFonts w:ascii="Times New Roman" w:hAnsi="Times New Roman"/>
          <w:sz w:val="24"/>
          <w:szCs w:val="24"/>
          <w:lang w:val="ro-RO"/>
        </w:rPr>
      </w:pPr>
      <w:r w:rsidRPr="000121D0">
        <w:rPr>
          <w:rFonts w:ascii="Times New Roman" w:hAnsi="Times New Roman"/>
          <w:sz w:val="24"/>
          <w:szCs w:val="24"/>
          <w:lang w:val="ro-RO"/>
        </w:rPr>
        <w:t>Intensificarea controalelor tematice din partea Gărzii Naţionale de Mediu – Comisariatul Municipiului Bucureşti, precum şi din partea autorităților locale, controale referitoare la  abandonarea deșeurilor, în special a deșeurilor de construcții și desființări.</w:t>
      </w:r>
    </w:p>
    <w:p w14:paraId="7BAAB549" w14:textId="42070A61" w:rsidR="00393421" w:rsidRPr="000121D0" w:rsidRDefault="00025204" w:rsidP="00B212EA">
      <w:pPr>
        <w:pStyle w:val="ListParagraph"/>
        <w:numPr>
          <w:ilvl w:val="0"/>
          <w:numId w:val="8"/>
        </w:numPr>
        <w:spacing w:before="120" w:after="120" w:line="276" w:lineRule="auto"/>
        <w:contextualSpacing w:val="0"/>
        <w:rPr>
          <w:rFonts w:ascii="Times New Roman" w:hAnsi="Times New Roman"/>
          <w:sz w:val="24"/>
          <w:szCs w:val="24"/>
          <w:lang w:val="ro-RO"/>
        </w:rPr>
      </w:pPr>
      <w:r w:rsidRPr="000121D0">
        <w:rPr>
          <w:rFonts w:ascii="Times New Roman" w:hAnsi="Times New Roman"/>
          <w:sz w:val="24"/>
          <w:szCs w:val="24"/>
          <w:lang w:val="ro-RO"/>
        </w:rPr>
        <w:t>Realizarea</w:t>
      </w:r>
      <w:r w:rsidRPr="000121D0">
        <w:rPr>
          <w:rFonts w:ascii="Times New Roman" w:hAnsi="Times New Roman"/>
          <w:sz w:val="24"/>
          <w:szCs w:val="24"/>
          <w:lang w:val="en-US"/>
        </w:rPr>
        <w:t>/</w:t>
      </w:r>
      <w:r w:rsidRPr="000121D0">
        <w:rPr>
          <w:rFonts w:ascii="Times New Roman" w:hAnsi="Times New Roman"/>
          <w:sz w:val="24"/>
          <w:szCs w:val="24"/>
          <w:lang w:val="ro-RO"/>
        </w:rPr>
        <w:t>intensificarea măsurilor din partea P</w:t>
      </w:r>
      <w:r w:rsidR="00D75332" w:rsidRPr="000121D0">
        <w:rPr>
          <w:rFonts w:ascii="Times New Roman" w:hAnsi="Times New Roman"/>
          <w:sz w:val="24"/>
          <w:szCs w:val="24"/>
          <w:lang w:val="ro-RO"/>
        </w:rPr>
        <w:t xml:space="preserve">rimăriilor </w:t>
      </w:r>
      <w:r w:rsidRPr="000121D0">
        <w:rPr>
          <w:rFonts w:ascii="Times New Roman" w:hAnsi="Times New Roman"/>
          <w:sz w:val="24"/>
          <w:szCs w:val="24"/>
          <w:lang w:val="ro-RO"/>
        </w:rPr>
        <w:t>Secto</w:t>
      </w:r>
      <w:r w:rsidR="00D75332" w:rsidRPr="000121D0">
        <w:rPr>
          <w:rFonts w:ascii="Times New Roman" w:hAnsi="Times New Roman"/>
          <w:sz w:val="24"/>
          <w:szCs w:val="24"/>
          <w:lang w:val="ro-RO"/>
        </w:rPr>
        <w:t>arelor 1 – 6 şi a Gărzii Naţionale de Mediu – Comisariatul Municipiului Bucureşti,</w:t>
      </w:r>
      <w:r w:rsidRPr="000121D0">
        <w:rPr>
          <w:rFonts w:ascii="Times New Roman" w:hAnsi="Times New Roman"/>
          <w:sz w:val="24"/>
          <w:szCs w:val="24"/>
          <w:lang w:val="ro-RO"/>
        </w:rPr>
        <w:t xml:space="preserve"> cu privire la implementarea </w:t>
      </w:r>
      <w:r w:rsidRPr="000121D0">
        <w:rPr>
          <w:rFonts w:ascii="Times New Roman" w:hAnsi="Times New Roman"/>
          <w:sz w:val="24"/>
          <w:szCs w:val="24"/>
          <w:lang w:val="ro-RO"/>
        </w:rPr>
        <w:lastRenderedPageBreak/>
        <w:t>instrumentelor economice şi îndeplinirea obligațiilor conform noilor prevederi legislative.</w:t>
      </w:r>
      <w:r w:rsidR="00B80A2E" w:rsidRPr="000121D0">
        <w:rPr>
          <w:rFonts w:ascii="Times New Roman" w:hAnsi="Times New Roman"/>
          <w:sz w:val="24"/>
          <w:szCs w:val="24"/>
          <w:lang w:val="ro-RO"/>
        </w:rPr>
        <w:t xml:space="preserve"> </w:t>
      </w:r>
    </w:p>
    <w:p w14:paraId="10934957" w14:textId="308FBDFB" w:rsidR="00D75332" w:rsidRPr="000121D0" w:rsidRDefault="00D75332" w:rsidP="00B212EA">
      <w:pPr>
        <w:pStyle w:val="ListParagraph"/>
        <w:numPr>
          <w:ilvl w:val="0"/>
          <w:numId w:val="8"/>
        </w:numPr>
        <w:spacing w:before="120" w:after="120" w:line="276" w:lineRule="auto"/>
        <w:contextualSpacing w:val="0"/>
        <w:rPr>
          <w:rFonts w:ascii="Times New Roman" w:hAnsi="Times New Roman"/>
          <w:sz w:val="24"/>
          <w:szCs w:val="24"/>
          <w:lang w:val="ro-RO"/>
        </w:rPr>
      </w:pPr>
      <w:r w:rsidRPr="000121D0">
        <w:rPr>
          <w:rFonts w:ascii="Times New Roman" w:hAnsi="Times New Roman"/>
          <w:sz w:val="24"/>
          <w:szCs w:val="24"/>
          <w:lang w:val="ro-RO"/>
        </w:rPr>
        <w:t>Realizarea tuturor măsurilor prevăzute în Programul de Prevenire a Generării Deşeurilor din Municipiul Bucureşti de către Primăria Municipiului Bucureşti şi Primăriile Sectoarelor 1 – 6.</w:t>
      </w:r>
    </w:p>
    <w:p w14:paraId="0BDB5261" w14:textId="19F28360" w:rsidR="000F509C" w:rsidRPr="00861F6F" w:rsidRDefault="000F509C" w:rsidP="00B212EA">
      <w:pPr>
        <w:pStyle w:val="ListParagraph"/>
        <w:numPr>
          <w:ilvl w:val="0"/>
          <w:numId w:val="8"/>
        </w:numPr>
        <w:spacing w:before="120" w:after="120" w:line="276" w:lineRule="auto"/>
        <w:contextualSpacing w:val="0"/>
        <w:rPr>
          <w:rFonts w:ascii="Times New Roman" w:hAnsi="Times New Roman"/>
          <w:sz w:val="24"/>
          <w:szCs w:val="24"/>
          <w:lang w:val="ro-RO"/>
        </w:rPr>
      </w:pPr>
      <w:r w:rsidRPr="002C5459">
        <w:rPr>
          <w:rFonts w:ascii="Times New Roman" w:hAnsi="Times New Roman"/>
          <w:sz w:val="24"/>
          <w:szCs w:val="24"/>
          <w:lang w:val="ro-RO"/>
        </w:rPr>
        <w:t xml:space="preserve">Elaborarea unei </w:t>
      </w:r>
      <w:r w:rsidRPr="002C5459">
        <w:rPr>
          <w:rFonts w:ascii="Times New Roman" w:hAnsi="Times New Roman"/>
          <w:iCs/>
          <w:sz w:val="24"/>
          <w:szCs w:val="24"/>
          <w:lang w:val="ro-RO"/>
        </w:rPr>
        <w:t>Proceduri de control împotriva risipei de alimente în sectorul serviciilor de catering, administrate de autoritățile publice</w:t>
      </w:r>
      <w:r w:rsidRPr="002C5459">
        <w:rPr>
          <w:rFonts w:ascii="Times New Roman" w:hAnsi="Times New Roman"/>
          <w:sz w:val="24"/>
          <w:szCs w:val="24"/>
          <w:lang w:val="ro-RO"/>
        </w:rPr>
        <w:t>. Procedura va fi unitară şi se va aplica tuturor unităților publice din Municipiul Bucureşti prevăzute cu restaurant/cantină/catering/ bucătărie, în incinta cărora se servește masa: spitale, creșe, grădinițe, restaurante gestionate de administrația publică. Ea va fi aplicată de către toate Primăriile Sectoare</w:t>
      </w:r>
      <w:r w:rsidR="00D75332" w:rsidRPr="002C5459">
        <w:rPr>
          <w:rFonts w:ascii="Times New Roman" w:hAnsi="Times New Roman"/>
          <w:sz w:val="24"/>
          <w:szCs w:val="24"/>
          <w:lang w:val="ro-RO"/>
        </w:rPr>
        <w:t xml:space="preserve">lor </w:t>
      </w:r>
      <w:r w:rsidRPr="002C5459">
        <w:rPr>
          <w:rFonts w:ascii="Times New Roman" w:hAnsi="Times New Roman"/>
          <w:sz w:val="24"/>
          <w:szCs w:val="24"/>
          <w:lang w:val="ro-RO"/>
        </w:rPr>
        <w:t>Municipiului Bucureşti prin personalul desemnat să efectueze activitatea de control, sub coordonarea Primăriei Municipiului Bucureşti.</w:t>
      </w:r>
      <w:r w:rsidR="00A740F5">
        <w:rPr>
          <w:rFonts w:ascii="Times New Roman" w:hAnsi="Times New Roman"/>
          <w:sz w:val="24"/>
          <w:szCs w:val="24"/>
          <w:lang w:val="ro-RO"/>
        </w:rPr>
        <w:t xml:space="preserve"> </w:t>
      </w:r>
      <w:bookmarkStart w:id="115" w:name="_GoBack"/>
      <w:r w:rsidR="00A740F5" w:rsidRPr="00861F6F">
        <w:rPr>
          <w:rFonts w:ascii="Times New Roman" w:hAnsi="Times New Roman"/>
          <w:sz w:val="24"/>
          <w:szCs w:val="24"/>
          <w:lang w:val="ro-RO"/>
        </w:rPr>
        <w:t>În anul 2023 Primăria Municipiului Bucurşti, prin Direcţia Generală de Asistenţă Socială a implementat măsuri de prevenire şi reducere a risipei alimentare în unităţile pe care le gestionează.</w:t>
      </w:r>
    </w:p>
    <w:bookmarkEnd w:id="115"/>
    <w:p w14:paraId="3460EA95" w14:textId="34D11184" w:rsidR="000F509C" w:rsidRPr="002C5459" w:rsidRDefault="000F509C" w:rsidP="000F509C">
      <w:pPr>
        <w:pStyle w:val="ListParagraph"/>
        <w:numPr>
          <w:ilvl w:val="0"/>
          <w:numId w:val="8"/>
        </w:numPr>
        <w:spacing w:before="120" w:after="120" w:line="276" w:lineRule="auto"/>
        <w:contextualSpacing w:val="0"/>
        <w:rPr>
          <w:rFonts w:ascii="Times New Roman" w:hAnsi="Times New Roman"/>
          <w:sz w:val="24"/>
          <w:szCs w:val="24"/>
          <w:lang w:val="ro-RO"/>
        </w:rPr>
      </w:pPr>
      <w:r w:rsidRPr="002C5459">
        <w:rPr>
          <w:rFonts w:ascii="Times New Roman" w:hAnsi="Times New Roman"/>
          <w:sz w:val="24"/>
          <w:szCs w:val="24"/>
          <w:lang w:val="ro-RO"/>
        </w:rPr>
        <w:t>Demararea de către Primăria</w:t>
      </w:r>
      <w:r w:rsidR="00E55E2A">
        <w:rPr>
          <w:rFonts w:ascii="Times New Roman" w:hAnsi="Times New Roman"/>
          <w:sz w:val="24"/>
          <w:szCs w:val="24"/>
          <w:lang w:val="ro-RO"/>
        </w:rPr>
        <w:t xml:space="preserve"> Municipiului Bucureşti a</w:t>
      </w:r>
      <w:r w:rsidRPr="002C5459">
        <w:rPr>
          <w:rFonts w:ascii="Times New Roman" w:hAnsi="Times New Roman"/>
          <w:sz w:val="24"/>
          <w:szCs w:val="24"/>
          <w:lang w:val="ro-RO"/>
        </w:rPr>
        <w:t xml:space="preserve"> acțiunii de promovare a unei politici de consum eco-responsabilă a hârtiei de birou în cadrul administrației publice prin elaborarea unei Proceduri pentru reducerea risipei hârtiei de birou. Aceasta se va aproba, apoi disemina și implementa la nivelul tuturor Primăriile de Sector. Procedura va fi diseminată inclusiv prin derularea de campanii de informare și conștientizare a personalului din cadrul administrațiilor publice locale privind consumul responsabil de hârtie de birou, organizate de către Primăria Municipiului Bucureşti.</w:t>
      </w:r>
    </w:p>
    <w:p w14:paraId="5F396B60" w14:textId="24EE1C36" w:rsidR="00AC5177" w:rsidRPr="002C5459" w:rsidRDefault="009633A1" w:rsidP="00B212EA">
      <w:pPr>
        <w:pStyle w:val="ListParagraph"/>
        <w:numPr>
          <w:ilvl w:val="0"/>
          <w:numId w:val="8"/>
        </w:numPr>
        <w:spacing w:before="120" w:after="120" w:line="276" w:lineRule="auto"/>
        <w:contextualSpacing w:val="0"/>
        <w:rPr>
          <w:rFonts w:ascii="Times New Roman" w:hAnsi="Times New Roman"/>
          <w:sz w:val="24"/>
          <w:szCs w:val="24"/>
          <w:lang w:val="ro-RO"/>
        </w:rPr>
      </w:pPr>
      <w:r w:rsidRPr="002C5459">
        <w:rPr>
          <w:rFonts w:ascii="Times New Roman" w:hAnsi="Times New Roman"/>
          <w:sz w:val="24"/>
          <w:szCs w:val="24"/>
          <w:lang w:val="ro-RO"/>
        </w:rPr>
        <w:t>P</w:t>
      </w:r>
      <w:r w:rsidR="000A51F6" w:rsidRPr="002C5459">
        <w:rPr>
          <w:rFonts w:ascii="Times New Roman" w:hAnsi="Times New Roman"/>
          <w:sz w:val="24"/>
          <w:szCs w:val="24"/>
          <w:lang w:val="ro-RO"/>
        </w:rPr>
        <w:t>unerea în practică a prevederilor OUG 92/2021 privind regimul deșeurilor referitoare la gestionarea biodeșeurilor; respectarea obligației ca până la 31 decembrie 2023 să se organizeze colectarea separată și reciclarea la sursă a biodeșeurilor sau colectarea separată a acestora fără a le amesteca cu alte tipuri de deșeuri</w:t>
      </w:r>
      <w:r w:rsidR="005F16C3" w:rsidRPr="002C5459">
        <w:rPr>
          <w:rFonts w:ascii="Times New Roman" w:hAnsi="Times New Roman"/>
          <w:sz w:val="24"/>
          <w:szCs w:val="24"/>
          <w:lang w:val="ro-RO"/>
        </w:rPr>
        <w:t xml:space="preserve"> (</w:t>
      </w:r>
      <w:r w:rsidR="00760CD0" w:rsidRPr="002C5459">
        <w:rPr>
          <w:rFonts w:ascii="Times New Roman" w:hAnsi="Times New Roman"/>
          <w:sz w:val="24"/>
          <w:szCs w:val="24"/>
          <w:lang w:val="ro-RO"/>
        </w:rPr>
        <w:t>Art. 33, alin. 1)</w:t>
      </w:r>
      <w:r w:rsidRPr="002C5459">
        <w:rPr>
          <w:rFonts w:ascii="Times New Roman" w:hAnsi="Times New Roman"/>
          <w:sz w:val="24"/>
          <w:szCs w:val="24"/>
          <w:lang w:val="ro-RO"/>
        </w:rPr>
        <w:t>.</w:t>
      </w:r>
    </w:p>
    <w:p w14:paraId="6CB80122" w14:textId="7A9D16A2" w:rsidR="009633A1" w:rsidRPr="002C5459" w:rsidRDefault="002C4F60" w:rsidP="002C4F60">
      <w:pPr>
        <w:pStyle w:val="ListParagraph"/>
        <w:numPr>
          <w:ilvl w:val="0"/>
          <w:numId w:val="8"/>
        </w:numPr>
        <w:spacing w:before="120" w:after="120" w:line="276" w:lineRule="auto"/>
        <w:contextualSpacing w:val="0"/>
        <w:rPr>
          <w:rFonts w:ascii="Times New Roman" w:hAnsi="Times New Roman"/>
          <w:sz w:val="24"/>
          <w:szCs w:val="24"/>
          <w:lang w:val="ro-RO"/>
        </w:rPr>
      </w:pPr>
      <w:r w:rsidRPr="002C5459">
        <w:rPr>
          <w:rFonts w:ascii="Times New Roman" w:hAnsi="Times New Roman"/>
          <w:sz w:val="24"/>
          <w:szCs w:val="24"/>
          <w:lang w:val="ro-RO"/>
        </w:rPr>
        <w:t>R</w:t>
      </w:r>
      <w:r w:rsidR="009633A1" w:rsidRPr="002C5459">
        <w:rPr>
          <w:rFonts w:ascii="Times New Roman" w:hAnsi="Times New Roman"/>
          <w:sz w:val="24"/>
          <w:szCs w:val="24"/>
          <w:lang w:val="ro-RO"/>
        </w:rPr>
        <w:t>espectarea obligațiilor și responsabilităților prevăzute de OUG 92/2021 privind regimul deșeurilor</w:t>
      </w:r>
      <w:r w:rsidRPr="002C5459">
        <w:rPr>
          <w:rFonts w:ascii="Times New Roman" w:hAnsi="Times New Roman"/>
          <w:sz w:val="24"/>
          <w:szCs w:val="24"/>
          <w:lang w:val="ro-RO"/>
        </w:rPr>
        <w:t>, aprobată prin Legea nr. 17/2023.</w:t>
      </w:r>
      <w:r w:rsidR="009633A1" w:rsidRPr="002C5459">
        <w:rPr>
          <w:rFonts w:ascii="Times New Roman" w:hAnsi="Times New Roman"/>
          <w:sz w:val="24"/>
          <w:szCs w:val="24"/>
          <w:lang w:val="ro-RO"/>
        </w:rPr>
        <w:t xml:space="preserve"> </w:t>
      </w:r>
    </w:p>
    <w:p w14:paraId="6B7EAB26" w14:textId="156683B8" w:rsidR="00E935FD" w:rsidRPr="002C5459" w:rsidRDefault="002C4F60" w:rsidP="00E935FD">
      <w:pPr>
        <w:pStyle w:val="ListParagraph"/>
        <w:numPr>
          <w:ilvl w:val="0"/>
          <w:numId w:val="8"/>
        </w:numPr>
        <w:spacing w:before="120" w:after="120" w:line="276" w:lineRule="auto"/>
        <w:contextualSpacing w:val="0"/>
        <w:rPr>
          <w:rFonts w:ascii="Times New Roman" w:hAnsi="Times New Roman"/>
          <w:sz w:val="24"/>
          <w:szCs w:val="24"/>
          <w:lang w:val="ro-RO"/>
        </w:rPr>
      </w:pPr>
      <w:r w:rsidRPr="002C5459">
        <w:rPr>
          <w:rFonts w:ascii="Times New Roman" w:hAnsi="Times New Roman"/>
          <w:sz w:val="24"/>
          <w:szCs w:val="24"/>
          <w:lang w:val="ro-RO"/>
        </w:rPr>
        <w:t>I</w:t>
      </w:r>
      <w:r w:rsidR="000A51F6" w:rsidRPr="002C5459">
        <w:rPr>
          <w:rFonts w:ascii="Times New Roman" w:hAnsi="Times New Roman"/>
          <w:sz w:val="24"/>
          <w:szCs w:val="24"/>
          <w:lang w:val="ro-RO"/>
        </w:rPr>
        <w:t>ntensificarea colaborării factorilor implicați în raportarea datelor privind gestionarea deșeu</w:t>
      </w:r>
      <w:r w:rsidR="00E0293A" w:rsidRPr="002C5459">
        <w:rPr>
          <w:rFonts w:ascii="Times New Roman" w:hAnsi="Times New Roman"/>
          <w:sz w:val="24"/>
          <w:szCs w:val="24"/>
          <w:lang w:val="ro-RO"/>
        </w:rPr>
        <w:t xml:space="preserve">rilor pentru a elimina </w:t>
      </w:r>
      <w:r w:rsidR="001B1040" w:rsidRPr="002C5459">
        <w:rPr>
          <w:rFonts w:ascii="Times New Roman" w:hAnsi="Times New Roman"/>
          <w:sz w:val="24"/>
          <w:szCs w:val="24"/>
          <w:lang w:val="ro-RO"/>
        </w:rPr>
        <w:t xml:space="preserve">erorile din raportările </w:t>
      </w:r>
      <w:r w:rsidR="000A51F6" w:rsidRPr="002C5459">
        <w:rPr>
          <w:rFonts w:ascii="Times New Roman" w:hAnsi="Times New Roman"/>
          <w:sz w:val="24"/>
          <w:szCs w:val="24"/>
          <w:lang w:val="ro-RO"/>
        </w:rPr>
        <w:t>operatorilor economici cu activitate în colectarea/tratarea/valor</w:t>
      </w:r>
      <w:bookmarkStart w:id="116" w:name="_Hlk93872474"/>
      <w:r w:rsidR="001B1040" w:rsidRPr="002C5459">
        <w:rPr>
          <w:rFonts w:ascii="Times New Roman" w:hAnsi="Times New Roman"/>
          <w:sz w:val="24"/>
          <w:szCs w:val="24"/>
          <w:lang w:val="ro-RO"/>
        </w:rPr>
        <w:t>ificarea/eliminarea deșeurilor.</w:t>
      </w:r>
    </w:p>
    <w:p w14:paraId="5A1692E8" w14:textId="77777777" w:rsidR="001B1040" w:rsidRPr="001B1040" w:rsidRDefault="001B1040" w:rsidP="001B1040">
      <w:pPr>
        <w:pStyle w:val="ListParagraph"/>
        <w:spacing w:before="120" w:after="120" w:line="276" w:lineRule="auto"/>
        <w:contextualSpacing w:val="0"/>
        <w:rPr>
          <w:rFonts w:ascii="Times New Roman" w:hAnsi="Times New Roman"/>
          <w:color w:val="00B050"/>
          <w:sz w:val="24"/>
          <w:szCs w:val="24"/>
          <w:lang w:val="ro-RO"/>
        </w:rPr>
      </w:pPr>
    </w:p>
    <w:p w14:paraId="7E75478F" w14:textId="2BB590AD" w:rsidR="00584FBE" w:rsidRPr="002C5459" w:rsidRDefault="00F30631" w:rsidP="000E69AC">
      <w:pPr>
        <w:spacing w:before="120" w:after="120" w:line="276" w:lineRule="auto"/>
        <w:ind w:firstLine="708"/>
        <w:rPr>
          <w:rFonts w:ascii="Times New Roman" w:hAnsi="Times New Roman"/>
          <w:b/>
          <w:bCs/>
          <w:sz w:val="24"/>
          <w:szCs w:val="24"/>
          <w:lang w:val="ro-RO"/>
        </w:rPr>
      </w:pPr>
      <w:r w:rsidRPr="002C5459">
        <w:rPr>
          <w:rFonts w:ascii="Times New Roman" w:hAnsi="Times New Roman"/>
          <w:b/>
          <w:bCs/>
          <w:sz w:val="24"/>
          <w:szCs w:val="24"/>
          <w:lang w:val="ro-RO"/>
        </w:rPr>
        <w:t>Recomandările/m</w:t>
      </w:r>
      <w:r w:rsidR="009D47FB" w:rsidRPr="002C5459">
        <w:rPr>
          <w:rFonts w:ascii="Times New Roman" w:hAnsi="Times New Roman"/>
          <w:b/>
          <w:bCs/>
          <w:sz w:val="24"/>
          <w:szCs w:val="24"/>
          <w:lang w:val="ro-RO"/>
        </w:rPr>
        <w:t xml:space="preserve">ăsurile prezentate mai sus </w:t>
      </w:r>
      <w:r w:rsidRPr="002C5459">
        <w:rPr>
          <w:rFonts w:ascii="Times New Roman" w:hAnsi="Times New Roman"/>
          <w:b/>
          <w:bCs/>
          <w:sz w:val="24"/>
          <w:szCs w:val="24"/>
          <w:lang w:val="ro-RO"/>
        </w:rPr>
        <w:t>vor</w:t>
      </w:r>
      <w:r w:rsidR="009D47FB" w:rsidRPr="002C5459">
        <w:rPr>
          <w:rFonts w:ascii="Times New Roman" w:hAnsi="Times New Roman"/>
          <w:b/>
          <w:bCs/>
          <w:sz w:val="24"/>
          <w:szCs w:val="24"/>
          <w:lang w:val="ro-RO"/>
        </w:rPr>
        <w:t xml:space="preserve"> fi asumate de către instituțiile responsabile, așa cum este prevăzut în PGD</w:t>
      </w:r>
      <w:r w:rsidR="00E82E74" w:rsidRPr="002C5459">
        <w:rPr>
          <w:rFonts w:ascii="Times New Roman" w:hAnsi="Times New Roman"/>
          <w:b/>
          <w:bCs/>
          <w:sz w:val="24"/>
          <w:szCs w:val="24"/>
          <w:lang w:val="ro-RO"/>
        </w:rPr>
        <w:t xml:space="preserve">MB </w:t>
      </w:r>
      <w:r w:rsidR="00CC1B4C" w:rsidRPr="002C5459">
        <w:rPr>
          <w:rFonts w:ascii="Times New Roman" w:hAnsi="Times New Roman"/>
          <w:b/>
          <w:bCs/>
          <w:sz w:val="24"/>
          <w:szCs w:val="24"/>
          <w:lang w:val="ro-RO"/>
        </w:rPr>
        <w:t xml:space="preserve">și de legislația în vigoare </w:t>
      </w:r>
      <w:r w:rsidR="004173BC" w:rsidRPr="002C5459">
        <w:rPr>
          <w:rFonts w:ascii="Times New Roman" w:hAnsi="Times New Roman"/>
          <w:b/>
          <w:bCs/>
          <w:sz w:val="24"/>
          <w:szCs w:val="24"/>
          <w:lang w:val="ro-RO"/>
        </w:rPr>
        <w:t>privind</w:t>
      </w:r>
      <w:r w:rsidR="00CC1B4C" w:rsidRPr="002C5459">
        <w:rPr>
          <w:rFonts w:ascii="Times New Roman" w:hAnsi="Times New Roman"/>
          <w:b/>
          <w:bCs/>
          <w:sz w:val="24"/>
          <w:szCs w:val="24"/>
          <w:lang w:val="ro-RO"/>
        </w:rPr>
        <w:t xml:space="preserve"> deșeuri</w:t>
      </w:r>
      <w:r w:rsidR="004173BC" w:rsidRPr="002C5459">
        <w:rPr>
          <w:rFonts w:ascii="Times New Roman" w:hAnsi="Times New Roman"/>
          <w:b/>
          <w:bCs/>
          <w:sz w:val="24"/>
          <w:szCs w:val="24"/>
          <w:lang w:val="ro-RO"/>
        </w:rPr>
        <w:t>le</w:t>
      </w:r>
      <w:r w:rsidR="000E69AC" w:rsidRPr="002C5459">
        <w:rPr>
          <w:rFonts w:ascii="Times New Roman" w:hAnsi="Times New Roman"/>
          <w:b/>
          <w:bCs/>
          <w:sz w:val="24"/>
          <w:szCs w:val="24"/>
          <w:lang w:val="ro-RO"/>
        </w:rPr>
        <w:t>.</w:t>
      </w:r>
    </w:p>
    <w:p w14:paraId="37F87322" w14:textId="77777777" w:rsidR="00E935FD" w:rsidRPr="00C14A24" w:rsidRDefault="00E935FD" w:rsidP="000E69AC">
      <w:pPr>
        <w:spacing w:before="120" w:after="120" w:line="276" w:lineRule="auto"/>
        <w:ind w:firstLine="708"/>
        <w:rPr>
          <w:rFonts w:ascii="Times New Roman" w:hAnsi="Times New Roman"/>
          <w:b/>
          <w:bCs/>
          <w:color w:val="00B050"/>
          <w:sz w:val="24"/>
          <w:szCs w:val="24"/>
          <w:lang w:val="ro-RO"/>
        </w:rPr>
      </w:pPr>
    </w:p>
    <w:p w14:paraId="479C29DB" w14:textId="05D48B51" w:rsidR="008A0E0A" w:rsidRPr="000121D0" w:rsidRDefault="005502FA" w:rsidP="00864823">
      <w:pPr>
        <w:spacing w:before="120" w:after="120" w:line="276" w:lineRule="auto"/>
        <w:ind w:firstLine="708"/>
        <w:rPr>
          <w:rFonts w:ascii="Times New Roman" w:hAnsi="Times New Roman"/>
          <w:sz w:val="24"/>
          <w:szCs w:val="24"/>
          <w:lang w:val="ro-RO"/>
        </w:rPr>
      </w:pPr>
      <w:r w:rsidRPr="000121D0">
        <w:rPr>
          <w:rFonts w:ascii="Times New Roman" w:hAnsi="Times New Roman"/>
          <w:sz w:val="24"/>
          <w:szCs w:val="24"/>
          <w:lang w:val="ro-RO"/>
        </w:rPr>
        <w:t>Atingerea obiectivelor și țintelor privind gestionarea deșeurilor care fac ob</w:t>
      </w:r>
      <w:r w:rsidR="00584FBE" w:rsidRPr="000121D0">
        <w:rPr>
          <w:rFonts w:ascii="Times New Roman" w:hAnsi="Times New Roman"/>
          <w:sz w:val="24"/>
          <w:szCs w:val="24"/>
          <w:lang w:val="ro-RO"/>
        </w:rPr>
        <w:t>iectul planificării în cadrul PGDMB</w:t>
      </w:r>
      <w:r w:rsidRPr="000121D0">
        <w:rPr>
          <w:rFonts w:ascii="Times New Roman" w:hAnsi="Times New Roman"/>
          <w:sz w:val="24"/>
          <w:szCs w:val="24"/>
          <w:lang w:val="ro-RO"/>
        </w:rPr>
        <w:t xml:space="preserve"> este realizabilă prin implementarea</w:t>
      </w:r>
      <w:r w:rsidR="00584FBE" w:rsidRPr="000121D0">
        <w:rPr>
          <w:rFonts w:ascii="Times New Roman" w:hAnsi="Times New Roman"/>
          <w:sz w:val="24"/>
          <w:szCs w:val="24"/>
          <w:lang w:val="ro-RO"/>
        </w:rPr>
        <w:t xml:space="preserve"> Alternativei 3 ce cuprinde </w:t>
      </w:r>
      <w:r w:rsidR="00584FBE" w:rsidRPr="000121D0">
        <w:rPr>
          <w:rFonts w:ascii="Times New Roman" w:eastAsia="Calibri" w:hAnsi="Times New Roman"/>
          <w:sz w:val="24"/>
          <w:szCs w:val="24"/>
          <w:lang w:val="ro-RO" w:eastAsia="en-US"/>
        </w:rPr>
        <w:t xml:space="preserve">unele din investițiile existente la nivelul Municipiului București la care se adaugă următoarele </w:t>
      </w:r>
      <w:r w:rsidR="00584FBE" w:rsidRPr="000121D0">
        <w:rPr>
          <w:rFonts w:ascii="Times New Roman" w:eastAsia="Calibri" w:hAnsi="Times New Roman"/>
          <w:b/>
          <w:sz w:val="24"/>
          <w:szCs w:val="24"/>
          <w:lang w:val="ro-RO" w:eastAsia="en-US"/>
        </w:rPr>
        <w:t>investiții noi</w:t>
      </w:r>
      <w:r w:rsidR="00584FBE" w:rsidRPr="000121D0">
        <w:rPr>
          <w:rFonts w:ascii="Times New Roman" w:eastAsia="Calibri" w:hAnsi="Times New Roman"/>
          <w:sz w:val="24"/>
          <w:szCs w:val="24"/>
          <w:lang w:val="ro-RO" w:eastAsia="en-US"/>
        </w:rPr>
        <w:t>:</w:t>
      </w:r>
    </w:p>
    <w:p w14:paraId="5AE8890D" w14:textId="77777777" w:rsidR="008A0E0A" w:rsidRPr="000121D0" w:rsidRDefault="008A0E0A" w:rsidP="008A0E0A">
      <w:pPr>
        <w:widowControl/>
        <w:numPr>
          <w:ilvl w:val="0"/>
          <w:numId w:val="34"/>
        </w:numPr>
        <w:autoSpaceDE/>
        <w:autoSpaceDN/>
        <w:adjustRightInd/>
        <w:spacing w:after="120" w:line="240" w:lineRule="auto"/>
        <w:contextualSpacing/>
        <w:rPr>
          <w:rFonts w:ascii="Times New Roman" w:eastAsia="Calibri" w:hAnsi="Times New Roman"/>
          <w:sz w:val="24"/>
          <w:szCs w:val="24"/>
          <w:lang w:val="ro-RO" w:eastAsia="en-US"/>
        </w:rPr>
      </w:pPr>
      <w:bookmarkStart w:id="117" w:name="_Hlk74658911"/>
      <w:r w:rsidRPr="000121D0">
        <w:rPr>
          <w:rFonts w:ascii="Times New Roman" w:eastAsia="Calibri" w:hAnsi="Times New Roman"/>
          <w:sz w:val="24"/>
          <w:szCs w:val="24"/>
          <w:lang w:val="ro-RO" w:eastAsia="en-US"/>
        </w:rPr>
        <w:lastRenderedPageBreak/>
        <w:t>Extinderea sistemului de colectare separată a deșeurilor reciclabile (deşeuri din hârtie și carton; deșeuri de plastic și metal; deșeuri de sticlă, deseuri textile, deșeuri voluminoase și periculoase menajere din deșeurile menajere și deșeurile similare);</w:t>
      </w:r>
    </w:p>
    <w:p w14:paraId="25DEA379" w14:textId="77777777" w:rsidR="008A0E0A" w:rsidRPr="000121D0" w:rsidRDefault="008A0E0A" w:rsidP="008A0E0A">
      <w:pPr>
        <w:widowControl/>
        <w:numPr>
          <w:ilvl w:val="0"/>
          <w:numId w:val="34"/>
        </w:numPr>
        <w:autoSpaceDE/>
        <w:autoSpaceDN/>
        <w:adjustRightInd/>
        <w:spacing w:after="120" w:line="240" w:lineRule="auto"/>
        <w:contextualSpacing/>
        <w:rPr>
          <w:rFonts w:ascii="Times New Roman" w:eastAsia="Calibri" w:hAnsi="Times New Roman"/>
          <w:sz w:val="24"/>
          <w:szCs w:val="24"/>
          <w:lang w:val="ro-RO" w:eastAsia="en-US"/>
        </w:rPr>
      </w:pPr>
      <w:r w:rsidRPr="000121D0">
        <w:rPr>
          <w:rFonts w:ascii="Times New Roman" w:eastAsia="Calibri" w:hAnsi="Times New Roman"/>
          <w:sz w:val="24"/>
          <w:szCs w:val="24"/>
          <w:lang w:val="ro-RO" w:eastAsia="en-US"/>
        </w:rPr>
        <w:t>Extinderea colectării separate a biodeșeurilor verzi din parcuri și grădini publice;</w:t>
      </w:r>
    </w:p>
    <w:p w14:paraId="69321413" w14:textId="409D9DD9" w:rsidR="008A0E0A" w:rsidRPr="000121D0" w:rsidRDefault="008A0E0A" w:rsidP="008A0E0A">
      <w:pPr>
        <w:widowControl/>
        <w:numPr>
          <w:ilvl w:val="0"/>
          <w:numId w:val="34"/>
        </w:numPr>
        <w:autoSpaceDE/>
        <w:autoSpaceDN/>
        <w:adjustRightInd/>
        <w:spacing w:after="120" w:line="240" w:lineRule="auto"/>
        <w:contextualSpacing/>
        <w:rPr>
          <w:rFonts w:ascii="Times New Roman" w:eastAsia="Calibri" w:hAnsi="Times New Roman"/>
          <w:sz w:val="24"/>
          <w:szCs w:val="24"/>
          <w:lang w:val="ro-RO" w:eastAsia="en-US"/>
        </w:rPr>
      </w:pPr>
      <w:r w:rsidRPr="000121D0">
        <w:rPr>
          <w:rFonts w:ascii="Times New Roman" w:eastAsia="Calibri" w:hAnsi="Times New Roman"/>
          <w:sz w:val="24"/>
          <w:szCs w:val="24"/>
          <w:lang w:val="ro-RO" w:eastAsia="en-US"/>
        </w:rPr>
        <w:t>Implementarea colectării biodeșeurilor de la populaț</w:t>
      </w:r>
      <w:r w:rsidR="000E69AC" w:rsidRPr="000121D0">
        <w:rPr>
          <w:rFonts w:ascii="Times New Roman" w:eastAsia="Calibri" w:hAnsi="Times New Roman"/>
          <w:sz w:val="24"/>
          <w:szCs w:val="24"/>
          <w:lang w:val="ro-RO" w:eastAsia="en-US"/>
        </w:rPr>
        <w:t>ie, de la agenţ</w:t>
      </w:r>
      <w:r w:rsidRPr="000121D0">
        <w:rPr>
          <w:rFonts w:ascii="Times New Roman" w:eastAsia="Calibri" w:hAnsi="Times New Roman"/>
          <w:sz w:val="24"/>
          <w:szCs w:val="24"/>
          <w:lang w:val="ro-RO" w:eastAsia="en-US"/>
        </w:rPr>
        <w:t>i economici (în special HORECA), precum și colectarea biodeșeurilor din piețe;</w:t>
      </w:r>
    </w:p>
    <w:p w14:paraId="413902CE" w14:textId="77777777" w:rsidR="008A0E0A" w:rsidRPr="000121D0" w:rsidRDefault="008A0E0A" w:rsidP="008A0E0A">
      <w:pPr>
        <w:widowControl/>
        <w:numPr>
          <w:ilvl w:val="0"/>
          <w:numId w:val="34"/>
        </w:numPr>
        <w:autoSpaceDE/>
        <w:autoSpaceDN/>
        <w:adjustRightInd/>
        <w:spacing w:after="120" w:line="240" w:lineRule="auto"/>
        <w:contextualSpacing/>
        <w:rPr>
          <w:rFonts w:ascii="Times New Roman" w:eastAsia="Calibri" w:hAnsi="Times New Roman"/>
          <w:sz w:val="24"/>
          <w:szCs w:val="24"/>
          <w:lang w:val="ro-RO" w:eastAsia="en-US"/>
        </w:rPr>
      </w:pPr>
      <w:r w:rsidRPr="000121D0">
        <w:rPr>
          <w:rFonts w:ascii="Times New Roman" w:eastAsia="Calibri" w:hAnsi="Times New Roman"/>
          <w:sz w:val="24"/>
          <w:szCs w:val="24"/>
          <w:lang w:val="ro-RO" w:eastAsia="en-US"/>
        </w:rPr>
        <w:t xml:space="preserve">Asigurarea capacităților de sortare pentru obținerea de material reciclabil cu randament crescut și obținerea de SRF/RDF valorificabil energetic; </w:t>
      </w:r>
    </w:p>
    <w:p w14:paraId="432D73E0" w14:textId="77777777" w:rsidR="008A0E0A" w:rsidRPr="000121D0" w:rsidRDefault="008A0E0A" w:rsidP="008A0E0A">
      <w:pPr>
        <w:widowControl/>
        <w:numPr>
          <w:ilvl w:val="0"/>
          <w:numId w:val="34"/>
        </w:numPr>
        <w:autoSpaceDE/>
        <w:autoSpaceDN/>
        <w:adjustRightInd/>
        <w:spacing w:after="120" w:line="240" w:lineRule="auto"/>
        <w:contextualSpacing/>
        <w:rPr>
          <w:rFonts w:ascii="Times New Roman" w:eastAsia="Calibri" w:hAnsi="Times New Roman"/>
          <w:sz w:val="24"/>
          <w:szCs w:val="24"/>
          <w:lang w:val="ro-RO" w:eastAsia="en-US"/>
        </w:rPr>
      </w:pPr>
      <w:r w:rsidRPr="000121D0">
        <w:rPr>
          <w:rFonts w:ascii="Times New Roman" w:eastAsia="Calibri" w:hAnsi="Times New Roman"/>
          <w:sz w:val="24"/>
          <w:szCs w:val="24"/>
          <w:lang w:val="ro-RO" w:eastAsia="en-US"/>
        </w:rPr>
        <w:t>Asigurarea capacităților de reciclare a biodeșeurilor colectate separat prin digestie anaerobă și compostare în sistem închis;</w:t>
      </w:r>
    </w:p>
    <w:p w14:paraId="41C32673" w14:textId="77777777" w:rsidR="008A0E0A" w:rsidRPr="000121D0" w:rsidRDefault="008A0E0A" w:rsidP="008A0E0A">
      <w:pPr>
        <w:widowControl/>
        <w:numPr>
          <w:ilvl w:val="0"/>
          <w:numId w:val="34"/>
        </w:numPr>
        <w:autoSpaceDE/>
        <w:autoSpaceDN/>
        <w:adjustRightInd/>
        <w:spacing w:after="120" w:line="240" w:lineRule="auto"/>
        <w:contextualSpacing/>
        <w:rPr>
          <w:rFonts w:ascii="Times New Roman" w:eastAsia="Calibri" w:hAnsi="Times New Roman"/>
          <w:sz w:val="24"/>
          <w:szCs w:val="24"/>
          <w:lang w:val="ro-RO" w:eastAsia="en-US"/>
        </w:rPr>
      </w:pPr>
      <w:r w:rsidRPr="000121D0">
        <w:rPr>
          <w:rFonts w:ascii="Times New Roman" w:eastAsia="Calibri" w:hAnsi="Times New Roman"/>
          <w:sz w:val="24"/>
          <w:szCs w:val="24"/>
          <w:lang w:val="ro-RO" w:eastAsia="en-US"/>
        </w:rPr>
        <w:t>Asigurarea capacităților de tratare a deșeurilor reziduale;</w:t>
      </w:r>
    </w:p>
    <w:p w14:paraId="76A6EDF4" w14:textId="77777777" w:rsidR="008A0E0A" w:rsidRPr="000121D0" w:rsidRDefault="008A0E0A" w:rsidP="008A0E0A">
      <w:pPr>
        <w:widowControl/>
        <w:numPr>
          <w:ilvl w:val="0"/>
          <w:numId w:val="34"/>
        </w:numPr>
        <w:autoSpaceDE/>
        <w:autoSpaceDN/>
        <w:adjustRightInd/>
        <w:spacing w:after="120" w:line="259" w:lineRule="auto"/>
        <w:contextualSpacing/>
        <w:rPr>
          <w:rFonts w:ascii="Times New Roman" w:eastAsia="Calibri" w:hAnsi="Times New Roman"/>
          <w:sz w:val="24"/>
          <w:szCs w:val="24"/>
          <w:lang w:val="ro-RO" w:eastAsia="en-US"/>
        </w:rPr>
      </w:pPr>
      <w:r w:rsidRPr="000121D0">
        <w:rPr>
          <w:rFonts w:ascii="Times New Roman" w:eastAsia="Calibri" w:hAnsi="Times New Roman"/>
          <w:sz w:val="24"/>
          <w:szCs w:val="24"/>
          <w:lang w:val="ro-RO" w:eastAsia="en-US"/>
        </w:rPr>
        <w:t xml:space="preserve">Deșeurile valorificabile energetic (RDF) rezultate din stația de sortare și tratarea mecanică se valorifică în instalații specializate. </w:t>
      </w:r>
    </w:p>
    <w:p w14:paraId="7D03A438" w14:textId="77777777" w:rsidR="008A0E0A" w:rsidRPr="000121D0" w:rsidRDefault="008A0E0A" w:rsidP="008A0E0A">
      <w:pPr>
        <w:widowControl/>
        <w:numPr>
          <w:ilvl w:val="0"/>
          <w:numId w:val="34"/>
        </w:numPr>
        <w:autoSpaceDE/>
        <w:autoSpaceDN/>
        <w:adjustRightInd/>
        <w:spacing w:after="120" w:line="240" w:lineRule="auto"/>
        <w:contextualSpacing/>
        <w:rPr>
          <w:rFonts w:ascii="Times New Roman" w:eastAsia="Calibri" w:hAnsi="Times New Roman"/>
          <w:sz w:val="24"/>
          <w:szCs w:val="24"/>
          <w:lang w:val="ro-RO" w:eastAsia="en-US"/>
        </w:rPr>
      </w:pPr>
      <w:r w:rsidRPr="000121D0">
        <w:rPr>
          <w:rFonts w:ascii="Times New Roman" w:eastAsia="Calibri" w:hAnsi="Times New Roman"/>
          <w:sz w:val="24"/>
          <w:szCs w:val="24"/>
          <w:lang w:val="ro-RO" w:eastAsia="en-US"/>
        </w:rPr>
        <w:t>Investiții pentru colectarea/valorificare deșeurilor de construcții și demolări și a altor fluxuri de deșeuri speciale.</w:t>
      </w:r>
    </w:p>
    <w:p w14:paraId="0FBFFED8" w14:textId="77777777" w:rsidR="008A0E0A" w:rsidRPr="000121D0" w:rsidRDefault="008A0E0A" w:rsidP="008A0E0A">
      <w:pPr>
        <w:widowControl/>
        <w:numPr>
          <w:ilvl w:val="0"/>
          <w:numId w:val="34"/>
        </w:numPr>
        <w:autoSpaceDE/>
        <w:autoSpaceDN/>
        <w:adjustRightInd/>
        <w:spacing w:after="120" w:line="240" w:lineRule="auto"/>
        <w:contextualSpacing/>
        <w:rPr>
          <w:rFonts w:ascii="Times New Roman" w:eastAsia="Calibri" w:hAnsi="Times New Roman"/>
          <w:sz w:val="24"/>
          <w:szCs w:val="24"/>
          <w:lang w:val="ro-RO" w:eastAsia="en-US"/>
        </w:rPr>
      </w:pPr>
      <w:r w:rsidRPr="000121D0">
        <w:rPr>
          <w:rFonts w:ascii="Times New Roman" w:eastAsia="Calibri" w:hAnsi="Times New Roman"/>
          <w:sz w:val="24"/>
          <w:szCs w:val="24"/>
          <w:lang w:val="ro-RO" w:eastAsia="en-US"/>
        </w:rPr>
        <w:t>Asigurarea capacității necesare de depozitare.</w:t>
      </w:r>
    </w:p>
    <w:p w14:paraId="74BE6741" w14:textId="77777777" w:rsidR="002C4F60" w:rsidRPr="000121D0" w:rsidRDefault="002C4F60" w:rsidP="002C4F60">
      <w:pPr>
        <w:widowControl/>
        <w:autoSpaceDE/>
        <w:autoSpaceDN/>
        <w:adjustRightInd/>
        <w:spacing w:after="120" w:line="240" w:lineRule="auto"/>
        <w:contextualSpacing/>
        <w:rPr>
          <w:rFonts w:ascii="Times New Roman" w:eastAsia="Calibri" w:hAnsi="Times New Roman"/>
          <w:sz w:val="24"/>
          <w:szCs w:val="24"/>
          <w:lang w:val="ro-RO" w:eastAsia="en-US"/>
        </w:rPr>
      </w:pPr>
    </w:p>
    <w:bookmarkEnd w:id="117"/>
    <w:p w14:paraId="5ABA6476" w14:textId="77777777" w:rsidR="008A0E0A" w:rsidRPr="002C5459" w:rsidRDefault="008A0E0A" w:rsidP="000121D0">
      <w:pPr>
        <w:spacing w:before="120" w:after="120" w:line="276" w:lineRule="auto"/>
        <w:rPr>
          <w:rFonts w:ascii="Times New Roman" w:hAnsi="Times New Roman"/>
          <w:sz w:val="24"/>
          <w:szCs w:val="24"/>
          <w:lang w:val="ro-RO"/>
        </w:rPr>
      </w:pPr>
    </w:p>
    <w:p w14:paraId="6F7C0F1E" w14:textId="3134E379" w:rsidR="000E69AC" w:rsidRPr="002C5459" w:rsidRDefault="000E69AC" w:rsidP="00864823">
      <w:pPr>
        <w:spacing w:before="120" w:after="120" w:line="276" w:lineRule="auto"/>
        <w:ind w:firstLine="708"/>
        <w:rPr>
          <w:rFonts w:ascii="Times New Roman" w:hAnsi="Times New Roman"/>
          <w:b/>
          <w:sz w:val="24"/>
          <w:szCs w:val="24"/>
          <w:lang w:val="ro-RO"/>
        </w:rPr>
      </w:pPr>
      <w:r w:rsidRPr="002C5459">
        <w:rPr>
          <w:rFonts w:ascii="Times New Roman" w:hAnsi="Times New Roman"/>
          <w:b/>
          <w:sz w:val="24"/>
          <w:szCs w:val="24"/>
          <w:lang w:val="ro-RO"/>
        </w:rPr>
        <w:t xml:space="preserve">Primăria Municipiului Bucureşti, Primăriile Sectoarelor 1 – 6 şi ADI – Asociaţia de Dezvoltare Intercomunitară pentru Gestionarea Integrată a Deşeurilor Municipale în Municipiul Bucureşti au obligaţia de a realiza investiţiile noi cuprinse în Alternativa 3, respectând </w:t>
      </w:r>
      <w:r w:rsidR="000121D0" w:rsidRPr="002C5459">
        <w:rPr>
          <w:rFonts w:ascii="Times New Roman" w:hAnsi="Times New Roman"/>
          <w:b/>
          <w:sz w:val="24"/>
          <w:szCs w:val="24"/>
          <w:lang w:val="ro-RO"/>
        </w:rPr>
        <w:t xml:space="preserve">detaliile şi </w:t>
      </w:r>
      <w:r w:rsidRPr="002C5459">
        <w:rPr>
          <w:rFonts w:ascii="Times New Roman" w:hAnsi="Times New Roman"/>
          <w:b/>
          <w:sz w:val="24"/>
          <w:szCs w:val="24"/>
          <w:lang w:val="ro-RO"/>
        </w:rPr>
        <w:t>termenele prevăzute în PGDMB.</w:t>
      </w:r>
    </w:p>
    <w:p w14:paraId="5165B080" w14:textId="77777777" w:rsidR="00E935FD" w:rsidRPr="002C5459" w:rsidRDefault="00E935FD" w:rsidP="00864823">
      <w:pPr>
        <w:spacing w:before="120" w:after="120" w:line="276" w:lineRule="auto"/>
        <w:ind w:firstLine="708"/>
        <w:rPr>
          <w:rFonts w:ascii="Times New Roman" w:hAnsi="Times New Roman"/>
          <w:b/>
          <w:sz w:val="24"/>
          <w:szCs w:val="24"/>
          <w:lang w:val="ro-RO"/>
        </w:rPr>
      </w:pPr>
    </w:p>
    <w:p w14:paraId="4853AEF9" w14:textId="218DD798" w:rsidR="008A0E0A" w:rsidRPr="00C13E0B" w:rsidRDefault="000E69AC" w:rsidP="002F3156">
      <w:pPr>
        <w:spacing w:before="120" w:after="120" w:line="276" w:lineRule="auto"/>
        <w:ind w:firstLine="708"/>
        <w:rPr>
          <w:rFonts w:ascii="Times New Roman" w:hAnsi="Times New Roman"/>
          <w:sz w:val="24"/>
          <w:szCs w:val="24"/>
          <w:lang w:val="ro-RO"/>
        </w:rPr>
      </w:pPr>
      <w:r w:rsidRPr="00C13E0B">
        <w:rPr>
          <w:rFonts w:ascii="Times New Roman" w:hAnsi="Times New Roman"/>
          <w:sz w:val="24"/>
          <w:szCs w:val="24"/>
          <w:lang w:val="ro-RO"/>
        </w:rPr>
        <w:t>Pentru real</w:t>
      </w:r>
      <w:r w:rsidR="002F3156" w:rsidRPr="00C13E0B">
        <w:rPr>
          <w:rFonts w:ascii="Times New Roman" w:hAnsi="Times New Roman"/>
          <w:sz w:val="24"/>
          <w:szCs w:val="24"/>
          <w:lang w:val="ro-RO"/>
        </w:rPr>
        <w:t>i</w:t>
      </w:r>
      <w:r w:rsidRPr="00C13E0B">
        <w:rPr>
          <w:rFonts w:ascii="Times New Roman" w:hAnsi="Times New Roman"/>
          <w:sz w:val="24"/>
          <w:szCs w:val="24"/>
          <w:lang w:val="ro-RO"/>
        </w:rPr>
        <w:t>zarea acestor investiţii noi</w:t>
      </w:r>
      <w:r w:rsidR="002F3156" w:rsidRPr="00C13E0B">
        <w:rPr>
          <w:rFonts w:ascii="Times New Roman" w:hAnsi="Times New Roman"/>
          <w:sz w:val="24"/>
          <w:szCs w:val="24"/>
          <w:lang w:val="ro-RO"/>
        </w:rPr>
        <w:t xml:space="preserve"> se va ţine cont de </w:t>
      </w:r>
      <w:r w:rsidR="002F3156" w:rsidRPr="00C13E0B">
        <w:rPr>
          <w:rFonts w:ascii="Times New Roman" w:hAnsi="Times New Roman"/>
          <w:b/>
          <w:sz w:val="24"/>
          <w:szCs w:val="24"/>
          <w:lang w:val="ro-RO"/>
        </w:rPr>
        <w:t>condiţiile de amplasament</w:t>
      </w:r>
      <w:r w:rsidR="002F3156" w:rsidRPr="00C13E0B">
        <w:rPr>
          <w:rFonts w:ascii="Times New Roman" w:hAnsi="Times New Roman"/>
          <w:sz w:val="24"/>
          <w:szCs w:val="24"/>
          <w:lang w:val="ro-RO"/>
        </w:rPr>
        <w:t xml:space="preserve"> menţionate în PGDMB, astfel:</w:t>
      </w:r>
      <w:bookmarkStart w:id="118" w:name="_Hlk55223600"/>
    </w:p>
    <w:p w14:paraId="53E1DC52" w14:textId="61620F51" w:rsidR="008A0E0A" w:rsidRPr="00C13E0B" w:rsidRDefault="008A0E0A" w:rsidP="008A0E0A">
      <w:pPr>
        <w:widowControl/>
        <w:numPr>
          <w:ilvl w:val="0"/>
          <w:numId w:val="36"/>
        </w:numPr>
        <w:autoSpaceDE/>
        <w:autoSpaceDN/>
        <w:adjustRightInd/>
        <w:spacing w:after="120" w:line="240" w:lineRule="auto"/>
        <w:contextualSpacing/>
        <w:rPr>
          <w:rFonts w:ascii="Times New Roman" w:eastAsia="Calibri" w:hAnsi="Times New Roman"/>
          <w:sz w:val="24"/>
          <w:szCs w:val="24"/>
          <w:lang w:val="ro-RO" w:eastAsia="en-US"/>
        </w:rPr>
      </w:pPr>
      <w:r w:rsidRPr="00C13E0B">
        <w:rPr>
          <w:rFonts w:ascii="Times New Roman" w:eastAsia="Calibri" w:hAnsi="Times New Roman"/>
          <w:sz w:val="24"/>
          <w:szCs w:val="24"/>
          <w:lang w:val="ro-RO" w:eastAsia="en-US"/>
        </w:rPr>
        <w:t>min. 1 km față de prima casă (</w:t>
      </w:r>
      <w:r w:rsidR="002F3156" w:rsidRPr="00C13E0B">
        <w:rPr>
          <w:rFonts w:ascii="Times New Roman" w:eastAsia="Calibri" w:hAnsi="Times New Roman"/>
          <w:sz w:val="24"/>
          <w:szCs w:val="24"/>
          <w:lang w:val="ro-RO" w:eastAsia="en-US"/>
        </w:rPr>
        <w:t>s</w:t>
      </w:r>
      <w:r w:rsidRPr="00C13E0B">
        <w:rPr>
          <w:rFonts w:ascii="Times New Roman" w:eastAsia="Calibri" w:hAnsi="Times New Roman"/>
          <w:sz w:val="24"/>
          <w:szCs w:val="24"/>
          <w:lang w:val="ro-RO" w:eastAsia="en-US"/>
        </w:rPr>
        <w:t>e va ține seama de PUG/PUZ/PUD, după caz în ceea ce privește dezvoltarea urbanistică a localităților limitrofe pentru următorii 30 de ani);</w:t>
      </w:r>
    </w:p>
    <w:p w14:paraId="1ACE1972" w14:textId="77777777" w:rsidR="008A0E0A" w:rsidRPr="00C13E0B" w:rsidRDefault="008A0E0A" w:rsidP="008A0E0A">
      <w:pPr>
        <w:widowControl/>
        <w:numPr>
          <w:ilvl w:val="0"/>
          <w:numId w:val="36"/>
        </w:numPr>
        <w:autoSpaceDE/>
        <w:autoSpaceDN/>
        <w:adjustRightInd/>
        <w:spacing w:after="120" w:line="240" w:lineRule="auto"/>
        <w:contextualSpacing/>
        <w:rPr>
          <w:rFonts w:ascii="Times New Roman" w:eastAsia="Calibri" w:hAnsi="Times New Roman"/>
          <w:sz w:val="24"/>
          <w:szCs w:val="24"/>
          <w:lang w:val="ro-RO" w:eastAsia="en-US"/>
        </w:rPr>
      </w:pPr>
      <w:r w:rsidRPr="00C13E0B">
        <w:rPr>
          <w:rFonts w:ascii="Times New Roman" w:eastAsia="Calibri" w:hAnsi="Times New Roman"/>
          <w:sz w:val="24"/>
          <w:szCs w:val="24"/>
          <w:lang w:val="ro-RO" w:eastAsia="en-US"/>
        </w:rPr>
        <w:t>terenul să nu fie mlăștinos;</w:t>
      </w:r>
    </w:p>
    <w:p w14:paraId="6FB2F437" w14:textId="77777777" w:rsidR="008A0E0A" w:rsidRPr="00C13E0B" w:rsidRDefault="008A0E0A" w:rsidP="008A0E0A">
      <w:pPr>
        <w:widowControl/>
        <w:numPr>
          <w:ilvl w:val="0"/>
          <w:numId w:val="36"/>
        </w:numPr>
        <w:autoSpaceDE/>
        <w:autoSpaceDN/>
        <w:adjustRightInd/>
        <w:spacing w:after="120" w:line="240" w:lineRule="auto"/>
        <w:contextualSpacing/>
        <w:rPr>
          <w:rFonts w:ascii="Times New Roman" w:eastAsia="Calibri" w:hAnsi="Times New Roman"/>
          <w:sz w:val="24"/>
          <w:szCs w:val="24"/>
          <w:lang w:val="ro-RO" w:eastAsia="en-US"/>
        </w:rPr>
      </w:pPr>
      <w:r w:rsidRPr="00C13E0B">
        <w:rPr>
          <w:rFonts w:ascii="Times New Roman" w:eastAsia="Calibri" w:hAnsi="Times New Roman"/>
          <w:sz w:val="24"/>
          <w:szCs w:val="24"/>
          <w:lang w:val="ro-RO" w:eastAsia="en-US"/>
        </w:rPr>
        <w:t>teren stabil, neinundabil, fără izvoare, cu permeabilitate cât mai mică;</w:t>
      </w:r>
    </w:p>
    <w:p w14:paraId="3F4FDEF6" w14:textId="77777777" w:rsidR="008A0E0A" w:rsidRPr="00C13E0B" w:rsidRDefault="008A0E0A" w:rsidP="008A0E0A">
      <w:pPr>
        <w:widowControl/>
        <w:numPr>
          <w:ilvl w:val="0"/>
          <w:numId w:val="36"/>
        </w:numPr>
        <w:autoSpaceDE/>
        <w:autoSpaceDN/>
        <w:adjustRightInd/>
        <w:spacing w:after="120" w:line="240" w:lineRule="auto"/>
        <w:contextualSpacing/>
        <w:rPr>
          <w:rFonts w:ascii="Times New Roman" w:eastAsia="Calibri" w:hAnsi="Times New Roman"/>
          <w:sz w:val="24"/>
          <w:szCs w:val="24"/>
          <w:lang w:val="ro-RO" w:eastAsia="en-US"/>
        </w:rPr>
      </w:pPr>
      <w:r w:rsidRPr="00C13E0B">
        <w:rPr>
          <w:rFonts w:ascii="Times New Roman" w:eastAsia="Calibri" w:hAnsi="Times New Roman"/>
          <w:sz w:val="24"/>
          <w:szCs w:val="24"/>
          <w:lang w:val="ro-RO" w:eastAsia="en-US"/>
        </w:rPr>
        <w:t>distanța față de un curs natural, albia majoră a acestuia, să fie cât mai mare;</w:t>
      </w:r>
    </w:p>
    <w:p w14:paraId="76295C4E" w14:textId="77777777" w:rsidR="008A0E0A" w:rsidRPr="00C13E0B" w:rsidRDefault="008A0E0A" w:rsidP="008A0E0A">
      <w:pPr>
        <w:widowControl/>
        <w:numPr>
          <w:ilvl w:val="0"/>
          <w:numId w:val="36"/>
        </w:numPr>
        <w:autoSpaceDE/>
        <w:autoSpaceDN/>
        <w:adjustRightInd/>
        <w:spacing w:after="120" w:line="240" w:lineRule="auto"/>
        <w:contextualSpacing/>
        <w:rPr>
          <w:rFonts w:ascii="Times New Roman" w:eastAsia="Calibri" w:hAnsi="Times New Roman"/>
          <w:sz w:val="24"/>
          <w:szCs w:val="24"/>
          <w:lang w:val="ro-RO" w:eastAsia="en-US"/>
        </w:rPr>
      </w:pPr>
      <w:r w:rsidRPr="00C13E0B">
        <w:rPr>
          <w:rFonts w:ascii="Times New Roman" w:eastAsia="Calibri" w:hAnsi="Times New Roman"/>
          <w:sz w:val="24"/>
          <w:szCs w:val="24"/>
          <w:lang w:val="ro-RO" w:eastAsia="en-US"/>
        </w:rPr>
        <w:t>aportul de apă de pe versanți să fie cât mai mic;</w:t>
      </w:r>
    </w:p>
    <w:p w14:paraId="2BC70D7B" w14:textId="77777777" w:rsidR="008A0E0A" w:rsidRPr="00C13E0B" w:rsidRDefault="008A0E0A" w:rsidP="008A0E0A">
      <w:pPr>
        <w:widowControl/>
        <w:numPr>
          <w:ilvl w:val="0"/>
          <w:numId w:val="36"/>
        </w:numPr>
        <w:autoSpaceDE/>
        <w:autoSpaceDN/>
        <w:adjustRightInd/>
        <w:spacing w:after="120" w:line="240" w:lineRule="auto"/>
        <w:contextualSpacing/>
        <w:rPr>
          <w:rFonts w:ascii="Times New Roman" w:eastAsia="Calibri" w:hAnsi="Times New Roman"/>
          <w:sz w:val="24"/>
          <w:szCs w:val="24"/>
          <w:lang w:val="ro-RO" w:eastAsia="en-US"/>
        </w:rPr>
      </w:pPr>
      <w:r w:rsidRPr="00C13E0B">
        <w:rPr>
          <w:rFonts w:ascii="Times New Roman" w:eastAsia="Calibri" w:hAnsi="Times New Roman"/>
          <w:sz w:val="24"/>
          <w:szCs w:val="24"/>
          <w:lang w:val="ro-RO" w:eastAsia="en-US"/>
        </w:rPr>
        <w:t>teren de preferință cu pante cât mai mici, sub 5%</w:t>
      </w:r>
    </w:p>
    <w:p w14:paraId="0E5CE5CD" w14:textId="77777777" w:rsidR="008A0E0A" w:rsidRPr="00C13E0B" w:rsidRDefault="008A0E0A" w:rsidP="008A0E0A">
      <w:pPr>
        <w:widowControl/>
        <w:numPr>
          <w:ilvl w:val="0"/>
          <w:numId w:val="36"/>
        </w:numPr>
        <w:autoSpaceDE/>
        <w:autoSpaceDN/>
        <w:adjustRightInd/>
        <w:spacing w:after="120" w:line="240" w:lineRule="auto"/>
        <w:contextualSpacing/>
        <w:rPr>
          <w:rFonts w:ascii="Times New Roman" w:eastAsia="Calibri" w:hAnsi="Times New Roman"/>
          <w:b/>
          <w:bCs/>
          <w:i/>
          <w:iCs/>
          <w:sz w:val="24"/>
          <w:szCs w:val="24"/>
          <w:lang w:val="ro-RO" w:eastAsia="en-US"/>
        </w:rPr>
      </w:pPr>
      <w:r w:rsidRPr="00C13E0B">
        <w:rPr>
          <w:rFonts w:ascii="Times New Roman" w:eastAsia="Calibri" w:hAnsi="Times New Roman"/>
          <w:b/>
          <w:bCs/>
          <w:i/>
          <w:iCs/>
          <w:sz w:val="24"/>
          <w:szCs w:val="24"/>
          <w:u w:val="single"/>
          <w:lang w:val="ro-RO" w:eastAsia="en-US"/>
        </w:rPr>
        <w:t>să nu fie în zone:</w:t>
      </w:r>
    </w:p>
    <w:p w14:paraId="1CE8B334" w14:textId="77777777" w:rsidR="008A0E0A" w:rsidRPr="00C13E0B" w:rsidRDefault="008A0E0A" w:rsidP="008A0E0A">
      <w:pPr>
        <w:widowControl/>
        <w:numPr>
          <w:ilvl w:val="0"/>
          <w:numId w:val="35"/>
        </w:numPr>
        <w:tabs>
          <w:tab w:val="num" w:pos="880"/>
        </w:tabs>
        <w:autoSpaceDE/>
        <w:autoSpaceDN/>
        <w:adjustRightInd/>
        <w:spacing w:after="120" w:line="240" w:lineRule="auto"/>
        <w:ind w:left="880" w:hanging="220"/>
        <w:rPr>
          <w:rFonts w:ascii="Times New Roman" w:eastAsia="Calibri" w:hAnsi="Times New Roman"/>
          <w:sz w:val="24"/>
          <w:szCs w:val="24"/>
          <w:lang w:val="ro-RO" w:eastAsia="en-US"/>
        </w:rPr>
      </w:pPr>
      <w:r w:rsidRPr="00C13E0B">
        <w:rPr>
          <w:rFonts w:ascii="Times New Roman" w:eastAsia="Calibri" w:hAnsi="Times New Roman"/>
          <w:sz w:val="24"/>
          <w:szCs w:val="24"/>
          <w:lang w:val="ro-RO" w:eastAsia="en-US"/>
        </w:rPr>
        <w:t>cu arii protejate şi zone de protecție a elementelor patrimoniului natural şi cultural;</w:t>
      </w:r>
    </w:p>
    <w:p w14:paraId="262FA18B" w14:textId="77777777" w:rsidR="008A0E0A" w:rsidRPr="00C13E0B" w:rsidRDefault="008A0E0A" w:rsidP="008A0E0A">
      <w:pPr>
        <w:widowControl/>
        <w:numPr>
          <w:ilvl w:val="0"/>
          <w:numId w:val="35"/>
        </w:numPr>
        <w:tabs>
          <w:tab w:val="num" w:pos="880"/>
        </w:tabs>
        <w:autoSpaceDE/>
        <w:autoSpaceDN/>
        <w:adjustRightInd/>
        <w:spacing w:after="120" w:line="240" w:lineRule="auto"/>
        <w:ind w:left="880" w:hanging="220"/>
        <w:rPr>
          <w:rFonts w:ascii="Times New Roman" w:eastAsia="Calibri" w:hAnsi="Times New Roman"/>
          <w:sz w:val="24"/>
          <w:szCs w:val="24"/>
          <w:lang w:val="ro-RO" w:eastAsia="en-US"/>
        </w:rPr>
      </w:pPr>
      <w:r w:rsidRPr="00C13E0B">
        <w:rPr>
          <w:rFonts w:ascii="Times New Roman" w:eastAsia="Calibri" w:hAnsi="Times New Roman"/>
          <w:sz w:val="24"/>
          <w:szCs w:val="24"/>
          <w:lang w:val="ro-RO" w:eastAsia="en-US"/>
        </w:rPr>
        <w:t>zone cu izvoare de apa minerală sau apă termală cu scop terapeutic;</w:t>
      </w:r>
    </w:p>
    <w:p w14:paraId="0C550832" w14:textId="77777777" w:rsidR="008A0E0A" w:rsidRPr="00C13E0B" w:rsidRDefault="008A0E0A" w:rsidP="008A0E0A">
      <w:pPr>
        <w:widowControl/>
        <w:numPr>
          <w:ilvl w:val="0"/>
          <w:numId w:val="35"/>
        </w:numPr>
        <w:tabs>
          <w:tab w:val="num" w:pos="880"/>
        </w:tabs>
        <w:autoSpaceDE/>
        <w:autoSpaceDN/>
        <w:adjustRightInd/>
        <w:spacing w:after="120" w:line="240" w:lineRule="auto"/>
        <w:ind w:left="880" w:hanging="220"/>
        <w:rPr>
          <w:rFonts w:ascii="Times New Roman" w:eastAsia="Calibri" w:hAnsi="Times New Roman"/>
          <w:sz w:val="24"/>
          <w:szCs w:val="24"/>
          <w:lang w:val="ro-RO" w:eastAsia="en-US"/>
        </w:rPr>
      </w:pPr>
      <w:r w:rsidRPr="00C13E0B">
        <w:rPr>
          <w:rFonts w:ascii="Times New Roman" w:eastAsia="Calibri" w:hAnsi="Times New Roman"/>
          <w:sz w:val="24"/>
          <w:szCs w:val="24"/>
          <w:lang w:val="ro-RO" w:eastAsia="en-US"/>
        </w:rPr>
        <w:t>în excavații din care nu este posibilă evacuarea levigatului prin cădere liberă în conductele de evacuare plasate în afara zonei de depozitare;</w:t>
      </w:r>
    </w:p>
    <w:p w14:paraId="35283092" w14:textId="77777777" w:rsidR="008A0E0A" w:rsidRPr="00C13E0B" w:rsidRDefault="008A0E0A" w:rsidP="008A0E0A">
      <w:pPr>
        <w:widowControl/>
        <w:numPr>
          <w:ilvl w:val="0"/>
          <w:numId w:val="35"/>
        </w:numPr>
        <w:tabs>
          <w:tab w:val="num" w:pos="880"/>
        </w:tabs>
        <w:autoSpaceDE/>
        <w:autoSpaceDN/>
        <w:adjustRightInd/>
        <w:spacing w:after="120" w:line="240" w:lineRule="auto"/>
        <w:ind w:left="880" w:hanging="220"/>
        <w:rPr>
          <w:rFonts w:ascii="Times New Roman" w:eastAsia="Calibri" w:hAnsi="Times New Roman"/>
          <w:sz w:val="24"/>
          <w:szCs w:val="24"/>
          <w:lang w:val="ro-RO" w:eastAsia="en-US"/>
        </w:rPr>
      </w:pPr>
      <w:r w:rsidRPr="00C13E0B">
        <w:rPr>
          <w:rFonts w:ascii="Times New Roman" w:eastAsia="Calibri" w:hAnsi="Times New Roman"/>
          <w:sz w:val="24"/>
          <w:szCs w:val="24"/>
          <w:lang w:val="ro-RO" w:eastAsia="en-US"/>
        </w:rPr>
        <w:t>în care pot apărea alunecări de teren şi căderi de pământ în mod natural, respectiv în care există posibilitatea apariției acestor fenomene în urma exploatărilor miniere în subteran sau la suprafață;</w:t>
      </w:r>
    </w:p>
    <w:p w14:paraId="61DC12AD" w14:textId="3BC49F8A" w:rsidR="008A0E0A" w:rsidRPr="00C13E0B" w:rsidRDefault="008A0E0A" w:rsidP="008A0E0A">
      <w:pPr>
        <w:widowControl/>
        <w:numPr>
          <w:ilvl w:val="0"/>
          <w:numId w:val="37"/>
        </w:numPr>
        <w:autoSpaceDE/>
        <w:autoSpaceDN/>
        <w:adjustRightInd/>
        <w:spacing w:after="120" w:line="240" w:lineRule="auto"/>
        <w:contextualSpacing/>
        <w:rPr>
          <w:rFonts w:ascii="Times New Roman" w:eastAsia="Calibri" w:hAnsi="Times New Roman"/>
          <w:sz w:val="24"/>
          <w:szCs w:val="24"/>
          <w:lang w:val="ro-RO" w:eastAsia="en-US"/>
        </w:rPr>
      </w:pPr>
      <w:r w:rsidRPr="00C13E0B">
        <w:rPr>
          <w:rFonts w:ascii="Times New Roman" w:eastAsia="Calibri" w:hAnsi="Times New Roman"/>
          <w:sz w:val="24"/>
          <w:szCs w:val="24"/>
          <w:lang w:val="ro-RO" w:eastAsia="en-US"/>
        </w:rPr>
        <w:t>acces la utilități: drum acces, alim</w:t>
      </w:r>
      <w:r w:rsidR="002C5459">
        <w:rPr>
          <w:rFonts w:ascii="Times New Roman" w:eastAsia="Calibri" w:hAnsi="Times New Roman"/>
          <w:sz w:val="24"/>
          <w:szCs w:val="24"/>
          <w:lang w:val="ro-RO" w:eastAsia="en-US"/>
        </w:rPr>
        <w:t>entare cu energie electrică, reţ</w:t>
      </w:r>
      <w:r w:rsidRPr="00C13E0B">
        <w:rPr>
          <w:rFonts w:ascii="Times New Roman" w:eastAsia="Calibri" w:hAnsi="Times New Roman"/>
          <w:sz w:val="24"/>
          <w:szCs w:val="24"/>
          <w:lang w:val="ro-RO" w:eastAsia="en-US"/>
        </w:rPr>
        <w:t>ea de preluare a energiei termice si electrice;</w:t>
      </w:r>
    </w:p>
    <w:p w14:paraId="52C5552E" w14:textId="77777777" w:rsidR="008A0E0A" w:rsidRPr="00C13E0B" w:rsidRDefault="008A0E0A" w:rsidP="008A0E0A">
      <w:pPr>
        <w:widowControl/>
        <w:numPr>
          <w:ilvl w:val="0"/>
          <w:numId w:val="37"/>
        </w:numPr>
        <w:autoSpaceDE/>
        <w:autoSpaceDN/>
        <w:adjustRightInd/>
        <w:spacing w:after="120" w:line="240" w:lineRule="auto"/>
        <w:contextualSpacing/>
        <w:rPr>
          <w:rFonts w:ascii="Times New Roman" w:eastAsia="Calibri" w:hAnsi="Times New Roman"/>
          <w:sz w:val="24"/>
          <w:szCs w:val="24"/>
          <w:lang w:val="ro-RO" w:eastAsia="en-US"/>
        </w:rPr>
      </w:pPr>
      <w:r w:rsidRPr="00C13E0B">
        <w:rPr>
          <w:rFonts w:ascii="Times New Roman" w:eastAsia="Calibri" w:hAnsi="Times New Roman"/>
          <w:sz w:val="24"/>
          <w:szCs w:val="24"/>
          <w:lang w:val="ro-RO" w:eastAsia="en-US"/>
        </w:rPr>
        <w:t>posibilitate de extindere;</w:t>
      </w:r>
    </w:p>
    <w:p w14:paraId="7761B9D9" w14:textId="77777777" w:rsidR="008A0E0A" w:rsidRPr="00C13E0B" w:rsidRDefault="008A0E0A" w:rsidP="008A0E0A">
      <w:pPr>
        <w:widowControl/>
        <w:numPr>
          <w:ilvl w:val="0"/>
          <w:numId w:val="37"/>
        </w:numPr>
        <w:autoSpaceDE/>
        <w:autoSpaceDN/>
        <w:adjustRightInd/>
        <w:spacing w:after="120" w:line="240" w:lineRule="auto"/>
        <w:contextualSpacing/>
        <w:rPr>
          <w:rFonts w:ascii="Times New Roman" w:eastAsia="Calibri" w:hAnsi="Times New Roman"/>
          <w:sz w:val="24"/>
          <w:szCs w:val="24"/>
          <w:lang w:val="ro-RO" w:eastAsia="en-US"/>
        </w:rPr>
      </w:pPr>
      <w:r w:rsidRPr="00C13E0B">
        <w:rPr>
          <w:rFonts w:ascii="Times New Roman" w:eastAsia="Calibri" w:hAnsi="Times New Roman"/>
          <w:sz w:val="24"/>
          <w:szCs w:val="24"/>
          <w:lang w:val="ro-RO" w:eastAsia="en-US"/>
        </w:rPr>
        <w:t>sunt recomandate terenuri neproductive sau slab productive;</w:t>
      </w:r>
    </w:p>
    <w:p w14:paraId="7B23A87F" w14:textId="1C5DDF0D" w:rsidR="008A0E0A" w:rsidRPr="00C13E0B" w:rsidRDefault="008A0E0A" w:rsidP="008A0E0A">
      <w:pPr>
        <w:widowControl/>
        <w:numPr>
          <w:ilvl w:val="0"/>
          <w:numId w:val="37"/>
        </w:numPr>
        <w:autoSpaceDE/>
        <w:autoSpaceDN/>
        <w:adjustRightInd/>
        <w:spacing w:after="120" w:line="240" w:lineRule="auto"/>
        <w:contextualSpacing/>
        <w:rPr>
          <w:rFonts w:ascii="Times New Roman" w:eastAsia="Calibri" w:hAnsi="Times New Roman"/>
          <w:sz w:val="24"/>
          <w:szCs w:val="24"/>
          <w:lang w:val="ro-RO" w:eastAsia="en-US"/>
        </w:rPr>
      </w:pPr>
      <w:r w:rsidRPr="00C13E0B">
        <w:rPr>
          <w:rFonts w:ascii="Times New Roman" w:eastAsia="Calibri" w:hAnsi="Times New Roman"/>
          <w:sz w:val="24"/>
          <w:szCs w:val="24"/>
          <w:lang w:val="ro-RO" w:eastAsia="en-US"/>
        </w:rPr>
        <w:lastRenderedPageBreak/>
        <w:t>vizibilitatea instalatiilor: cât mai redusă</w:t>
      </w:r>
      <w:r w:rsidR="00BB75CA" w:rsidRPr="00C13E0B">
        <w:rPr>
          <w:rFonts w:ascii="Times New Roman" w:eastAsia="Calibri" w:hAnsi="Times New Roman"/>
          <w:sz w:val="24"/>
          <w:szCs w:val="24"/>
          <w:lang w:val="ro-RO" w:eastAsia="en-US"/>
        </w:rPr>
        <w:t>.</w:t>
      </w:r>
    </w:p>
    <w:p w14:paraId="65BBB9EA" w14:textId="77777777" w:rsidR="00BB75CA" w:rsidRPr="008A0E0A" w:rsidRDefault="00BB75CA" w:rsidP="00BB75CA">
      <w:pPr>
        <w:widowControl/>
        <w:autoSpaceDE/>
        <w:autoSpaceDN/>
        <w:adjustRightInd/>
        <w:spacing w:after="120" w:line="240" w:lineRule="auto"/>
        <w:contextualSpacing/>
        <w:rPr>
          <w:rFonts w:ascii="Times New Roman" w:eastAsia="Calibri" w:hAnsi="Times New Roman"/>
          <w:color w:val="00B050"/>
          <w:sz w:val="24"/>
          <w:szCs w:val="24"/>
          <w:lang w:val="ro-RO" w:eastAsia="en-US"/>
        </w:rPr>
      </w:pPr>
    </w:p>
    <w:bookmarkEnd w:id="118"/>
    <w:p w14:paraId="3BACEAB8" w14:textId="19BF66C6" w:rsidR="008A0E0A" w:rsidRPr="00C13E0B" w:rsidRDefault="001721B1" w:rsidP="0049345A">
      <w:pPr>
        <w:spacing w:before="120" w:after="120" w:line="276" w:lineRule="auto"/>
        <w:ind w:firstLine="708"/>
        <w:rPr>
          <w:rFonts w:ascii="Times New Roman" w:eastAsiaTheme="minorHAnsi" w:hAnsi="Times New Roman" w:cstheme="minorBidi"/>
          <w:sz w:val="24"/>
          <w:szCs w:val="24"/>
          <w:u w:val="single"/>
          <w:lang w:val="ro-RO" w:eastAsia="en-US"/>
        </w:rPr>
      </w:pPr>
      <w:r w:rsidRPr="00C13E0B">
        <w:rPr>
          <w:rFonts w:ascii="Times New Roman" w:eastAsiaTheme="minorHAnsi" w:hAnsi="Times New Roman" w:cstheme="minorBidi"/>
          <w:sz w:val="24"/>
          <w:szCs w:val="24"/>
          <w:u w:val="single"/>
          <w:lang w:val="ro-RO" w:eastAsia="en-US"/>
        </w:rPr>
        <w:t xml:space="preserve">Prin realizarea acestor investiții vor fi îndeplinite, astfel, premisele atingerii țintelor asumate privind gestionarea </w:t>
      </w:r>
      <w:r w:rsidR="0049345A" w:rsidRPr="00C13E0B">
        <w:rPr>
          <w:rFonts w:ascii="Times New Roman" w:eastAsiaTheme="minorHAnsi" w:hAnsi="Times New Roman" w:cstheme="minorBidi"/>
          <w:sz w:val="24"/>
          <w:szCs w:val="24"/>
          <w:u w:val="single"/>
          <w:lang w:val="ro-RO" w:eastAsia="en-US"/>
        </w:rPr>
        <w:t>deșeurilor, prevăzute în PGDMB.</w:t>
      </w:r>
    </w:p>
    <w:bookmarkEnd w:id="116"/>
    <w:p w14:paraId="6F50B4D1" w14:textId="266DAAF7" w:rsidR="008D73F6" w:rsidRPr="002C5459" w:rsidRDefault="008D73F6" w:rsidP="008D73F6">
      <w:pPr>
        <w:widowControl/>
        <w:spacing w:before="120" w:after="120" w:line="276" w:lineRule="auto"/>
        <w:ind w:firstLine="708"/>
        <w:rPr>
          <w:rFonts w:ascii="Times New Roman" w:eastAsia="Times New Roman" w:hAnsi="Times New Roman"/>
          <w:sz w:val="24"/>
          <w:szCs w:val="24"/>
          <w:lang w:val="ro-RO"/>
        </w:rPr>
      </w:pPr>
      <w:r w:rsidRPr="002C5459">
        <w:rPr>
          <w:rFonts w:ascii="Times New Roman" w:eastAsia="Times New Roman" w:hAnsi="Times New Roman"/>
          <w:sz w:val="24"/>
          <w:szCs w:val="24"/>
          <w:lang w:val="ro-RO"/>
        </w:rPr>
        <w:t xml:space="preserve">Valorile actuale ale factorilor relevanți pentru proiecția generării deşeurilor evaluați în cadrul prezentului Raport </w:t>
      </w:r>
      <w:r w:rsidR="0049345A" w:rsidRPr="002C5459">
        <w:rPr>
          <w:rFonts w:ascii="Times New Roman" w:eastAsia="Times New Roman" w:hAnsi="Times New Roman"/>
          <w:sz w:val="24"/>
          <w:szCs w:val="24"/>
          <w:lang w:val="ro-RO"/>
        </w:rPr>
        <w:t xml:space="preserve">de monitorizare </w:t>
      </w:r>
      <w:r w:rsidRPr="002C5459">
        <w:rPr>
          <w:rFonts w:ascii="Times New Roman" w:eastAsia="Times New Roman" w:hAnsi="Times New Roman"/>
          <w:sz w:val="24"/>
          <w:szCs w:val="24"/>
          <w:lang w:val="ro-RO"/>
        </w:rPr>
        <w:t xml:space="preserve">nu determină o modificare </w:t>
      </w:r>
      <w:r w:rsidR="00637A34" w:rsidRPr="002C5459">
        <w:rPr>
          <w:rFonts w:ascii="Times New Roman" w:eastAsia="Times New Roman" w:hAnsi="Times New Roman"/>
          <w:sz w:val="24"/>
          <w:szCs w:val="24"/>
          <w:lang w:val="ro-RO"/>
        </w:rPr>
        <w:t xml:space="preserve">majoră </w:t>
      </w:r>
      <w:r w:rsidRPr="002C5459">
        <w:rPr>
          <w:rFonts w:ascii="Times New Roman" w:eastAsia="Times New Roman" w:hAnsi="Times New Roman"/>
          <w:sz w:val="24"/>
          <w:szCs w:val="24"/>
          <w:lang w:val="ro-RO"/>
        </w:rPr>
        <w:t xml:space="preserve">a propunerilor pentru investițiile necesare </w:t>
      </w:r>
      <w:r w:rsidR="00637A34" w:rsidRPr="002C5459">
        <w:rPr>
          <w:rFonts w:ascii="Times New Roman" w:eastAsia="Times New Roman" w:hAnsi="Times New Roman"/>
          <w:sz w:val="24"/>
          <w:szCs w:val="24"/>
          <w:lang w:val="ro-RO"/>
        </w:rPr>
        <w:t>gestionării deșeurilor la nivelul Municipiului Bucureşti</w:t>
      </w:r>
      <w:r w:rsidRPr="002C5459">
        <w:rPr>
          <w:rFonts w:ascii="Times New Roman" w:eastAsia="Times New Roman" w:hAnsi="Times New Roman"/>
          <w:sz w:val="24"/>
          <w:szCs w:val="24"/>
          <w:lang w:val="ro-RO"/>
        </w:rPr>
        <w:t xml:space="preserve"> prevăzute în PGD</w:t>
      </w:r>
      <w:r w:rsidR="00637A34" w:rsidRPr="002C5459">
        <w:rPr>
          <w:rFonts w:ascii="Times New Roman" w:eastAsia="Times New Roman" w:hAnsi="Times New Roman"/>
          <w:sz w:val="24"/>
          <w:szCs w:val="24"/>
          <w:lang w:val="ro-RO"/>
        </w:rPr>
        <w:t>MB</w:t>
      </w:r>
      <w:r w:rsidRPr="002C5459">
        <w:rPr>
          <w:rFonts w:ascii="Times New Roman" w:eastAsia="Times New Roman" w:hAnsi="Times New Roman"/>
          <w:sz w:val="24"/>
          <w:szCs w:val="24"/>
          <w:lang w:val="ro-RO"/>
        </w:rPr>
        <w:t xml:space="preserve">. Grupul de monitorizare </w:t>
      </w:r>
      <w:r w:rsidR="00DB03A4" w:rsidRPr="002C5459">
        <w:rPr>
          <w:rFonts w:ascii="Times New Roman" w:eastAsia="Times New Roman" w:hAnsi="Times New Roman"/>
          <w:sz w:val="24"/>
          <w:szCs w:val="24"/>
          <w:lang w:val="ro-RO"/>
        </w:rPr>
        <w:t>consideră că nu este necesară</w:t>
      </w:r>
      <w:r w:rsidR="009B0555" w:rsidRPr="002C5459">
        <w:rPr>
          <w:rFonts w:ascii="Times New Roman" w:eastAsia="Times New Roman" w:hAnsi="Times New Roman"/>
          <w:sz w:val="24"/>
          <w:szCs w:val="24"/>
          <w:lang w:val="ro-RO"/>
        </w:rPr>
        <w:t xml:space="preserve">, în momentul de față, </w:t>
      </w:r>
      <w:r w:rsidR="00637A34" w:rsidRPr="002C5459">
        <w:rPr>
          <w:rFonts w:ascii="Times New Roman" w:eastAsia="Times New Roman" w:hAnsi="Times New Roman"/>
          <w:sz w:val="24"/>
          <w:szCs w:val="24"/>
          <w:lang w:val="ro-RO"/>
        </w:rPr>
        <w:t>revizuirea Planului</w:t>
      </w:r>
      <w:r w:rsidR="00DB03A4" w:rsidRPr="002C5459">
        <w:rPr>
          <w:rFonts w:ascii="Times New Roman" w:eastAsia="Times New Roman" w:hAnsi="Times New Roman"/>
          <w:sz w:val="24"/>
          <w:szCs w:val="24"/>
          <w:lang w:val="ro-RO"/>
        </w:rPr>
        <w:t xml:space="preserve"> de Gestionare a Deșeurilor </w:t>
      </w:r>
      <w:r w:rsidR="00075005">
        <w:rPr>
          <w:rFonts w:ascii="Times New Roman" w:eastAsia="Times New Roman" w:hAnsi="Times New Roman"/>
          <w:sz w:val="24"/>
          <w:szCs w:val="24"/>
          <w:lang w:val="ro-RO"/>
        </w:rPr>
        <w:t>din</w:t>
      </w:r>
      <w:r w:rsidR="00DB03A4" w:rsidRPr="002C5459">
        <w:rPr>
          <w:rFonts w:ascii="Times New Roman" w:eastAsia="Times New Roman" w:hAnsi="Times New Roman"/>
          <w:sz w:val="24"/>
          <w:szCs w:val="24"/>
          <w:lang w:val="ro-RO"/>
        </w:rPr>
        <w:t xml:space="preserve"> </w:t>
      </w:r>
      <w:r w:rsidR="00637A34" w:rsidRPr="002C5459">
        <w:rPr>
          <w:rFonts w:ascii="Times New Roman" w:eastAsia="Times New Roman" w:hAnsi="Times New Roman"/>
          <w:sz w:val="24"/>
          <w:szCs w:val="24"/>
          <w:lang w:val="ro-RO"/>
        </w:rPr>
        <w:t>Municipiul Bucureşti</w:t>
      </w:r>
      <w:r w:rsidR="00DB03A4" w:rsidRPr="002C5459">
        <w:rPr>
          <w:rFonts w:ascii="Times New Roman" w:eastAsia="Times New Roman" w:hAnsi="Times New Roman"/>
          <w:sz w:val="24"/>
          <w:szCs w:val="24"/>
          <w:lang w:val="ro-RO"/>
        </w:rPr>
        <w:t xml:space="preserve">. </w:t>
      </w:r>
      <w:r w:rsidR="0084030F" w:rsidRPr="002C5459">
        <w:rPr>
          <w:rFonts w:ascii="Times New Roman" w:eastAsia="Times New Roman" w:hAnsi="Times New Roman"/>
          <w:sz w:val="24"/>
          <w:szCs w:val="24"/>
          <w:lang w:val="ro-RO"/>
        </w:rPr>
        <w:t xml:space="preserve"> </w:t>
      </w:r>
      <w:r w:rsidRPr="002C5459">
        <w:rPr>
          <w:rFonts w:ascii="Times New Roman" w:eastAsia="Times New Roman" w:hAnsi="Times New Roman"/>
          <w:sz w:val="24"/>
          <w:szCs w:val="24"/>
          <w:lang w:val="ro-RO"/>
        </w:rPr>
        <w:t xml:space="preserve"> </w:t>
      </w:r>
    </w:p>
    <w:p w14:paraId="4AA8C90B" w14:textId="77777777" w:rsidR="009B0555" w:rsidRPr="002C5459" w:rsidRDefault="009B0555" w:rsidP="009B0555">
      <w:pPr>
        <w:spacing w:before="120" w:after="120" w:line="276" w:lineRule="auto"/>
        <w:rPr>
          <w:rFonts w:ascii="Times New Roman" w:hAnsi="Times New Roman"/>
          <w:sz w:val="24"/>
          <w:szCs w:val="24"/>
          <w:lang w:val="ro-RO"/>
        </w:rPr>
      </w:pPr>
    </w:p>
    <w:sectPr w:rsidR="009B0555" w:rsidRPr="002C5459">
      <w:headerReference w:type="default" r:id="rId22"/>
      <w:footerReference w:type="default" r:id="rId23"/>
      <w:pgSz w:w="11907" w:h="16840"/>
      <w:pgMar w:top="1418" w:right="1134" w:bottom="1134" w:left="1418" w:header="1162"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09839" w14:textId="77777777" w:rsidR="00333C9E" w:rsidRDefault="00333C9E">
      <w:r>
        <w:separator/>
      </w:r>
    </w:p>
  </w:endnote>
  <w:endnote w:type="continuationSeparator" w:id="0">
    <w:p w14:paraId="58B94BDF" w14:textId="77777777" w:rsidR="00333C9E" w:rsidRDefault="0033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can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037542"/>
      <w:docPartObj>
        <w:docPartGallery w:val="Page Numbers (Bottom of Page)"/>
        <w:docPartUnique/>
      </w:docPartObj>
    </w:sdtPr>
    <w:sdtContent>
      <w:p w14:paraId="096072AE" w14:textId="12F56BB8" w:rsidR="002928B9" w:rsidRDefault="002928B9">
        <w:pPr>
          <w:pStyle w:val="Footer"/>
          <w:pBdr>
            <w:top w:val="single" w:sz="4" w:space="1" w:color="D9D9D9" w:themeColor="background1" w:themeShade="D9"/>
          </w:pBdr>
          <w:jc w:val="right"/>
        </w:pPr>
        <w:r>
          <w:rPr>
            <w:rFonts w:asciiTheme="minorHAnsi" w:hAnsiTheme="minorHAnsi" w:cstheme="minorHAnsi"/>
            <w:color w:val="428BCE"/>
            <w:sz w:val="22"/>
          </w:rPr>
          <w:fldChar w:fldCharType="begin"/>
        </w:r>
        <w:r>
          <w:rPr>
            <w:rFonts w:asciiTheme="minorHAnsi" w:hAnsiTheme="minorHAnsi" w:cstheme="minorHAnsi"/>
            <w:color w:val="428BCE"/>
            <w:sz w:val="22"/>
          </w:rPr>
          <w:instrText xml:space="preserve"> PAGE   \* MERGEFORMAT </w:instrText>
        </w:r>
        <w:r>
          <w:rPr>
            <w:rFonts w:asciiTheme="minorHAnsi" w:hAnsiTheme="minorHAnsi" w:cstheme="minorHAnsi"/>
            <w:color w:val="428BCE"/>
            <w:sz w:val="22"/>
          </w:rPr>
          <w:fldChar w:fldCharType="separate"/>
        </w:r>
        <w:r w:rsidR="00861F6F" w:rsidRPr="00861F6F">
          <w:rPr>
            <w:rFonts w:asciiTheme="minorHAnsi" w:hAnsiTheme="minorHAnsi" w:cstheme="minorHAnsi"/>
            <w:noProof/>
            <w:color w:val="2A69A2"/>
            <w:sz w:val="22"/>
          </w:rPr>
          <w:t>154</w:t>
        </w:r>
        <w:r>
          <w:rPr>
            <w:rFonts w:asciiTheme="minorHAnsi" w:hAnsiTheme="minorHAnsi" w:cstheme="minorHAnsi"/>
            <w:noProof/>
            <w:color w:val="428BCE"/>
            <w:sz w:val="22"/>
          </w:rPr>
          <w:fldChar w:fldCharType="end"/>
        </w:r>
        <w:r>
          <w:t xml:space="preserve"> </w:t>
        </w:r>
      </w:p>
    </w:sdtContent>
  </w:sdt>
  <w:p w14:paraId="541C2599" w14:textId="77777777" w:rsidR="002928B9" w:rsidRDefault="00292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41908" w14:textId="77777777" w:rsidR="00333C9E" w:rsidRDefault="00333C9E">
      <w:r>
        <w:separator/>
      </w:r>
    </w:p>
  </w:footnote>
  <w:footnote w:type="continuationSeparator" w:id="0">
    <w:p w14:paraId="0AF5AF4D" w14:textId="77777777" w:rsidR="00333C9E" w:rsidRDefault="00333C9E">
      <w:r>
        <w:continuationSeparator/>
      </w:r>
    </w:p>
  </w:footnote>
  <w:footnote w:id="1">
    <w:p w14:paraId="13E93BA0" w14:textId="19F730FA" w:rsidR="002928B9" w:rsidRPr="00BE2227" w:rsidRDefault="002928B9">
      <w:pPr>
        <w:pStyle w:val="FootnoteText"/>
        <w:spacing w:line="240" w:lineRule="auto"/>
        <w:rPr>
          <w:lang w:val="ro-RO"/>
        </w:rPr>
      </w:pPr>
      <w:r w:rsidRPr="00BE2227">
        <w:rPr>
          <w:rStyle w:val="FootnoteReference"/>
          <w:rFonts w:asciiTheme="minorHAnsi" w:hAnsiTheme="minorHAnsi" w:cstheme="minorHAnsi"/>
        </w:rPr>
        <w:footnoteRef/>
      </w:r>
      <w:r w:rsidRPr="00BE2227">
        <w:t xml:space="preserve"> </w:t>
      </w:r>
      <w:r w:rsidRPr="00BE2227">
        <w:rPr>
          <w:rFonts w:ascii="Calibri" w:hAnsi="Calibri" w:cs="Calibri"/>
          <w:i/>
          <w:lang w:val="ro-RO"/>
        </w:rPr>
        <w:t xml:space="preserve">Este posibil ca pentru unii factori relevanți să nu existe date disponibile din anul pentru care se realizează monitorizarea, întrucât datele statistice sunt disponibile pentru doi ani in urmă.  </w:t>
      </w:r>
    </w:p>
  </w:footnote>
  <w:footnote w:id="2">
    <w:p w14:paraId="39416315" w14:textId="6F09F593" w:rsidR="002928B9" w:rsidRPr="00B67BBB" w:rsidRDefault="002928B9" w:rsidP="00AF63F5">
      <w:pPr>
        <w:pStyle w:val="FootnoteText"/>
        <w:rPr>
          <w:rFonts w:ascii="Times New Roman" w:hAnsi="Times New Roman"/>
          <w:i/>
          <w:iCs/>
          <w:lang w:val="ro-RO"/>
        </w:rPr>
      </w:pPr>
      <w:r w:rsidRPr="00B67BBB">
        <w:rPr>
          <w:rStyle w:val="FootnoteReference"/>
          <w:rFonts w:ascii="Times New Roman" w:hAnsi="Times New Roman"/>
          <w:i/>
          <w:iCs/>
          <w:lang w:val="ro-RO"/>
        </w:rPr>
        <w:footnoteRef/>
      </w:r>
      <w:r w:rsidRPr="00B67BBB">
        <w:rPr>
          <w:rFonts w:ascii="Times New Roman" w:hAnsi="Times New Roman"/>
          <w:i/>
          <w:iCs/>
          <w:lang w:val="ro-RO"/>
        </w:rPr>
        <w:t xml:space="preserve"> Populația </w:t>
      </w:r>
      <w:r>
        <w:rPr>
          <w:rFonts w:ascii="Times New Roman" w:hAnsi="Times New Roman"/>
          <w:i/>
          <w:iCs/>
          <w:lang w:val="ro-RO"/>
        </w:rPr>
        <w:t>Mun. Bucureşti</w:t>
      </w:r>
      <w:r w:rsidRPr="00B67BBB">
        <w:rPr>
          <w:rFonts w:ascii="Times New Roman" w:hAnsi="Times New Roman"/>
          <w:i/>
          <w:iCs/>
          <w:lang w:val="ro-RO"/>
        </w:rPr>
        <w:t xml:space="preserve"> comunicată de </w:t>
      </w:r>
      <w:r>
        <w:rPr>
          <w:rFonts w:ascii="Times New Roman" w:hAnsi="Times New Roman"/>
          <w:i/>
          <w:iCs/>
          <w:lang w:val="ro-RO"/>
        </w:rPr>
        <w:t>Direcţia Regională de Statistică a Municipiului Bucureşti</w:t>
      </w:r>
      <w:r w:rsidRPr="00B67BBB">
        <w:rPr>
          <w:rFonts w:ascii="Times New Roman" w:hAnsi="Times New Roman"/>
          <w:i/>
          <w:iCs/>
          <w:lang w:val="ro-RO"/>
        </w:rPr>
        <w:t xml:space="preserve"> </w:t>
      </w:r>
      <w:r>
        <w:rPr>
          <w:rFonts w:ascii="Times New Roman" w:hAnsi="Times New Roman"/>
          <w:i/>
          <w:iCs/>
          <w:lang w:val="ro-RO"/>
        </w:rPr>
        <w:t>î</w:t>
      </w:r>
      <w:r w:rsidRPr="00B67BBB">
        <w:rPr>
          <w:rFonts w:ascii="Times New Roman" w:hAnsi="Times New Roman"/>
          <w:i/>
          <w:iCs/>
          <w:lang w:val="ro-RO"/>
        </w:rPr>
        <w:t>n anul 202</w:t>
      </w:r>
      <w:r>
        <w:rPr>
          <w:rFonts w:ascii="Times New Roman" w:hAnsi="Times New Roman"/>
          <w:i/>
          <w:iCs/>
          <w:lang w:val="ro-RO"/>
        </w:rPr>
        <w:t>2</w:t>
      </w:r>
      <w:r w:rsidRPr="00B67BBB">
        <w:rPr>
          <w:rFonts w:ascii="Times New Roman" w:hAnsi="Times New Roman"/>
          <w:i/>
          <w:iCs/>
          <w:lang w:val="ro-R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7821" w14:textId="2232AF8A" w:rsidR="002928B9" w:rsidRDefault="002928B9">
    <w:pPr>
      <w:pStyle w:val="Header"/>
    </w:pPr>
    <w:r>
      <w:rPr>
        <w:noProof/>
      </w:rPr>
      <w:pict w14:anchorId="78384818">
        <v:rect id="Rectangle 197" o:spid="_x0000_s2053" style="position:absolute;left:0;text-align:left;margin-left:0;margin-top:0;width:468.5pt;height:21.3pt;z-index:-25165875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" o:allowoverlap="f" fillcolor="#5b9bd5 [3204]" stroked="f" strokeweight="1pt">
          <v:textbox style="mso-next-textbox:#Rectangle 197;mso-fit-shape-to-text:t">
            <w:txbxContent>
              <w:sdt>
                <w:sdtPr>
                  <w:rPr>
                    <w:caps/>
                    <w:color w:val="FFFFFF" w:themeColor="background1"/>
                  </w:rPr>
                  <w:alias w:val="Title"/>
                  <w:id w:val="1211852298"/>
                  <w:dataBinding w:prefixMappings="xmlns:ns0='http://purl.org/dc/elements/1.1/' xmlns:ns1='http://schemas.openxmlformats.org/package/2006/metadata/core-properties' " w:xpath="/ns1:coreProperties[1]/ns0:title[1]" w:storeItemID="{6C3C8BC8-F283-45AE-878A-BAB7291924A1}"/>
                  <w:text/>
                </w:sdtPr>
                <w:sdtContent>
                  <w:p w14:paraId="7A156811" w14:textId="764BC2AA" w:rsidR="002928B9" w:rsidRDefault="002928B9" w:rsidP="00F53254">
                    <w:pPr>
                      <w:pStyle w:val="Header"/>
                      <w:spacing w:line="0" w:lineRule="atLeast"/>
                      <w:jc w:val="center"/>
                      <w:rPr>
                        <w:caps/>
                        <w:color w:val="FFFFFF" w:themeColor="background1"/>
                      </w:rPr>
                    </w:pPr>
                    <w:r>
                      <w:rPr>
                        <w:caps/>
                        <w:color w:val="FFFFFF" w:themeColor="background1"/>
                      </w:rPr>
                      <w:t>RAPORT DE MONITORIZARE a PGDMB pentru anul 2023</w:t>
                    </w:r>
                  </w:p>
                </w:sdtContent>
              </w:sdt>
            </w:txbxContent>
          </v:textbox>
          <w10:wrap type="square" anchorx="margin"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835"/>
    <w:multiLevelType w:val="hybridMultilevel"/>
    <w:tmpl w:val="7516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65535"/>
    <w:multiLevelType w:val="hybridMultilevel"/>
    <w:tmpl w:val="3404F1F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3F6355F"/>
    <w:multiLevelType w:val="hybridMultilevel"/>
    <w:tmpl w:val="3920C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900D3"/>
    <w:multiLevelType w:val="hybridMultilevel"/>
    <w:tmpl w:val="80F6C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506F62"/>
    <w:multiLevelType w:val="hybridMultilevel"/>
    <w:tmpl w:val="B16C075A"/>
    <w:lvl w:ilvl="0" w:tplc="FBE62B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050492"/>
    <w:multiLevelType w:val="hybridMultilevel"/>
    <w:tmpl w:val="E3ACD07C"/>
    <w:lvl w:ilvl="0" w:tplc="19621294">
      <w:start w:val="1"/>
      <w:numFmt w:val="bullet"/>
      <w:lvlText w:val=""/>
      <w:lvlJc w:val="left"/>
      <w:pPr>
        <w:tabs>
          <w:tab w:val="num" w:pos="454"/>
        </w:tabs>
        <w:ind w:left="454" w:hanging="227"/>
      </w:pPr>
      <w:rPr>
        <w:rFonts w:ascii="Wingdings" w:hAnsi="Wingdings" w:hint="default"/>
      </w:rPr>
    </w:lvl>
    <w:lvl w:ilvl="1" w:tplc="04180003">
      <w:start w:val="1"/>
      <w:numFmt w:val="bullet"/>
      <w:lvlText w:val="o"/>
      <w:lvlJc w:val="left"/>
      <w:pPr>
        <w:tabs>
          <w:tab w:val="num" w:pos="1307"/>
        </w:tabs>
        <w:ind w:left="1307" w:hanging="360"/>
      </w:pPr>
      <w:rPr>
        <w:rFonts w:ascii="Courier New" w:hAnsi="Courier New" w:cs="Courier New" w:hint="default"/>
      </w:rPr>
    </w:lvl>
    <w:lvl w:ilvl="2" w:tplc="04180005">
      <w:start w:val="1"/>
      <w:numFmt w:val="bullet"/>
      <w:lvlText w:val=""/>
      <w:lvlJc w:val="left"/>
      <w:pPr>
        <w:tabs>
          <w:tab w:val="num" w:pos="2027"/>
        </w:tabs>
        <w:ind w:left="2027" w:hanging="360"/>
      </w:pPr>
      <w:rPr>
        <w:rFonts w:ascii="Wingdings" w:hAnsi="Wingdings" w:hint="default"/>
      </w:rPr>
    </w:lvl>
    <w:lvl w:ilvl="3" w:tplc="04180001">
      <w:start w:val="1"/>
      <w:numFmt w:val="bullet"/>
      <w:lvlText w:val=""/>
      <w:lvlJc w:val="left"/>
      <w:pPr>
        <w:tabs>
          <w:tab w:val="num" w:pos="2747"/>
        </w:tabs>
        <w:ind w:left="2747" w:hanging="360"/>
      </w:pPr>
      <w:rPr>
        <w:rFonts w:ascii="Symbol" w:hAnsi="Symbol" w:hint="default"/>
      </w:rPr>
    </w:lvl>
    <w:lvl w:ilvl="4" w:tplc="04180003">
      <w:start w:val="1"/>
      <w:numFmt w:val="bullet"/>
      <w:lvlText w:val="o"/>
      <w:lvlJc w:val="left"/>
      <w:pPr>
        <w:tabs>
          <w:tab w:val="num" w:pos="3467"/>
        </w:tabs>
        <w:ind w:left="3467" w:hanging="360"/>
      </w:pPr>
      <w:rPr>
        <w:rFonts w:ascii="Courier New" w:hAnsi="Courier New" w:cs="Courier New" w:hint="default"/>
      </w:rPr>
    </w:lvl>
    <w:lvl w:ilvl="5" w:tplc="04180005">
      <w:start w:val="1"/>
      <w:numFmt w:val="bullet"/>
      <w:lvlText w:val=""/>
      <w:lvlJc w:val="left"/>
      <w:pPr>
        <w:tabs>
          <w:tab w:val="num" w:pos="4187"/>
        </w:tabs>
        <w:ind w:left="4187" w:hanging="360"/>
      </w:pPr>
      <w:rPr>
        <w:rFonts w:ascii="Wingdings" w:hAnsi="Wingdings" w:hint="default"/>
      </w:rPr>
    </w:lvl>
    <w:lvl w:ilvl="6" w:tplc="04180001">
      <w:start w:val="1"/>
      <w:numFmt w:val="bullet"/>
      <w:lvlText w:val=""/>
      <w:lvlJc w:val="left"/>
      <w:pPr>
        <w:tabs>
          <w:tab w:val="num" w:pos="4907"/>
        </w:tabs>
        <w:ind w:left="4907" w:hanging="360"/>
      </w:pPr>
      <w:rPr>
        <w:rFonts w:ascii="Symbol" w:hAnsi="Symbol" w:hint="default"/>
      </w:rPr>
    </w:lvl>
    <w:lvl w:ilvl="7" w:tplc="04180003">
      <w:start w:val="1"/>
      <w:numFmt w:val="bullet"/>
      <w:lvlText w:val="o"/>
      <w:lvlJc w:val="left"/>
      <w:pPr>
        <w:tabs>
          <w:tab w:val="num" w:pos="5627"/>
        </w:tabs>
        <w:ind w:left="5627" w:hanging="360"/>
      </w:pPr>
      <w:rPr>
        <w:rFonts w:ascii="Courier New" w:hAnsi="Courier New" w:cs="Courier New" w:hint="default"/>
      </w:rPr>
    </w:lvl>
    <w:lvl w:ilvl="8" w:tplc="04180005">
      <w:start w:val="1"/>
      <w:numFmt w:val="bullet"/>
      <w:lvlText w:val=""/>
      <w:lvlJc w:val="left"/>
      <w:pPr>
        <w:tabs>
          <w:tab w:val="num" w:pos="6347"/>
        </w:tabs>
        <w:ind w:left="6347" w:hanging="360"/>
      </w:pPr>
      <w:rPr>
        <w:rFonts w:ascii="Wingdings" w:hAnsi="Wingdings" w:hint="default"/>
      </w:rPr>
    </w:lvl>
  </w:abstractNum>
  <w:abstractNum w:abstractNumId="6" w15:restartNumberingAfterBreak="0">
    <w:nsid w:val="0C5C661F"/>
    <w:multiLevelType w:val="hybridMultilevel"/>
    <w:tmpl w:val="39A8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F587F"/>
    <w:multiLevelType w:val="hybridMultilevel"/>
    <w:tmpl w:val="9FBECEB4"/>
    <w:lvl w:ilvl="0" w:tplc="04180001">
      <w:start w:val="1"/>
      <w:numFmt w:val="bullet"/>
      <w:lvlText w:val=""/>
      <w:lvlJc w:val="left"/>
      <w:pPr>
        <w:ind w:left="1648" w:hanging="360"/>
      </w:pPr>
      <w:rPr>
        <w:rFonts w:ascii="Symbol" w:hAnsi="Symbol" w:hint="default"/>
      </w:rPr>
    </w:lvl>
    <w:lvl w:ilvl="1" w:tplc="04180003" w:tentative="1">
      <w:start w:val="1"/>
      <w:numFmt w:val="bullet"/>
      <w:lvlText w:val="o"/>
      <w:lvlJc w:val="left"/>
      <w:pPr>
        <w:ind w:left="2368" w:hanging="360"/>
      </w:pPr>
      <w:rPr>
        <w:rFonts w:ascii="Courier New" w:hAnsi="Courier New" w:cs="Courier New" w:hint="default"/>
      </w:rPr>
    </w:lvl>
    <w:lvl w:ilvl="2" w:tplc="04180005" w:tentative="1">
      <w:start w:val="1"/>
      <w:numFmt w:val="bullet"/>
      <w:lvlText w:val=""/>
      <w:lvlJc w:val="left"/>
      <w:pPr>
        <w:ind w:left="3088" w:hanging="360"/>
      </w:pPr>
      <w:rPr>
        <w:rFonts w:ascii="Wingdings" w:hAnsi="Wingdings" w:hint="default"/>
      </w:rPr>
    </w:lvl>
    <w:lvl w:ilvl="3" w:tplc="04180001" w:tentative="1">
      <w:start w:val="1"/>
      <w:numFmt w:val="bullet"/>
      <w:lvlText w:val=""/>
      <w:lvlJc w:val="left"/>
      <w:pPr>
        <w:ind w:left="3808" w:hanging="360"/>
      </w:pPr>
      <w:rPr>
        <w:rFonts w:ascii="Symbol" w:hAnsi="Symbol" w:hint="default"/>
      </w:rPr>
    </w:lvl>
    <w:lvl w:ilvl="4" w:tplc="04180003" w:tentative="1">
      <w:start w:val="1"/>
      <w:numFmt w:val="bullet"/>
      <w:lvlText w:val="o"/>
      <w:lvlJc w:val="left"/>
      <w:pPr>
        <w:ind w:left="4528" w:hanging="360"/>
      </w:pPr>
      <w:rPr>
        <w:rFonts w:ascii="Courier New" w:hAnsi="Courier New" w:cs="Courier New" w:hint="default"/>
      </w:rPr>
    </w:lvl>
    <w:lvl w:ilvl="5" w:tplc="04180005" w:tentative="1">
      <w:start w:val="1"/>
      <w:numFmt w:val="bullet"/>
      <w:lvlText w:val=""/>
      <w:lvlJc w:val="left"/>
      <w:pPr>
        <w:ind w:left="5248" w:hanging="360"/>
      </w:pPr>
      <w:rPr>
        <w:rFonts w:ascii="Wingdings" w:hAnsi="Wingdings" w:hint="default"/>
      </w:rPr>
    </w:lvl>
    <w:lvl w:ilvl="6" w:tplc="04180001" w:tentative="1">
      <w:start w:val="1"/>
      <w:numFmt w:val="bullet"/>
      <w:lvlText w:val=""/>
      <w:lvlJc w:val="left"/>
      <w:pPr>
        <w:ind w:left="5968" w:hanging="360"/>
      </w:pPr>
      <w:rPr>
        <w:rFonts w:ascii="Symbol" w:hAnsi="Symbol" w:hint="default"/>
      </w:rPr>
    </w:lvl>
    <w:lvl w:ilvl="7" w:tplc="04180003" w:tentative="1">
      <w:start w:val="1"/>
      <w:numFmt w:val="bullet"/>
      <w:lvlText w:val="o"/>
      <w:lvlJc w:val="left"/>
      <w:pPr>
        <w:ind w:left="6688" w:hanging="360"/>
      </w:pPr>
      <w:rPr>
        <w:rFonts w:ascii="Courier New" w:hAnsi="Courier New" w:cs="Courier New" w:hint="default"/>
      </w:rPr>
    </w:lvl>
    <w:lvl w:ilvl="8" w:tplc="04180005" w:tentative="1">
      <w:start w:val="1"/>
      <w:numFmt w:val="bullet"/>
      <w:lvlText w:val=""/>
      <w:lvlJc w:val="left"/>
      <w:pPr>
        <w:ind w:left="7408" w:hanging="360"/>
      </w:pPr>
      <w:rPr>
        <w:rFonts w:ascii="Wingdings" w:hAnsi="Wingdings" w:hint="default"/>
      </w:rPr>
    </w:lvl>
  </w:abstractNum>
  <w:abstractNum w:abstractNumId="8" w15:restartNumberingAfterBreak="0">
    <w:nsid w:val="0DEE0437"/>
    <w:multiLevelType w:val="hybridMultilevel"/>
    <w:tmpl w:val="284EB5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E057D8D"/>
    <w:multiLevelType w:val="hybridMultilevel"/>
    <w:tmpl w:val="4B68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0A5E07"/>
    <w:multiLevelType w:val="hybridMultilevel"/>
    <w:tmpl w:val="0862046C"/>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B8E54C4"/>
    <w:multiLevelType w:val="hybridMultilevel"/>
    <w:tmpl w:val="6D061B60"/>
    <w:lvl w:ilvl="0" w:tplc="6ACA27DA">
      <w:start w:val="3"/>
      <w:numFmt w:val="bullet"/>
      <w:lvlText w:val="-"/>
      <w:lvlJc w:val="left"/>
      <w:pPr>
        <w:ind w:left="720" w:hanging="360"/>
      </w:pPr>
      <w:rPr>
        <w:rFonts w:ascii="Verdana" w:eastAsia="Times New Roman" w:hAnsi="Verdana" w:cs="Verdan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ECA6394"/>
    <w:multiLevelType w:val="hybridMultilevel"/>
    <w:tmpl w:val="AA3AEA3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0187C4D"/>
    <w:multiLevelType w:val="hybridMultilevel"/>
    <w:tmpl w:val="B41049FA"/>
    <w:lvl w:ilvl="0" w:tplc="08090005">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4" w15:restartNumberingAfterBreak="0">
    <w:nsid w:val="203B30DE"/>
    <w:multiLevelType w:val="hybridMultilevel"/>
    <w:tmpl w:val="B352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144F5F"/>
    <w:multiLevelType w:val="hybridMultilevel"/>
    <w:tmpl w:val="6810B09A"/>
    <w:lvl w:ilvl="0" w:tplc="FBE62B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797B5B"/>
    <w:multiLevelType w:val="hybridMultilevel"/>
    <w:tmpl w:val="3BB4ED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49801E0"/>
    <w:multiLevelType w:val="hybridMultilevel"/>
    <w:tmpl w:val="F684B1A8"/>
    <w:lvl w:ilvl="0" w:tplc="0DCA501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D64190E"/>
    <w:multiLevelType w:val="hybridMultilevel"/>
    <w:tmpl w:val="E0D86BF2"/>
    <w:lvl w:ilvl="0" w:tplc="FBE62B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215976"/>
    <w:multiLevelType w:val="hybridMultilevel"/>
    <w:tmpl w:val="7D8E2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C21E1"/>
    <w:multiLevelType w:val="hybridMultilevel"/>
    <w:tmpl w:val="F2CE897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300F6742"/>
    <w:multiLevelType w:val="hybridMultilevel"/>
    <w:tmpl w:val="3662D9E0"/>
    <w:lvl w:ilvl="0" w:tplc="FBE62BF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B128AF"/>
    <w:multiLevelType w:val="hybridMultilevel"/>
    <w:tmpl w:val="0EEA888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15:restartNumberingAfterBreak="0">
    <w:nsid w:val="370046D2"/>
    <w:multiLevelType w:val="hybridMultilevel"/>
    <w:tmpl w:val="6B46F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20700D"/>
    <w:multiLevelType w:val="hybridMultilevel"/>
    <w:tmpl w:val="C62A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9C4A03"/>
    <w:multiLevelType w:val="hybridMultilevel"/>
    <w:tmpl w:val="197E51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557556B"/>
    <w:multiLevelType w:val="hybridMultilevel"/>
    <w:tmpl w:val="E90049AA"/>
    <w:lvl w:ilvl="0" w:tplc="79DC607C">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8B2817"/>
    <w:multiLevelType w:val="hybridMultilevel"/>
    <w:tmpl w:val="8CBEF8CA"/>
    <w:lvl w:ilvl="0" w:tplc="5E3EE246">
      <w:start w:val="2"/>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77E7038"/>
    <w:multiLevelType w:val="hybridMultilevel"/>
    <w:tmpl w:val="B3CC1400"/>
    <w:lvl w:ilvl="0" w:tplc="5054FBE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2A26352"/>
    <w:multiLevelType w:val="hybridMultilevel"/>
    <w:tmpl w:val="DEB4436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493511B"/>
    <w:multiLevelType w:val="hybridMultilevel"/>
    <w:tmpl w:val="78BADF5A"/>
    <w:lvl w:ilvl="0" w:tplc="FBE62B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9320B4"/>
    <w:multiLevelType w:val="hybridMultilevel"/>
    <w:tmpl w:val="8FB0CB2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7662007"/>
    <w:multiLevelType w:val="hybridMultilevel"/>
    <w:tmpl w:val="D0529300"/>
    <w:lvl w:ilvl="0" w:tplc="27BCC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5F6C17"/>
    <w:multiLevelType w:val="hybridMultilevel"/>
    <w:tmpl w:val="EBDAA356"/>
    <w:lvl w:ilvl="0" w:tplc="27BCCE7E">
      <w:start w:val="1"/>
      <w:numFmt w:val="bullet"/>
      <w:lvlText w:val=""/>
      <w:lvlJc w:val="left"/>
      <w:pPr>
        <w:ind w:left="360"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4" w15:restartNumberingAfterBreak="0">
    <w:nsid w:val="58667A02"/>
    <w:multiLevelType w:val="hybridMultilevel"/>
    <w:tmpl w:val="EB4423B0"/>
    <w:lvl w:ilvl="0" w:tplc="5E3EE246">
      <w:start w:val="2"/>
      <w:numFmt w:val="bullet"/>
      <w:lvlText w:val="-"/>
      <w:lvlJc w:val="left"/>
      <w:pPr>
        <w:ind w:left="810" w:hanging="360"/>
      </w:pPr>
      <w:rPr>
        <w:rFonts w:ascii="Calibri" w:eastAsia="Times New Roman" w:hAnsi="Calibri"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5" w15:restartNumberingAfterBreak="0">
    <w:nsid w:val="590C79EA"/>
    <w:multiLevelType w:val="hybridMultilevel"/>
    <w:tmpl w:val="8CDECD1A"/>
    <w:lvl w:ilvl="0" w:tplc="08090005">
      <w:start w:val="1"/>
      <w:numFmt w:val="bullet"/>
      <w:lvlText w:val=""/>
      <w:lvlJc w:val="left"/>
      <w:rPr>
        <w:rFonts w:ascii="Wingdings" w:hAnsi="Wingdings" w:hint="default"/>
      </w:rPr>
    </w:lvl>
    <w:lvl w:ilvl="1" w:tplc="0B2A8760">
      <w:numFmt w:val="bullet"/>
      <w:lvlText w:val="•"/>
      <w:lvlJc w:val="left"/>
      <w:pPr>
        <w:ind w:left="1790" w:hanging="710"/>
      </w:pPr>
      <w:rPr>
        <w:rFonts w:ascii="Times New Roman" w:eastAsia="Verdana"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AED7E92"/>
    <w:multiLevelType w:val="hybridMultilevel"/>
    <w:tmpl w:val="F90269D6"/>
    <w:lvl w:ilvl="0" w:tplc="FBE62BF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B6170ED"/>
    <w:multiLevelType w:val="hybridMultilevel"/>
    <w:tmpl w:val="EEC483F0"/>
    <w:lvl w:ilvl="0" w:tplc="27BCCE7E">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8" w15:restartNumberingAfterBreak="0">
    <w:nsid w:val="5C447092"/>
    <w:multiLevelType w:val="hybridMultilevel"/>
    <w:tmpl w:val="B6C07A66"/>
    <w:lvl w:ilvl="0" w:tplc="FBE62BF2">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9" w15:restartNumberingAfterBreak="0">
    <w:nsid w:val="5C725E45"/>
    <w:multiLevelType w:val="hybridMultilevel"/>
    <w:tmpl w:val="9BE4F8B8"/>
    <w:lvl w:ilvl="0" w:tplc="FBE62B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1776C4"/>
    <w:multiLevelType w:val="hybridMultilevel"/>
    <w:tmpl w:val="0F768D76"/>
    <w:lvl w:ilvl="0" w:tplc="27BCCE7E">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891DAD"/>
    <w:multiLevelType w:val="hybridMultilevel"/>
    <w:tmpl w:val="983CE3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69C458DF"/>
    <w:multiLevelType w:val="hybridMultilevel"/>
    <w:tmpl w:val="53787C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6B5D1D37"/>
    <w:multiLevelType w:val="hybridMultilevel"/>
    <w:tmpl w:val="177E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3A0C38"/>
    <w:multiLevelType w:val="hybridMultilevel"/>
    <w:tmpl w:val="6440731E"/>
    <w:lvl w:ilvl="0" w:tplc="CFFA68E4">
      <w:numFmt w:val="bullet"/>
      <w:lvlText w:val="-"/>
      <w:lvlJc w:val="left"/>
      <w:pPr>
        <w:ind w:left="355" w:hanging="360"/>
      </w:pPr>
      <w:rPr>
        <w:rFonts w:ascii="Times New Roman" w:eastAsia="Times New Roman" w:hAnsi="Times New Roman" w:cs="Times New Roman"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45" w15:restartNumberingAfterBreak="0">
    <w:nsid w:val="729164B1"/>
    <w:multiLevelType w:val="hybridMultilevel"/>
    <w:tmpl w:val="322058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43B466A"/>
    <w:multiLevelType w:val="hybridMultilevel"/>
    <w:tmpl w:val="301E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B4F2F"/>
    <w:multiLevelType w:val="hybridMultilevel"/>
    <w:tmpl w:val="ECECBAF2"/>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C8A1625"/>
    <w:multiLevelType w:val="hybridMultilevel"/>
    <w:tmpl w:val="57027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023536"/>
    <w:multiLevelType w:val="hybridMultilevel"/>
    <w:tmpl w:val="2DF0B92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31"/>
  </w:num>
  <w:num w:numId="2">
    <w:abstractNumId w:val="47"/>
  </w:num>
  <w:num w:numId="3">
    <w:abstractNumId w:val="12"/>
  </w:num>
  <w:num w:numId="4">
    <w:abstractNumId w:val="11"/>
  </w:num>
  <w:num w:numId="5">
    <w:abstractNumId w:val="36"/>
  </w:num>
  <w:num w:numId="6">
    <w:abstractNumId w:val="10"/>
  </w:num>
  <w:num w:numId="7">
    <w:abstractNumId w:val="38"/>
  </w:num>
  <w:num w:numId="8">
    <w:abstractNumId w:val="21"/>
  </w:num>
  <w:num w:numId="9">
    <w:abstractNumId w:val="15"/>
  </w:num>
  <w:num w:numId="10">
    <w:abstractNumId w:val="30"/>
  </w:num>
  <w:num w:numId="11">
    <w:abstractNumId w:val="4"/>
  </w:num>
  <w:num w:numId="12">
    <w:abstractNumId w:val="18"/>
  </w:num>
  <w:num w:numId="13">
    <w:abstractNumId w:val="40"/>
  </w:num>
  <w:num w:numId="14">
    <w:abstractNumId w:val="35"/>
  </w:num>
  <w:num w:numId="15">
    <w:abstractNumId w:val="37"/>
  </w:num>
  <w:num w:numId="16">
    <w:abstractNumId w:val="13"/>
  </w:num>
  <w:num w:numId="17">
    <w:abstractNumId w:val="39"/>
  </w:num>
  <w:num w:numId="18">
    <w:abstractNumId w:val="33"/>
  </w:num>
  <w:num w:numId="19">
    <w:abstractNumId w:val="32"/>
  </w:num>
  <w:num w:numId="20">
    <w:abstractNumId w:val="7"/>
  </w:num>
  <w:num w:numId="21">
    <w:abstractNumId w:val="34"/>
  </w:num>
  <w:num w:numId="22">
    <w:abstractNumId w:val="23"/>
  </w:num>
  <w:num w:numId="23">
    <w:abstractNumId w:val="14"/>
  </w:num>
  <w:num w:numId="24">
    <w:abstractNumId w:val="9"/>
  </w:num>
  <w:num w:numId="25">
    <w:abstractNumId w:val="0"/>
  </w:num>
  <w:num w:numId="26">
    <w:abstractNumId w:val="2"/>
  </w:num>
  <w:num w:numId="27">
    <w:abstractNumId w:val="27"/>
  </w:num>
  <w:num w:numId="28">
    <w:abstractNumId w:val="44"/>
  </w:num>
  <w:num w:numId="29">
    <w:abstractNumId w:val="19"/>
  </w:num>
  <w:num w:numId="30">
    <w:abstractNumId w:val="6"/>
  </w:num>
  <w:num w:numId="31">
    <w:abstractNumId w:val="48"/>
  </w:num>
  <w:num w:numId="32">
    <w:abstractNumId w:val="46"/>
  </w:num>
  <w:num w:numId="33">
    <w:abstractNumId w:val="1"/>
  </w:num>
  <w:num w:numId="34">
    <w:abstractNumId w:val="25"/>
  </w:num>
  <w:num w:numId="35">
    <w:abstractNumId w:val="5"/>
  </w:num>
  <w:num w:numId="36">
    <w:abstractNumId w:val="45"/>
  </w:num>
  <w:num w:numId="37">
    <w:abstractNumId w:val="16"/>
  </w:num>
  <w:num w:numId="38">
    <w:abstractNumId w:val="17"/>
  </w:num>
  <w:num w:numId="39">
    <w:abstractNumId w:val="42"/>
  </w:num>
  <w:num w:numId="40">
    <w:abstractNumId w:val="8"/>
  </w:num>
  <w:num w:numId="41">
    <w:abstractNumId w:val="26"/>
  </w:num>
  <w:num w:numId="42">
    <w:abstractNumId w:val="29"/>
  </w:num>
  <w:num w:numId="43">
    <w:abstractNumId w:val="28"/>
  </w:num>
  <w:num w:numId="44">
    <w:abstractNumId w:val="20"/>
  </w:num>
  <w:num w:numId="45">
    <w:abstractNumId w:val="49"/>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24"/>
  </w:num>
  <w:num w:numId="49">
    <w:abstractNumId w:val="3"/>
  </w:num>
  <w:num w:numId="50">
    <w:abstractNumId w:val="4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hideSpellingErrors/>
  <w:hideGrammaticalErrors/>
  <w:defaultTabStop w:val="708"/>
  <w:hyphenationZone w:val="4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41CE5"/>
    <w:rsid w:val="00001317"/>
    <w:rsid w:val="00002460"/>
    <w:rsid w:val="00002DD8"/>
    <w:rsid w:val="00003A8D"/>
    <w:rsid w:val="00003FF5"/>
    <w:rsid w:val="00004339"/>
    <w:rsid w:val="000047AE"/>
    <w:rsid w:val="000071FC"/>
    <w:rsid w:val="00007308"/>
    <w:rsid w:val="00007E3D"/>
    <w:rsid w:val="00007F05"/>
    <w:rsid w:val="00010284"/>
    <w:rsid w:val="00010646"/>
    <w:rsid w:val="000112D4"/>
    <w:rsid w:val="0001189F"/>
    <w:rsid w:val="000121D0"/>
    <w:rsid w:val="00013169"/>
    <w:rsid w:val="00014447"/>
    <w:rsid w:val="00015947"/>
    <w:rsid w:val="000203AE"/>
    <w:rsid w:val="000215DA"/>
    <w:rsid w:val="00021F3E"/>
    <w:rsid w:val="000223AA"/>
    <w:rsid w:val="00024EC6"/>
    <w:rsid w:val="00025204"/>
    <w:rsid w:val="000278B5"/>
    <w:rsid w:val="00027EFB"/>
    <w:rsid w:val="00031626"/>
    <w:rsid w:val="00031B21"/>
    <w:rsid w:val="00032F33"/>
    <w:rsid w:val="00035C40"/>
    <w:rsid w:val="000361BD"/>
    <w:rsid w:val="00037A13"/>
    <w:rsid w:val="00040C9E"/>
    <w:rsid w:val="000434C3"/>
    <w:rsid w:val="00044E91"/>
    <w:rsid w:val="00047234"/>
    <w:rsid w:val="000475E3"/>
    <w:rsid w:val="0004778B"/>
    <w:rsid w:val="00050BA2"/>
    <w:rsid w:val="00051383"/>
    <w:rsid w:val="00053CB4"/>
    <w:rsid w:val="00054953"/>
    <w:rsid w:val="00054F8C"/>
    <w:rsid w:val="00055EDA"/>
    <w:rsid w:val="00056C48"/>
    <w:rsid w:val="000570D2"/>
    <w:rsid w:val="00057766"/>
    <w:rsid w:val="00060C3A"/>
    <w:rsid w:val="00063B10"/>
    <w:rsid w:val="00063D18"/>
    <w:rsid w:val="00064198"/>
    <w:rsid w:val="00064B88"/>
    <w:rsid w:val="00065CA2"/>
    <w:rsid w:val="00066F4D"/>
    <w:rsid w:val="000700A5"/>
    <w:rsid w:val="0007299C"/>
    <w:rsid w:val="00073737"/>
    <w:rsid w:val="00075005"/>
    <w:rsid w:val="000768D0"/>
    <w:rsid w:val="00077AAC"/>
    <w:rsid w:val="00080398"/>
    <w:rsid w:val="00080C44"/>
    <w:rsid w:val="00080D87"/>
    <w:rsid w:val="00081885"/>
    <w:rsid w:val="00081C77"/>
    <w:rsid w:val="00081D56"/>
    <w:rsid w:val="00082258"/>
    <w:rsid w:val="000828E5"/>
    <w:rsid w:val="00084B83"/>
    <w:rsid w:val="00084C3F"/>
    <w:rsid w:val="00085DDE"/>
    <w:rsid w:val="00086195"/>
    <w:rsid w:val="00086EFF"/>
    <w:rsid w:val="0008750E"/>
    <w:rsid w:val="00087C99"/>
    <w:rsid w:val="00090AAE"/>
    <w:rsid w:val="00091C25"/>
    <w:rsid w:val="00094EB4"/>
    <w:rsid w:val="00097428"/>
    <w:rsid w:val="000A09AF"/>
    <w:rsid w:val="000A1E12"/>
    <w:rsid w:val="000A20CB"/>
    <w:rsid w:val="000A3006"/>
    <w:rsid w:val="000A51F6"/>
    <w:rsid w:val="000A6062"/>
    <w:rsid w:val="000A6651"/>
    <w:rsid w:val="000A7FBE"/>
    <w:rsid w:val="000B058C"/>
    <w:rsid w:val="000B0787"/>
    <w:rsid w:val="000B0BA2"/>
    <w:rsid w:val="000B1733"/>
    <w:rsid w:val="000B2CEF"/>
    <w:rsid w:val="000B4851"/>
    <w:rsid w:val="000B4CF7"/>
    <w:rsid w:val="000B578B"/>
    <w:rsid w:val="000B7535"/>
    <w:rsid w:val="000B7BFD"/>
    <w:rsid w:val="000C2066"/>
    <w:rsid w:val="000C418F"/>
    <w:rsid w:val="000C4521"/>
    <w:rsid w:val="000C4FAA"/>
    <w:rsid w:val="000C5DC1"/>
    <w:rsid w:val="000C5ED4"/>
    <w:rsid w:val="000C741D"/>
    <w:rsid w:val="000D0A8A"/>
    <w:rsid w:val="000D10F1"/>
    <w:rsid w:val="000D2616"/>
    <w:rsid w:val="000D3F0B"/>
    <w:rsid w:val="000D4220"/>
    <w:rsid w:val="000D4C76"/>
    <w:rsid w:val="000D7623"/>
    <w:rsid w:val="000E2B47"/>
    <w:rsid w:val="000E2BE3"/>
    <w:rsid w:val="000E32D5"/>
    <w:rsid w:val="000E43E7"/>
    <w:rsid w:val="000E4C9F"/>
    <w:rsid w:val="000E5C51"/>
    <w:rsid w:val="000E605E"/>
    <w:rsid w:val="000E6124"/>
    <w:rsid w:val="000E69AC"/>
    <w:rsid w:val="000E69DB"/>
    <w:rsid w:val="000E771C"/>
    <w:rsid w:val="000E78E5"/>
    <w:rsid w:val="000F010E"/>
    <w:rsid w:val="000F0AF2"/>
    <w:rsid w:val="000F1ABE"/>
    <w:rsid w:val="000F22AB"/>
    <w:rsid w:val="000F294D"/>
    <w:rsid w:val="000F2DA9"/>
    <w:rsid w:val="000F3948"/>
    <w:rsid w:val="000F40F6"/>
    <w:rsid w:val="000F4532"/>
    <w:rsid w:val="000F509C"/>
    <w:rsid w:val="000F54F3"/>
    <w:rsid w:val="000F56EE"/>
    <w:rsid w:val="00106723"/>
    <w:rsid w:val="001115B0"/>
    <w:rsid w:val="00111FB2"/>
    <w:rsid w:val="00113AFF"/>
    <w:rsid w:val="001150C5"/>
    <w:rsid w:val="00115D63"/>
    <w:rsid w:val="00116608"/>
    <w:rsid w:val="00116648"/>
    <w:rsid w:val="00117CC4"/>
    <w:rsid w:val="001206F7"/>
    <w:rsid w:val="00121DBA"/>
    <w:rsid w:val="00122B8B"/>
    <w:rsid w:val="001230DC"/>
    <w:rsid w:val="0012391C"/>
    <w:rsid w:val="00123DF9"/>
    <w:rsid w:val="00125210"/>
    <w:rsid w:val="00125D41"/>
    <w:rsid w:val="00126AA9"/>
    <w:rsid w:val="001310F2"/>
    <w:rsid w:val="00131373"/>
    <w:rsid w:val="00131C45"/>
    <w:rsid w:val="00132DCD"/>
    <w:rsid w:val="00134057"/>
    <w:rsid w:val="00134EBC"/>
    <w:rsid w:val="001359AB"/>
    <w:rsid w:val="0013608C"/>
    <w:rsid w:val="0013673C"/>
    <w:rsid w:val="00140063"/>
    <w:rsid w:val="001405CC"/>
    <w:rsid w:val="001429A1"/>
    <w:rsid w:val="001459CB"/>
    <w:rsid w:val="0014632F"/>
    <w:rsid w:val="00146660"/>
    <w:rsid w:val="00152C5E"/>
    <w:rsid w:val="00154968"/>
    <w:rsid w:val="00154AA4"/>
    <w:rsid w:val="00155D11"/>
    <w:rsid w:val="001565A6"/>
    <w:rsid w:val="00156D8F"/>
    <w:rsid w:val="00160C34"/>
    <w:rsid w:val="00160CAB"/>
    <w:rsid w:val="001633C8"/>
    <w:rsid w:val="001643DC"/>
    <w:rsid w:val="001651AF"/>
    <w:rsid w:val="00167111"/>
    <w:rsid w:val="001702FF"/>
    <w:rsid w:val="00170972"/>
    <w:rsid w:val="001721B1"/>
    <w:rsid w:val="00172739"/>
    <w:rsid w:val="00173B4F"/>
    <w:rsid w:val="001751A8"/>
    <w:rsid w:val="00175745"/>
    <w:rsid w:val="001764B9"/>
    <w:rsid w:val="00177D64"/>
    <w:rsid w:val="001801A5"/>
    <w:rsid w:val="0018083C"/>
    <w:rsid w:val="00180B84"/>
    <w:rsid w:val="00182DB8"/>
    <w:rsid w:val="00182E5A"/>
    <w:rsid w:val="00184A1B"/>
    <w:rsid w:val="00184F30"/>
    <w:rsid w:val="0018692C"/>
    <w:rsid w:val="00186B61"/>
    <w:rsid w:val="00187527"/>
    <w:rsid w:val="00187BD5"/>
    <w:rsid w:val="00187E6A"/>
    <w:rsid w:val="00191083"/>
    <w:rsid w:val="0019320B"/>
    <w:rsid w:val="001939D9"/>
    <w:rsid w:val="00193A01"/>
    <w:rsid w:val="00193D5E"/>
    <w:rsid w:val="00194A3C"/>
    <w:rsid w:val="001951BB"/>
    <w:rsid w:val="001968EF"/>
    <w:rsid w:val="00197088"/>
    <w:rsid w:val="00197172"/>
    <w:rsid w:val="001A0854"/>
    <w:rsid w:val="001A0DC1"/>
    <w:rsid w:val="001A1148"/>
    <w:rsid w:val="001A12B3"/>
    <w:rsid w:val="001A1F29"/>
    <w:rsid w:val="001A3A59"/>
    <w:rsid w:val="001A4C24"/>
    <w:rsid w:val="001A56E9"/>
    <w:rsid w:val="001A5DA5"/>
    <w:rsid w:val="001A6310"/>
    <w:rsid w:val="001A6F88"/>
    <w:rsid w:val="001A709A"/>
    <w:rsid w:val="001A79D2"/>
    <w:rsid w:val="001B02B1"/>
    <w:rsid w:val="001B06E5"/>
    <w:rsid w:val="001B1040"/>
    <w:rsid w:val="001B1DF5"/>
    <w:rsid w:val="001B26DD"/>
    <w:rsid w:val="001B44E8"/>
    <w:rsid w:val="001B6530"/>
    <w:rsid w:val="001C0624"/>
    <w:rsid w:val="001C1E8F"/>
    <w:rsid w:val="001C231B"/>
    <w:rsid w:val="001C2C4A"/>
    <w:rsid w:val="001C3AE8"/>
    <w:rsid w:val="001D1004"/>
    <w:rsid w:val="001D1D42"/>
    <w:rsid w:val="001D2B5D"/>
    <w:rsid w:val="001D4B55"/>
    <w:rsid w:val="001D50AB"/>
    <w:rsid w:val="001D5269"/>
    <w:rsid w:val="001D5843"/>
    <w:rsid w:val="001D5915"/>
    <w:rsid w:val="001D657F"/>
    <w:rsid w:val="001E0F44"/>
    <w:rsid w:val="001E1269"/>
    <w:rsid w:val="001E1CB5"/>
    <w:rsid w:val="001E289C"/>
    <w:rsid w:val="001E2E59"/>
    <w:rsid w:val="001E4660"/>
    <w:rsid w:val="001E4BF5"/>
    <w:rsid w:val="001E56FD"/>
    <w:rsid w:val="001E5EE2"/>
    <w:rsid w:val="001E7687"/>
    <w:rsid w:val="001E7E81"/>
    <w:rsid w:val="001F05FD"/>
    <w:rsid w:val="001F0B48"/>
    <w:rsid w:val="001F0D96"/>
    <w:rsid w:val="001F1626"/>
    <w:rsid w:val="001F20C0"/>
    <w:rsid w:val="001F307D"/>
    <w:rsid w:val="001F42F7"/>
    <w:rsid w:val="00200036"/>
    <w:rsid w:val="00200A8F"/>
    <w:rsid w:val="00200BC0"/>
    <w:rsid w:val="00201C28"/>
    <w:rsid w:val="00202943"/>
    <w:rsid w:val="00202AD6"/>
    <w:rsid w:val="00203AF4"/>
    <w:rsid w:val="00204675"/>
    <w:rsid w:val="00205032"/>
    <w:rsid w:val="00206304"/>
    <w:rsid w:val="00206827"/>
    <w:rsid w:val="00207137"/>
    <w:rsid w:val="0021023E"/>
    <w:rsid w:val="00210B1D"/>
    <w:rsid w:val="00211A5E"/>
    <w:rsid w:val="00213300"/>
    <w:rsid w:val="002135FA"/>
    <w:rsid w:val="00214000"/>
    <w:rsid w:val="00214B01"/>
    <w:rsid w:val="00215FB9"/>
    <w:rsid w:val="00216828"/>
    <w:rsid w:val="00216BBF"/>
    <w:rsid w:val="00216E2F"/>
    <w:rsid w:val="00217424"/>
    <w:rsid w:val="00217434"/>
    <w:rsid w:val="002176CD"/>
    <w:rsid w:val="002204FA"/>
    <w:rsid w:val="00223124"/>
    <w:rsid w:val="00224131"/>
    <w:rsid w:val="00224407"/>
    <w:rsid w:val="002249C4"/>
    <w:rsid w:val="00225DA5"/>
    <w:rsid w:val="0022677F"/>
    <w:rsid w:val="002279F3"/>
    <w:rsid w:val="00230BCD"/>
    <w:rsid w:val="002329AD"/>
    <w:rsid w:val="00233A7C"/>
    <w:rsid w:val="002340A4"/>
    <w:rsid w:val="00234333"/>
    <w:rsid w:val="002364C6"/>
    <w:rsid w:val="00236E9E"/>
    <w:rsid w:val="00237071"/>
    <w:rsid w:val="002376E1"/>
    <w:rsid w:val="00237BDB"/>
    <w:rsid w:val="00237E48"/>
    <w:rsid w:val="00240931"/>
    <w:rsid w:val="00240C79"/>
    <w:rsid w:val="002424B6"/>
    <w:rsid w:val="002432B6"/>
    <w:rsid w:val="0024351A"/>
    <w:rsid w:val="00244BEE"/>
    <w:rsid w:val="00245944"/>
    <w:rsid w:val="002462CA"/>
    <w:rsid w:val="002467B8"/>
    <w:rsid w:val="002470A7"/>
    <w:rsid w:val="002474D4"/>
    <w:rsid w:val="00247EA3"/>
    <w:rsid w:val="002503A4"/>
    <w:rsid w:val="00250A08"/>
    <w:rsid w:val="00257CC7"/>
    <w:rsid w:val="00257DFB"/>
    <w:rsid w:val="0026192D"/>
    <w:rsid w:val="00261A9F"/>
    <w:rsid w:val="00262DED"/>
    <w:rsid w:val="00264C21"/>
    <w:rsid w:val="00266414"/>
    <w:rsid w:val="002669F6"/>
    <w:rsid w:val="00267C06"/>
    <w:rsid w:val="00267CFB"/>
    <w:rsid w:val="00270156"/>
    <w:rsid w:val="0027134E"/>
    <w:rsid w:val="00271828"/>
    <w:rsid w:val="00272015"/>
    <w:rsid w:val="002720B3"/>
    <w:rsid w:val="002731A4"/>
    <w:rsid w:val="00273520"/>
    <w:rsid w:val="00273CE9"/>
    <w:rsid w:val="002748A2"/>
    <w:rsid w:val="00274BFC"/>
    <w:rsid w:val="002758AB"/>
    <w:rsid w:val="0027675E"/>
    <w:rsid w:val="00277A08"/>
    <w:rsid w:val="00280366"/>
    <w:rsid w:val="002805BB"/>
    <w:rsid w:val="002816D5"/>
    <w:rsid w:val="002831C7"/>
    <w:rsid w:val="00283DD5"/>
    <w:rsid w:val="002841C0"/>
    <w:rsid w:val="00286F4D"/>
    <w:rsid w:val="002902FC"/>
    <w:rsid w:val="00291187"/>
    <w:rsid w:val="00291B58"/>
    <w:rsid w:val="002924DE"/>
    <w:rsid w:val="002928B9"/>
    <w:rsid w:val="002938BE"/>
    <w:rsid w:val="00295555"/>
    <w:rsid w:val="00297832"/>
    <w:rsid w:val="002A1A1A"/>
    <w:rsid w:val="002A1F52"/>
    <w:rsid w:val="002A26F2"/>
    <w:rsid w:val="002A3837"/>
    <w:rsid w:val="002A3E25"/>
    <w:rsid w:val="002A4984"/>
    <w:rsid w:val="002A4B22"/>
    <w:rsid w:val="002A51E0"/>
    <w:rsid w:val="002A53BB"/>
    <w:rsid w:val="002A64C8"/>
    <w:rsid w:val="002A7B26"/>
    <w:rsid w:val="002A7C70"/>
    <w:rsid w:val="002B4604"/>
    <w:rsid w:val="002B4E0A"/>
    <w:rsid w:val="002C1C96"/>
    <w:rsid w:val="002C3127"/>
    <w:rsid w:val="002C4F60"/>
    <w:rsid w:val="002C5459"/>
    <w:rsid w:val="002C5F6C"/>
    <w:rsid w:val="002D0C74"/>
    <w:rsid w:val="002D0EDB"/>
    <w:rsid w:val="002D2CFA"/>
    <w:rsid w:val="002D4295"/>
    <w:rsid w:val="002D4490"/>
    <w:rsid w:val="002D4DB3"/>
    <w:rsid w:val="002D5D71"/>
    <w:rsid w:val="002D6573"/>
    <w:rsid w:val="002D6741"/>
    <w:rsid w:val="002D6A87"/>
    <w:rsid w:val="002D77C7"/>
    <w:rsid w:val="002D7FD9"/>
    <w:rsid w:val="002E09BB"/>
    <w:rsid w:val="002E34C4"/>
    <w:rsid w:val="002E3CAD"/>
    <w:rsid w:val="002E4CE1"/>
    <w:rsid w:val="002E5DA9"/>
    <w:rsid w:val="002E6566"/>
    <w:rsid w:val="002F08F6"/>
    <w:rsid w:val="002F2528"/>
    <w:rsid w:val="002F3156"/>
    <w:rsid w:val="002F5119"/>
    <w:rsid w:val="002F5832"/>
    <w:rsid w:val="002F5B30"/>
    <w:rsid w:val="002F5C82"/>
    <w:rsid w:val="00300111"/>
    <w:rsid w:val="003007BD"/>
    <w:rsid w:val="00300A00"/>
    <w:rsid w:val="0030266F"/>
    <w:rsid w:val="00302C2C"/>
    <w:rsid w:val="00303704"/>
    <w:rsid w:val="00304E13"/>
    <w:rsid w:val="003063BF"/>
    <w:rsid w:val="003069F0"/>
    <w:rsid w:val="00306C62"/>
    <w:rsid w:val="003100F8"/>
    <w:rsid w:val="00310C4B"/>
    <w:rsid w:val="00310D6E"/>
    <w:rsid w:val="00311261"/>
    <w:rsid w:val="003120BE"/>
    <w:rsid w:val="00313518"/>
    <w:rsid w:val="00313D86"/>
    <w:rsid w:val="00314C28"/>
    <w:rsid w:val="00314FBA"/>
    <w:rsid w:val="00315502"/>
    <w:rsid w:val="0032101D"/>
    <w:rsid w:val="00321F46"/>
    <w:rsid w:val="00322B63"/>
    <w:rsid w:val="0032415D"/>
    <w:rsid w:val="00325315"/>
    <w:rsid w:val="003256AA"/>
    <w:rsid w:val="0032699D"/>
    <w:rsid w:val="00330694"/>
    <w:rsid w:val="0033089C"/>
    <w:rsid w:val="00331658"/>
    <w:rsid w:val="00332C10"/>
    <w:rsid w:val="00333C61"/>
    <w:rsid w:val="00333C9E"/>
    <w:rsid w:val="00341861"/>
    <w:rsid w:val="003441BB"/>
    <w:rsid w:val="00344EBD"/>
    <w:rsid w:val="00345526"/>
    <w:rsid w:val="00346013"/>
    <w:rsid w:val="00346136"/>
    <w:rsid w:val="00346EA5"/>
    <w:rsid w:val="00347FDB"/>
    <w:rsid w:val="00351E4B"/>
    <w:rsid w:val="00352B23"/>
    <w:rsid w:val="00352E91"/>
    <w:rsid w:val="003532EB"/>
    <w:rsid w:val="00353644"/>
    <w:rsid w:val="003537B1"/>
    <w:rsid w:val="00354C07"/>
    <w:rsid w:val="003550AE"/>
    <w:rsid w:val="00355273"/>
    <w:rsid w:val="00356F71"/>
    <w:rsid w:val="00357BC3"/>
    <w:rsid w:val="0036019D"/>
    <w:rsid w:val="003601CA"/>
    <w:rsid w:val="00365D12"/>
    <w:rsid w:val="00366353"/>
    <w:rsid w:val="00366A77"/>
    <w:rsid w:val="0037103F"/>
    <w:rsid w:val="0037122E"/>
    <w:rsid w:val="00371C44"/>
    <w:rsid w:val="00372E36"/>
    <w:rsid w:val="00372FA2"/>
    <w:rsid w:val="00376600"/>
    <w:rsid w:val="00376C42"/>
    <w:rsid w:val="00381EED"/>
    <w:rsid w:val="00382A54"/>
    <w:rsid w:val="00384F02"/>
    <w:rsid w:val="00385454"/>
    <w:rsid w:val="003857BD"/>
    <w:rsid w:val="00386107"/>
    <w:rsid w:val="00386FD5"/>
    <w:rsid w:val="003901B1"/>
    <w:rsid w:val="00390498"/>
    <w:rsid w:val="00391742"/>
    <w:rsid w:val="00391D3A"/>
    <w:rsid w:val="0039212B"/>
    <w:rsid w:val="00392500"/>
    <w:rsid w:val="00393421"/>
    <w:rsid w:val="00393E1C"/>
    <w:rsid w:val="00394604"/>
    <w:rsid w:val="00394EB7"/>
    <w:rsid w:val="0039581A"/>
    <w:rsid w:val="00395D44"/>
    <w:rsid w:val="0039735E"/>
    <w:rsid w:val="00397E6B"/>
    <w:rsid w:val="003A0576"/>
    <w:rsid w:val="003A0778"/>
    <w:rsid w:val="003A0D72"/>
    <w:rsid w:val="003A1399"/>
    <w:rsid w:val="003A21D1"/>
    <w:rsid w:val="003A3216"/>
    <w:rsid w:val="003A3BFD"/>
    <w:rsid w:val="003A4E8D"/>
    <w:rsid w:val="003A53C0"/>
    <w:rsid w:val="003A5561"/>
    <w:rsid w:val="003A5939"/>
    <w:rsid w:val="003A5AD1"/>
    <w:rsid w:val="003B1045"/>
    <w:rsid w:val="003B4178"/>
    <w:rsid w:val="003B4A8D"/>
    <w:rsid w:val="003B5F05"/>
    <w:rsid w:val="003B6406"/>
    <w:rsid w:val="003B6798"/>
    <w:rsid w:val="003B6B98"/>
    <w:rsid w:val="003B6C6B"/>
    <w:rsid w:val="003B7158"/>
    <w:rsid w:val="003B75B6"/>
    <w:rsid w:val="003C0249"/>
    <w:rsid w:val="003C0F4B"/>
    <w:rsid w:val="003C154F"/>
    <w:rsid w:val="003C176A"/>
    <w:rsid w:val="003C1E9D"/>
    <w:rsid w:val="003C2831"/>
    <w:rsid w:val="003C46C9"/>
    <w:rsid w:val="003C4733"/>
    <w:rsid w:val="003C4D7F"/>
    <w:rsid w:val="003C5417"/>
    <w:rsid w:val="003C6ECA"/>
    <w:rsid w:val="003D03B4"/>
    <w:rsid w:val="003D1C03"/>
    <w:rsid w:val="003D1D1D"/>
    <w:rsid w:val="003D44EC"/>
    <w:rsid w:val="003D4DA8"/>
    <w:rsid w:val="003D54A3"/>
    <w:rsid w:val="003D5557"/>
    <w:rsid w:val="003D68D6"/>
    <w:rsid w:val="003D6DEE"/>
    <w:rsid w:val="003E4655"/>
    <w:rsid w:val="003E6672"/>
    <w:rsid w:val="003E669C"/>
    <w:rsid w:val="003E7590"/>
    <w:rsid w:val="003F0466"/>
    <w:rsid w:val="003F2023"/>
    <w:rsid w:val="003F2789"/>
    <w:rsid w:val="003F2973"/>
    <w:rsid w:val="003F6557"/>
    <w:rsid w:val="003F65BB"/>
    <w:rsid w:val="003F7E6E"/>
    <w:rsid w:val="00402F34"/>
    <w:rsid w:val="00403AF9"/>
    <w:rsid w:val="00404C82"/>
    <w:rsid w:val="00405092"/>
    <w:rsid w:val="004052AE"/>
    <w:rsid w:val="004059B8"/>
    <w:rsid w:val="0040666A"/>
    <w:rsid w:val="004067B1"/>
    <w:rsid w:val="0040755C"/>
    <w:rsid w:val="004138CB"/>
    <w:rsid w:val="00413930"/>
    <w:rsid w:val="004141AA"/>
    <w:rsid w:val="004173BC"/>
    <w:rsid w:val="00417EE0"/>
    <w:rsid w:val="004224E5"/>
    <w:rsid w:val="0042719B"/>
    <w:rsid w:val="00427503"/>
    <w:rsid w:val="0042782B"/>
    <w:rsid w:val="00427920"/>
    <w:rsid w:val="00427AE0"/>
    <w:rsid w:val="00430274"/>
    <w:rsid w:val="004306F6"/>
    <w:rsid w:val="004308FE"/>
    <w:rsid w:val="00430AAD"/>
    <w:rsid w:val="00431FF4"/>
    <w:rsid w:val="004325EC"/>
    <w:rsid w:val="004328F7"/>
    <w:rsid w:val="00432F41"/>
    <w:rsid w:val="00433989"/>
    <w:rsid w:val="00433DA1"/>
    <w:rsid w:val="00434F41"/>
    <w:rsid w:val="004356E8"/>
    <w:rsid w:val="00436618"/>
    <w:rsid w:val="0044128E"/>
    <w:rsid w:val="00443776"/>
    <w:rsid w:val="004449C1"/>
    <w:rsid w:val="0044619C"/>
    <w:rsid w:val="004465E6"/>
    <w:rsid w:val="004508D4"/>
    <w:rsid w:val="0045124E"/>
    <w:rsid w:val="00451A88"/>
    <w:rsid w:val="004530BF"/>
    <w:rsid w:val="0045411C"/>
    <w:rsid w:val="00454A66"/>
    <w:rsid w:val="00455FBA"/>
    <w:rsid w:val="004609A5"/>
    <w:rsid w:val="00460DDE"/>
    <w:rsid w:val="00460F21"/>
    <w:rsid w:val="00460FB9"/>
    <w:rsid w:val="00464CB6"/>
    <w:rsid w:val="0046548B"/>
    <w:rsid w:val="0046586A"/>
    <w:rsid w:val="0046635C"/>
    <w:rsid w:val="00467307"/>
    <w:rsid w:val="00467C79"/>
    <w:rsid w:val="004708D5"/>
    <w:rsid w:val="004710C0"/>
    <w:rsid w:val="004715CA"/>
    <w:rsid w:val="0047461A"/>
    <w:rsid w:val="004748D1"/>
    <w:rsid w:val="00474C9E"/>
    <w:rsid w:val="00474EB0"/>
    <w:rsid w:val="0047524B"/>
    <w:rsid w:val="00475331"/>
    <w:rsid w:val="00475464"/>
    <w:rsid w:val="004760C2"/>
    <w:rsid w:val="00477010"/>
    <w:rsid w:val="004772B6"/>
    <w:rsid w:val="00481FF8"/>
    <w:rsid w:val="00482EC0"/>
    <w:rsid w:val="004833AD"/>
    <w:rsid w:val="004836DF"/>
    <w:rsid w:val="00483990"/>
    <w:rsid w:val="0048650F"/>
    <w:rsid w:val="004865A6"/>
    <w:rsid w:val="0049009B"/>
    <w:rsid w:val="00490932"/>
    <w:rsid w:val="00491965"/>
    <w:rsid w:val="00492731"/>
    <w:rsid w:val="0049345A"/>
    <w:rsid w:val="004936B9"/>
    <w:rsid w:val="0049405C"/>
    <w:rsid w:val="00495704"/>
    <w:rsid w:val="00496DA1"/>
    <w:rsid w:val="004A06DF"/>
    <w:rsid w:val="004A0A03"/>
    <w:rsid w:val="004A2488"/>
    <w:rsid w:val="004A4571"/>
    <w:rsid w:val="004A56AD"/>
    <w:rsid w:val="004A5BEF"/>
    <w:rsid w:val="004A630D"/>
    <w:rsid w:val="004A64E8"/>
    <w:rsid w:val="004A73B9"/>
    <w:rsid w:val="004B0B41"/>
    <w:rsid w:val="004B1018"/>
    <w:rsid w:val="004B2A60"/>
    <w:rsid w:val="004B2C74"/>
    <w:rsid w:val="004B35FB"/>
    <w:rsid w:val="004B44D9"/>
    <w:rsid w:val="004B4E81"/>
    <w:rsid w:val="004B52CD"/>
    <w:rsid w:val="004B5F62"/>
    <w:rsid w:val="004C00D0"/>
    <w:rsid w:val="004C062F"/>
    <w:rsid w:val="004C16F2"/>
    <w:rsid w:val="004C3B4D"/>
    <w:rsid w:val="004C5753"/>
    <w:rsid w:val="004C6EA9"/>
    <w:rsid w:val="004D2CBB"/>
    <w:rsid w:val="004D384C"/>
    <w:rsid w:val="004D55AD"/>
    <w:rsid w:val="004D59C5"/>
    <w:rsid w:val="004D64B7"/>
    <w:rsid w:val="004D69F7"/>
    <w:rsid w:val="004E1052"/>
    <w:rsid w:val="004E1D94"/>
    <w:rsid w:val="004E2CCD"/>
    <w:rsid w:val="004E3193"/>
    <w:rsid w:val="004E437E"/>
    <w:rsid w:val="004E6190"/>
    <w:rsid w:val="004E6A76"/>
    <w:rsid w:val="004F0C55"/>
    <w:rsid w:val="004F21A9"/>
    <w:rsid w:val="004F2EE1"/>
    <w:rsid w:val="004F514C"/>
    <w:rsid w:val="004F566D"/>
    <w:rsid w:val="004F5F28"/>
    <w:rsid w:val="004F6EBD"/>
    <w:rsid w:val="004F7994"/>
    <w:rsid w:val="005039C6"/>
    <w:rsid w:val="00503C79"/>
    <w:rsid w:val="00504079"/>
    <w:rsid w:val="00504791"/>
    <w:rsid w:val="005052AC"/>
    <w:rsid w:val="0050532C"/>
    <w:rsid w:val="005054F9"/>
    <w:rsid w:val="0050593C"/>
    <w:rsid w:val="00506FB8"/>
    <w:rsid w:val="005076C0"/>
    <w:rsid w:val="00507DDD"/>
    <w:rsid w:val="005102E6"/>
    <w:rsid w:val="0051230A"/>
    <w:rsid w:val="00512E31"/>
    <w:rsid w:val="00514B77"/>
    <w:rsid w:val="005178BE"/>
    <w:rsid w:val="005179C4"/>
    <w:rsid w:val="005179C6"/>
    <w:rsid w:val="005205CE"/>
    <w:rsid w:val="005218A8"/>
    <w:rsid w:val="00521E07"/>
    <w:rsid w:val="00522100"/>
    <w:rsid w:val="005257EF"/>
    <w:rsid w:val="00526021"/>
    <w:rsid w:val="005263E4"/>
    <w:rsid w:val="00530183"/>
    <w:rsid w:val="00533F76"/>
    <w:rsid w:val="00535C92"/>
    <w:rsid w:val="00535D20"/>
    <w:rsid w:val="005366D8"/>
    <w:rsid w:val="00536E27"/>
    <w:rsid w:val="00540218"/>
    <w:rsid w:val="00540309"/>
    <w:rsid w:val="00540A58"/>
    <w:rsid w:val="0054106B"/>
    <w:rsid w:val="0054442D"/>
    <w:rsid w:val="00544B36"/>
    <w:rsid w:val="00545391"/>
    <w:rsid w:val="00545D8A"/>
    <w:rsid w:val="00545E51"/>
    <w:rsid w:val="00547ECB"/>
    <w:rsid w:val="00550158"/>
    <w:rsid w:val="00550177"/>
    <w:rsid w:val="005502FA"/>
    <w:rsid w:val="005517E5"/>
    <w:rsid w:val="0055248C"/>
    <w:rsid w:val="00554720"/>
    <w:rsid w:val="00554A3C"/>
    <w:rsid w:val="0055526E"/>
    <w:rsid w:val="00556C1E"/>
    <w:rsid w:val="00556D68"/>
    <w:rsid w:val="005619C1"/>
    <w:rsid w:val="00561C04"/>
    <w:rsid w:val="00562201"/>
    <w:rsid w:val="005626CE"/>
    <w:rsid w:val="00562B02"/>
    <w:rsid w:val="00562E12"/>
    <w:rsid w:val="00563113"/>
    <w:rsid w:val="00563D63"/>
    <w:rsid w:val="00565983"/>
    <w:rsid w:val="00566169"/>
    <w:rsid w:val="005676C5"/>
    <w:rsid w:val="00572390"/>
    <w:rsid w:val="00572A4A"/>
    <w:rsid w:val="0057424A"/>
    <w:rsid w:val="005754F5"/>
    <w:rsid w:val="00575745"/>
    <w:rsid w:val="00576209"/>
    <w:rsid w:val="005762BC"/>
    <w:rsid w:val="00576A45"/>
    <w:rsid w:val="00577D56"/>
    <w:rsid w:val="0058092F"/>
    <w:rsid w:val="00580B42"/>
    <w:rsid w:val="005812BC"/>
    <w:rsid w:val="00584FBE"/>
    <w:rsid w:val="00585705"/>
    <w:rsid w:val="00585A56"/>
    <w:rsid w:val="005865A6"/>
    <w:rsid w:val="0058678C"/>
    <w:rsid w:val="0058726A"/>
    <w:rsid w:val="00590B66"/>
    <w:rsid w:val="00591646"/>
    <w:rsid w:val="00593507"/>
    <w:rsid w:val="005938A0"/>
    <w:rsid w:val="00593E5B"/>
    <w:rsid w:val="00593F72"/>
    <w:rsid w:val="00595D34"/>
    <w:rsid w:val="00596139"/>
    <w:rsid w:val="005A03EF"/>
    <w:rsid w:val="005A0DA4"/>
    <w:rsid w:val="005A0FCA"/>
    <w:rsid w:val="005A1A67"/>
    <w:rsid w:val="005A3358"/>
    <w:rsid w:val="005A35B7"/>
    <w:rsid w:val="005A4B81"/>
    <w:rsid w:val="005B065F"/>
    <w:rsid w:val="005B0DFB"/>
    <w:rsid w:val="005B1BC2"/>
    <w:rsid w:val="005B2347"/>
    <w:rsid w:val="005B29A8"/>
    <w:rsid w:val="005B5A35"/>
    <w:rsid w:val="005B6043"/>
    <w:rsid w:val="005B6D9C"/>
    <w:rsid w:val="005B7121"/>
    <w:rsid w:val="005B7B24"/>
    <w:rsid w:val="005B7C55"/>
    <w:rsid w:val="005C145F"/>
    <w:rsid w:val="005C4648"/>
    <w:rsid w:val="005C48F6"/>
    <w:rsid w:val="005C6C80"/>
    <w:rsid w:val="005D0294"/>
    <w:rsid w:val="005D0DD7"/>
    <w:rsid w:val="005D2606"/>
    <w:rsid w:val="005D28C9"/>
    <w:rsid w:val="005D2F5D"/>
    <w:rsid w:val="005D3160"/>
    <w:rsid w:val="005D48D1"/>
    <w:rsid w:val="005D5632"/>
    <w:rsid w:val="005D59E6"/>
    <w:rsid w:val="005E1E15"/>
    <w:rsid w:val="005E201F"/>
    <w:rsid w:val="005E33E4"/>
    <w:rsid w:val="005E4025"/>
    <w:rsid w:val="005E49FB"/>
    <w:rsid w:val="005E4C7B"/>
    <w:rsid w:val="005E5891"/>
    <w:rsid w:val="005E71EA"/>
    <w:rsid w:val="005E7829"/>
    <w:rsid w:val="005E7F85"/>
    <w:rsid w:val="005F0182"/>
    <w:rsid w:val="005F0A85"/>
    <w:rsid w:val="005F0C03"/>
    <w:rsid w:val="005F16C3"/>
    <w:rsid w:val="005F19DB"/>
    <w:rsid w:val="005F2FA6"/>
    <w:rsid w:val="005F38C2"/>
    <w:rsid w:val="005F3D20"/>
    <w:rsid w:val="005F600D"/>
    <w:rsid w:val="005F6A4E"/>
    <w:rsid w:val="005F6CFA"/>
    <w:rsid w:val="005F7B25"/>
    <w:rsid w:val="00601DD4"/>
    <w:rsid w:val="006020D6"/>
    <w:rsid w:val="0060345F"/>
    <w:rsid w:val="00604D21"/>
    <w:rsid w:val="006055FB"/>
    <w:rsid w:val="00606661"/>
    <w:rsid w:val="006133BA"/>
    <w:rsid w:val="00613DAE"/>
    <w:rsid w:val="006140FD"/>
    <w:rsid w:val="00614575"/>
    <w:rsid w:val="00615983"/>
    <w:rsid w:val="00615CD8"/>
    <w:rsid w:val="00615DF0"/>
    <w:rsid w:val="006165BC"/>
    <w:rsid w:val="00617EE4"/>
    <w:rsid w:val="0062097D"/>
    <w:rsid w:val="0062101B"/>
    <w:rsid w:val="00623417"/>
    <w:rsid w:val="00623692"/>
    <w:rsid w:val="006237E9"/>
    <w:rsid w:val="00624311"/>
    <w:rsid w:val="0062577E"/>
    <w:rsid w:val="00625F5A"/>
    <w:rsid w:val="00627B72"/>
    <w:rsid w:val="0063168A"/>
    <w:rsid w:val="00631A05"/>
    <w:rsid w:val="006341E7"/>
    <w:rsid w:val="00634396"/>
    <w:rsid w:val="006343DF"/>
    <w:rsid w:val="006360B0"/>
    <w:rsid w:val="00636883"/>
    <w:rsid w:val="00636885"/>
    <w:rsid w:val="00636ECA"/>
    <w:rsid w:val="00637667"/>
    <w:rsid w:val="00637A34"/>
    <w:rsid w:val="00637C57"/>
    <w:rsid w:val="00637D8F"/>
    <w:rsid w:val="006405B9"/>
    <w:rsid w:val="00642A3F"/>
    <w:rsid w:val="00642CDC"/>
    <w:rsid w:val="00643053"/>
    <w:rsid w:val="006444E7"/>
    <w:rsid w:val="00646031"/>
    <w:rsid w:val="00646875"/>
    <w:rsid w:val="00646923"/>
    <w:rsid w:val="00647ECD"/>
    <w:rsid w:val="00650C04"/>
    <w:rsid w:val="00650ED3"/>
    <w:rsid w:val="00650F38"/>
    <w:rsid w:val="00650F4F"/>
    <w:rsid w:val="0065125C"/>
    <w:rsid w:val="006517A6"/>
    <w:rsid w:val="0065247A"/>
    <w:rsid w:val="00652A7D"/>
    <w:rsid w:val="00654B45"/>
    <w:rsid w:val="00655133"/>
    <w:rsid w:val="006573E0"/>
    <w:rsid w:val="00657A9A"/>
    <w:rsid w:val="00661658"/>
    <w:rsid w:val="0066385F"/>
    <w:rsid w:val="006643C3"/>
    <w:rsid w:val="00664812"/>
    <w:rsid w:val="006655F6"/>
    <w:rsid w:val="00665A94"/>
    <w:rsid w:val="00665E85"/>
    <w:rsid w:val="006700AE"/>
    <w:rsid w:val="006701BD"/>
    <w:rsid w:val="00671A7C"/>
    <w:rsid w:val="00672056"/>
    <w:rsid w:val="006737D0"/>
    <w:rsid w:val="00674C7E"/>
    <w:rsid w:val="00675576"/>
    <w:rsid w:val="0067561F"/>
    <w:rsid w:val="0067696A"/>
    <w:rsid w:val="006769A3"/>
    <w:rsid w:val="00677667"/>
    <w:rsid w:val="00677E06"/>
    <w:rsid w:val="00680B49"/>
    <w:rsid w:val="006817F9"/>
    <w:rsid w:val="0068286F"/>
    <w:rsid w:val="00682FDE"/>
    <w:rsid w:val="006843B2"/>
    <w:rsid w:val="0068647E"/>
    <w:rsid w:val="0068738C"/>
    <w:rsid w:val="00687C74"/>
    <w:rsid w:val="006913E5"/>
    <w:rsid w:val="00694FB9"/>
    <w:rsid w:val="00695309"/>
    <w:rsid w:val="006954D1"/>
    <w:rsid w:val="006965FF"/>
    <w:rsid w:val="00697B51"/>
    <w:rsid w:val="006A1373"/>
    <w:rsid w:val="006A16C5"/>
    <w:rsid w:val="006A25A2"/>
    <w:rsid w:val="006A4D30"/>
    <w:rsid w:val="006A4E43"/>
    <w:rsid w:val="006A5FC4"/>
    <w:rsid w:val="006A6EC7"/>
    <w:rsid w:val="006B30F0"/>
    <w:rsid w:val="006B5810"/>
    <w:rsid w:val="006B587A"/>
    <w:rsid w:val="006B6AC1"/>
    <w:rsid w:val="006B6F40"/>
    <w:rsid w:val="006C3612"/>
    <w:rsid w:val="006C3C30"/>
    <w:rsid w:val="006C4755"/>
    <w:rsid w:val="006C4BAB"/>
    <w:rsid w:val="006C501F"/>
    <w:rsid w:val="006C5670"/>
    <w:rsid w:val="006C6349"/>
    <w:rsid w:val="006C7697"/>
    <w:rsid w:val="006C7B86"/>
    <w:rsid w:val="006C7E2A"/>
    <w:rsid w:val="006D0258"/>
    <w:rsid w:val="006D103B"/>
    <w:rsid w:val="006D1F22"/>
    <w:rsid w:val="006D3CDE"/>
    <w:rsid w:val="006D4125"/>
    <w:rsid w:val="006D4AE7"/>
    <w:rsid w:val="006E0118"/>
    <w:rsid w:val="006E1952"/>
    <w:rsid w:val="006E478A"/>
    <w:rsid w:val="006E50A6"/>
    <w:rsid w:val="006E5CE3"/>
    <w:rsid w:val="006E75A3"/>
    <w:rsid w:val="006E7B22"/>
    <w:rsid w:val="006F0C50"/>
    <w:rsid w:val="006F0E24"/>
    <w:rsid w:val="006F1A93"/>
    <w:rsid w:val="006F2659"/>
    <w:rsid w:val="006F26E4"/>
    <w:rsid w:val="006F3330"/>
    <w:rsid w:val="006F33BE"/>
    <w:rsid w:val="006F3545"/>
    <w:rsid w:val="006F399E"/>
    <w:rsid w:val="006F49D0"/>
    <w:rsid w:val="006F6857"/>
    <w:rsid w:val="006F6A16"/>
    <w:rsid w:val="006F7926"/>
    <w:rsid w:val="00701DE6"/>
    <w:rsid w:val="00702822"/>
    <w:rsid w:val="007029EA"/>
    <w:rsid w:val="00705E04"/>
    <w:rsid w:val="0070666B"/>
    <w:rsid w:val="00712043"/>
    <w:rsid w:val="00712797"/>
    <w:rsid w:val="007127F9"/>
    <w:rsid w:val="00713826"/>
    <w:rsid w:val="0071399E"/>
    <w:rsid w:val="0071486E"/>
    <w:rsid w:val="007148BD"/>
    <w:rsid w:val="00715344"/>
    <w:rsid w:val="007155E4"/>
    <w:rsid w:val="00716CB4"/>
    <w:rsid w:val="007213E2"/>
    <w:rsid w:val="007222C9"/>
    <w:rsid w:val="00722AA6"/>
    <w:rsid w:val="007235EF"/>
    <w:rsid w:val="00724DFE"/>
    <w:rsid w:val="00725196"/>
    <w:rsid w:val="00726199"/>
    <w:rsid w:val="00726C2A"/>
    <w:rsid w:val="00730A76"/>
    <w:rsid w:val="00730F53"/>
    <w:rsid w:val="0073243E"/>
    <w:rsid w:val="00732F1C"/>
    <w:rsid w:val="007341E1"/>
    <w:rsid w:val="00735BE3"/>
    <w:rsid w:val="00737852"/>
    <w:rsid w:val="00742BB1"/>
    <w:rsid w:val="0074313E"/>
    <w:rsid w:val="00743918"/>
    <w:rsid w:val="00744A7F"/>
    <w:rsid w:val="0074767C"/>
    <w:rsid w:val="007529A3"/>
    <w:rsid w:val="00753129"/>
    <w:rsid w:val="00754738"/>
    <w:rsid w:val="00754847"/>
    <w:rsid w:val="007548C7"/>
    <w:rsid w:val="00755272"/>
    <w:rsid w:val="00755B41"/>
    <w:rsid w:val="00756064"/>
    <w:rsid w:val="007567C7"/>
    <w:rsid w:val="00760CD0"/>
    <w:rsid w:val="0076160A"/>
    <w:rsid w:val="0076361F"/>
    <w:rsid w:val="00763802"/>
    <w:rsid w:val="007702D2"/>
    <w:rsid w:val="00770763"/>
    <w:rsid w:val="00770E25"/>
    <w:rsid w:val="007728D4"/>
    <w:rsid w:val="00772B8C"/>
    <w:rsid w:val="0077333C"/>
    <w:rsid w:val="00773D7B"/>
    <w:rsid w:val="00775882"/>
    <w:rsid w:val="00776428"/>
    <w:rsid w:val="0077687C"/>
    <w:rsid w:val="007777A7"/>
    <w:rsid w:val="00777F79"/>
    <w:rsid w:val="00780553"/>
    <w:rsid w:val="00782F01"/>
    <w:rsid w:val="00783432"/>
    <w:rsid w:val="00783A45"/>
    <w:rsid w:val="00784A0F"/>
    <w:rsid w:val="007854AD"/>
    <w:rsid w:val="007879BC"/>
    <w:rsid w:val="00792B32"/>
    <w:rsid w:val="00792FAE"/>
    <w:rsid w:val="00793858"/>
    <w:rsid w:val="00794233"/>
    <w:rsid w:val="00795F8B"/>
    <w:rsid w:val="007A0A11"/>
    <w:rsid w:val="007A221C"/>
    <w:rsid w:val="007A2ABF"/>
    <w:rsid w:val="007A3EB4"/>
    <w:rsid w:val="007A4829"/>
    <w:rsid w:val="007A5612"/>
    <w:rsid w:val="007A5830"/>
    <w:rsid w:val="007A5ACB"/>
    <w:rsid w:val="007A6AFD"/>
    <w:rsid w:val="007A6CAF"/>
    <w:rsid w:val="007A6FC4"/>
    <w:rsid w:val="007B1378"/>
    <w:rsid w:val="007B1460"/>
    <w:rsid w:val="007B17DF"/>
    <w:rsid w:val="007B3895"/>
    <w:rsid w:val="007B4292"/>
    <w:rsid w:val="007B4638"/>
    <w:rsid w:val="007B4D02"/>
    <w:rsid w:val="007B5EC9"/>
    <w:rsid w:val="007B6B91"/>
    <w:rsid w:val="007B6F9E"/>
    <w:rsid w:val="007B70F7"/>
    <w:rsid w:val="007B7828"/>
    <w:rsid w:val="007C040E"/>
    <w:rsid w:val="007C0B3E"/>
    <w:rsid w:val="007C2261"/>
    <w:rsid w:val="007C2DEA"/>
    <w:rsid w:val="007C3088"/>
    <w:rsid w:val="007C3A04"/>
    <w:rsid w:val="007C3E1C"/>
    <w:rsid w:val="007C4322"/>
    <w:rsid w:val="007C4645"/>
    <w:rsid w:val="007C607F"/>
    <w:rsid w:val="007C71AD"/>
    <w:rsid w:val="007C7BA5"/>
    <w:rsid w:val="007D1C20"/>
    <w:rsid w:val="007D37F5"/>
    <w:rsid w:val="007D42AF"/>
    <w:rsid w:val="007D58B1"/>
    <w:rsid w:val="007D5CE5"/>
    <w:rsid w:val="007D5DF5"/>
    <w:rsid w:val="007D6AAD"/>
    <w:rsid w:val="007D6D68"/>
    <w:rsid w:val="007D7598"/>
    <w:rsid w:val="007E1EAE"/>
    <w:rsid w:val="007E3072"/>
    <w:rsid w:val="007E39C5"/>
    <w:rsid w:val="007E4264"/>
    <w:rsid w:val="007E70F0"/>
    <w:rsid w:val="007E712F"/>
    <w:rsid w:val="007E790F"/>
    <w:rsid w:val="007F22D8"/>
    <w:rsid w:val="007F271F"/>
    <w:rsid w:val="007F3E2D"/>
    <w:rsid w:val="007F43FF"/>
    <w:rsid w:val="007F6074"/>
    <w:rsid w:val="007F6E4B"/>
    <w:rsid w:val="007F6F0D"/>
    <w:rsid w:val="007F7118"/>
    <w:rsid w:val="008012C1"/>
    <w:rsid w:val="0080189F"/>
    <w:rsid w:val="00801C49"/>
    <w:rsid w:val="00802747"/>
    <w:rsid w:val="008029C0"/>
    <w:rsid w:val="00802EFF"/>
    <w:rsid w:val="008035C8"/>
    <w:rsid w:val="00803E80"/>
    <w:rsid w:val="00807D78"/>
    <w:rsid w:val="00807E39"/>
    <w:rsid w:val="008101D8"/>
    <w:rsid w:val="00810976"/>
    <w:rsid w:val="00810D05"/>
    <w:rsid w:val="00811ECF"/>
    <w:rsid w:val="00814A1E"/>
    <w:rsid w:val="00814F6A"/>
    <w:rsid w:val="00815411"/>
    <w:rsid w:val="008203C5"/>
    <w:rsid w:val="008203C9"/>
    <w:rsid w:val="00820D2F"/>
    <w:rsid w:val="00821076"/>
    <w:rsid w:val="008227CF"/>
    <w:rsid w:val="00824B90"/>
    <w:rsid w:val="00824F8B"/>
    <w:rsid w:val="00827E2D"/>
    <w:rsid w:val="00830199"/>
    <w:rsid w:val="008304BE"/>
    <w:rsid w:val="008323EB"/>
    <w:rsid w:val="008329DC"/>
    <w:rsid w:val="00832F5E"/>
    <w:rsid w:val="0083473F"/>
    <w:rsid w:val="00834DEF"/>
    <w:rsid w:val="0083570D"/>
    <w:rsid w:val="00835B0B"/>
    <w:rsid w:val="008376CA"/>
    <w:rsid w:val="0084030F"/>
    <w:rsid w:val="0084062B"/>
    <w:rsid w:val="008423A7"/>
    <w:rsid w:val="00843CA3"/>
    <w:rsid w:val="0084718B"/>
    <w:rsid w:val="00847FC6"/>
    <w:rsid w:val="00850C1D"/>
    <w:rsid w:val="008522FB"/>
    <w:rsid w:val="00855CA5"/>
    <w:rsid w:val="008560F1"/>
    <w:rsid w:val="00856556"/>
    <w:rsid w:val="00861A66"/>
    <w:rsid w:val="00861E08"/>
    <w:rsid w:val="00861F6F"/>
    <w:rsid w:val="008623B0"/>
    <w:rsid w:val="00864823"/>
    <w:rsid w:val="00864848"/>
    <w:rsid w:val="00870BC5"/>
    <w:rsid w:val="00871164"/>
    <w:rsid w:val="00871401"/>
    <w:rsid w:val="008715B5"/>
    <w:rsid w:val="00871A5E"/>
    <w:rsid w:val="00873208"/>
    <w:rsid w:val="0087366D"/>
    <w:rsid w:val="00873B7B"/>
    <w:rsid w:val="00874197"/>
    <w:rsid w:val="0087598D"/>
    <w:rsid w:val="00875F87"/>
    <w:rsid w:val="00876076"/>
    <w:rsid w:val="00876EA0"/>
    <w:rsid w:val="00880F86"/>
    <w:rsid w:val="008810FA"/>
    <w:rsid w:val="008819FD"/>
    <w:rsid w:val="00886401"/>
    <w:rsid w:val="00887038"/>
    <w:rsid w:val="0088721B"/>
    <w:rsid w:val="0088735B"/>
    <w:rsid w:val="00891E10"/>
    <w:rsid w:val="0089278D"/>
    <w:rsid w:val="00894156"/>
    <w:rsid w:val="00896C64"/>
    <w:rsid w:val="008976FE"/>
    <w:rsid w:val="00897DB2"/>
    <w:rsid w:val="008A002F"/>
    <w:rsid w:val="008A05B1"/>
    <w:rsid w:val="008A08A4"/>
    <w:rsid w:val="008A0E0A"/>
    <w:rsid w:val="008A28F5"/>
    <w:rsid w:val="008A2D0B"/>
    <w:rsid w:val="008A3763"/>
    <w:rsid w:val="008A5AFC"/>
    <w:rsid w:val="008A64BE"/>
    <w:rsid w:val="008A6FCD"/>
    <w:rsid w:val="008A7592"/>
    <w:rsid w:val="008B0485"/>
    <w:rsid w:val="008B0B33"/>
    <w:rsid w:val="008B2359"/>
    <w:rsid w:val="008B32EF"/>
    <w:rsid w:val="008B3D14"/>
    <w:rsid w:val="008B3E8B"/>
    <w:rsid w:val="008B409C"/>
    <w:rsid w:val="008B420D"/>
    <w:rsid w:val="008B55D2"/>
    <w:rsid w:val="008B5727"/>
    <w:rsid w:val="008C16C4"/>
    <w:rsid w:val="008C17B0"/>
    <w:rsid w:val="008C29F5"/>
    <w:rsid w:val="008C58C8"/>
    <w:rsid w:val="008D06E4"/>
    <w:rsid w:val="008D14B0"/>
    <w:rsid w:val="008D1623"/>
    <w:rsid w:val="008D1C1F"/>
    <w:rsid w:val="008D254E"/>
    <w:rsid w:val="008D35E6"/>
    <w:rsid w:val="008D3EC4"/>
    <w:rsid w:val="008D6299"/>
    <w:rsid w:val="008D6A73"/>
    <w:rsid w:val="008D73F6"/>
    <w:rsid w:val="008D7C20"/>
    <w:rsid w:val="008E0F38"/>
    <w:rsid w:val="008E172D"/>
    <w:rsid w:val="008E19BA"/>
    <w:rsid w:val="008E3C11"/>
    <w:rsid w:val="008E52E7"/>
    <w:rsid w:val="008E6BF2"/>
    <w:rsid w:val="008E6EB6"/>
    <w:rsid w:val="008E7F9B"/>
    <w:rsid w:val="008F1A17"/>
    <w:rsid w:val="008F39A1"/>
    <w:rsid w:val="008F4CE1"/>
    <w:rsid w:val="008F5CBB"/>
    <w:rsid w:val="008F5F99"/>
    <w:rsid w:val="008F6821"/>
    <w:rsid w:val="008F75EC"/>
    <w:rsid w:val="008F782A"/>
    <w:rsid w:val="00900277"/>
    <w:rsid w:val="00902763"/>
    <w:rsid w:val="00902FB6"/>
    <w:rsid w:val="009052B5"/>
    <w:rsid w:val="009054C3"/>
    <w:rsid w:val="00905EE9"/>
    <w:rsid w:val="00906654"/>
    <w:rsid w:val="00907663"/>
    <w:rsid w:val="009110E3"/>
    <w:rsid w:val="00911653"/>
    <w:rsid w:val="00911DA7"/>
    <w:rsid w:val="00912239"/>
    <w:rsid w:val="00914AA5"/>
    <w:rsid w:val="00915486"/>
    <w:rsid w:val="00916F23"/>
    <w:rsid w:val="00921483"/>
    <w:rsid w:val="009214CE"/>
    <w:rsid w:val="009223E1"/>
    <w:rsid w:val="009307BA"/>
    <w:rsid w:val="009321F1"/>
    <w:rsid w:val="009323D9"/>
    <w:rsid w:val="00934F94"/>
    <w:rsid w:val="0093560C"/>
    <w:rsid w:val="00935B8C"/>
    <w:rsid w:val="00936B54"/>
    <w:rsid w:val="00940073"/>
    <w:rsid w:val="009408D9"/>
    <w:rsid w:val="0094255F"/>
    <w:rsid w:val="009451E6"/>
    <w:rsid w:val="00946639"/>
    <w:rsid w:val="0094756E"/>
    <w:rsid w:val="00950C04"/>
    <w:rsid w:val="00951D00"/>
    <w:rsid w:val="00954B1F"/>
    <w:rsid w:val="009550AE"/>
    <w:rsid w:val="009554A0"/>
    <w:rsid w:val="00955BE8"/>
    <w:rsid w:val="009573B6"/>
    <w:rsid w:val="00957F5E"/>
    <w:rsid w:val="00960888"/>
    <w:rsid w:val="00962F20"/>
    <w:rsid w:val="009633A1"/>
    <w:rsid w:val="00963A40"/>
    <w:rsid w:val="0096402D"/>
    <w:rsid w:val="00964C58"/>
    <w:rsid w:val="00966789"/>
    <w:rsid w:val="00966B73"/>
    <w:rsid w:val="00966BC4"/>
    <w:rsid w:val="009677BE"/>
    <w:rsid w:val="00972739"/>
    <w:rsid w:val="00973859"/>
    <w:rsid w:val="00975167"/>
    <w:rsid w:val="0097544C"/>
    <w:rsid w:val="0097664D"/>
    <w:rsid w:val="0097741E"/>
    <w:rsid w:val="00977E17"/>
    <w:rsid w:val="00981943"/>
    <w:rsid w:val="00981CC5"/>
    <w:rsid w:val="009845A9"/>
    <w:rsid w:val="00985855"/>
    <w:rsid w:val="00985DF0"/>
    <w:rsid w:val="0098616B"/>
    <w:rsid w:val="00987292"/>
    <w:rsid w:val="00991002"/>
    <w:rsid w:val="00991153"/>
    <w:rsid w:val="00993FD0"/>
    <w:rsid w:val="00996118"/>
    <w:rsid w:val="009966D4"/>
    <w:rsid w:val="009966E5"/>
    <w:rsid w:val="009978EB"/>
    <w:rsid w:val="00997D6B"/>
    <w:rsid w:val="009A048E"/>
    <w:rsid w:val="009A1614"/>
    <w:rsid w:val="009A217F"/>
    <w:rsid w:val="009A3578"/>
    <w:rsid w:val="009A38FC"/>
    <w:rsid w:val="009A3D12"/>
    <w:rsid w:val="009A5857"/>
    <w:rsid w:val="009A5DFD"/>
    <w:rsid w:val="009A6EAF"/>
    <w:rsid w:val="009A7219"/>
    <w:rsid w:val="009B0299"/>
    <w:rsid w:val="009B0426"/>
    <w:rsid w:val="009B04FB"/>
    <w:rsid w:val="009B0555"/>
    <w:rsid w:val="009B1101"/>
    <w:rsid w:val="009B1C3F"/>
    <w:rsid w:val="009B3351"/>
    <w:rsid w:val="009B67E8"/>
    <w:rsid w:val="009B69A9"/>
    <w:rsid w:val="009B6DCC"/>
    <w:rsid w:val="009B7201"/>
    <w:rsid w:val="009B762F"/>
    <w:rsid w:val="009B7DF4"/>
    <w:rsid w:val="009C0CAF"/>
    <w:rsid w:val="009C1E11"/>
    <w:rsid w:val="009C2DC9"/>
    <w:rsid w:val="009C2EDB"/>
    <w:rsid w:val="009C2F43"/>
    <w:rsid w:val="009C38B0"/>
    <w:rsid w:val="009C4463"/>
    <w:rsid w:val="009C5309"/>
    <w:rsid w:val="009C53A8"/>
    <w:rsid w:val="009C5C55"/>
    <w:rsid w:val="009C68A5"/>
    <w:rsid w:val="009D159F"/>
    <w:rsid w:val="009D3D28"/>
    <w:rsid w:val="009D47FB"/>
    <w:rsid w:val="009D4F27"/>
    <w:rsid w:val="009D51ED"/>
    <w:rsid w:val="009D5871"/>
    <w:rsid w:val="009D5EFB"/>
    <w:rsid w:val="009D69EB"/>
    <w:rsid w:val="009D7928"/>
    <w:rsid w:val="009E07EB"/>
    <w:rsid w:val="009E1883"/>
    <w:rsid w:val="009E1B5D"/>
    <w:rsid w:val="009E275B"/>
    <w:rsid w:val="009E38DF"/>
    <w:rsid w:val="009E3C07"/>
    <w:rsid w:val="009E56B0"/>
    <w:rsid w:val="009E77A9"/>
    <w:rsid w:val="009F0DC1"/>
    <w:rsid w:val="009F283F"/>
    <w:rsid w:val="009F2D8F"/>
    <w:rsid w:val="009F3067"/>
    <w:rsid w:val="009F40B5"/>
    <w:rsid w:val="009F4E3B"/>
    <w:rsid w:val="009F5995"/>
    <w:rsid w:val="009F679A"/>
    <w:rsid w:val="009F7239"/>
    <w:rsid w:val="00A00233"/>
    <w:rsid w:val="00A0284A"/>
    <w:rsid w:val="00A02879"/>
    <w:rsid w:val="00A02A0C"/>
    <w:rsid w:val="00A046DD"/>
    <w:rsid w:val="00A04A35"/>
    <w:rsid w:val="00A06A8A"/>
    <w:rsid w:val="00A06B8F"/>
    <w:rsid w:val="00A075A0"/>
    <w:rsid w:val="00A1236A"/>
    <w:rsid w:val="00A12B41"/>
    <w:rsid w:val="00A12DEA"/>
    <w:rsid w:val="00A12EAA"/>
    <w:rsid w:val="00A14AEA"/>
    <w:rsid w:val="00A15599"/>
    <w:rsid w:val="00A175E4"/>
    <w:rsid w:val="00A201C8"/>
    <w:rsid w:val="00A226B4"/>
    <w:rsid w:val="00A23902"/>
    <w:rsid w:val="00A27D63"/>
    <w:rsid w:val="00A3000A"/>
    <w:rsid w:val="00A311AE"/>
    <w:rsid w:val="00A32DD4"/>
    <w:rsid w:val="00A333CF"/>
    <w:rsid w:val="00A341B2"/>
    <w:rsid w:val="00A3469C"/>
    <w:rsid w:val="00A370C6"/>
    <w:rsid w:val="00A37AD9"/>
    <w:rsid w:val="00A37D37"/>
    <w:rsid w:val="00A4016A"/>
    <w:rsid w:val="00A4045B"/>
    <w:rsid w:val="00A404D3"/>
    <w:rsid w:val="00A40FCE"/>
    <w:rsid w:val="00A41711"/>
    <w:rsid w:val="00A4385F"/>
    <w:rsid w:val="00A44D80"/>
    <w:rsid w:val="00A44EC2"/>
    <w:rsid w:val="00A461E3"/>
    <w:rsid w:val="00A469B4"/>
    <w:rsid w:val="00A51B9E"/>
    <w:rsid w:val="00A541A0"/>
    <w:rsid w:val="00A54481"/>
    <w:rsid w:val="00A545F9"/>
    <w:rsid w:val="00A5464A"/>
    <w:rsid w:val="00A551BF"/>
    <w:rsid w:val="00A56D52"/>
    <w:rsid w:val="00A57266"/>
    <w:rsid w:val="00A629C5"/>
    <w:rsid w:val="00A62FDE"/>
    <w:rsid w:val="00A637DA"/>
    <w:rsid w:val="00A641F2"/>
    <w:rsid w:val="00A643F4"/>
    <w:rsid w:val="00A64B7F"/>
    <w:rsid w:val="00A65163"/>
    <w:rsid w:val="00A6570B"/>
    <w:rsid w:val="00A67217"/>
    <w:rsid w:val="00A676D9"/>
    <w:rsid w:val="00A720C0"/>
    <w:rsid w:val="00A724E3"/>
    <w:rsid w:val="00A740F5"/>
    <w:rsid w:val="00A77CD2"/>
    <w:rsid w:val="00A8070E"/>
    <w:rsid w:val="00A80EA4"/>
    <w:rsid w:val="00A81C47"/>
    <w:rsid w:val="00A82D89"/>
    <w:rsid w:val="00A82DFE"/>
    <w:rsid w:val="00A84675"/>
    <w:rsid w:val="00A864DC"/>
    <w:rsid w:val="00A87964"/>
    <w:rsid w:val="00A87FBF"/>
    <w:rsid w:val="00A901A9"/>
    <w:rsid w:val="00A90A5A"/>
    <w:rsid w:val="00A916C7"/>
    <w:rsid w:val="00A93503"/>
    <w:rsid w:val="00A94017"/>
    <w:rsid w:val="00A947AF"/>
    <w:rsid w:val="00A94FEE"/>
    <w:rsid w:val="00A9770A"/>
    <w:rsid w:val="00AA073A"/>
    <w:rsid w:val="00AA1E83"/>
    <w:rsid w:val="00AA34C6"/>
    <w:rsid w:val="00AA5FF9"/>
    <w:rsid w:val="00AA6399"/>
    <w:rsid w:val="00AA76BC"/>
    <w:rsid w:val="00AA77DA"/>
    <w:rsid w:val="00AB1519"/>
    <w:rsid w:val="00AB417E"/>
    <w:rsid w:val="00AB48DB"/>
    <w:rsid w:val="00AB7201"/>
    <w:rsid w:val="00AC01AF"/>
    <w:rsid w:val="00AC0B93"/>
    <w:rsid w:val="00AC1026"/>
    <w:rsid w:val="00AC34F4"/>
    <w:rsid w:val="00AC43CF"/>
    <w:rsid w:val="00AC4755"/>
    <w:rsid w:val="00AC5177"/>
    <w:rsid w:val="00AD00F0"/>
    <w:rsid w:val="00AD065E"/>
    <w:rsid w:val="00AD20D2"/>
    <w:rsid w:val="00AD68BA"/>
    <w:rsid w:val="00AE0742"/>
    <w:rsid w:val="00AE12F9"/>
    <w:rsid w:val="00AE149D"/>
    <w:rsid w:val="00AE176B"/>
    <w:rsid w:val="00AE1A66"/>
    <w:rsid w:val="00AE3534"/>
    <w:rsid w:val="00AE4BFC"/>
    <w:rsid w:val="00AE61FE"/>
    <w:rsid w:val="00AF22C0"/>
    <w:rsid w:val="00AF252A"/>
    <w:rsid w:val="00AF2B13"/>
    <w:rsid w:val="00AF4329"/>
    <w:rsid w:val="00AF446A"/>
    <w:rsid w:val="00AF4B66"/>
    <w:rsid w:val="00AF63F5"/>
    <w:rsid w:val="00AF677E"/>
    <w:rsid w:val="00AF7DD0"/>
    <w:rsid w:val="00B0045F"/>
    <w:rsid w:val="00B02042"/>
    <w:rsid w:val="00B02209"/>
    <w:rsid w:val="00B031EA"/>
    <w:rsid w:val="00B03350"/>
    <w:rsid w:val="00B0701B"/>
    <w:rsid w:val="00B13FEA"/>
    <w:rsid w:val="00B1457D"/>
    <w:rsid w:val="00B158C3"/>
    <w:rsid w:val="00B1659E"/>
    <w:rsid w:val="00B2055F"/>
    <w:rsid w:val="00B21134"/>
    <w:rsid w:val="00B212EA"/>
    <w:rsid w:val="00B21C5B"/>
    <w:rsid w:val="00B22A07"/>
    <w:rsid w:val="00B23703"/>
    <w:rsid w:val="00B24F7C"/>
    <w:rsid w:val="00B269C6"/>
    <w:rsid w:val="00B26AFA"/>
    <w:rsid w:val="00B27630"/>
    <w:rsid w:val="00B27F21"/>
    <w:rsid w:val="00B324A4"/>
    <w:rsid w:val="00B332EE"/>
    <w:rsid w:val="00B353AD"/>
    <w:rsid w:val="00B37323"/>
    <w:rsid w:val="00B37966"/>
    <w:rsid w:val="00B40A54"/>
    <w:rsid w:val="00B41700"/>
    <w:rsid w:val="00B41FBD"/>
    <w:rsid w:val="00B42BAF"/>
    <w:rsid w:val="00B447EF"/>
    <w:rsid w:val="00B51264"/>
    <w:rsid w:val="00B52337"/>
    <w:rsid w:val="00B53B09"/>
    <w:rsid w:val="00B54AC4"/>
    <w:rsid w:val="00B54EB9"/>
    <w:rsid w:val="00B5638C"/>
    <w:rsid w:val="00B60275"/>
    <w:rsid w:val="00B61452"/>
    <w:rsid w:val="00B61EE8"/>
    <w:rsid w:val="00B622BC"/>
    <w:rsid w:val="00B626E6"/>
    <w:rsid w:val="00B634F6"/>
    <w:rsid w:val="00B6386E"/>
    <w:rsid w:val="00B653A3"/>
    <w:rsid w:val="00B65D3B"/>
    <w:rsid w:val="00B6758A"/>
    <w:rsid w:val="00B6763D"/>
    <w:rsid w:val="00B67BBB"/>
    <w:rsid w:val="00B67DB3"/>
    <w:rsid w:val="00B70834"/>
    <w:rsid w:val="00B7098B"/>
    <w:rsid w:val="00B70B33"/>
    <w:rsid w:val="00B72D09"/>
    <w:rsid w:val="00B74637"/>
    <w:rsid w:val="00B750BE"/>
    <w:rsid w:val="00B76508"/>
    <w:rsid w:val="00B76915"/>
    <w:rsid w:val="00B76A45"/>
    <w:rsid w:val="00B77071"/>
    <w:rsid w:val="00B77A12"/>
    <w:rsid w:val="00B80A2E"/>
    <w:rsid w:val="00B812E0"/>
    <w:rsid w:val="00B819E4"/>
    <w:rsid w:val="00B85DFE"/>
    <w:rsid w:val="00B86133"/>
    <w:rsid w:val="00B9347F"/>
    <w:rsid w:val="00B94B1F"/>
    <w:rsid w:val="00B95380"/>
    <w:rsid w:val="00B95B5D"/>
    <w:rsid w:val="00B95ECB"/>
    <w:rsid w:val="00BA0785"/>
    <w:rsid w:val="00BA1FAD"/>
    <w:rsid w:val="00BA2416"/>
    <w:rsid w:val="00BA24B0"/>
    <w:rsid w:val="00BA312D"/>
    <w:rsid w:val="00BA31AA"/>
    <w:rsid w:val="00BA3355"/>
    <w:rsid w:val="00BA41A7"/>
    <w:rsid w:val="00BA44B9"/>
    <w:rsid w:val="00BA5040"/>
    <w:rsid w:val="00BA50B6"/>
    <w:rsid w:val="00BA5642"/>
    <w:rsid w:val="00BB183E"/>
    <w:rsid w:val="00BB188A"/>
    <w:rsid w:val="00BB3416"/>
    <w:rsid w:val="00BB395D"/>
    <w:rsid w:val="00BB4602"/>
    <w:rsid w:val="00BB4701"/>
    <w:rsid w:val="00BB7199"/>
    <w:rsid w:val="00BB75CA"/>
    <w:rsid w:val="00BC214B"/>
    <w:rsid w:val="00BC25E9"/>
    <w:rsid w:val="00BC2656"/>
    <w:rsid w:val="00BC3A53"/>
    <w:rsid w:val="00BC4FF1"/>
    <w:rsid w:val="00BC57BB"/>
    <w:rsid w:val="00BC7F5E"/>
    <w:rsid w:val="00BD241E"/>
    <w:rsid w:val="00BD30FA"/>
    <w:rsid w:val="00BD31D9"/>
    <w:rsid w:val="00BD4434"/>
    <w:rsid w:val="00BD57C8"/>
    <w:rsid w:val="00BD6E61"/>
    <w:rsid w:val="00BD7390"/>
    <w:rsid w:val="00BE03CE"/>
    <w:rsid w:val="00BE202D"/>
    <w:rsid w:val="00BE2227"/>
    <w:rsid w:val="00BE2ABA"/>
    <w:rsid w:val="00BE2C7E"/>
    <w:rsid w:val="00BE3145"/>
    <w:rsid w:val="00BE3B55"/>
    <w:rsid w:val="00BE554C"/>
    <w:rsid w:val="00BF12E5"/>
    <w:rsid w:val="00BF1624"/>
    <w:rsid w:val="00BF1A18"/>
    <w:rsid w:val="00BF34D9"/>
    <w:rsid w:val="00BF3B92"/>
    <w:rsid w:val="00BF585B"/>
    <w:rsid w:val="00BF7157"/>
    <w:rsid w:val="00C00F82"/>
    <w:rsid w:val="00C014CC"/>
    <w:rsid w:val="00C01DBC"/>
    <w:rsid w:val="00C026A5"/>
    <w:rsid w:val="00C02AB7"/>
    <w:rsid w:val="00C03A65"/>
    <w:rsid w:val="00C068FF"/>
    <w:rsid w:val="00C07C24"/>
    <w:rsid w:val="00C12A2C"/>
    <w:rsid w:val="00C139D2"/>
    <w:rsid w:val="00C13E0B"/>
    <w:rsid w:val="00C142B2"/>
    <w:rsid w:val="00C14A24"/>
    <w:rsid w:val="00C1563B"/>
    <w:rsid w:val="00C15AE6"/>
    <w:rsid w:val="00C16007"/>
    <w:rsid w:val="00C17455"/>
    <w:rsid w:val="00C176C1"/>
    <w:rsid w:val="00C20983"/>
    <w:rsid w:val="00C2168F"/>
    <w:rsid w:val="00C224E8"/>
    <w:rsid w:val="00C233F0"/>
    <w:rsid w:val="00C24275"/>
    <w:rsid w:val="00C26F05"/>
    <w:rsid w:val="00C26F8F"/>
    <w:rsid w:val="00C300A0"/>
    <w:rsid w:val="00C327DA"/>
    <w:rsid w:val="00C32CCB"/>
    <w:rsid w:val="00C33A61"/>
    <w:rsid w:val="00C33D6E"/>
    <w:rsid w:val="00C340CC"/>
    <w:rsid w:val="00C343B5"/>
    <w:rsid w:val="00C366EF"/>
    <w:rsid w:val="00C37CF6"/>
    <w:rsid w:val="00C44B2C"/>
    <w:rsid w:val="00C458AF"/>
    <w:rsid w:val="00C46006"/>
    <w:rsid w:val="00C464F9"/>
    <w:rsid w:val="00C469C8"/>
    <w:rsid w:val="00C46C2A"/>
    <w:rsid w:val="00C506AC"/>
    <w:rsid w:val="00C50A03"/>
    <w:rsid w:val="00C51BF9"/>
    <w:rsid w:val="00C53387"/>
    <w:rsid w:val="00C54C5E"/>
    <w:rsid w:val="00C55003"/>
    <w:rsid w:val="00C55588"/>
    <w:rsid w:val="00C56698"/>
    <w:rsid w:val="00C56C92"/>
    <w:rsid w:val="00C57396"/>
    <w:rsid w:val="00C5739A"/>
    <w:rsid w:val="00C6212E"/>
    <w:rsid w:val="00C63251"/>
    <w:rsid w:val="00C63D03"/>
    <w:rsid w:val="00C65456"/>
    <w:rsid w:val="00C70F7B"/>
    <w:rsid w:val="00C710BB"/>
    <w:rsid w:val="00C71FC6"/>
    <w:rsid w:val="00C72033"/>
    <w:rsid w:val="00C7296E"/>
    <w:rsid w:val="00C7341F"/>
    <w:rsid w:val="00C73E6D"/>
    <w:rsid w:val="00C751EC"/>
    <w:rsid w:val="00C764B8"/>
    <w:rsid w:val="00C76F9E"/>
    <w:rsid w:val="00C7727C"/>
    <w:rsid w:val="00C80F14"/>
    <w:rsid w:val="00C815B0"/>
    <w:rsid w:val="00C8183A"/>
    <w:rsid w:val="00C81BA3"/>
    <w:rsid w:val="00C81C35"/>
    <w:rsid w:val="00C82B53"/>
    <w:rsid w:val="00C82E13"/>
    <w:rsid w:val="00C83681"/>
    <w:rsid w:val="00C86310"/>
    <w:rsid w:val="00C865A0"/>
    <w:rsid w:val="00C8752D"/>
    <w:rsid w:val="00C91D70"/>
    <w:rsid w:val="00C938E3"/>
    <w:rsid w:val="00C94C85"/>
    <w:rsid w:val="00C958AE"/>
    <w:rsid w:val="00C95E9E"/>
    <w:rsid w:val="00C972CD"/>
    <w:rsid w:val="00C97864"/>
    <w:rsid w:val="00C97FD2"/>
    <w:rsid w:val="00CA017C"/>
    <w:rsid w:val="00CA0191"/>
    <w:rsid w:val="00CA1F74"/>
    <w:rsid w:val="00CA343E"/>
    <w:rsid w:val="00CA3B39"/>
    <w:rsid w:val="00CA48C2"/>
    <w:rsid w:val="00CA6440"/>
    <w:rsid w:val="00CA6519"/>
    <w:rsid w:val="00CA6C86"/>
    <w:rsid w:val="00CB133B"/>
    <w:rsid w:val="00CB1F99"/>
    <w:rsid w:val="00CB2A6A"/>
    <w:rsid w:val="00CB4222"/>
    <w:rsid w:val="00CB5134"/>
    <w:rsid w:val="00CB5B9C"/>
    <w:rsid w:val="00CB675E"/>
    <w:rsid w:val="00CB7219"/>
    <w:rsid w:val="00CB78E3"/>
    <w:rsid w:val="00CC14BD"/>
    <w:rsid w:val="00CC1B4C"/>
    <w:rsid w:val="00CC356A"/>
    <w:rsid w:val="00CC7266"/>
    <w:rsid w:val="00CD304C"/>
    <w:rsid w:val="00CD4661"/>
    <w:rsid w:val="00CD6368"/>
    <w:rsid w:val="00CD6C84"/>
    <w:rsid w:val="00CD76BC"/>
    <w:rsid w:val="00CD7E9E"/>
    <w:rsid w:val="00CE11AB"/>
    <w:rsid w:val="00CE202C"/>
    <w:rsid w:val="00CE2237"/>
    <w:rsid w:val="00CE337D"/>
    <w:rsid w:val="00CE552B"/>
    <w:rsid w:val="00CE5532"/>
    <w:rsid w:val="00CE6638"/>
    <w:rsid w:val="00CE7BDF"/>
    <w:rsid w:val="00CF01AA"/>
    <w:rsid w:val="00CF179F"/>
    <w:rsid w:val="00CF4AF6"/>
    <w:rsid w:val="00CF68AB"/>
    <w:rsid w:val="00CF71E6"/>
    <w:rsid w:val="00D006B3"/>
    <w:rsid w:val="00D00A37"/>
    <w:rsid w:val="00D0473D"/>
    <w:rsid w:val="00D04F3A"/>
    <w:rsid w:val="00D04FF4"/>
    <w:rsid w:val="00D051D8"/>
    <w:rsid w:val="00D05699"/>
    <w:rsid w:val="00D06200"/>
    <w:rsid w:val="00D06813"/>
    <w:rsid w:val="00D06F54"/>
    <w:rsid w:val="00D10622"/>
    <w:rsid w:val="00D12DE9"/>
    <w:rsid w:val="00D148F4"/>
    <w:rsid w:val="00D16CDB"/>
    <w:rsid w:val="00D1776D"/>
    <w:rsid w:val="00D203B8"/>
    <w:rsid w:val="00D2108D"/>
    <w:rsid w:val="00D22673"/>
    <w:rsid w:val="00D24346"/>
    <w:rsid w:val="00D246B2"/>
    <w:rsid w:val="00D24B92"/>
    <w:rsid w:val="00D2564D"/>
    <w:rsid w:val="00D25B4F"/>
    <w:rsid w:val="00D26FE2"/>
    <w:rsid w:val="00D27ECB"/>
    <w:rsid w:val="00D32B1D"/>
    <w:rsid w:val="00D33562"/>
    <w:rsid w:val="00D36154"/>
    <w:rsid w:val="00D414C5"/>
    <w:rsid w:val="00D418AD"/>
    <w:rsid w:val="00D41FFB"/>
    <w:rsid w:val="00D42184"/>
    <w:rsid w:val="00D42A4E"/>
    <w:rsid w:val="00D42B31"/>
    <w:rsid w:val="00D432AC"/>
    <w:rsid w:val="00D43C41"/>
    <w:rsid w:val="00D44AF0"/>
    <w:rsid w:val="00D45796"/>
    <w:rsid w:val="00D45D53"/>
    <w:rsid w:val="00D462C5"/>
    <w:rsid w:val="00D47006"/>
    <w:rsid w:val="00D512CA"/>
    <w:rsid w:val="00D51A91"/>
    <w:rsid w:val="00D525D0"/>
    <w:rsid w:val="00D5284B"/>
    <w:rsid w:val="00D542AE"/>
    <w:rsid w:val="00D54D5D"/>
    <w:rsid w:val="00D6193F"/>
    <w:rsid w:val="00D6289F"/>
    <w:rsid w:val="00D62E6B"/>
    <w:rsid w:val="00D6350F"/>
    <w:rsid w:val="00D638AC"/>
    <w:rsid w:val="00D64C46"/>
    <w:rsid w:val="00D661B2"/>
    <w:rsid w:val="00D66CC0"/>
    <w:rsid w:val="00D67ECA"/>
    <w:rsid w:val="00D70A61"/>
    <w:rsid w:val="00D73516"/>
    <w:rsid w:val="00D73C3B"/>
    <w:rsid w:val="00D73E18"/>
    <w:rsid w:val="00D75332"/>
    <w:rsid w:val="00D76CC9"/>
    <w:rsid w:val="00D8053D"/>
    <w:rsid w:val="00D8141A"/>
    <w:rsid w:val="00D82D88"/>
    <w:rsid w:val="00D84097"/>
    <w:rsid w:val="00D85565"/>
    <w:rsid w:val="00D8566C"/>
    <w:rsid w:val="00D861DC"/>
    <w:rsid w:val="00D873E1"/>
    <w:rsid w:val="00D87A1C"/>
    <w:rsid w:val="00D91AE7"/>
    <w:rsid w:val="00D91B39"/>
    <w:rsid w:val="00D92ECB"/>
    <w:rsid w:val="00D93481"/>
    <w:rsid w:val="00D9358C"/>
    <w:rsid w:val="00D94210"/>
    <w:rsid w:val="00D95134"/>
    <w:rsid w:val="00D9695C"/>
    <w:rsid w:val="00D978F0"/>
    <w:rsid w:val="00D97A14"/>
    <w:rsid w:val="00DA188E"/>
    <w:rsid w:val="00DA4437"/>
    <w:rsid w:val="00DA63A0"/>
    <w:rsid w:val="00DA698D"/>
    <w:rsid w:val="00DA750A"/>
    <w:rsid w:val="00DA783C"/>
    <w:rsid w:val="00DA7C2F"/>
    <w:rsid w:val="00DB0060"/>
    <w:rsid w:val="00DB03A4"/>
    <w:rsid w:val="00DB09AE"/>
    <w:rsid w:val="00DB0C89"/>
    <w:rsid w:val="00DB0D02"/>
    <w:rsid w:val="00DB1A72"/>
    <w:rsid w:val="00DB1B0D"/>
    <w:rsid w:val="00DB3F06"/>
    <w:rsid w:val="00DB4854"/>
    <w:rsid w:val="00DB5005"/>
    <w:rsid w:val="00DB668C"/>
    <w:rsid w:val="00DB6F24"/>
    <w:rsid w:val="00DB7212"/>
    <w:rsid w:val="00DB75A0"/>
    <w:rsid w:val="00DB760F"/>
    <w:rsid w:val="00DB7EA1"/>
    <w:rsid w:val="00DC1561"/>
    <w:rsid w:val="00DC1D83"/>
    <w:rsid w:val="00DC1D98"/>
    <w:rsid w:val="00DC2009"/>
    <w:rsid w:val="00DC2C0A"/>
    <w:rsid w:val="00DC311D"/>
    <w:rsid w:val="00DC312E"/>
    <w:rsid w:val="00DC340B"/>
    <w:rsid w:val="00DC39C2"/>
    <w:rsid w:val="00DC54F5"/>
    <w:rsid w:val="00DC5F56"/>
    <w:rsid w:val="00DC7EC9"/>
    <w:rsid w:val="00DC7F2C"/>
    <w:rsid w:val="00DD1B70"/>
    <w:rsid w:val="00DD2049"/>
    <w:rsid w:val="00DD47FF"/>
    <w:rsid w:val="00DD4D0D"/>
    <w:rsid w:val="00DD5661"/>
    <w:rsid w:val="00DD647A"/>
    <w:rsid w:val="00DD6685"/>
    <w:rsid w:val="00DD6CCA"/>
    <w:rsid w:val="00DD6EB3"/>
    <w:rsid w:val="00DE0062"/>
    <w:rsid w:val="00DE041F"/>
    <w:rsid w:val="00DE16EC"/>
    <w:rsid w:val="00DE173F"/>
    <w:rsid w:val="00DE23A1"/>
    <w:rsid w:val="00DE2BD3"/>
    <w:rsid w:val="00DE371E"/>
    <w:rsid w:val="00DE3843"/>
    <w:rsid w:val="00DE3CDC"/>
    <w:rsid w:val="00DE4D56"/>
    <w:rsid w:val="00DE6A3A"/>
    <w:rsid w:val="00DE7175"/>
    <w:rsid w:val="00DF0C8E"/>
    <w:rsid w:val="00DF315E"/>
    <w:rsid w:val="00DF3213"/>
    <w:rsid w:val="00DF4445"/>
    <w:rsid w:val="00DF6AAC"/>
    <w:rsid w:val="00E004D5"/>
    <w:rsid w:val="00E01AF7"/>
    <w:rsid w:val="00E01E81"/>
    <w:rsid w:val="00E02267"/>
    <w:rsid w:val="00E0293A"/>
    <w:rsid w:val="00E034F6"/>
    <w:rsid w:val="00E035D5"/>
    <w:rsid w:val="00E03A7A"/>
    <w:rsid w:val="00E0477E"/>
    <w:rsid w:val="00E04FC1"/>
    <w:rsid w:val="00E05688"/>
    <w:rsid w:val="00E06529"/>
    <w:rsid w:val="00E1096B"/>
    <w:rsid w:val="00E10BB5"/>
    <w:rsid w:val="00E1165E"/>
    <w:rsid w:val="00E11F34"/>
    <w:rsid w:val="00E12265"/>
    <w:rsid w:val="00E1242E"/>
    <w:rsid w:val="00E1504E"/>
    <w:rsid w:val="00E16910"/>
    <w:rsid w:val="00E2067F"/>
    <w:rsid w:val="00E22445"/>
    <w:rsid w:val="00E22AB4"/>
    <w:rsid w:val="00E23185"/>
    <w:rsid w:val="00E2435D"/>
    <w:rsid w:val="00E25987"/>
    <w:rsid w:val="00E26735"/>
    <w:rsid w:val="00E267D6"/>
    <w:rsid w:val="00E2790B"/>
    <w:rsid w:val="00E302F5"/>
    <w:rsid w:val="00E30E37"/>
    <w:rsid w:val="00E31074"/>
    <w:rsid w:val="00E3161E"/>
    <w:rsid w:val="00E339A6"/>
    <w:rsid w:val="00E35536"/>
    <w:rsid w:val="00E37DDD"/>
    <w:rsid w:val="00E41104"/>
    <w:rsid w:val="00E411E9"/>
    <w:rsid w:val="00E43959"/>
    <w:rsid w:val="00E448C8"/>
    <w:rsid w:val="00E45001"/>
    <w:rsid w:val="00E45C06"/>
    <w:rsid w:val="00E45F5F"/>
    <w:rsid w:val="00E462E8"/>
    <w:rsid w:val="00E46829"/>
    <w:rsid w:val="00E46F70"/>
    <w:rsid w:val="00E476DB"/>
    <w:rsid w:val="00E47EE5"/>
    <w:rsid w:val="00E50953"/>
    <w:rsid w:val="00E53AB6"/>
    <w:rsid w:val="00E53B9E"/>
    <w:rsid w:val="00E5529D"/>
    <w:rsid w:val="00E55E2A"/>
    <w:rsid w:val="00E55E8B"/>
    <w:rsid w:val="00E56ADC"/>
    <w:rsid w:val="00E601F9"/>
    <w:rsid w:val="00E60BD6"/>
    <w:rsid w:val="00E61C41"/>
    <w:rsid w:val="00E63AC8"/>
    <w:rsid w:val="00E670F3"/>
    <w:rsid w:val="00E67265"/>
    <w:rsid w:val="00E67A28"/>
    <w:rsid w:val="00E67C04"/>
    <w:rsid w:val="00E67F4F"/>
    <w:rsid w:val="00E714ED"/>
    <w:rsid w:val="00E74B3F"/>
    <w:rsid w:val="00E761B6"/>
    <w:rsid w:val="00E76314"/>
    <w:rsid w:val="00E765C7"/>
    <w:rsid w:val="00E77359"/>
    <w:rsid w:val="00E77AA7"/>
    <w:rsid w:val="00E806DE"/>
    <w:rsid w:val="00E80FCF"/>
    <w:rsid w:val="00E82A0B"/>
    <w:rsid w:val="00E82E74"/>
    <w:rsid w:val="00E84149"/>
    <w:rsid w:val="00E846BA"/>
    <w:rsid w:val="00E85350"/>
    <w:rsid w:val="00E91013"/>
    <w:rsid w:val="00E92511"/>
    <w:rsid w:val="00E935FD"/>
    <w:rsid w:val="00E94464"/>
    <w:rsid w:val="00E95774"/>
    <w:rsid w:val="00E95CBF"/>
    <w:rsid w:val="00E97F12"/>
    <w:rsid w:val="00EA11A4"/>
    <w:rsid w:val="00EA3428"/>
    <w:rsid w:val="00EA392A"/>
    <w:rsid w:val="00EA485A"/>
    <w:rsid w:val="00EA5486"/>
    <w:rsid w:val="00EA5AB4"/>
    <w:rsid w:val="00EA6633"/>
    <w:rsid w:val="00EA7319"/>
    <w:rsid w:val="00EB034C"/>
    <w:rsid w:val="00EB1AB0"/>
    <w:rsid w:val="00EB324D"/>
    <w:rsid w:val="00EB4D7A"/>
    <w:rsid w:val="00EB55AE"/>
    <w:rsid w:val="00EB7535"/>
    <w:rsid w:val="00EC0957"/>
    <w:rsid w:val="00EC1389"/>
    <w:rsid w:val="00EC20C6"/>
    <w:rsid w:val="00EC4712"/>
    <w:rsid w:val="00EC474E"/>
    <w:rsid w:val="00EC4D9B"/>
    <w:rsid w:val="00EC6309"/>
    <w:rsid w:val="00EC6915"/>
    <w:rsid w:val="00EC74FE"/>
    <w:rsid w:val="00ED2B7C"/>
    <w:rsid w:val="00ED2EA6"/>
    <w:rsid w:val="00ED3105"/>
    <w:rsid w:val="00ED330F"/>
    <w:rsid w:val="00ED3945"/>
    <w:rsid w:val="00ED3972"/>
    <w:rsid w:val="00ED5A71"/>
    <w:rsid w:val="00EE0634"/>
    <w:rsid w:val="00EE0CC6"/>
    <w:rsid w:val="00EE127A"/>
    <w:rsid w:val="00EE14F2"/>
    <w:rsid w:val="00EE161C"/>
    <w:rsid w:val="00EE1B17"/>
    <w:rsid w:val="00EE4057"/>
    <w:rsid w:val="00EE668C"/>
    <w:rsid w:val="00EE763F"/>
    <w:rsid w:val="00EF27AB"/>
    <w:rsid w:val="00EF5AE3"/>
    <w:rsid w:val="00EF5C07"/>
    <w:rsid w:val="00EF707F"/>
    <w:rsid w:val="00EF7DCF"/>
    <w:rsid w:val="00F016F0"/>
    <w:rsid w:val="00F05DEF"/>
    <w:rsid w:val="00F063BD"/>
    <w:rsid w:val="00F067A2"/>
    <w:rsid w:val="00F076F8"/>
    <w:rsid w:val="00F07C5B"/>
    <w:rsid w:val="00F12032"/>
    <w:rsid w:val="00F12A74"/>
    <w:rsid w:val="00F13991"/>
    <w:rsid w:val="00F13ED4"/>
    <w:rsid w:val="00F17DEC"/>
    <w:rsid w:val="00F17FE9"/>
    <w:rsid w:val="00F20764"/>
    <w:rsid w:val="00F212FE"/>
    <w:rsid w:val="00F2288F"/>
    <w:rsid w:val="00F23170"/>
    <w:rsid w:val="00F24235"/>
    <w:rsid w:val="00F24274"/>
    <w:rsid w:val="00F26DBE"/>
    <w:rsid w:val="00F271A4"/>
    <w:rsid w:val="00F30631"/>
    <w:rsid w:val="00F32177"/>
    <w:rsid w:val="00F35851"/>
    <w:rsid w:val="00F369C0"/>
    <w:rsid w:val="00F37B89"/>
    <w:rsid w:val="00F407ED"/>
    <w:rsid w:val="00F40DE5"/>
    <w:rsid w:val="00F41CE5"/>
    <w:rsid w:val="00F424B5"/>
    <w:rsid w:val="00F467AF"/>
    <w:rsid w:val="00F47133"/>
    <w:rsid w:val="00F47AA8"/>
    <w:rsid w:val="00F53254"/>
    <w:rsid w:val="00F53756"/>
    <w:rsid w:val="00F54569"/>
    <w:rsid w:val="00F551A2"/>
    <w:rsid w:val="00F5573E"/>
    <w:rsid w:val="00F56ED0"/>
    <w:rsid w:val="00F575CD"/>
    <w:rsid w:val="00F57CBD"/>
    <w:rsid w:val="00F6096B"/>
    <w:rsid w:val="00F61897"/>
    <w:rsid w:val="00F63FB4"/>
    <w:rsid w:val="00F646DB"/>
    <w:rsid w:val="00F65117"/>
    <w:rsid w:val="00F65A16"/>
    <w:rsid w:val="00F67CDA"/>
    <w:rsid w:val="00F716B3"/>
    <w:rsid w:val="00F71949"/>
    <w:rsid w:val="00F71D97"/>
    <w:rsid w:val="00F72A21"/>
    <w:rsid w:val="00F73B26"/>
    <w:rsid w:val="00F73BD8"/>
    <w:rsid w:val="00F73FBB"/>
    <w:rsid w:val="00F76586"/>
    <w:rsid w:val="00F8009F"/>
    <w:rsid w:val="00F80D92"/>
    <w:rsid w:val="00F82615"/>
    <w:rsid w:val="00F829BF"/>
    <w:rsid w:val="00F82C38"/>
    <w:rsid w:val="00F83AC9"/>
    <w:rsid w:val="00F852CA"/>
    <w:rsid w:val="00F8586D"/>
    <w:rsid w:val="00F86295"/>
    <w:rsid w:val="00F86CDD"/>
    <w:rsid w:val="00F8793F"/>
    <w:rsid w:val="00F90F50"/>
    <w:rsid w:val="00F92608"/>
    <w:rsid w:val="00F951B8"/>
    <w:rsid w:val="00F96014"/>
    <w:rsid w:val="00F972A6"/>
    <w:rsid w:val="00FA100B"/>
    <w:rsid w:val="00FA1EEC"/>
    <w:rsid w:val="00FA42AF"/>
    <w:rsid w:val="00FA43AD"/>
    <w:rsid w:val="00FA4FD2"/>
    <w:rsid w:val="00FA54F0"/>
    <w:rsid w:val="00FA58F2"/>
    <w:rsid w:val="00FA5B5D"/>
    <w:rsid w:val="00FA62A0"/>
    <w:rsid w:val="00FB006F"/>
    <w:rsid w:val="00FB05C8"/>
    <w:rsid w:val="00FB11CA"/>
    <w:rsid w:val="00FB34EF"/>
    <w:rsid w:val="00FB7B54"/>
    <w:rsid w:val="00FC0C69"/>
    <w:rsid w:val="00FC408D"/>
    <w:rsid w:val="00FC4161"/>
    <w:rsid w:val="00FD2E2A"/>
    <w:rsid w:val="00FD3C63"/>
    <w:rsid w:val="00FD4319"/>
    <w:rsid w:val="00FD43B5"/>
    <w:rsid w:val="00FD484E"/>
    <w:rsid w:val="00FD6108"/>
    <w:rsid w:val="00FE16FB"/>
    <w:rsid w:val="00FE24BE"/>
    <w:rsid w:val="00FE69AF"/>
    <w:rsid w:val="00FF14FD"/>
    <w:rsid w:val="00FF25B3"/>
    <w:rsid w:val="00FF2C9E"/>
    <w:rsid w:val="00FF3469"/>
    <w:rsid w:val="00FF38AE"/>
    <w:rsid w:val="00FF3CD5"/>
    <w:rsid w:val="00FF46F9"/>
    <w:rsid w:val="00FF4B39"/>
    <w:rsid w:val="00FF5274"/>
    <w:rsid w:val="00FF7E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9F76152"/>
  <w15:docId w15:val="{5003FE96-5EC2-4250-BCB1-723E198A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E8B"/>
    <w:pPr>
      <w:widowControl w:val="0"/>
      <w:autoSpaceDE w:val="0"/>
      <w:autoSpaceDN w:val="0"/>
      <w:adjustRightInd w:val="0"/>
      <w:spacing w:line="360" w:lineRule="atLeast"/>
      <w:jc w:val="both"/>
    </w:pPr>
    <w:rPr>
      <w:rFonts w:ascii="Verdana" w:eastAsia="Verdana" w:hAnsi="Verdana"/>
      <w:sz w:val="18"/>
      <w:szCs w:val="16"/>
    </w:rPr>
  </w:style>
  <w:style w:type="paragraph" w:styleId="Heading1">
    <w:name w:val="heading 1"/>
    <w:basedOn w:val="Normal"/>
    <w:next w:val="Normal"/>
    <w:link w:val="Heading1Char"/>
    <w:autoRedefine/>
    <w:uiPriority w:val="9"/>
    <w:qFormat/>
    <w:rsid w:val="00B70834"/>
    <w:pPr>
      <w:keepNext/>
      <w:keepLines/>
      <w:shd w:val="clear" w:color="auto" w:fill="FFFFFF"/>
      <w:spacing w:before="240" w:after="480"/>
      <w:outlineLvl w:val="0"/>
    </w:pPr>
    <w:rPr>
      <w:rFonts w:ascii="Times New Roman" w:eastAsiaTheme="minorEastAsia" w:hAnsi="Times New Roman" w:cstheme="majorBidi"/>
      <w:b/>
      <w:caps/>
      <w:color w:val="2E74B5" w:themeColor="accent1" w:themeShade="BF"/>
      <w:sz w:val="26"/>
      <w:szCs w:val="36"/>
      <w:lang w:val="ro-RO"/>
    </w:rPr>
  </w:style>
  <w:style w:type="paragraph" w:styleId="Heading2">
    <w:name w:val="heading 2"/>
    <w:basedOn w:val="Normal"/>
    <w:next w:val="Normal"/>
    <w:link w:val="Heading2Char"/>
    <w:autoRedefine/>
    <w:uiPriority w:val="9"/>
    <w:unhideWhenUsed/>
    <w:qFormat/>
    <w:pPr>
      <w:keepNext/>
      <w:keepLines/>
      <w:spacing w:before="240" w:after="240"/>
      <w:ind w:left="397"/>
      <w:outlineLvl w:val="1"/>
    </w:pPr>
    <w:rPr>
      <w:rFonts w:ascii="Times New Roman" w:eastAsiaTheme="majorEastAsia" w:hAnsi="Times New Roman" w:cstheme="majorBidi"/>
      <w:b/>
      <w:bCs/>
      <w:color w:val="2E74B5" w:themeColor="accent1" w:themeShade="BF"/>
      <w:sz w:val="24"/>
      <w:szCs w:val="26"/>
    </w:rPr>
  </w:style>
  <w:style w:type="paragraph" w:styleId="Heading3">
    <w:name w:val="heading 3"/>
    <w:basedOn w:val="Normal"/>
    <w:next w:val="Normal"/>
    <w:link w:val="Heading3Char"/>
    <w:autoRedefine/>
    <w:uiPriority w:val="9"/>
    <w:semiHidden/>
    <w:unhideWhenUsed/>
    <w:qFormat/>
    <w:pPr>
      <w:keepNext/>
      <w:keepLines/>
      <w:spacing w:before="240" w:after="240"/>
      <w:ind w:left="709"/>
      <w:outlineLvl w:val="2"/>
    </w:pPr>
    <w:rPr>
      <w:rFonts w:ascii="Times New Roman" w:eastAsiaTheme="majorEastAsia" w:hAnsi="Times New Roman" w:cstheme="majorBidi"/>
      <w:b/>
      <w:i/>
      <w:color w:val="1F4D78" w:themeColor="accent1" w:themeShade="7F"/>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styleId="HTMLCite">
    <w:name w:val="HTML Cite"/>
    <w:basedOn w:val="DefaultParagraphFont"/>
    <w:uiPriority w:val="99"/>
    <w:semiHidden/>
    <w:unhideWhenUsed/>
    <w:rPr>
      <w:i/>
      <w:iCs/>
      <w:shd w:val="clear" w:color="auto" w:fill="FFFF00"/>
    </w:rPr>
  </w:style>
  <w:style w:type="character" w:customStyle="1" w:styleId="Heading1Char">
    <w:name w:val="Heading 1 Char"/>
    <w:basedOn w:val="DefaultParagraphFont"/>
    <w:link w:val="Heading1"/>
    <w:uiPriority w:val="9"/>
    <w:locked/>
    <w:rsid w:val="00B70834"/>
    <w:rPr>
      <w:rFonts w:eastAsiaTheme="minorEastAsia" w:cstheme="majorBidi"/>
      <w:b/>
      <w:caps/>
      <w:color w:val="2E74B5" w:themeColor="accent1" w:themeShade="BF"/>
      <w:sz w:val="26"/>
      <w:szCs w:val="36"/>
      <w:shd w:val="clear" w:color="auto" w:fill="FFFFFF"/>
      <w:lang w:val="ro-RO"/>
    </w:rPr>
  </w:style>
  <w:style w:type="character" w:customStyle="1" w:styleId="Heading2Char">
    <w:name w:val="Heading 2 Char"/>
    <w:basedOn w:val="DefaultParagraphFont"/>
    <w:link w:val="Heading2"/>
    <w:uiPriority w:val="9"/>
    <w:locked/>
    <w:rPr>
      <w:rFonts w:ascii="Times New Roman" w:eastAsiaTheme="majorEastAsia" w:hAnsi="Times New Roman" w:cstheme="majorBidi" w:hint="default"/>
      <w:b/>
      <w:bCs/>
      <w:color w:val="2E74B5" w:themeColor="accent1" w:themeShade="BF"/>
      <w:sz w:val="24"/>
      <w:szCs w:val="26"/>
    </w:rPr>
  </w:style>
  <w:style w:type="character" w:customStyle="1" w:styleId="Heading3Char">
    <w:name w:val="Heading 3 Char"/>
    <w:basedOn w:val="DefaultParagraphFont"/>
    <w:link w:val="Heading3"/>
    <w:uiPriority w:val="9"/>
    <w:semiHidden/>
    <w:locked/>
    <w:rPr>
      <w:rFonts w:ascii="Times New Roman" w:eastAsiaTheme="majorEastAsia" w:hAnsi="Times New Roman" w:cstheme="majorBidi" w:hint="default"/>
      <w:b/>
      <w:bCs w:val="0"/>
      <w:i/>
      <w:iCs w:val="0"/>
      <w:color w:val="1F4D78" w:themeColor="accent1" w:themeShade="7F"/>
      <w:sz w:val="24"/>
      <w:szCs w:val="24"/>
      <w:lang w:val="ro-RO"/>
    </w:rPr>
  </w:style>
  <w:style w:type="paragraph" w:customStyle="1" w:styleId="msonormal0">
    <w:name w:val="msonormal"/>
    <w:basedOn w:val="Normal"/>
    <w:pPr>
      <w:autoSpaceDE/>
      <w:autoSpaceDN/>
      <w:spacing w:before="100" w:beforeAutospacing="1" w:after="100" w:afterAutospacing="1"/>
    </w:pPr>
    <w:rPr>
      <w:rFonts w:ascii="Times New Roman" w:eastAsiaTheme="minorEastAsia" w:hAnsi="Times New Roman"/>
      <w:sz w:val="24"/>
      <w:szCs w:val="24"/>
    </w:rPr>
  </w:style>
  <w:style w:type="paragraph" w:styleId="TOC1">
    <w:name w:val="toc 1"/>
    <w:basedOn w:val="Normal"/>
    <w:next w:val="Normal"/>
    <w:autoRedefine/>
    <w:uiPriority w:val="39"/>
    <w:unhideWhenUsed/>
    <w:pPr>
      <w:tabs>
        <w:tab w:val="right" w:leader="dot" w:pos="9345"/>
      </w:tabs>
      <w:spacing w:before="60" w:after="60" w:line="276" w:lineRule="auto"/>
    </w:pPr>
    <w:rPr>
      <w:rFonts w:asciiTheme="minorHAnsi" w:hAnsiTheme="minorHAnsi" w:cstheme="minorHAnsi"/>
      <w:b/>
      <w:bCs/>
      <w:caps/>
      <w:color w:val="0088B8"/>
      <w:sz w:val="22"/>
      <w:szCs w:val="20"/>
    </w:rPr>
  </w:style>
  <w:style w:type="paragraph" w:styleId="TOC2">
    <w:name w:val="toc 2"/>
    <w:basedOn w:val="Normal"/>
    <w:next w:val="Normal"/>
    <w:autoRedefine/>
    <w:uiPriority w:val="39"/>
    <w:unhideWhenUsed/>
    <w:pPr>
      <w:tabs>
        <w:tab w:val="right" w:leader="dot" w:pos="9345"/>
      </w:tabs>
      <w:spacing w:line="360" w:lineRule="auto"/>
      <w:ind w:left="181"/>
    </w:pPr>
    <w:rPr>
      <w:rFonts w:asciiTheme="minorHAnsi" w:hAnsiTheme="minorHAnsi" w:cstheme="minorHAnsi"/>
      <w:b/>
      <w:sz w:val="20"/>
      <w:szCs w:val="20"/>
    </w:rPr>
  </w:style>
  <w:style w:type="paragraph" w:styleId="TOC3">
    <w:name w:val="toc 3"/>
    <w:basedOn w:val="Normal"/>
    <w:next w:val="Normal"/>
    <w:autoRedefine/>
    <w:uiPriority w:val="39"/>
    <w:unhideWhenUsed/>
    <w:pPr>
      <w:spacing w:line="276" w:lineRule="auto"/>
      <w:ind w:left="357"/>
    </w:pPr>
    <w:rPr>
      <w:rFonts w:asciiTheme="minorHAnsi" w:hAnsiTheme="minorHAnsi" w:cstheme="minorHAnsi"/>
      <w:i/>
      <w:iCs/>
      <w:sz w:val="20"/>
      <w:szCs w:val="20"/>
    </w:rPr>
  </w:style>
  <w:style w:type="paragraph" w:styleId="TOC4">
    <w:name w:val="toc 4"/>
    <w:basedOn w:val="Normal"/>
    <w:next w:val="Normal"/>
    <w:autoRedefine/>
    <w:uiPriority w:val="39"/>
    <w:semiHidden/>
    <w:unhideWhenUsed/>
    <w:pPr>
      <w:ind w:left="540"/>
    </w:pPr>
    <w:rPr>
      <w:rFonts w:asciiTheme="minorHAnsi" w:hAnsiTheme="minorHAnsi" w:cstheme="minorHAnsi"/>
      <w:szCs w:val="18"/>
    </w:rPr>
  </w:style>
  <w:style w:type="paragraph" w:styleId="TOC5">
    <w:name w:val="toc 5"/>
    <w:basedOn w:val="Normal"/>
    <w:next w:val="Normal"/>
    <w:autoRedefine/>
    <w:uiPriority w:val="39"/>
    <w:semiHidden/>
    <w:unhideWhenUsed/>
    <w:pPr>
      <w:ind w:left="720"/>
    </w:pPr>
    <w:rPr>
      <w:rFonts w:asciiTheme="minorHAnsi" w:hAnsiTheme="minorHAnsi" w:cstheme="minorHAnsi"/>
      <w:szCs w:val="18"/>
    </w:rPr>
  </w:style>
  <w:style w:type="paragraph" w:styleId="TOC6">
    <w:name w:val="toc 6"/>
    <w:basedOn w:val="Normal"/>
    <w:next w:val="Normal"/>
    <w:autoRedefine/>
    <w:uiPriority w:val="39"/>
    <w:semiHidden/>
    <w:unhideWhenUsed/>
    <w:pPr>
      <w:ind w:left="900"/>
    </w:pPr>
    <w:rPr>
      <w:rFonts w:asciiTheme="minorHAnsi" w:hAnsiTheme="minorHAnsi" w:cstheme="minorHAnsi"/>
      <w:szCs w:val="18"/>
    </w:rPr>
  </w:style>
  <w:style w:type="paragraph" w:styleId="TOC7">
    <w:name w:val="toc 7"/>
    <w:basedOn w:val="Normal"/>
    <w:next w:val="Normal"/>
    <w:autoRedefine/>
    <w:uiPriority w:val="39"/>
    <w:semiHidden/>
    <w:unhideWhenUsed/>
    <w:pPr>
      <w:ind w:left="1080"/>
    </w:pPr>
    <w:rPr>
      <w:rFonts w:asciiTheme="minorHAnsi" w:hAnsiTheme="minorHAnsi" w:cstheme="minorHAnsi"/>
      <w:szCs w:val="18"/>
    </w:rPr>
  </w:style>
  <w:style w:type="paragraph" w:styleId="TOC8">
    <w:name w:val="toc 8"/>
    <w:basedOn w:val="Normal"/>
    <w:next w:val="Normal"/>
    <w:autoRedefine/>
    <w:uiPriority w:val="39"/>
    <w:semiHidden/>
    <w:unhideWhenUsed/>
    <w:pPr>
      <w:ind w:left="1260"/>
    </w:pPr>
    <w:rPr>
      <w:rFonts w:asciiTheme="minorHAnsi" w:hAnsiTheme="minorHAnsi" w:cstheme="minorHAnsi"/>
      <w:szCs w:val="18"/>
    </w:rPr>
  </w:style>
  <w:style w:type="paragraph" w:styleId="TOC9">
    <w:name w:val="toc 9"/>
    <w:basedOn w:val="Normal"/>
    <w:next w:val="Normal"/>
    <w:autoRedefine/>
    <w:uiPriority w:val="39"/>
    <w:semiHidden/>
    <w:unhideWhenUsed/>
    <w:pPr>
      <w:ind w:left="1440"/>
    </w:pPr>
    <w:rPr>
      <w:rFonts w:asciiTheme="minorHAnsi" w:hAnsiTheme="minorHAnsi" w:cstheme="minorHAnsi"/>
      <w:szCs w:val="18"/>
    </w:rPr>
  </w:style>
  <w:style w:type="character" w:customStyle="1" w:styleId="FootnoteTextChar">
    <w:name w:val="Footnote Text Char"/>
    <w:aliases w:val="Nbpage Moens Char,single space Char,Podrozdział Char,Footnote Text Char Char Char,Fußnote Char,footnote text Char,FOOTNOTES Char,fn Char,stile 1 Char,Footnote Char,Footnote1 Char,Footnote2 Char,Footnote3 Char,Footnote4 Char"/>
    <w:basedOn w:val="DefaultParagraphFont"/>
    <w:link w:val="FootnoteText"/>
    <w:uiPriority w:val="99"/>
    <w:locked/>
    <w:rPr>
      <w:rFonts w:ascii="Verdana" w:eastAsia="Verdana" w:hAnsi="Verdana" w:hint="default"/>
    </w:rPr>
  </w:style>
  <w:style w:type="paragraph" w:styleId="FootnoteText">
    <w:name w:val="footnote text"/>
    <w:aliases w:val="Nbpage Moens,single space,Podrozdział,Footnote Text Char Char,Fußnote,footnote text,FOOTNOTES,fn,stile 1,Footnote,Footnote1,Footnote2,Footnote3,Footnote4,Footnote5,Footnote6,Footnote7,Footnote8,Footnote9,Footnote10,Footnote11"/>
    <w:basedOn w:val="Normal"/>
    <w:link w:val="FootnoteTextChar"/>
    <w:uiPriority w:val="99"/>
    <w:unhideWhenUsed/>
    <w:qFormat/>
    <w:rPr>
      <w:sz w:val="20"/>
      <w:szCs w:val="20"/>
    </w:rPr>
  </w:style>
  <w:style w:type="character" w:customStyle="1" w:styleId="FootnoteTextChar1">
    <w:name w:val="Footnote Text Char1"/>
    <w:aliases w:val="Nbpage Moens Char1,single space Char1,Podrozdział Char1,Footnote Text Char Char Char1,Fußnote Char1,footnote text Char1,FOOTNOTES Char1,fn Char1,stile 1 Char1,Footnote Char1,Footnote1 Char1,Footnote2 Char1,Footnote3 Char1"/>
    <w:basedOn w:val="DefaultParagraphFont"/>
    <w:uiPriority w:val="99"/>
    <w:semiHidden/>
    <w:rPr>
      <w:rFonts w:ascii="Verdana" w:eastAsia="Verdana" w:hAnsi="Verdana" w:hint="default"/>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locked/>
    <w:rPr>
      <w:rFonts w:ascii="Verdana" w:eastAsia="Verdana" w:hAnsi="Verdana" w:hint="default"/>
      <w:sz w:val="18"/>
      <w:szCs w:val="16"/>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locked/>
    <w:rPr>
      <w:rFonts w:ascii="Verdana" w:eastAsia="Verdana" w:hAnsi="Verdana" w:hint="default"/>
      <w:sz w:val="18"/>
      <w:szCs w:val="16"/>
    </w:rPr>
  </w:style>
  <w:style w:type="character" w:customStyle="1" w:styleId="CaptionChar">
    <w:name w:val="Caption Char"/>
    <w:aliases w:val="Caracter Caracter Char,Map Char Char1,Map Char1,Map Char Char Char Char Char Char,Caption Char Char Car Car Char,Caption Char Char Car Car Car Char,Map Char Char Char Car Car Char,Caption Char Char Char,Map Char Char Char1,Titlu Tabel Char"/>
    <w:link w:val="Caption"/>
    <w:uiPriority w:val="35"/>
    <w:locked/>
    <w:rPr>
      <w:rFonts w:ascii="Verdana" w:eastAsiaTheme="minorHAnsi" w:hAnsi="Verdana" w:cstheme="minorBidi" w:hint="default"/>
      <w:i/>
      <w:iCs/>
      <w:color w:val="44546A" w:themeColor="text2"/>
      <w:sz w:val="18"/>
      <w:szCs w:val="18"/>
      <w:lang w:val="ro-RO" w:eastAsia="en-US"/>
    </w:rPr>
  </w:style>
  <w:style w:type="paragraph" w:styleId="Caption">
    <w:name w:val="caption"/>
    <w:aliases w:val="Caracter Caracter,Map Char,Map,Map Char Char Char Char Char,Caption Char Char Car Car,Caption Char Char Car Car Car,Map Char Char Char Car Car,Caption Char Char,Map Char Char,Map Char Char Char,Caption Char1,Titlu Tabel,Char1 Char,Caption Char2"/>
    <w:basedOn w:val="Normal"/>
    <w:next w:val="Normal"/>
    <w:link w:val="CaptionChar"/>
    <w:uiPriority w:val="35"/>
    <w:unhideWhenUsed/>
    <w:qFormat/>
    <w:pPr>
      <w:autoSpaceDE/>
      <w:autoSpaceDN/>
      <w:spacing w:after="200"/>
    </w:pPr>
    <w:rPr>
      <w:rFonts w:eastAsiaTheme="minorHAnsi" w:cstheme="minorBidi"/>
      <w:i/>
      <w:iCs/>
      <w:color w:val="44546A" w:themeColor="text2"/>
      <w:szCs w:val="18"/>
      <w:lang w:val="ro-RO" w:eastAsia="en-US"/>
    </w:rPr>
  </w:style>
  <w:style w:type="paragraph" w:styleId="TableofFigures">
    <w:name w:val="table of figures"/>
    <w:aliases w:val="Lista de tabele"/>
    <w:basedOn w:val="Normal"/>
    <w:next w:val="Normal"/>
    <w:autoRedefine/>
    <w:uiPriority w:val="99"/>
    <w:unhideWhenUsed/>
    <w:pPr>
      <w:tabs>
        <w:tab w:val="right" w:leader="dot" w:pos="9345"/>
      </w:tabs>
      <w:spacing w:before="120" w:after="120" w:line="276" w:lineRule="auto"/>
    </w:pPr>
    <w:rPr>
      <w:rFonts w:asciiTheme="minorHAnsi" w:hAnsiTheme="minorHAnsi" w:cstheme="minorHAnsi"/>
      <w:sz w:val="20"/>
      <w:szCs w:val="20"/>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character" w:customStyle="1" w:styleId="NoSpacingChar">
    <w:name w:val="No Spacing Char"/>
    <w:basedOn w:val="DefaultParagraphFont"/>
    <w:link w:val="NoSpacing"/>
    <w:uiPriority w:val="1"/>
    <w:locked/>
    <w:rPr>
      <w:rFonts w:asciiTheme="minorHAnsi" w:eastAsiaTheme="minorEastAsia" w:hAnsiTheme="minorHAnsi" w:cstheme="minorBidi" w:hint="default"/>
      <w:sz w:val="22"/>
      <w:szCs w:val="22"/>
      <w:lang w:val="en-US" w:eastAsia="en-US"/>
    </w:rPr>
  </w:style>
  <w:style w:type="paragraph" w:styleId="NoSpacing">
    <w:name w:val="No Spacing"/>
    <w:link w:val="NoSpacingChar"/>
    <w:uiPriority w:val="1"/>
    <w:qFormat/>
    <w:pPr>
      <w:widowControl w:val="0"/>
      <w:adjustRightInd w:val="0"/>
      <w:spacing w:line="360" w:lineRule="atLeast"/>
      <w:jc w:val="both"/>
    </w:pPr>
    <w:rPr>
      <w:rFonts w:asciiTheme="minorHAnsi" w:eastAsiaTheme="minorEastAsia" w:hAnsiTheme="minorHAnsi"/>
      <w:sz w:val="22"/>
      <w:szCs w:val="22"/>
      <w:lang w:val="en-US" w:eastAsia="en-US"/>
    </w:rPr>
  </w:style>
  <w:style w:type="character" w:customStyle="1" w:styleId="ListParagraphChar">
    <w:name w:val="List Paragraph Char"/>
    <w:aliases w:val="body 2 Char,List Paragraph1 Char,Normal bullet 2 Char,Header bold Char,Lettre d'introduction Char,List Paragraph111 Char,List Paragraph11 Char,List Paragraph2 Char,Forth level Char,Medium Grid 1 - Accent 21 Char,lp1 Char,Lista 1 Char"/>
    <w:link w:val="ListParagraph"/>
    <w:uiPriority w:val="34"/>
    <w:qFormat/>
    <w:locked/>
    <w:rPr>
      <w:rFonts w:ascii="Verdana" w:eastAsia="Verdana" w:hAnsi="Verdana" w:hint="default"/>
      <w:sz w:val="18"/>
      <w:szCs w:val="16"/>
    </w:rPr>
  </w:style>
  <w:style w:type="paragraph" w:styleId="ListParagraph">
    <w:name w:val="List Paragraph"/>
    <w:aliases w:val="body 2,List Paragraph1,Normal bullet 2,Header bold,Lettre d'introduction,List Paragraph111,List Paragraph11,List Paragraph2,Forth level,Medium Grid 1 - Accent 21,lp1,Heading x1,Lista 1,lp11,1st level - Bullet List Paragraph,Bullet Points"/>
    <w:basedOn w:val="Normal"/>
    <w:link w:val="ListParagraphChar"/>
    <w:uiPriority w:val="34"/>
    <w:qFormat/>
    <w:pPr>
      <w:ind w:left="720"/>
      <w:contextualSpacing/>
    </w:p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locked/>
    <w:rPr>
      <w:rFonts w:ascii="Verdana" w:eastAsia="Verdana" w:hAnsi="Verdana" w:hint="default"/>
      <w:i/>
      <w:iCs/>
      <w:color w:val="404040" w:themeColor="text1" w:themeTint="BF"/>
      <w:sz w:val="18"/>
      <w:szCs w:val="16"/>
    </w:rPr>
  </w:style>
  <w:style w:type="paragraph" w:styleId="TOCHeading">
    <w:name w:val="TOC Heading"/>
    <w:basedOn w:val="Heading1"/>
    <w:next w:val="Normal"/>
    <w:uiPriority w:val="39"/>
    <w:semiHidden/>
    <w:unhideWhenUsed/>
    <w:qFormat/>
    <w:pPr>
      <w:shd w:val="clear" w:color="auto" w:fill="auto"/>
      <w:autoSpaceDE/>
      <w:autoSpaceDN/>
      <w:spacing w:after="0" w:line="252" w:lineRule="auto"/>
      <w:jc w:val="left"/>
      <w:outlineLvl w:val="9"/>
    </w:pPr>
    <w:rPr>
      <w:rFonts w:asciiTheme="majorHAnsi" w:eastAsiaTheme="majorEastAsia" w:hAnsiTheme="majorHAnsi"/>
      <w:b w:val="0"/>
      <w:caps w:val="0"/>
      <w:sz w:val="32"/>
      <w:szCs w:val="32"/>
      <w:lang w:val="en-US" w:eastAsia="en-US"/>
    </w:rPr>
  </w:style>
  <w:style w:type="paragraph" w:customStyle="1" w:styleId="small">
    <w:name w:val="small"/>
    <w:pPr>
      <w:widowControl w:val="0"/>
      <w:adjustRightInd w:val="0"/>
      <w:spacing w:line="360" w:lineRule="atLeast"/>
      <w:jc w:val="both"/>
    </w:pPr>
    <w:rPr>
      <w:rFonts w:ascii="Verdana" w:eastAsia="Verdana" w:hAnsi="Verdana"/>
      <w:sz w:val="2"/>
      <w:szCs w:val="2"/>
    </w:rPr>
  </w:style>
  <w:style w:type="paragraph" w:customStyle="1" w:styleId="tagcollapsed">
    <w:name w:val="tag_collapsed"/>
    <w:basedOn w:val="Normal"/>
    <w:pPr>
      <w:pBdr>
        <w:top w:val="single" w:sz="6" w:space="0" w:color="auto"/>
        <w:left w:val="single" w:sz="6" w:space="0" w:color="auto"/>
        <w:bottom w:val="single" w:sz="6" w:space="0" w:color="auto"/>
        <w:right w:val="single" w:sz="6" w:space="0" w:color="auto"/>
      </w:pBdr>
      <w:shd w:val="clear" w:color="auto" w:fill="EEEEFF"/>
      <w:autoSpaceDE/>
      <w:autoSpaceDN/>
      <w:spacing w:before="100" w:beforeAutospacing="1" w:after="100" w:afterAutospacing="1"/>
      <w:ind w:right="72"/>
    </w:pPr>
    <w:rPr>
      <w:rFonts w:ascii="Arial" w:eastAsiaTheme="minorEastAsia" w:hAnsi="Arial" w:cs="Arial"/>
      <w:vanish/>
      <w:szCs w:val="18"/>
    </w:rPr>
  </w:style>
  <w:style w:type="paragraph" w:customStyle="1" w:styleId="semt">
    <w:name w:val="s_emt"/>
    <w:basedOn w:val="Normal"/>
    <w:pPr>
      <w:autoSpaceDE/>
      <w:autoSpaceDN/>
      <w:spacing w:before="100" w:beforeAutospacing="1" w:after="100" w:afterAutospacing="1"/>
      <w:ind w:left="144"/>
    </w:pPr>
    <w:rPr>
      <w:rFonts w:ascii="Times New Roman" w:eastAsiaTheme="minorEastAsia" w:hAnsi="Times New Roman"/>
      <w:sz w:val="24"/>
      <w:szCs w:val="24"/>
    </w:rPr>
  </w:style>
  <w:style w:type="paragraph" w:customStyle="1" w:styleId="spar">
    <w:name w:val="s_par"/>
    <w:basedOn w:val="Normal"/>
    <w:pPr>
      <w:autoSpaceDE/>
      <w:autoSpaceDN/>
      <w:ind w:left="225"/>
    </w:pPr>
    <w:rPr>
      <w:rFonts w:ascii="Times New Roman" w:eastAsiaTheme="minorEastAsia" w:hAnsi="Times New Roman"/>
      <w:sz w:val="24"/>
      <w:szCs w:val="24"/>
    </w:rPr>
  </w:style>
  <w:style w:type="paragraph" w:customStyle="1" w:styleId="sntashort">
    <w:name w:val="s_nta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nccshort">
    <w:name w:val="s_ncc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lit">
    <w:name w:val="s_lit"/>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litshort">
    <w:name w:val="s_li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aln">
    <w:name w:val="s_aln"/>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alnshort">
    <w:name w:val="s_al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lin">
    <w:name w:val="s_lin"/>
    <w:basedOn w:val="Normal"/>
    <w:pPr>
      <w:pBdr>
        <w:top w:val="dotted" w:sz="6" w:space="0" w:color="FEFEFE"/>
        <w:left w:val="dotted" w:sz="6" w:space="0"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linshort">
    <w:name w:val="s_li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pct">
    <w:name w:val="s_pct"/>
    <w:basedOn w:val="Normal"/>
    <w:pPr>
      <w:pBdr>
        <w:top w:val="dotted" w:sz="6" w:space="0" w:color="FEFEFE"/>
        <w:left w:val="dotted" w:sz="6" w:space="19"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pctshort">
    <w:name w:val="s_pc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aelementcenter">
    <w:name w:val="a_element_center"/>
    <w:basedOn w:val="Normal"/>
    <w:pPr>
      <w:autoSpaceDE/>
      <w:autoSpaceDN/>
      <w:spacing w:before="144" w:after="144"/>
      <w:jc w:val="center"/>
    </w:pPr>
    <w:rPr>
      <w:rFonts w:ascii="Times New Roman" w:eastAsiaTheme="minorEastAsia" w:hAnsi="Times New Roman"/>
      <w:sz w:val="24"/>
      <w:szCs w:val="24"/>
    </w:rPr>
  </w:style>
  <w:style w:type="paragraph" w:customStyle="1" w:styleId="aelementright">
    <w:name w:val="a_element_right"/>
    <w:basedOn w:val="Normal"/>
    <w:pPr>
      <w:autoSpaceDE/>
      <w:autoSpaceDN/>
      <w:spacing w:before="144" w:after="144"/>
      <w:jc w:val="right"/>
    </w:pPr>
    <w:rPr>
      <w:rFonts w:ascii="Times New Roman" w:eastAsiaTheme="minorEastAsia" w:hAnsi="Times New Roman"/>
      <w:sz w:val="24"/>
      <w:szCs w:val="24"/>
    </w:rPr>
  </w:style>
  <w:style w:type="paragraph" w:customStyle="1" w:styleId="aelementleft">
    <w:name w:val="a_element_left"/>
    <w:basedOn w:val="Normal"/>
    <w:pPr>
      <w:autoSpaceDE/>
      <w:autoSpaceDN/>
      <w:spacing w:before="144" w:after="144"/>
    </w:pPr>
    <w:rPr>
      <w:rFonts w:ascii="Times New Roman" w:eastAsiaTheme="minorEastAsia" w:hAnsi="Times New Roman"/>
      <w:sz w:val="24"/>
      <w:szCs w:val="24"/>
    </w:rPr>
  </w:style>
  <w:style w:type="paragraph" w:customStyle="1" w:styleId="snta">
    <w:name w:val="s_nta"/>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ncc">
    <w:name w:val="s_ncc"/>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art">
    <w:name w:val="s_a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or">
    <w:name w:val="s_por"/>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blc">
    <w:name w:val="s_bl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nx">
    <w:name w:val="s_anx"/>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pn">
    <w:name w:val="s_apn"/>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rt">
    <w:name w:val="s_c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t">
    <w:name w:val="s_p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ttl">
    <w:name w:val="s_ttl"/>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ap">
    <w:name w:val="s_cap"/>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bc">
    <w:name w:val="s_sb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ec">
    <w:name w:val="s_se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g">
    <w:name w:val="s_prg"/>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den">
    <w:name w:val="s_den"/>
    <w:basedOn w:val="Normal"/>
    <w:pPr>
      <w:autoSpaceDE/>
      <w:autoSpaceDN/>
      <w:jc w:val="center"/>
    </w:pPr>
    <w:rPr>
      <w:rFonts w:eastAsiaTheme="minorEastAsia"/>
      <w:b/>
      <w:bCs/>
      <w:color w:val="8B0000"/>
      <w:sz w:val="30"/>
      <w:szCs w:val="30"/>
    </w:rPr>
  </w:style>
  <w:style w:type="paragraph" w:customStyle="1" w:styleId="shdr">
    <w:name w:val="s_hdr"/>
    <w:basedOn w:val="Normal"/>
    <w:pPr>
      <w:autoSpaceDE/>
      <w:autoSpaceDN/>
      <w:spacing w:before="72" w:after="72"/>
      <w:ind w:left="72" w:right="72"/>
    </w:pPr>
    <w:rPr>
      <w:rFonts w:eastAsiaTheme="minorEastAsia"/>
      <w:b/>
      <w:bCs/>
      <w:color w:val="333333"/>
      <w:sz w:val="20"/>
      <w:szCs w:val="20"/>
    </w:rPr>
  </w:style>
  <w:style w:type="paragraph" w:customStyle="1" w:styleId="semtttl">
    <w:name w:val="s_emt_ttl"/>
    <w:basedOn w:val="Normal"/>
    <w:pPr>
      <w:autoSpaceDE/>
      <w:autoSpaceDN/>
      <w:spacing w:before="100" w:beforeAutospacing="1" w:after="100" w:afterAutospacing="1"/>
    </w:pPr>
    <w:rPr>
      <w:rFonts w:ascii="Arial" w:eastAsiaTheme="minorEastAsia" w:hAnsi="Arial" w:cs="Arial"/>
      <w:b/>
      <w:bCs/>
      <w:color w:val="000000"/>
      <w:sz w:val="21"/>
      <w:szCs w:val="21"/>
    </w:rPr>
  </w:style>
  <w:style w:type="paragraph" w:customStyle="1" w:styleId="semtbdy">
    <w:name w:val="s_emt_bdy"/>
    <w:basedOn w:val="Normal"/>
    <w:pPr>
      <w:autoSpaceDE/>
      <w:autoSpaceDN/>
      <w:spacing w:before="100" w:beforeAutospacing="1" w:after="100" w:afterAutospacing="1"/>
    </w:pPr>
    <w:rPr>
      <w:rFonts w:eastAsiaTheme="minorEastAsia"/>
      <w:b/>
      <w:bCs/>
      <w:color w:val="006400"/>
      <w:szCs w:val="18"/>
    </w:rPr>
  </w:style>
  <w:style w:type="paragraph" w:customStyle="1" w:styleId="spub">
    <w:name w:val="s_pub"/>
    <w:basedOn w:val="Normal"/>
    <w:pPr>
      <w:autoSpaceDE/>
      <w:autoSpaceDN/>
      <w:spacing w:before="144" w:after="144"/>
      <w:ind w:left="144" w:right="144"/>
    </w:pPr>
    <w:rPr>
      <w:rFonts w:ascii="Arial" w:eastAsiaTheme="minorEastAsia" w:hAnsi="Arial" w:cs="Arial"/>
      <w:b/>
      <w:bCs/>
      <w:color w:val="000000"/>
      <w:sz w:val="21"/>
      <w:szCs w:val="21"/>
    </w:rPr>
  </w:style>
  <w:style w:type="paragraph" w:customStyle="1" w:styleId="spubbdy">
    <w:name w:val="s_pub_bdy"/>
    <w:basedOn w:val="Normal"/>
    <w:pPr>
      <w:autoSpaceDE/>
      <w:autoSpaceDN/>
      <w:spacing w:before="100" w:beforeAutospacing="1" w:after="100" w:afterAutospacing="1"/>
    </w:pPr>
    <w:rPr>
      <w:rFonts w:eastAsiaTheme="minorEastAsia"/>
      <w:b/>
      <w:bCs/>
      <w:color w:val="24689B"/>
      <w:sz w:val="21"/>
      <w:szCs w:val="21"/>
    </w:rPr>
  </w:style>
  <w:style w:type="paragraph" w:customStyle="1" w:styleId="sntapar">
    <w:name w:val="s_nta_par"/>
    <w:basedOn w:val="Normal"/>
    <w:pPr>
      <w:autoSpaceDE/>
      <w:autoSpaceDN/>
      <w:spacing w:before="100" w:beforeAutospacing="1" w:after="100" w:afterAutospacing="1"/>
    </w:pPr>
    <w:rPr>
      <w:rFonts w:eastAsiaTheme="minorEastAsia"/>
      <w:color w:val="000000"/>
      <w:sz w:val="17"/>
      <w:szCs w:val="17"/>
    </w:rPr>
  </w:style>
  <w:style w:type="paragraph" w:customStyle="1" w:styleId="snccpar">
    <w:name w:val="s_ncc_par"/>
    <w:basedOn w:val="Normal"/>
    <w:pPr>
      <w:autoSpaceDE/>
      <w:autoSpaceDN/>
      <w:spacing w:before="100" w:beforeAutospacing="1" w:after="100" w:afterAutospacing="1"/>
    </w:pPr>
    <w:rPr>
      <w:rFonts w:eastAsiaTheme="minorEastAsia"/>
      <w:color w:val="808080"/>
      <w:sz w:val="17"/>
      <w:szCs w:val="17"/>
    </w:rPr>
  </w:style>
  <w:style w:type="paragraph" w:customStyle="1" w:styleId="ssmnpar">
    <w:name w:val="s_smn_par"/>
    <w:basedOn w:val="Normal"/>
    <w:pPr>
      <w:autoSpaceDE/>
      <w:autoSpaceDN/>
      <w:spacing w:before="100" w:beforeAutospacing="1" w:after="100" w:afterAutospacing="1"/>
      <w:jc w:val="center"/>
    </w:pPr>
    <w:rPr>
      <w:rFonts w:eastAsiaTheme="minorEastAsia"/>
      <w:b/>
      <w:bCs/>
      <w:color w:val="24689B"/>
      <w:sz w:val="17"/>
      <w:szCs w:val="17"/>
    </w:rPr>
  </w:style>
  <w:style w:type="paragraph" w:customStyle="1" w:styleId="ssmn">
    <w:name w:val="s_smn"/>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sntattl">
    <w:name w:val="s_nta_ttl"/>
    <w:basedOn w:val="Normal"/>
    <w:pPr>
      <w:autoSpaceDE/>
      <w:autoSpaceDN/>
      <w:spacing w:before="100" w:beforeAutospacing="1" w:after="100" w:afterAutospacing="1"/>
    </w:pPr>
    <w:rPr>
      <w:rFonts w:eastAsiaTheme="minorEastAsia"/>
      <w:b/>
      <w:bCs/>
      <w:color w:val="24689B"/>
      <w:sz w:val="20"/>
      <w:szCs w:val="20"/>
    </w:rPr>
  </w:style>
  <w:style w:type="paragraph" w:customStyle="1" w:styleId="snccttl">
    <w:name w:val="s_ncc_ttl"/>
    <w:basedOn w:val="Normal"/>
    <w:pPr>
      <w:autoSpaceDE/>
      <w:autoSpaceDN/>
      <w:spacing w:before="100" w:beforeAutospacing="1" w:after="100" w:afterAutospacing="1"/>
    </w:pPr>
    <w:rPr>
      <w:rFonts w:eastAsiaTheme="minorEastAsia"/>
      <w:b/>
      <w:bCs/>
      <w:color w:val="24689B"/>
      <w:sz w:val="20"/>
      <w:szCs w:val="20"/>
    </w:rPr>
  </w:style>
  <w:style w:type="paragraph" w:customStyle="1" w:styleId="scit">
    <w:name w:val="s_cit"/>
    <w:basedOn w:val="Normal"/>
    <w:pPr>
      <w:shd w:val="clear" w:color="auto" w:fill="FFFF00"/>
      <w:autoSpaceDE/>
      <w:autoSpaceDN/>
      <w:spacing w:before="144" w:after="144"/>
      <w:ind w:left="144" w:right="144"/>
    </w:pPr>
    <w:rPr>
      <w:rFonts w:ascii="Times New Roman" w:eastAsiaTheme="minorEastAsia" w:hAnsi="Times New Roman"/>
      <w:sz w:val="17"/>
      <w:szCs w:val="17"/>
    </w:rPr>
  </w:style>
  <w:style w:type="paragraph" w:customStyle="1" w:styleId="sartttl">
    <w:name w:val="s_art_ttl"/>
    <w:basedOn w:val="Normal"/>
    <w:pPr>
      <w:autoSpaceDE/>
      <w:autoSpaceDN/>
    </w:pPr>
    <w:rPr>
      <w:rFonts w:eastAsiaTheme="minorEastAsia"/>
      <w:b/>
      <w:bCs/>
      <w:color w:val="24689B"/>
      <w:sz w:val="20"/>
      <w:szCs w:val="20"/>
    </w:rPr>
  </w:style>
  <w:style w:type="paragraph" w:customStyle="1" w:styleId="sartden">
    <w:name w:val="s_art_den"/>
    <w:basedOn w:val="Normal"/>
    <w:pPr>
      <w:autoSpaceDE/>
      <w:autoSpaceDN/>
    </w:pPr>
    <w:rPr>
      <w:rFonts w:eastAsiaTheme="minorEastAsia"/>
      <w:b/>
      <w:bCs/>
      <w:color w:val="24689B"/>
      <w:sz w:val="20"/>
      <w:szCs w:val="20"/>
    </w:rPr>
  </w:style>
  <w:style w:type="paragraph" w:customStyle="1" w:styleId="sporttl">
    <w:name w:val="s_por_ttl"/>
    <w:basedOn w:val="Normal"/>
    <w:pPr>
      <w:autoSpaceDE/>
      <w:autoSpaceDN/>
    </w:pPr>
    <w:rPr>
      <w:rFonts w:eastAsiaTheme="minorEastAsia"/>
      <w:b/>
      <w:bCs/>
      <w:color w:val="8B0000"/>
      <w:sz w:val="21"/>
      <w:szCs w:val="21"/>
    </w:rPr>
  </w:style>
  <w:style w:type="paragraph" w:customStyle="1" w:styleId="sporden">
    <w:name w:val="s_por_den"/>
    <w:basedOn w:val="Normal"/>
    <w:pPr>
      <w:autoSpaceDE/>
      <w:autoSpaceDN/>
    </w:pPr>
    <w:rPr>
      <w:rFonts w:eastAsiaTheme="minorEastAsia"/>
      <w:b/>
      <w:bCs/>
      <w:color w:val="8B0000"/>
      <w:sz w:val="21"/>
      <w:szCs w:val="21"/>
    </w:rPr>
  </w:style>
  <w:style w:type="paragraph" w:customStyle="1" w:styleId="sblcttl">
    <w:name w:val="s_blc_ttl"/>
    <w:basedOn w:val="Normal"/>
    <w:pPr>
      <w:autoSpaceDE/>
      <w:autoSpaceDN/>
    </w:pPr>
    <w:rPr>
      <w:rFonts w:eastAsiaTheme="minorEastAsia"/>
      <w:b/>
      <w:bCs/>
      <w:color w:val="8B0000"/>
      <w:sz w:val="21"/>
      <w:szCs w:val="21"/>
    </w:rPr>
  </w:style>
  <w:style w:type="paragraph" w:customStyle="1" w:styleId="srefttl">
    <w:name w:val="s_ref_ttl"/>
    <w:basedOn w:val="Normal"/>
    <w:pPr>
      <w:autoSpaceDE/>
      <w:autoSpaceDN/>
      <w:spacing w:before="100" w:beforeAutospacing="1" w:after="100" w:afterAutospacing="1"/>
    </w:pPr>
    <w:rPr>
      <w:rFonts w:ascii="verdcana" w:eastAsiaTheme="minorEastAsia" w:hAnsi="verdcana"/>
      <w:b/>
      <w:bCs/>
      <w:color w:val="24689B"/>
      <w:sz w:val="20"/>
      <w:szCs w:val="20"/>
    </w:rPr>
  </w:style>
  <w:style w:type="paragraph" w:customStyle="1" w:styleId="sanxttl">
    <w:name w:val="s_anx_ttl"/>
    <w:basedOn w:val="Normal"/>
    <w:pPr>
      <w:autoSpaceDE/>
      <w:autoSpaceDN/>
      <w:jc w:val="center"/>
    </w:pPr>
    <w:rPr>
      <w:rFonts w:eastAsiaTheme="minorEastAsia"/>
      <w:b/>
      <w:bCs/>
      <w:color w:val="24689B"/>
      <w:sz w:val="20"/>
      <w:szCs w:val="20"/>
    </w:rPr>
  </w:style>
  <w:style w:type="paragraph" w:customStyle="1" w:styleId="sanxden">
    <w:name w:val="s_anx_den"/>
    <w:basedOn w:val="Normal"/>
    <w:pPr>
      <w:autoSpaceDE/>
      <w:autoSpaceDN/>
      <w:jc w:val="center"/>
    </w:pPr>
    <w:rPr>
      <w:rFonts w:eastAsiaTheme="minorEastAsia"/>
      <w:b/>
      <w:bCs/>
      <w:color w:val="24689B"/>
      <w:sz w:val="20"/>
      <w:szCs w:val="20"/>
    </w:rPr>
  </w:style>
  <w:style w:type="paragraph" w:customStyle="1" w:styleId="sapnttl">
    <w:name w:val="s_apn_ttl"/>
    <w:basedOn w:val="Normal"/>
    <w:pPr>
      <w:autoSpaceDE/>
      <w:autoSpaceDN/>
    </w:pPr>
    <w:rPr>
      <w:rFonts w:eastAsiaTheme="minorEastAsia"/>
      <w:b/>
      <w:bCs/>
      <w:color w:val="24689B"/>
      <w:sz w:val="20"/>
      <w:szCs w:val="20"/>
    </w:rPr>
  </w:style>
  <w:style w:type="paragraph" w:customStyle="1" w:styleId="sapnden">
    <w:name w:val="s_apn_den"/>
    <w:basedOn w:val="Normal"/>
    <w:pPr>
      <w:autoSpaceDE/>
      <w:autoSpaceDN/>
    </w:pPr>
    <w:rPr>
      <w:rFonts w:eastAsiaTheme="minorEastAsia"/>
      <w:b/>
      <w:bCs/>
      <w:color w:val="24689B"/>
      <w:sz w:val="20"/>
      <w:szCs w:val="20"/>
    </w:rPr>
  </w:style>
  <w:style w:type="paragraph" w:customStyle="1" w:styleId="scrtttl">
    <w:name w:val="s_crt_ttl"/>
    <w:basedOn w:val="Normal"/>
    <w:pPr>
      <w:autoSpaceDE/>
      <w:autoSpaceDN/>
      <w:jc w:val="center"/>
    </w:pPr>
    <w:rPr>
      <w:rFonts w:eastAsiaTheme="minorEastAsia"/>
      <w:b/>
      <w:bCs/>
      <w:color w:val="006400"/>
      <w:sz w:val="27"/>
      <w:szCs w:val="27"/>
    </w:rPr>
  </w:style>
  <w:style w:type="paragraph" w:customStyle="1" w:styleId="scrtden">
    <w:name w:val="s_crt_den"/>
    <w:basedOn w:val="Normal"/>
    <w:pPr>
      <w:autoSpaceDE/>
      <w:autoSpaceDN/>
      <w:jc w:val="center"/>
    </w:pPr>
    <w:rPr>
      <w:rFonts w:eastAsiaTheme="minorEastAsia"/>
      <w:b/>
      <w:bCs/>
      <w:color w:val="006400"/>
      <w:sz w:val="27"/>
      <w:szCs w:val="27"/>
    </w:rPr>
  </w:style>
  <w:style w:type="paragraph" w:customStyle="1" w:styleId="sprtttl">
    <w:name w:val="s_prt_ttl"/>
    <w:basedOn w:val="Normal"/>
    <w:pPr>
      <w:autoSpaceDE/>
      <w:autoSpaceDN/>
      <w:jc w:val="center"/>
    </w:pPr>
    <w:rPr>
      <w:rFonts w:eastAsiaTheme="minorEastAsia"/>
      <w:b/>
      <w:bCs/>
      <w:color w:val="006400"/>
      <w:sz w:val="27"/>
      <w:szCs w:val="27"/>
    </w:rPr>
  </w:style>
  <w:style w:type="paragraph" w:customStyle="1" w:styleId="sprtden">
    <w:name w:val="s_prt_den"/>
    <w:basedOn w:val="Normal"/>
    <w:pPr>
      <w:autoSpaceDE/>
      <w:autoSpaceDN/>
      <w:jc w:val="center"/>
    </w:pPr>
    <w:rPr>
      <w:rFonts w:eastAsiaTheme="minorEastAsia"/>
      <w:b/>
      <w:bCs/>
      <w:color w:val="006400"/>
      <w:sz w:val="27"/>
      <w:szCs w:val="27"/>
    </w:rPr>
  </w:style>
  <w:style w:type="paragraph" w:customStyle="1" w:styleId="slitttl">
    <w:name w:val="s_lit_ttl"/>
    <w:basedOn w:val="Normal"/>
    <w:pPr>
      <w:autoSpaceDE/>
      <w:autoSpaceDN/>
      <w:spacing w:before="100" w:beforeAutospacing="1" w:after="100" w:afterAutospacing="1"/>
    </w:pPr>
    <w:rPr>
      <w:rFonts w:eastAsiaTheme="minorEastAsia"/>
      <w:b/>
      <w:bCs/>
      <w:color w:val="8B0000"/>
      <w:sz w:val="24"/>
      <w:szCs w:val="24"/>
    </w:rPr>
  </w:style>
  <w:style w:type="paragraph" w:customStyle="1" w:styleId="salnttl">
    <w:name w:val="s_aln_ttl"/>
    <w:basedOn w:val="Normal"/>
    <w:pPr>
      <w:autoSpaceDE/>
      <w:autoSpaceDN/>
      <w:spacing w:before="100" w:beforeAutospacing="1" w:after="100" w:afterAutospacing="1"/>
    </w:pPr>
    <w:rPr>
      <w:rFonts w:eastAsiaTheme="minorEastAsia"/>
      <w:b/>
      <w:bCs/>
      <w:color w:val="8B0000"/>
      <w:sz w:val="24"/>
      <w:szCs w:val="24"/>
    </w:rPr>
  </w:style>
  <w:style w:type="paragraph" w:customStyle="1" w:styleId="slinttl">
    <w:name w:val="s_lin_ttl"/>
    <w:basedOn w:val="Normal"/>
    <w:pPr>
      <w:autoSpaceDE/>
      <w:autoSpaceDN/>
      <w:spacing w:before="100" w:beforeAutospacing="1" w:after="100" w:afterAutospacing="1"/>
    </w:pPr>
    <w:rPr>
      <w:rFonts w:eastAsiaTheme="minorEastAsia"/>
      <w:b/>
      <w:bCs/>
      <w:color w:val="24689B"/>
      <w:sz w:val="21"/>
      <w:szCs w:val="21"/>
    </w:rPr>
  </w:style>
  <w:style w:type="paragraph" w:customStyle="1" w:styleId="spctttl">
    <w:name w:val="s_pct_ttl"/>
    <w:basedOn w:val="Normal"/>
    <w:pPr>
      <w:autoSpaceDE/>
      <w:autoSpaceDN/>
      <w:spacing w:before="100" w:beforeAutospacing="1" w:after="100" w:afterAutospacing="1"/>
    </w:pPr>
    <w:rPr>
      <w:rFonts w:eastAsiaTheme="minorEastAsia"/>
      <w:b/>
      <w:bCs/>
      <w:color w:val="8B0000"/>
      <w:sz w:val="24"/>
      <w:szCs w:val="24"/>
    </w:rPr>
  </w:style>
  <w:style w:type="paragraph" w:customStyle="1" w:styleId="sttlttl">
    <w:name w:val="s_ttl_ttl"/>
    <w:basedOn w:val="Normal"/>
    <w:pPr>
      <w:autoSpaceDE/>
      <w:autoSpaceDN/>
      <w:jc w:val="center"/>
    </w:pPr>
    <w:rPr>
      <w:rFonts w:eastAsiaTheme="minorEastAsia"/>
      <w:b/>
      <w:bCs/>
      <w:color w:val="8B0000"/>
      <w:sz w:val="26"/>
      <w:szCs w:val="26"/>
    </w:rPr>
  </w:style>
  <w:style w:type="paragraph" w:customStyle="1" w:styleId="sttlden">
    <w:name w:val="s_ttl_den"/>
    <w:basedOn w:val="Normal"/>
    <w:pPr>
      <w:autoSpaceDE/>
      <w:autoSpaceDN/>
      <w:jc w:val="center"/>
    </w:pPr>
    <w:rPr>
      <w:rFonts w:eastAsiaTheme="minorEastAsia"/>
      <w:b/>
      <w:bCs/>
      <w:color w:val="8B0000"/>
      <w:sz w:val="26"/>
      <w:szCs w:val="26"/>
    </w:rPr>
  </w:style>
  <w:style w:type="paragraph" w:customStyle="1" w:styleId="scapttl">
    <w:name w:val="s_cap_ttl"/>
    <w:basedOn w:val="Normal"/>
    <w:pPr>
      <w:autoSpaceDE/>
      <w:autoSpaceDN/>
      <w:jc w:val="center"/>
    </w:pPr>
    <w:rPr>
      <w:rFonts w:eastAsiaTheme="minorEastAsia"/>
      <w:b/>
      <w:bCs/>
      <w:color w:val="A52A2A"/>
      <w:sz w:val="24"/>
      <w:szCs w:val="24"/>
    </w:rPr>
  </w:style>
  <w:style w:type="paragraph" w:customStyle="1" w:styleId="scapden">
    <w:name w:val="s_cap_den"/>
    <w:basedOn w:val="Normal"/>
    <w:pPr>
      <w:autoSpaceDE/>
      <w:autoSpaceDN/>
      <w:jc w:val="center"/>
    </w:pPr>
    <w:rPr>
      <w:rFonts w:eastAsiaTheme="minorEastAsia"/>
      <w:b/>
      <w:bCs/>
      <w:color w:val="A52A2A"/>
      <w:sz w:val="24"/>
      <w:szCs w:val="24"/>
    </w:rPr>
  </w:style>
  <w:style w:type="paragraph" w:customStyle="1" w:styleId="ssbcttl">
    <w:name w:val="s_sbc_ttl"/>
    <w:basedOn w:val="Normal"/>
    <w:pPr>
      <w:autoSpaceDE/>
      <w:autoSpaceDN/>
    </w:pPr>
    <w:rPr>
      <w:rFonts w:eastAsiaTheme="minorEastAsia"/>
      <w:b/>
      <w:bCs/>
      <w:color w:val="000000"/>
      <w:sz w:val="23"/>
      <w:szCs w:val="23"/>
    </w:rPr>
  </w:style>
  <w:style w:type="paragraph" w:customStyle="1" w:styleId="ssbcden">
    <w:name w:val="s_sbc_den"/>
    <w:basedOn w:val="Normal"/>
    <w:pPr>
      <w:autoSpaceDE/>
      <w:autoSpaceDN/>
    </w:pPr>
    <w:rPr>
      <w:rFonts w:eastAsiaTheme="minorEastAsia"/>
      <w:b/>
      <w:bCs/>
      <w:color w:val="000000"/>
      <w:sz w:val="23"/>
      <w:szCs w:val="23"/>
    </w:rPr>
  </w:style>
  <w:style w:type="paragraph" w:customStyle="1" w:styleId="ssecttl">
    <w:name w:val="s_sec_ttl"/>
    <w:basedOn w:val="Normal"/>
    <w:pPr>
      <w:autoSpaceDE/>
      <w:autoSpaceDN/>
      <w:jc w:val="center"/>
    </w:pPr>
    <w:rPr>
      <w:rFonts w:eastAsiaTheme="minorEastAsia"/>
      <w:b/>
      <w:bCs/>
      <w:color w:val="000000"/>
      <w:sz w:val="23"/>
      <w:szCs w:val="23"/>
    </w:rPr>
  </w:style>
  <w:style w:type="paragraph" w:customStyle="1" w:styleId="ssecden">
    <w:name w:val="s_sec_den"/>
    <w:basedOn w:val="Normal"/>
    <w:pPr>
      <w:autoSpaceDE/>
      <w:autoSpaceDN/>
      <w:jc w:val="center"/>
    </w:pPr>
    <w:rPr>
      <w:rFonts w:eastAsiaTheme="minorEastAsia"/>
      <w:b/>
      <w:bCs/>
      <w:color w:val="000000"/>
      <w:sz w:val="23"/>
      <w:szCs w:val="23"/>
    </w:rPr>
  </w:style>
  <w:style w:type="paragraph" w:customStyle="1" w:styleId="sprgttl">
    <w:name w:val="s_prg_ttl"/>
    <w:basedOn w:val="Normal"/>
    <w:pPr>
      <w:autoSpaceDE/>
      <w:autoSpaceDN/>
      <w:jc w:val="center"/>
    </w:pPr>
    <w:rPr>
      <w:rFonts w:eastAsiaTheme="minorEastAsia"/>
      <w:b/>
      <w:bCs/>
      <w:color w:val="000000"/>
      <w:sz w:val="21"/>
      <w:szCs w:val="21"/>
    </w:rPr>
  </w:style>
  <w:style w:type="paragraph" w:customStyle="1" w:styleId="sprgden">
    <w:name w:val="s_prg_den"/>
    <w:basedOn w:val="Normal"/>
    <w:pPr>
      <w:autoSpaceDE/>
      <w:autoSpaceDN/>
      <w:jc w:val="center"/>
    </w:pPr>
    <w:rPr>
      <w:rFonts w:eastAsiaTheme="minorEastAsia"/>
      <w:b/>
      <w:bCs/>
      <w:color w:val="000000"/>
      <w:sz w:val="21"/>
      <w:szCs w:val="21"/>
    </w:rPr>
  </w:style>
  <w:style w:type="paragraph" w:customStyle="1" w:styleId="smrc">
    <w:name w:val="s_mrc"/>
    <w:basedOn w:val="Normal"/>
    <w:pPr>
      <w:shd w:val="clear" w:color="auto" w:fill="F0FFFF"/>
      <w:autoSpaceDE/>
      <w:autoSpaceDN/>
      <w:spacing w:before="100" w:beforeAutospacing="1" w:after="100" w:afterAutospacing="1"/>
    </w:pPr>
    <w:rPr>
      <w:rFonts w:ascii="Times New Roman" w:eastAsiaTheme="minorEastAsia" w:hAnsi="Times New Roman"/>
      <w:sz w:val="24"/>
      <w:szCs w:val="24"/>
    </w:rPr>
  </w:style>
  <w:style w:type="paragraph" w:customStyle="1" w:styleId="slgd">
    <w:name w:val="s_lgd"/>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e">
    <w:name w:val="s_lge"/>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i">
    <w:name w:val="s_lgi"/>
    <w:basedOn w:val="Normal"/>
    <w:pPr>
      <w:autoSpaceDE/>
      <w:autoSpaceDN/>
      <w:spacing w:before="100" w:beforeAutospacing="1" w:after="100" w:afterAutospacing="1"/>
    </w:pPr>
    <w:rPr>
      <w:rFonts w:ascii="Times New Roman" w:eastAsiaTheme="minorEastAsia" w:hAnsi="Times New Roman"/>
      <w:color w:val="006400"/>
      <w:sz w:val="24"/>
      <w:szCs w:val="24"/>
      <w:u w:val="single"/>
    </w:rPr>
  </w:style>
  <w:style w:type="paragraph" w:customStyle="1" w:styleId="spantxtcolorat">
    <w:name w:val="spantxtcolorat"/>
    <w:basedOn w:val="Normal"/>
    <w:pPr>
      <w:shd w:val="clear" w:color="auto" w:fill="FF0000"/>
      <w:autoSpaceDE/>
      <w:autoSpaceDN/>
      <w:spacing w:before="100" w:beforeAutospacing="1" w:after="100" w:afterAutospacing="1"/>
    </w:pPr>
    <w:rPr>
      <w:rFonts w:ascii="Times New Roman" w:eastAsiaTheme="minorEastAsia" w:hAnsi="Times New Roman"/>
      <w:sz w:val="24"/>
      <w:szCs w:val="24"/>
    </w:rPr>
  </w:style>
  <w:style w:type="paragraph" w:customStyle="1" w:styleId="sref">
    <w:name w:val="s_ref"/>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nrm">
    <w:name w:val="nrm"/>
    <w:basedOn w:val="Normal"/>
    <w:pPr>
      <w:pBdr>
        <w:top w:val="single" w:sz="6" w:space="0" w:color="000000"/>
        <w:left w:val="single" w:sz="6" w:space="0" w:color="000000"/>
        <w:bottom w:val="single" w:sz="6" w:space="0" w:color="000000"/>
        <w:right w:val="single" w:sz="6" w:space="0" w:color="000000"/>
      </w:pBdr>
      <w:shd w:val="clear" w:color="auto" w:fill="D6F5D6"/>
      <w:autoSpaceDE/>
      <w:autoSpaceDN/>
      <w:spacing w:before="100" w:beforeAutospacing="1" w:after="100" w:afterAutospacing="1"/>
    </w:pPr>
    <w:rPr>
      <w:rFonts w:ascii="Times New Roman" w:eastAsiaTheme="minorEastAsia" w:hAnsi="Times New Roman"/>
      <w:i/>
      <w:iCs/>
      <w:sz w:val="24"/>
      <w:szCs w:val="24"/>
    </w:rPr>
  </w:style>
  <w:style w:type="paragraph" w:customStyle="1" w:styleId="rosuinchis">
    <w:name w:val="rosuinchis"/>
    <w:basedOn w:val="Normal"/>
    <w:pPr>
      <w:autoSpaceDE/>
      <w:autoSpaceDN/>
      <w:spacing w:before="100" w:beforeAutospacing="1" w:after="100" w:afterAutospacing="1"/>
    </w:pPr>
    <w:rPr>
      <w:rFonts w:ascii="Times New Roman" w:eastAsiaTheme="minorEastAsia" w:hAnsi="Times New Roman"/>
      <w:color w:val="8B0000"/>
      <w:sz w:val="24"/>
      <w:szCs w:val="24"/>
    </w:rPr>
  </w:style>
  <w:style w:type="paragraph" w:customStyle="1" w:styleId="spar1">
    <w:name w:val="s_par1"/>
    <w:basedOn w:val="Normal"/>
    <w:pPr>
      <w:autoSpaceDE/>
      <w:autoSpaceDN/>
    </w:pPr>
    <w:rPr>
      <w:rFonts w:eastAsiaTheme="minorEastAsia"/>
      <w:sz w:val="15"/>
      <w:szCs w:val="15"/>
    </w:rPr>
  </w:style>
  <w:style w:type="paragraph" w:customStyle="1" w:styleId="spar2">
    <w:name w:val="s_par2"/>
    <w:basedOn w:val="Normal"/>
    <w:pPr>
      <w:autoSpaceDE/>
      <w:autoSpaceDN/>
      <w:ind w:left="225"/>
    </w:pPr>
    <w:rPr>
      <w:rFonts w:eastAsiaTheme="minorEastAsia"/>
      <w:sz w:val="11"/>
      <w:szCs w:val="11"/>
    </w:rPr>
  </w:style>
  <w:style w:type="paragraph" w:customStyle="1" w:styleId="spar4">
    <w:name w:val="s_par4"/>
    <w:basedOn w:val="Normal"/>
    <w:pPr>
      <w:autoSpaceDE/>
      <w:autoSpaceDN/>
    </w:pPr>
    <w:rPr>
      <w:rFonts w:eastAsiaTheme="minorEastAsia"/>
      <w:sz w:val="11"/>
      <w:szCs w:val="11"/>
    </w:rPr>
  </w:style>
  <w:style w:type="character" w:styleId="FootnoteReference">
    <w:name w:val="footnote reference"/>
    <w:aliases w:val="-E Fußnotenzeichen,Heading 6 Char1,Footnote symbol,BVI fnr,number,SUPERS,Footnote Reference Superscript,stylish,Footnote number,(Diplomarbeit FZ),(Diplomarbeit FZ)1,(Diplomarbeit FZ)2,(Diplomarbeit FZ)3,(Diplomarbeit FZ)4, BVI fnr,Ref"/>
    <w:basedOn w:val="DefaultParagraphFont"/>
    <w:uiPriority w:val="99"/>
    <w:unhideWhenUsed/>
    <w:rPr>
      <w:vertAlign w:val="superscript"/>
    </w:rPr>
  </w:style>
  <w:style w:type="character" w:customStyle="1" w:styleId="sden1">
    <w:name w:val="s_den1"/>
    <w:basedOn w:val="DefaultParagraphFont"/>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Pr>
      <w:rFonts w:ascii="Arial" w:hAnsi="Arial" w:cs="Arial" w:hint="default"/>
      <w:b/>
      <w:bCs/>
      <w:color w:val="000000"/>
      <w:sz w:val="21"/>
      <w:szCs w:val="21"/>
      <w:shd w:val="clear" w:color="auto" w:fill="FFFFFF"/>
    </w:rPr>
  </w:style>
  <w:style w:type="character" w:customStyle="1" w:styleId="semtbdy1">
    <w:name w:val="s_emt_bdy1"/>
    <w:basedOn w:val="DefaultParagraphFont"/>
    <w:rPr>
      <w:rFonts w:ascii="Verdana" w:hAnsi="Verdana" w:hint="default"/>
      <w:b/>
      <w:bCs/>
      <w:color w:val="006400"/>
      <w:sz w:val="18"/>
      <w:szCs w:val="18"/>
      <w:shd w:val="clear" w:color="auto" w:fill="FFFFFF"/>
    </w:rPr>
  </w:style>
  <w:style w:type="character" w:customStyle="1" w:styleId="spub1">
    <w:name w:val="s_pub1"/>
    <w:basedOn w:val="DefaultParagraphFont"/>
    <w:rPr>
      <w:rFonts w:ascii="Arial" w:hAnsi="Arial" w:cs="Arial" w:hint="default"/>
      <w:b/>
      <w:bCs/>
      <w:vanish w:val="0"/>
      <w:webHidden w:val="0"/>
      <w:color w:val="000000"/>
      <w:sz w:val="21"/>
      <w:szCs w:val="21"/>
      <w:shd w:val="clear" w:color="auto" w:fill="FFFFFF"/>
      <w:specVanish w:val="0"/>
    </w:rPr>
  </w:style>
  <w:style w:type="character" w:customStyle="1" w:styleId="spubttl">
    <w:name w:val="s_pub_ttl"/>
    <w:basedOn w:val="DefaultParagraphFont"/>
    <w:rPr>
      <w:rFonts w:ascii="Verdana" w:hAnsi="Verdana" w:hint="default"/>
      <w:b w:val="0"/>
      <w:bCs w:val="0"/>
      <w:color w:val="000000"/>
      <w:sz w:val="20"/>
      <w:szCs w:val="20"/>
      <w:shd w:val="clear" w:color="auto" w:fill="FFFFFF"/>
    </w:rPr>
  </w:style>
  <w:style w:type="character" w:customStyle="1" w:styleId="spubbdy1">
    <w:name w:val="s_pub_bdy1"/>
    <w:basedOn w:val="DefaultParagraphFont"/>
    <w:rPr>
      <w:rFonts w:ascii="Verdana" w:hAnsi="Verdana" w:hint="default"/>
      <w:b/>
      <w:bCs/>
      <w:color w:val="24689B"/>
      <w:sz w:val="21"/>
      <w:szCs w:val="21"/>
      <w:shd w:val="clear" w:color="auto" w:fill="FFFFFF"/>
    </w:rPr>
  </w:style>
  <w:style w:type="character" w:customStyle="1" w:styleId="spar3">
    <w:name w:val="s_par3"/>
    <w:basedOn w:val="DefaultParagraphFont"/>
    <w:rPr>
      <w:rFonts w:ascii="Verdana" w:hAnsi="Verdana" w:hint="default"/>
      <w:b w:val="0"/>
      <w:bCs w:val="0"/>
      <w:vanish w:val="0"/>
      <w:webHidden w:val="0"/>
      <w:color w:val="000000"/>
      <w:sz w:val="20"/>
      <w:szCs w:val="20"/>
      <w:shd w:val="clear" w:color="auto" w:fill="FFFFFF"/>
      <w:specVanish w:val="0"/>
    </w:rPr>
  </w:style>
  <w:style w:type="character" w:customStyle="1" w:styleId="slinttl1">
    <w:name w:val="s_lin_ttl1"/>
    <w:basedOn w:val="DefaultParagraphFont"/>
    <w:rPr>
      <w:rFonts w:ascii="Verdana" w:hAnsi="Verdana" w:hint="default"/>
      <w:b/>
      <w:bCs/>
      <w:color w:val="24689B"/>
      <w:sz w:val="21"/>
      <w:szCs w:val="21"/>
      <w:shd w:val="clear" w:color="auto" w:fill="FFFFFF"/>
    </w:rPr>
  </w:style>
  <w:style w:type="character" w:customStyle="1" w:styleId="slinbdy">
    <w:name w:val="s_lin_bdy"/>
    <w:basedOn w:val="DefaultParagraphFont"/>
    <w:rPr>
      <w:rFonts w:ascii="Verdana" w:hAnsi="Verdana" w:hint="default"/>
      <w:b w:val="0"/>
      <w:bCs w:val="0"/>
      <w:color w:val="000000"/>
      <w:sz w:val="20"/>
      <w:szCs w:val="20"/>
      <w:shd w:val="clear" w:color="auto" w:fill="FFFFFF"/>
    </w:rPr>
  </w:style>
  <w:style w:type="character" w:customStyle="1" w:styleId="sartbdy">
    <w:name w:val="s_art_bdy"/>
    <w:basedOn w:val="DefaultParagraphFont"/>
    <w:rPr>
      <w:rFonts w:ascii="Verdana" w:hAnsi="Verdana" w:hint="default"/>
      <w:b w:val="0"/>
      <w:bCs w:val="0"/>
      <w:color w:val="000000"/>
      <w:sz w:val="20"/>
      <w:szCs w:val="20"/>
      <w:shd w:val="clear" w:color="auto" w:fill="FFFFFF"/>
    </w:rPr>
  </w:style>
  <w:style w:type="character" w:customStyle="1" w:styleId="slgi1">
    <w:name w:val="s_lgi1"/>
    <w:basedOn w:val="DefaultParagraphFont"/>
    <w:rPr>
      <w:rFonts w:ascii="Verdana" w:hAnsi="Verdana" w:hint="default"/>
      <w:b w:val="0"/>
      <w:bCs w:val="0"/>
      <w:color w:val="006400"/>
      <w:sz w:val="20"/>
      <w:szCs w:val="20"/>
      <w:u w:val="single"/>
      <w:shd w:val="clear" w:color="auto" w:fill="FFFFFF"/>
    </w:rPr>
  </w:style>
  <w:style w:type="character" w:customStyle="1" w:styleId="sanxbdy">
    <w:name w:val="s_anx_bdy"/>
    <w:basedOn w:val="DefaultParagraphFont"/>
    <w:rPr>
      <w:rFonts w:ascii="Verdana" w:hAnsi="Verdana" w:hint="default"/>
      <w:b w:val="0"/>
      <w:bCs w:val="0"/>
      <w:color w:val="000000"/>
      <w:sz w:val="20"/>
      <w:szCs w:val="20"/>
      <w:shd w:val="clear" w:color="auto" w:fill="FFFFFF"/>
    </w:rPr>
  </w:style>
  <w:style w:type="character" w:customStyle="1" w:styleId="sporbdy">
    <w:name w:val="s_por_bdy"/>
    <w:basedOn w:val="DefaultParagraphFont"/>
    <w:rPr>
      <w:rFonts w:ascii="Verdana" w:hAnsi="Verdana" w:hint="default"/>
      <w:b w:val="0"/>
      <w:bCs w:val="0"/>
      <w:color w:val="000000"/>
      <w:sz w:val="20"/>
      <w:szCs w:val="20"/>
      <w:shd w:val="clear" w:color="auto" w:fill="FFFFFF"/>
    </w:rPr>
  </w:style>
  <w:style w:type="character" w:customStyle="1" w:styleId="spctttl1">
    <w:name w:val="s_pct_ttl1"/>
    <w:basedOn w:val="DefaultParagraphFont"/>
    <w:rPr>
      <w:rFonts w:ascii="Verdana" w:hAnsi="Verdana" w:hint="default"/>
      <w:b/>
      <w:bCs/>
      <w:color w:val="8B0000"/>
      <w:sz w:val="20"/>
      <w:szCs w:val="20"/>
      <w:shd w:val="clear" w:color="auto" w:fill="FFFFFF"/>
    </w:rPr>
  </w:style>
  <w:style w:type="character" w:customStyle="1" w:styleId="spctbdy">
    <w:name w:val="s_pct_bdy"/>
    <w:basedOn w:val="DefaultParagraphFont"/>
    <w:rPr>
      <w:rFonts w:ascii="Verdana" w:hAnsi="Verdana" w:hint="default"/>
      <w:b w:val="0"/>
      <w:bCs w:val="0"/>
      <w:color w:val="000000"/>
      <w:sz w:val="20"/>
      <w:szCs w:val="20"/>
      <w:shd w:val="clear" w:color="auto" w:fill="FFFFFF"/>
    </w:rPr>
  </w:style>
  <w:style w:type="character" w:customStyle="1" w:styleId="ssecbdy">
    <w:name w:val="s_sec_bdy"/>
    <w:basedOn w:val="DefaultParagraphFont"/>
    <w:rPr>
      <w:rFonts w:ascii="Verdana" w:hAnsi="Verdana" w:hint="default"/>
      <w:b w:val="0"/>
      <w:bCs w:val="0"/>
      <w:color w:val="000000"/>
      <w:sz w:val="20"/>
      <w:szCs w:val="20"/>
      <w:shd w:val="clear" w:color="auto" w:fill="FFFFFF"/>
    </w:rPr>
  </w:style>
  <w:style w:type="character" w:customStyle="1" w:styleId="spar5">
    <w:name w:val="s_par5"/>
    <w:basedOn w:val="DefaultParagraphFont"/>
    <w:rPr>
      <w:rFonts w:ascii="Verdana" w:hAnsi="Verdana" w:hint="default"/>
      <w:b w:val="0"/>
      <w:bCs w:val="0"/>
      <w:vanish w:val="0"/>
      <w:webHidden w:val="0"/>
      <w:color w:val="000000"/>
      <w:sz w:val="15"/>
      <w:szCs w:val="15"/>
      <w:shd w:val="clear" w:color="auto" w:fill="FFFFFF"/>
      <w:specVanish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Pr>
      <w:rFonts w:asciiTheme="minorHAnsi" w:eastAsiaTheme="minorHAnsi" w:hAnsiTheme="minorHAnsi" w:cstheme="minorBidi"/>
      <w:sz w:val="22"/>
      <w:szCs w:val="22"/>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01C8"/>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201C8"/>
    <w:rPr>
      <w:rFonts w:ascii="Segoe UI" w:eastAsia="Verdana" w:hAnsi="Segoe UI" w:cs="Segoe UI"/>
      <w:sz w:val="18"/>
      <w:szCs w:val="18"/>
    </w:rPr>
  </w:style>
  <w:style w:type="character" w:styleId="CommentReference">
    <w:name w:val="annotation reference"/>
    <w:basedOn w:val="DefaultParagraphFont"/>
    <w:uiPriority w:val="99"/>
    <w:semiHidden/>
    <w:unhideWhenUsed/>
    <w:rsid w:val="0040666A"/>
    <w:rPr>
      <w:sz w:val="16"/>
      <w:szCs w:val="16"/>
    </w:rPr>
  </w:style>
  <w:style w:type="paragraph" w:styleId="CommentText">
    <w:name w:val="annotation text"/>
    <w:basedOn w:val="Normal"/>
    <w:link w:val="CommentTextChar"/>
    <w:uiPriority w:val="99"/>
    <w:semiHidden/>
    <w:unhideWhenUsed/>
    <w:rsid w:val="0040666A"/>
    <w:pPr>
      <w:spacing w:line="240" w:lineRule="auto"/>
    </w:pPr>
    <w:rPr>
      <w:sz w:val="20"/>
      <w:szCs w:val="20"/>
    </w:rPr>
  </w:style>
  <w:style w:type="character" w:customStyle="1" w:styleId="CommentTextChar">
    <w:name w:val="Comment Text Char"/>
    <w:basedOn w:val="DefaultParagraphFont"/>
    <w:link w:val="CommentText"/>
    <w:uiPriority w:val="99"/>
    <w:semiHidden/>
    <w:rsid w:val="0040666A"/>
    <w:rPr>
      <w:rFonts w:ascii="Verdana" w:eastAsia="Verdana" w:hAnsi="Verdana"/>
    </w:rPr>
  </w:style>
  <w:style w:type="paragraph" w:styleId="CommentSubject">
    <w:name w:val="annotation subject"/>
    <w:basedOn w:val="CommentText"/>
    <w:next w:val="CommentText"/>
    <w:link w:val="CommentSubjectChar"/>
    <w:uiPriority w:val="99"/>
    <w:semiHidden/>
    <w:unhideWhenUsed/>
    <w:rsid w:val="0040666A"/>
    <w:rPr>
      <w:b/>
      <w:bCs/>
    </w:rPr>
  </w:style>
  <w:style w:type="character" w:customStyle="1" w:styleId="CommentSubjectChar">
    <w:name w:val="Comment Subject Char"/>
    <w:basedOn w:val="CommentTextChar"/>
    <w:link w:val="CommentSubject"/>
    <w:uiPriority w:val="99"/>
    <w:semiHidden/>
    <w:rsid w:val="0040666A"/>
    <w:rPr>
      <w:rFonts w:ascii="Verdana" w:eastAsia="Verdana" w:hAnsi="Verdana"/>
      <w:b/>
      <w:bCs/>
    </w:rPr>
  </w:style>
  <w:style w:type="paragraph" w:customStyle="1" w:styleId="Default">
    <w:name w:val="Default"/>
    <w:rsid w:val="00A02879"/>
    <w:pPr>
      <w:autoSpaceDE w:val="0"/>
      <w:autoSpaceDN w:val="0"/>
      <w:adjustRightInd w:val="0"/>
    </w:pPr>
    <w:rPr>
      <w:rFonts w:ascii="Verdana" w:hAnsi="Verdana" w:cs="Verdana"/>
      <w:color w:val="000000"/>
      <w:sz w:val="24"/>
      <w:szCs w:val="24"/>
    </w:rPr>
  </w:style>
  <w:style w:type="paragraph" w:styleId="PlainText">
    <w:name w:val="Plain Text"/>
    <w:basedOn w:val="Normal"/>
    <w:link w:val="PlainTextChar"/>
    <w:uiPriority w:val="99"/>
    <w:unhideWhenUsed/>
    <w:rsid w:val="0019320B"/>
    <w:pPr>
      <w:widowControl/>
      <w:autoSpaceDE/>
      <w:autoSpaceDN/>
      <w:adjustRightInd/>
      <w:spacing w:line="240" w:lineRule="auto"/>
      <w:jc w:val="left"/>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19320B"/>
    <w:rPr>
      <w:rFonts w:ascii="Calibri" w:eastAsiaTheme="minorHAnsi" w:hAnsi="Calibri" w:cstheme="minorBidi"/>
      <w:sz w:val="22"/>
      <w:szCs w:val="21"/>
      <w:lang w:val="en-US" w:eastAsia="en-US"/>
    </w:rPr>
  </w:style>
  <w:style w:type="numbering" w:customStyle="1" w:styleId="NoList1">
    <w:name w:val="No List1"/>
    <w:next w:val="NoList"/>
    <w:uiPriority w:val="99"/>
    <w:semiHidden/>
    <w:unhideWhenUsed/>
    <w:rsid w:val="00B61EE8"/>
  </w:style>
  <w:style w:type="numbering" w:customStyle="1" w:styleId="NoList2">
    <w:name w:val="No List2"/>
    <w:next w:val="NoList"/>
    <w:uiPriority w:val="99"/>
    <w:semiHidden/>
    <w:unhideWhenUsed/>
    <w:rsid w:val="00CF4AF6"/>
  </w:style>
  <w:style w:type="numbering" w:customStyle="1" w:styleId="NoList11">
    <w:name w:val="No List11"/>
    <w:next w:val="NoList"/>
    <w:uiPriority w:val="99"/>
    <w:semiHidden/>
    <w:unhideWhenUsed/>
    <w:rsid w:val="00CF4AF6"/>
  </w:style>
  <w:style w:type="table" w:customStyle="1" w:styleId="TableGrid1">
    <w:name w:val="Table Grid1"/>
    <w:basedOn w:val="TableNormal"/>
    <w:next w:val="TableGrid"/>
    <w:uiPriority w:val="59"/>
    <w:rsid w:val="00CF4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CF4AF6"/>
    <w:rPr>
      <w:rFonts w:asciiTheme="minorHAnsi" w:eastAsiaTheme="minorHAnsi" w:hAnsiTheme="minorHAnsi" w:cstheme="minorBidi"/>
      <w:sz w:val="22"/>
      <w:szCs w:val="22"/>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F4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00897">
      <w:bodyDiv w:val="1"/>
      <w:marLeft w:val="0"/>
      <w:marRight w:val="0"/>
      <w:marTop w:val="0"/>
      <w:marBottom w:val="0"/>
      <w:divBdr>
        <w:top w:val="none" w:sz="0" w:space="0" w:color="auto"/>
        <w:left w:val="none" w:sz="0" w:space="0" w:color="auto"/>
        <w:bottom w:val="none" w:sz="0" w:space="0" w:color="auto"/>
        <w:right w:val="none" w:sz="0" w:space="0" w:color="auto"/>
      </w:divBdr>
    </w:div>
    <w:div w:id="994721604">
      <w:bodyDiv w:val="1"/>
      <w:marLeft w:val="0"/>
      <w:marRight w:val="0"/>
      <w:marTop w:val="0"/>
      <w:marBottom w:val="0"/>
      <w:divBdr>
        <w:top w:val="none" w:sz="0" w:space="0" w:color="auto"/>
        <w:left w:val="none" w:sz="0" w:space="0" w:color="auto"/>
        <w:bottom w:val="none" w:sz="0" w:space="0" w:color="auto"/>
        <w:right w:val="none" w:sz="0" w:space="0" w:color="auto"/>
      </w:divBdr>
      <w:divsChild>
        <w:div w:id="489440487">
          <w:marLeft w:val="547"/>
          <w:marRight w:val="0"/>
          <w:marTop w:val="200"/>
          <w:marBottom w:val="200"/>
          <w:divBdr>
            <w:top w:val="none" w:sz="0" w:space="0" w:color="auto"/>
            <w:left w:val="none" w:sz="0" w:space="0" w:color="auto"/>
            <w:bottom w:val="none" w:sz="0" w:space="0" w:color="auto"/>
            <w:right w:val="none" w:sz="0" w:space="0" w:color="auto"/>
          </w:divBdr>
        </w:div>
        <w:div w:id="1631864324">
          <w:marLeft w:val="547"/>
          <w:marRight w:val="0"/>
          <w:marTop w:val="200"/>
          <w:marBottom w:val="200"/>
          <w:divBdr>
            <w:top w:val="none" w:sz="0" w:space="0" w:color="auto"/>
            <w:left w:val="none" w:sz="0" w:space="0" w:color="auto"/>
            <w:bottom w:val="none" w:sz="0" w:space="0" w:color="auto"/>
            <w:right w:val="none" w:sz="0" w:space="0" w:color="auto"/>
          </w:divBdr>
        </w:div>
        <w:div w:id="871462060">
          <w:marLeft w:val="547"/>
          <w:marRight w:val="0"/>
          <w:marTop w:val="200"/>
          <w:marBottom w:val="0"/>
          <w:divBdr>
            <w:top w:val="none" w:sz="0" w:space="0" w:color="auto"/>
            <w:left w:val="none" w:sz="0" w:space="0" w:color="auto"/>
            <w:bottom w:val="none" w:sz="0" w:space="0" w:color="auto"/>
            <w:right w:val="none" w:sz="0" w:space="0" w:color="auto"/>
          </w:divBdr>
        </w:div>
        <w:div w:id="2054890731">
          <w:marLeft w:val="1166"/>
          <w:marRight w:val="0"/>
          <w:marTop w:val="120"/>
          <w:marBottom w:val="0"/>
          <w:divBdr>
            <w:top w:val="none" w:sz="0" w:space="0" w:color="auto"/>
            <w:left w:val="none" w:sz="0" w:space="0" w:color="auto"/>
            <w:bottom w:val="none" w:sz="0" w:space="0" w:color="auto"/>
            <w:right w:val="none" w:sz="0" w:space="0" w:color="auto"/>
          </w:divBdr>
        </w:div>
        <w:div w:id="159079675">
          <w:marLeft w:val="1166"/>
          <w:marRight w:val="0"/>
          <w:marTop w:val="120"/>
          <w:marBottom w:val="0"/>
          <w:divBdr>
            <w:top w:val="none" w:sz="0" w:space="0" w:color="auto"/>
            <w:left w:val="none" w:sz="0" w:space="0" w:color="auto"/>
            <w:bottom w:val="none" w:sz="0" w:space="0" w:color="auto"/>
            <w:right w:val="none" w:sz="0" w:space="0" w:color="auto"/>
          </w:divBdr>
        </w:div>
        <w:div w:id="1850871484">
          <w:marLeft w:val="1166"/>
          <w:marRight w:val="0"/>
          <w:marTop w:val="120"/>
          <w:marBottom w:val="0"/>
          <w:divBdr>
            <w:top w:val="none" w:sz="0" w:space="0" w:color="auto"/>
            <w:left w:val="none" w:sz="0" w:space="0" w:color="auto"/>
            <w:bottom w:val="none" w:sz="0" w:space="0" w:color="auto"/>
            <w:right w:val="none" w:sz="0" w:space="0" w:color="auto"/>
          </w:divBdr>
        </w:div>
        <w:div w:id="1420559945">
          <w:marLeft w:val="1166"/>
          <w:marRight w:val="0"/>
          <w:marTop w:val="120"/>
          <w:marBottom w:val="0"/>
          <w:divBdr>
            <w:top w:val="none" w:sz="0" w:space="0" w:color="auto"/>
            <w:left w:val="none" w:sz="0" w:space="0" w:color="auto"/>
            <w:bottom w:val="none" w:sz="0" w:space="0" w:color="auto"/>
            <w:right w:val="none" w:sz="0" w:space="0" w:color="auto"/>
          </w:divBdr>
        </w:div>
      </w:divsChild>
    </w:div>
    <w:div w:id="2107379652">
      <w:bodyDiv w:val="1"/>
      <w:marLeft w:val="0"/>
      <w:marRight w:val="0"/>
      <w:marTop w:val="0"/>
      <w:marBottom w:val="0"/>
      <w:divBdr>
        <w:top w:val="none" w:sz="0" w:space="0" w:color="auto"/>
        <w:left w:val="none" w:sz="0" w:space="0" w:color="auto"/>
        <w:bottom w:val="none" w:sz="0" w:space="0" w:color="auto"/>
        <w:right w:val="none" w:sz="0" w:space="0" w:color="auto"/>
      </w:divBdr>
    </w:div>
    <w:div w:id="21188710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mbuc.anpm.ro" TargetMode="External"/><Relationship Id="rId13" Type="http://schemas.openxmlformats.org/officeDocument/2006/relationships/hyperlink" Target="https://salubritate3.ro/" TargetMode="External"/><Relationship Id="rId18" Type="http://schemas.openxmlformats.org/officeDocument/2006/relationships/hyperlink" Target="https://sector5.ro/" TargetMode="External"/><Relationship Id="rId3" Type="http://schemas.openxmlformats.org/officeDocument/2006/relationships/styles" Target="styles.xml"/><Relationship Id="rId21" Type="http://schemas.openxmlformats.org/officeDocument/2006/relationships/hyperlink" Target="http://www.anpm.ro/web/apm-bucuresti/autorizatia-de-mediu" TargetMode="External"/><Relationship Id="rId7" Type="http://schemas.openxmlformats.org/officeDocument/2006/relationships/endnotes" Target="endnotes.xml"/><Relationship Id="rId12" Type="http://schemas.openxmlformats.org/officeDocument/2006/relationships/hyperlink" Target="https://www.primarie3.ro/" TargetMode="External"/><Relationship Id="rId17" Type="http://schemas.openxmlformats.org/officeDocument/2006/relationships/hyperlink" Target="https://salubrizare5.r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acebook.com/comunicare.primaria.sector.5" TargetMode="External"/><Relationship Id="rId20" Type="http://schemas.openxmlformats.org/officeDocument/2006/relationships/hyperlink" Target="http://www.anpm.ro/web/apm-bucuresti/autorizatia-de-medi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cebook.com/Mediu.Sector),s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ector5.ro/" TargetMode="External"/><Relationship Id="rId23" Type="http://schemas.openxmlformats.org/officeDocument/2006/relationships/footer" Target="footer1.xml"/><Relationship Id="rId10" Type="http://schemas.openxmlformats.org/officeDocument/2006/relationships/hyperlink" Target="https://mediusectorul" TargetMode="External"/><Relationship Id="rId19" Type="http://schemas.openxmlformats.org/officeDocument/2006/relationships/hyperlink" Target="https://www.facebook.com/comunicare.primaria.sector.5" TargetMode="External"/><Relationship Id="rId4" Type="http://schemas.openxmlformats.org/officeDocument/2006/relationships/settings" Target="settings.xml"/><Relationship Id="rId9" Type="http://schemas.openxmlformats.org/officeDocument/2006/relationships/hyperlink" Target="mailto:colectare-separat&#259;@mediusectorul1.ro" TargetMode="External"/><Relationship Id="rId14" Type="http://schemas.openxmlformats.org/officeDocument/2006/relationships/hyperlink" Target="https://salubrizare5.ro/"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28665-3FC9-40DE-84AF-F1F74BD25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19365</TotalTime>
  <Pages>154</Pages>
  <Words>45705</Words>
  <Characters>260522</Characters>
  <Application>Microsoft Office Word</Application>
  <DocSecurity>0</DocSecurity>
  <Lines>2171</Lines>
  <Paragraphs>611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RAPORT DE MONITORIZARE a PGDMB pentru anul 2023</vt:lpstr>
      <vt:lpstr>RAPORT DE MONITORIZARE a PJGD ILFOV pentru anul 2020</vt:lpstr>
    </vt:vector>
  </TitlesOfParts>
  <Company/>
  <LinksUpToDate>false</LinksUpToDate>
  <CharactersWithSpaces>305616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DE MONITORIZARE a PGDMB pentru anul 2023</dc:title>
  <dc:subject/>
  <dc:creator>Marcus</dc:creator>
  <cp:keywords/>
  <dc:description/>
  <cp:lastModifiedBy>Emilia Paunescu</cp:lastModifiedBy>
  <cp:revision>1449</cp:revision>
  <cp:lastPrinted>2024-05-22T10:52:00Z</cp:lastPrinted>
  <dcterms:created xsi:type="dcterms:W3CDTF">2021-08-09T07:53:00Z</dcterms:created>
  <dcterms:modified xsi:type="dcterms:W3CDTF">2024-05-24T07:35:00Z</dcterms:modified>
</cp:coreProperties>
</file>