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40B" w:rsidRDefault="002F040B" w:rsidP="000611BD">
      <w:pPr>
        <w:autoSpaceDE w:val="0"/>
        <w:autoSpaceDN w:val="0"/>
        <w:adjustRightInd w:val="0"/>
        <w:ind w:firstLine="720"/>
        <w:jc w:val="both"/>
        <w:rPr>
          <w:rFonts w:ascii="Garamond" w:hAnsi="Garamond" w:cs="Arial"/>
          <w:b/>
          <w:sz w:val="28"/>
          <w:szCs w:val="28"/>
          <w:lang w:val="ro-RO"/>
        </w:rPr>
      </w:pPr>
    </w:p>
    <w:p w:rsidR="002F040B" w:rsidRPr="002F040B" w:rsidRDefault="002F040B" w:rsidP="002F040B">
      <w:pPr>
        <w:autoSpaceDE w:val="0"/>
        <w:autoSpaceDN w:val="0"/>
        <w:adjustRightInd w:val="0"/>
        <w:ind w:firstLine="720"/>
        <w:jc w:val="center"/>
        <w:rPr>
          <w:rFonts w:ascii="Arial" w:hAnsi="Arial" w:cs="Arial"/>
          <w:b/>
          <w:sz w:val="28"/>
          <w:szCs w:val="28"/>
          <w:lang w:val="ro-RO"/>
        </w:rPr>
      </w:pPr>
      <w:r w:rsidRPr="002F040B">
        <w:rPr>
          <w:rFonts w:ascii="Arial" w:hAnsi="Arial" w:cs="Arial"/>
          <w:b/>
          <w:sz w:val="28"/>
          <w:szCs w:val="28"/>
          <w:lang w:val="ro-RO"/>
        </w:rPr>
        <w:t xml:space="preserve">Raport preliminar privind calitatea aerului înconjurator </w:t>
      </w:r>
    </w:p>
    <w:p w:rsidR="002F040B" w:rsidRPr="002F040B" w:rsidRDefault="00001C18" w:rsidP="00001C18">
      <w:pPr>
        <w:autoSpaceDE w:val="0"/>
        <w:autoSpaceDN w:val="0"/>
        <w:adjustRightInd w:val="0"/>
        <w:ind w:firstLine="720"/>
        <w:jc w:val="center"/>
        <w:rPr>
          <w:rFonts w:ascii="Arial" w:hAnsi="Arial" w:cs="Arial"/>
          <w:b/>
          <w:sz w:val="28"/>
          <w:szCs w:val="28"/>
          <w:lang w:val="ro-RO"/>
        </w:rPr>
      </w:pPr>
      <w:r>
        <w:rPr>
          <w:rFonts w:ascii="Arial" w:hAnsi="Arial" w:cs="Arial"/>
          <w:b/>
          <w:sz w:val="28"/>
          <w:szCs w:val="28"/>
          <w:lang w:val="ro-RO"/>
        </w:rPr>
        <w:t>pe anul 201</w:t>
      </w:r>
      <w:r w:rsidR="00474433">
        <w:rPr>
          <w:rFonts w:ascii="Arial" w:hAnsi="Arial" w:cs="Arial"/>
          <w:b/>
          <w:sz w:val="28"/>
          <w:szCs w:val="28"/>
          <w:lang w:val="ro-RO"/>
        </w:rPr>
        <w:t>7</w:t>
      </w:r>
    </w:p>
    <w:p w:rsidR="000611BD" w:rsidRPr="004831ED" w:rsidRDefault="002F040B" w:rsidP="008A043B">
      <w:pPr>
        <w:autoSpaceDE w:val="0"/>
        <w:autoSpaceDN w:val="0"/>
        <w:adjustRightInd w:val="0"/>
        <w:spacing w:line="240" w:lineRule="auto"/>
        <w:ind w:firstLine="720"/>
        <w:jc w:val="both"/>
        <w:rPr>
          <w:rStyle w:val="do1"/>
          <w:rFonts w:ascii="Arial" w:hAnsi="Arial" w:cs="Arial"/>
          <w:b w:val="0"/>
          <w:sz w:val="24"/>
          <w:szCs w:val="24"/>
          <w:lang w:val="ro-RO"/>
        </w:rPr>
      </w:pPr>
      <w:r w:rsidRPr="004831ED">
        <w:rPr>
          <w:rFonts w:ascii="Arial" w:hAnsi="Arial" w:cs="Arial"/>
          <w:sz w:val="24"/>
          <w:szCs w:val="24"/>
          <w:lang w:val="ro-RO"/>
        </w:rPr>
        <w:t xml:space="preserve">Acest raport este întocmit în conformitate cu prevederile Legii nr 104/2011 </w:t>
      </w:r>
      <w:r w:rsidRPr="004831ED">
        <w:rPr>
          <w:rStyle w:val="do1"/>
          <w:rFonts w:ascii="Arial" w:hAnsi="Arial" w:cs="Arial"/>
          <w:b w:val="0"/>
          <w:sz w:val="24"/>
          <w:szCs w:val="24"/>
          <w:lang w:val="ro-RO"/>
        </w:rPr>
        <w:t>privind calitatea aerului înconjurător şi conţine informaţii privind structura reţelei de monitorizare din Regiunea 8 Bucureşti-Ilfov, poluanţii monitorizaţi, concentraţiile măsurate</w:t>
      </w:r>
      <w:r w:rsidR="003F4623" w:rsidRPr="004831ED">
        <w:rPr>
          <w:rStyle w:val="do1"/>
          <w:rFonts w:ascii="Arial" w:hAnsi="Arial" w:cs="Arial"/>
          <w:b w:val="0"/>
          <w:sz w:val="24"/>
          <w:szCs w:val="24"/>
          <w:lang w:val="ro-RO"/>
        </w:rPr>
        <w:t xml:space="preserve"> în anul 201</w:t>
      </w:r>
      <w:r w:rsidR="00474433">
        <w:rPr>
          <w:rStyle w:val="do1"/>
          <w:rFonts w:ascii="Arial" w:hAnsi="Arial" w:cs="Arial"/>
          <w:b w:val="0"/>
          <w:sz w:val="24"/>
          <w:szCs w:val="24"/>
          <w:lang w:val="ro-RO"/>
        </w:rPr>
        <w:t xml:space="preserve">7 </w:t>
      </w:r>
      <w:r w:rsidR="003F4623" w:rsidRPr="004831ED">
        <w:rPr>
          <w:rStyle w:val="do1"/>
          <w:rFonts w:ascii="Arial" w:hAnsi="Arial" w:cs="Arial"/>
          <w:b w:val="0"/>
          <w:sz w:val="24"/>
          <w:szCs w:val="24"/>
          <w:lang w:val="ro-RO"/>
        </w:rPr>
        <w:t>şi măsurile ce trebuie întreprinse în cazul depăşirilor.</w:t>
      </w:r>
    </w:p>
    <w:p w:rsidR="00A87488" w:rsidRPr="00A87488" w:rsidRDefault="00A87488" w:rsidP="008A043B">
      <w:pPr>
        <w:spacing w:line="240" w:lineRule="auto"/>
        <w:ind w:firstLine="360"/>
        <w:jc w:val="both"/>
        <w:rPr>
          <w:rFonts w:ascii="Arial" w:hAnsi="Arial" w:cs="Arial"/>
          <w:sz w:val="24"/>
          <w:szCs w:val="24"/>
          <w:lang w:val="ro-RO"/>
        </w:rPr>
      </w:pPr>
      <w:r w:rsidRPr="00A87488">
        <w:rPr>
          <w:rFonts w:ascii="Arial" w:hAnsi="Arial" w:cs="Arial"/>
          <w:b/>
          <w:sz w:val="24"/>
          <w:szCs w:val="24"/>
          <w:lang w:val="ro-RO"/>
        </w:rPr>
        <w:t>Legea nr. 104/2011</w:t>
      </w:r>
      <w:r w:rsidRPr="00A87488">
        <w:rPr>
          <w:rFonts w:ascii="Arial" w:hAnsi="Arial" w:cs="Arial"/>
          <w:sz w:val="24"/>
          <w:szCs w:val="24"/>
          <w:lang w:val="ro-RO"/>
        </w:rPr>
        <w:t xml:space="preserve"> privind calitatea aerului înconjurător este ultima dintr-o serie de acte normative din domeniul calităţii aerului. Ea transpune </w:t>
      </w:r>
      <w:r w:rsidRPr="00A87488">
        <w:rPr>
          <w:rFonts w:ascii="Arial" w:hAnsi="Arial" w:cs="Arial"/>
          <w:b/>
          <w:sz w:val="24"/>
          <w:szCs w:val="24"/>
          <w:lang w:val="ro-RO"/>
        </w:rPr>
        <w:t>Directiva 2008/50/EC</w:t>
      </w:r>
      <w:r w:rsidRPr="00A87488">
        <w:rPr>
          <w:rFonts w:ascii="Arial" w:hAnsi="Arial" w:cs="Arial"/>
          <w:sz w:val="24"/>
          <w:szCs w:val="24"/>
          <w:lang w:val="ro-RO"/>
        </w:rPr>
        <w:t xml:space="preserve"> privind calitatea aerului înconjurător şi un aer mai curat pentru Europa şi modifică acte normative anterioare, printre care care şi vechea </w:t>
      </w:r>
      <w:r w:rsidRPr="00A87488">
        <w:rPr>
          <w:rFonts w:ascii="Arial" w:hAnsi="Arial" w:cs="Arial"/>
          <w:b/>
          <w:sz w:val="24"/>
          <w:szCs w:val="24"/>
          <w:lang w:val="ro-RO"/>
        </w:rPr>
        <w:t>OUG 243/2000</w:t>
      </w:r>
      <w:r w:rsidRPr="00A87488">
        <w:rPr>
          <w:rFonts w:ascii="Arial" w:hAnsi="Arial" w:cs="Arial"/>
          <w:sz w:val="24"/>
          <w:szCs w:val="24"/>
          <w:lang w:val="ro-RO"/>
        </w:rPr>
        <w:t xml:space="preserve"> privind protecţia atmosferei. Deşi acele HG, OUG şi ordine de ministru la care ne referim au fost abrogate, noua lege de protecţie a atmosferei înglobează, dar şi modifică prevederi anterioare, abordând în mod integrat problema calităţii aerului şi aliniind legislaţia română la noile cerinţe europene.</w:t>
      </w:r>
    </w:p>
    <w:p w:rsidR="00A87488" w:rsidRPr="00A87488" w:rsidRDefault="00A87488" w:rsidP="008A043B">
      <w:pPr>
        <w:spacing w:line="240" w:lineRule="auto"/>
        <w:ind w:firstLine="360"/>
        <w:jc w:val="both"/>
        <w:rPr>
          <w:rFonts w:ascii="Arial" w:hAnsi="Arial" w:cs="Arial"/>
          <w:sz w:val="24"/>
          <w:szCs w:val="24"/>
          <w:lang w:val="ro-RO"/>
        </w:rPr>
      </w:pPr>
      <w:r w:rsidRPr="00A87488">
        <w:rPr>
          <w:rFonts w:ascii="Arial" w:hAnsi="Arial" w:cs="Arial"/>
          <w:sz w:val="24"/>
          <w:szCs w:val="24"/>
          <w:lang w:val="ro-RO"/>
        </w:rPr>
        <w:t>Astfel, legea prevede măsuri la nivel naţional pentru :</w:t>
      </w:r>
    </w:p>
    <w:bookmarkStart w:id="0" w:name="do|caI|ar2|lia"/>
    <w:p w:rsidR="00A87488" w:rsidRPr="00A87488" w:rsidRDefault="00ED0B58"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0"/>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definirea şi stabilirea obiectivelor pentru calitatea aerului înconjurător destinate să evite şi să prevină producerea unor evenimente dăunătoare şi să reducă efectele acestora asupra sănătăţii umane şi a mediului ca întreg;</w:t>
      </w:r>
    </w:p>
    <w:bookmarkStart w:id="1" w:name="do|caI|ar2|lib"/>
    <w:p w:rsidR="00A87488" w:rsidRPr="00A87488" w:rsidRDefault="00ED0B58"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1"/>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evaluarea calităţii aerului înconjurător pe întreg teritoriul ţării pe baza unor metode şi criterii comune, stabilite la nivel european;</w:t>
      </w:r>
    </w:p>
    <w:bookmarkStart w:id="2" w:name="do|caI|ar2|lic"/>
    <w:p w:rsidR="00A87488" w:rsidRPr="00A87488" w:rsidRDefault="00ED0B58"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2"/>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obţinerea informaţiilor privind calitatea aerului înconjurător pentru a sprijini procesul de combatere a poluării aerului şi a disconfortului cauzat de acesta, precum şi pentru a monitoriza pe termen lung tendinţele şi îmbunătăţirile rezultate în urma măsurilor luate la nivel naţional şi european;</w:t>
      </w:r>
    </w:p>
    <w:bookmarkStart w:id="3" w:name="do|caI|ar2|lid"/>
    <w:p w:rsidR="00A87488" w:rsidRPr="00A87488" w:rsidRDefault="00ED0B58"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3"/>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garantarea faptului că informaţiile privind calitatea aerului înconjurător sunt puse la dispoziţia publicului;</w:t>
      </w:r>
    </w:p>
    <w:bookmarkStart w:id="4" w:name="do|caI|ar2|lie"/>
    <w:p w:rsidR="00A87488" w:rsidRPr="00A87488" w:rsidRDefault="00ED0B58"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4"/>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menţinerea calităţii aerului înconjurător acolo unde aceasta este corespunzătoare şi/sau îmbunătăţirea acesteia în celelalte cazuri;</w:t>
      </w:r>
    </w:p>
    <w:bookmarkStart w:id="5" w:name="do|caI|ar2|lif"/>
    <w:p w:rsidR="00A87488" w:rsidRPr="00A87488" w:rsidRDefault="00ED0B58"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5"/>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promovarea unei cooperări crescute cu celelalte state membre ale Uniunii Europene în vederea reducerii poluării aerului;</w:t>
      </w:r>
    </w:p>
    <w:bookmarkStart w:id="6" w:name="do|caI|ar2|lig"/>
    <w:p w:rsidR="00A87488" w:rsidRPr="00A87488" w:rsidRDefault="00ED0B58"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6"/>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îndeplinirea obligaţiilor asumate prin acordurile, convenţiile şi tratatele internaţionale la care România este parte.</w:t>
      </w:r>
    </w:p>
    <w:p w:rsidR="00A87488" w:rsidRPr="00A87488" w:rsidRDefault="00A87488" w:rsidP="008A043B">
      <w:pPr>
        <w:spacing w:line="240" w:lineRule="auto"/>
        <w:jc w:val="both"/>
        <w:rPr>
          <w:rFonts w:ascii="Arial" w:hAnsi="Arial" w:cs="Arial"/>
          <w:sz w:val="24"/>
          <w:szCs w:val="24"/>
          <w:lang w:val="ro-RO"/>
        </w:rPr>
      </w:pPr>
    </w:p>
    <w:p w:rsidR="00A87488" w:rsidRPr="00A87488" w:rsidRDefault="00A87488" w:rsidP="008A043B">
      <w:pPr>
        <w:shd w:val="clear" w:color="auto" w:fill="FFFFFF"/>
        <w:spacing w:line="240" w:lineRule="auto"/>
        <w:ind w:firstLine="360"/>
        <w:jc w:val="both"/>
        <w:rPr>
          <w:rFonts w:ascii="Arial" w:hAnsi="Arial" w:cs="Arial"/>
          <w:sz w:val="24"/>
          <w:szCs w:val="24"/>
          <w:lang w:val="ro-RO"/>
        </w:rPr>
      </w:pPr>
      <w:r w:rsidRPr="00A87488">
        <w:rPr>
          <w:rStyle w:val="tal1"/>
          <w:rFonts w:ascii="Arial" w:hAnsi="Arial" w:cs="Arial"/>
          <w:sz w:val="24"/>
          <w:szCs w:val="24"/>
          <w:lang w:val="ro-RO"/>
        </w:rPr>
        <w:t>Punerea în aplicare a prevederilor Legii 104 se realizează prin Sistemul Naţional de Evaluare şi Gestionare Integrată a Calităţii Aerului, denumit SNEGICA, care asigură cadrul organizatoric, instituţional şi legal de cooperare între autorităţile şi instituţiile publice, cu competenţe în domeniu, în scopul evaluării şi gestionării calităţii aerului înconjurător, în mod unitar, pe întreg teritoriul României, precum şi pentru informarea populaţiei şi a organismelor europene şi internaţionale privind calitatea aerului înconjurător.</w:t>
      </w:r>
    </w:p>
    <w:p w:rsidR="003F4623" w:rsidRDefault="003F4623" w:rsidP="000611BD">
      <w:pPr>
        <w:autoSpaceDE w:val="0"/>
        <w:autoSpaceDN w:val="0"/>
        <w:adjustRightInd w:val="0"/>
        <w:ind w:firstLine="720"/>
        <w:jc w:val="both"/>
        <w:rPr>
          <w:rStyle w:val="do1"/>
          <w:rFonts w:ascii="Arial" w:hAnsi="Arial" w:cs="Arial"/>
          <w:b w:val="0"/>
          <w:sz w:val="28"/>
          <w:szCs w:val="28"/>
          <w:lang w:val="ro-RO"/>
        </w:rPr>
      </w:pPr>
    </w:p>
    <w:p w:rsidR="00760318" w:rsidRPr="00635699" w:rsidRDefault="00760318" w:rsidP="008A043B">
      <w:pPr>
        <w:pStyle w:val="Arial10justify"/>
      </w:pPr>
      <w:r>
        <w:tab/>
        <w:t xml:space="preserve">Reţeaua </w:t>
      </w:r>
      <w:r w:rsidRPr="00635699">
        <w:t>automată de monitorizare a</w:t>
      </w:r>
      <w:r>
        <w:t xml:space="preserve"> calităţii aerului din Capitală</w:t>
      </w:r>
      <w:r w:rsidR="008A043B">
        <w:t>, parte componentă a SNEGICA,</w:t>
      </w:r>
      <w:r w:rsidRPr="00635699">
        <w:t xml:space="preserve"> a fost pusă în funcţiune </w:t>
      </w:r>
      <w:r>
        <w:t>l</w:t>
      </w:r>
      <w:r w:rsidRPr="00635699">
        <w:t xml:space="preserve">a începutul anului 2004 în cadrul unui program PHARE </w:t>
      </w:r>
    </w:p>
    <w:p w:rsidR="00A0269C" w:rsidRDefault="00760318" w:rsidP="008A043B">
      <w:pPr>
        <w:pStyle w:val="Arial10justify"/>
      </w:pPr>
      <w:r>
        <w:t xml:space="preserve">         </w:t>
      </w:r>
      <w:r w:rsidRPr="00635699">
        <w:t xml:space="preserve">Datele </w:t>
      </w:r>
      <w:r>
        <w:t>de</w:t>
      </w:r>
      <w:r w:rsidRPr="00635699">
        <w:t xml:space="preserve"> calitate</w:t>
      </w:r>
      <w:r>
        <w:t xml:space="preserve"> </w:t>
      </w:r>
      <w:r w:rsidRPr="00635699">
        <w:t>a aerului în Municipiul Bucureşti sunt furnizate în timp rea</w:t>
      </w:r>
      <w:r>
        <w:t xml:space="preserve">l pentru </w:t>
      </w:r>
      <w:r w:rsidRPr="00635699">
        <w:t xml:space="preserve"> </w:t>
      </w:r>
      <w:r>
        <w:t>dioxid de sulf (</w:t>
      </w:r>
      <w:r w:rsidRPr="00635699">
        <w:t>SO</w:t>
      </w:r>
      <w:r w:rsidRPr="00911782">
        <w:rPr>
          <w:vertAlign w:val="subscript"/>
        </w:rPr>
        <w:t>2</w:t>
      </w:r>
      <w:r>
        <w:t>), dioxid de azot</w:t>
      </w:r>
      <w:r w:rsidRPr="00635699">
        <w:t xml:space="preserve"> </w:t>
      </w:r>
      <w:r>
        <w:t>(</w:t>
      </w:r>
      <w:r w:rsidRPr="00635699">
        <w:t>NO</w:t>
      </w:r>
      <w:r>
        <w:rPr>
          <w:vertAlign w:val="subscript"/>
        </w:rPr>
        <w:t>2</w:t>
      </w:r>
      <w:r>
        <w:t>), monoxid de carbon (</w:t>
      </w:r>
      <w:r w:rsidRPr="00635699">
        <w:t>CO</w:t>
      </w:r>
      <w:r>
        <w:t>)</w:t>
      </w:r>
      <w:r w:rsidRPr="00635699">
        <w:t>,</w:t>
      </w:r>
      <w:r>
        <w:t xml:space="preserve"> şi ozon</w:t>
      </w:r>
      <w:r w:rsidRPr="00635699">
        <w:t xml:space="preserve"> </w:t>
      </w:r>
      <w:r>
        <w:t>(</w:t>
      </w:r>
      <w:r w:rsidRPr="00635699">
        <w:t>O</w:t>
      </w:r>
      <w:r w:rsidRPr="00911782">
        <w:rPr>
          <w:vertAlign w:val="subscript"/>
        </w:rPr>
        <w:t>3</w:t>
      </w:r>
      <w:r>
        <w:t>) în timp ce pentru ceilalti poluanţi monitorizaţi-</w:t>
      </w:r>
      <w:r w:rsidRPr="00635699">
        <w:t xml:space="preserve"> benzen, PM</w:t>
      </w:r>
      <w:r w:rsidRPr="00911782">
        <w:rPr>
          <w:vertAlign w:val="subscript"/>
        </w:rPr>
        <w:t>10</w:t>
      </w:r>
      <w:r w:rsidRPr="00635699">
        <w:t>, PM</w:t>
      </w:r>
      <w:r w:rsidRPr="00911782">
        <w:rPr>
          <w:vertAlign w:val="subscript"/>
        </w:rPr>
        <w:t>2,5</w:t>
      </w:r>
      <w:r w:rsidRPr="00635699">
        <w:t>, plumb</w:t>
      </w:r>
      <w:r>
        <w:t>, cadmiu</w:t>
      </w:r>
      <w:r w:rsidR="00A0269C">
        <w:t xml:space="preserve"> doar prelevarea este automată, urmată apoi de analiza în laborator</w:t>
      </w:r>
    </w:p>
    <w:p w:rsidR="00760318" w:rsidRPr="00635699" w:rsidRDefault="00A0269C" w:rsidP="008A043B">
      <w:pPr>
        <w:pStyle w:val="Arial10justify"/>
      </w:pPr>
      <w:r>
        <w:t xml:space="preserve"> Repartizarea  celor </w:t>
      </w:r>
      <w:r w:rsidR="00760318" w:rsidRPr="00635699">
        <w:t xml:space="preserve"> 8 staţii automate, </w:t>
      </w:r>
      <w:r>
        <w:t>este următoarea</w:t>
      </w:r>
      <w:r w:rsidR="00760318" w:rsidRPr="00635699">
        <w:t xml:space="preserve"> : </w:t>
      </w:r>
    </w:p>
    <w:p w:rsidR="00760318" w:rsidRPr="00635699" w:rsidRDefault="00760318" w:rsidP="008A043B">
      <w:pPr>
        <w:pStyle w:val="Arial10justify"/>
      </w:pPr>
      <w:r w:rsidRPr="00635699">
        <w:t xml:space="preserve">   - staţie de fond regională – Baloteşti</w:t>
      </w:r>
      <w:r w:rsidR="00A0269C">
        <w:t>- Ilfov</w:t>
      </w:r>
      <w:r w:rsidRPr="00635699">
        <w:t>;</w:t>
      </w:r>
    </w:p>
    <w:p w:rsidR="00760318" w:rsidRPr="00635699" w:rsidRDefault="00760318" w:rsidP="008A043B">
      <w:pPr>
        <w:pStyle w:val="Arial10justify"/>
      </w:pPr>
      <w:r w:rsidRPr="00635699">
        <w:t xml:space="preserve">   - staţie de fond suburbană – Măgurele</w:t>
      </w:r>
      <w:r w:rsidR="00A0269C">
        <w:t>- Ilfov</w:t>
      </w:r>
      <w:r w:rsidRPr="00635699">
        <w:t>;</w:t>
      </w:r>
    </w:p>
    <w:p w:rsidR="00760318" w:rsidRPr="00635699" w:rsidRDefault="00760318" w:rsidP="008A043B">
      <w:pPr>
        <w:pStyle w:val="Arial10justify"/>
      </w:pPr>
      <w:r w:rsidRPr="00635699">
        <w:t xml:space="preserve">   - staţie de fond urbană – </w:t>
      </w:r>
      <w:r w:rsidR="00A0269C">
        <w:t>Lacul Morii</w:t>
      </w:r>
      <w:r w:rsidRPr="00635699">
        <w:t xml:space="preserve"> (</w:t>
      </w:r>
      <w:r w:rsidR="00A0269C">
        <w:t xml:space="preserve"> sediul APM</w:t>
      </w:r>
      <w:r w:rsidRPr="00635699">
        <w:t xml:space="preserve"> Bucureşti);</w:t>
      </w:r>
    </w:p>
    <w:p w:rsidR="00760318" w:rsidRPr="00635699" w:rsidRDefault="00760318" w:rsidP="008A043B">
      <w:pPr>
        <w:pStyle w:val="Arial10justify"/>
      </w:pPr>
      <w:r w:rsidRPr="00635699">
        <w:t xml:space="preserve">   - 2 staţii de trafic – Sos. Mihai Bravu şi Cercul Militar Naţional;</w:t>
      </w:r>
    </w:p>
    <w:p w:rsidR="00760318" w:rsidRPr="00635699" w:rsidRDefault="00760318" w:rsidP="008A043B">
      <w:pPr>
        <w:pStyle w:val="Arial10justify"/>
      </w:pPr>
      <w:r w:rsidRPr="00635699">
        <w:t xml:space="preserve">   - 3 staţii industriale – Drumul Taberei, Titan şi Berceni.</w:t>
      </w:r>
    </w:p>
    <w:p w:rsidR="00760318" w:rsidRPr="00635699" w:rsidRDefault="00760318" w:rsidP="008A043B">
      <w:pPr>
        <w:pStyle w:val="Arial10justify"/>
      </w:pPr>
      <w:r w:rsidRPr="00635699">
        <w:t xml:space="preserve">         </w:t>
      </w:r>
    </w:p>
    <w:p w:rsidR="004831ED" w:rsidRDefault="004831ED" w:rsidP="008A043B">
      <w:pPr>
        <w:autoSpaceDE w:val="0"/>
        <w:autoSpaceDN w:val="0"/>
        <w:adjustRightInd w:val="0"/>
        <w:spacing w:line="240" w:lineRule="auto"/>
        <w:ind w:firstLine="720"/>
        <w:jc w:val="both"/>
        <w:rPr>
          <w:rFonts w:ascii="Arial" w:hAnsi="Arial" w:cs="Arial"/>
          <w:sz w:val="28"/>
          <w:szCs w:val="28"/>
          <w:lang w:val="ro-RO"/>
        </w:rPr>
      </w:pPr>
    </w:p>
    <w:p w:rsidR="004831ED" w:rsidRDefault="004831ED" w:rsidP="008A043B">
      <w:pPr>
        <w:autoSpaceDE w:val="0"/>
        <w:autoSpaceDN w:val="0"/>
        <w:adjustRightInd w:val="0"/>
        <w:spacing w:line="240" w:lineRule="auto"/>
        <w:ind w:firstLine="720"/>
        <w:jc w:val="both"/>
        <w:rPr>
          <w:rFonts w:ascii="Arial" w:hAnsi="Arial" w:cs="Arial"/>
          <w:sz w:val="24"/>
          <w:szCs w:val="24"/>
          <w:lang w:val="ro-RO"/>
        </w:rPr>
      </w:pPr>
      <w:r>
        <w:rPr>
          <w:rFonts w:ascii="Arial" w:hAnsi="Arial" w:cs="Arial"/>
          <w:sz w:val="24"/>
          <w:szCs w:val="24"/>
          <w:lang w:val="ro-RO"/>
        </w:rPr>
        <w:t>O sinteză a calităţii aerului pe baza concentraţiilor măsurate în anul 201</w:t>
      </w:r>
      <w:r w:rsidR="00474433">
        <w:rPr>
          <w:rFonts w:ascii="Arial" w:hAnsi="Arial" w:cs="Arial"/>
          <w:sz w:val="24"/>
          <w:szCs w:val="24"/>
          <w:lang w:val="ro-RO"/>
        </w:rPr>
        <w:t>7</w:t>
      </w:r>
      <w:r>
        <w:rPr>
          <w:rFonts w:ascii="Arial" w:hAnsi="Arial" w:cs="Arial"/>
          <w:sz w:val="24"/>
          <w:szCs w:val="24"/>
          <w:lang w:val="ro-RO"/>
        </w:rPr>
        <w:t xml:space="preserve"> este prezentată în tabelul următor</w:t>
      </w:r>
      <w:r w:rsidR="0005177C" w:rsidRPr="004831ED">
        <w:rPr>
          <w:rFonts w:ascii="Arial" w:hAnsi="Arial" w:cs="Arial"/>
          <w:sz w:val="24"/>
          <w:szCs w:val="24"/>
          <w:lang w:val="ro-RO"/>
        </w:rPr>
        <w:t>:</w:t>
      </w:r>
    </w:p>
    <w:p w:rsidR="00711353" w:rsidRPr="004831ED" w:rsidRDefault="0005177C" w:rsidP="000611BD">
      <w:pPr>
        <w:autoSpaceDE w:val="0"/>
        <w:autoSpaceDN w:val="0"/>
        <w:adjustRightInd w:val="0"/>
        <w:ind w:firstLine="720"/>
        <w:jc w:val="both"/>
        <w:rPr>
          <w:rFonts w:ascii="Arial" w:hAnsi="Arial" w:cs="Arial"/>
          <w:sz w:val="24"/>
          <w:szCs w:val="24"/>
          <w:lang w:val="ro-RO"/>
        </w:rPr>
        <w:sectPr w:rsidR="00711353" w:rsidRPr="004831ED" w:rsidSect="0007594F">
          <w:headerReference w:type="default" r:id="rId7"/>
          <w:footerReference w:type="default" r:id="rId8"/>
          <w:pgSz w:w="11907" w:h="16839" w:code="9"/>
          <w:pgMar w:top="2454" w:right="850" w:bottom="1170" w:left="1440" w:header="0" w:footer="0" w:gutter="0"/>
          <w:cols w:space="720"/>
          <w:docGrid w:linePitch="360"/>
        </w:sectPr>
      </w:pPr>
      <w:r w:rsidRPr="004831ED">
        <w:rPr>
          <w:rFonts w:ascii="Arial" w:hAnsi="Arial" w:cs="Arial"/>
          <w:sz w:val="24"/>
          <w:szCs w:val="24"/>
          <w:lang w:val="ro-RO"/>
        </w:rPr>
        <w:br/>
      </w:r>
    </w:p>
    <w:p w:rsidR="00F34809" w:rsidRDefault="00711353" w:rsidP="00474433">
      <w:pPr>
        <w:autoSpaceDE w:val="0"/>
        <w:autoSpaceDN w:val="0"/>
        <w:adjustRightInd w:val="0"/>
        <w:ind w:firstLine="720"/>
        <w:jc w:val="both"/>
        <w:rPr>
          <w:rFonts w:ascii="Arial" w:hAnsi="Arial" w:cs="Arial"/>
          <w:sz w:val="24"/>
          <w:szCs w:val="24"/>
          <w:lang w:val="ro-RO"/>
        </w:rPr>
      </w:pPr>
      <w:r w:rsidRPr="004831ED">
        <w:rPr>
          <w:rFonts w:ascii="Arial" w:hAnsi="Arial" w:cs="Arial"/>
          <w:sz w:val="24"/>
          <w:szCs w:val="24"/>
          <w:lang w:val="ro-RO"/>
        </w:rPr>
        <w:lastRenderedPageBreak/>
        <w:t xml:space="preserve">Tabel </w:t>
      </w:r>
      <w:r w:rsidR="004831ED" w:rsidRPr="004831ED">
        <w:rPr>
          <w:rFonts w:ascii="Arial" w:hAnsi="Arial" w:cs="Arial"/>
          <w:sz w:val="24"/>
          <w:szCs w:val="24"/>
          <w:lang w:val="ro-RO"/>
        </w:rPr>
        <w:t>– datele de monitorizare pe anul 201</w:t>
      </w:r>
      <w:r w:rsidR="00474433">
        <w:rPr>
          <w:rFonts w:ascii="Arial" w:hAnsi="Arial" w:cs="Arial"/>
          <w:sz w:val="24"/>
          <w:szCs w:val="24"/>
          <w:lang w:val="ro-RO"/>
        </w:rPr>
        <w:t>7</w:t>
      </w:r>
    </w:p>
    <w:tbl>
      <w:tblPr>
        <w:tblW w:w="13343" w:type="dxa"/>
        <w:tblInd w:w="89" w:type="dxa"/>
        <w:tblLook w:val="04A0"/>
      </w:tblPr>
      <w:tblGrid>
        <w:gridCol w:w="1177"/>
        <w:gridCol w:w="1542"/>
        <w:gridCol w:w="1501"/>
        <w:gridCol w:w="928"/>
        <w:gridCol w:w="6017"/>
        <w:gridCol w:w="983"/>
        <w:gridCol w:w="1195"/>
      </w:tblGrid>
      <w:tr w:rsidR="00EC65E3" w:rsidRPr="00474433" w:rsidTr="00266F1E">
        <w:trPr>
          <w:trHeight w:val="255"/>
        </w:trPr>
        <w:tc>
          <w:tcPr>
            <w:tcW w:w="1177" w:type="dxa"/>
            <w:tcBorders>
              <w:top w:val="single" w:sz="4" w:space="0" w:color="auto"/>
              <w:left w:val="single" w:sz="4" w:space="0" w:color="auto"/>
              <w:bottom w:val="nil"/>
              <w:right w:val="single" w:sz="4" w:space="0" w:color="auto"/>
            </w:tcBorders>
            <w:shd w:val="clear" w:color="000000" w:fill="FFCC99"/>
            <w:hideMark/>
          </w:tcPr>
          <w:p w:rsidR="00EC65E3" w:rsidRPr="00711353" w:rsidRDefault="00EC65E3" w:rsidP="005D418A">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Staţia</w:t>
            </w:r>
            <w:proofErr w:type="spellEnd"/>
          </w:p>
        </w:tc>
        <w:tc>
          <w:tcPr>
            <w:tcW w:w="1542" w:type="dxa"/>
            <w:tcBorders>
              <w:top w:val="single" w:sz="4" w:space="0" w:color="auto"/>
              <w:left w:val="nil"/>
              <w:bottom w:val="nil"/>
              <w:right w:val="single" w:sz="4" w:space="0" w:color="auto"/>
            </w:tcBorders>
            <w:shd w:val="clear" w:color="000000" w:fill="FFCC99"/>
            <w:hideMark/>
          </w:tcPr>
          <w:p w:rsidR="00EC65E3" w:rsidRPr="00711353" w:rsidRDefault="00EC65E3" w:rsidP="005D418A">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P</w:t>
            </w:r>
            <w:r w:rsidRPr="00711353">
              <w:rPr>
                <w:rFonts w:ascii="Arial" w:eastAsia="Times New Roman" w:hAnsi="Arial" w:cs="Arial"/>
                <w:b/>
                <w:bCs/>
                <w:sz w:val="20"/>
                <w:szCs w:val="20"/>
              </w:rPr>
              <w:t>oluant</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monitorizat</w:t>
            </w:r>
            <w:proofErr w:type="spellEnd"/>
          </w:p>
        </w:tc>
        <w:tc>
          <w:tcPr>
            <w:tcW w:w="1501" w:type="dxa"/>
            <w:tcBorders>
              <w:top w:val="single" w:sz="4" w:space="0" w:color="auto"/>
              <w:left w:val="nil"/>
              <w:bottom w:val="nil"/>
              <w:right w:val="single" w:sz="4" w:space="0" w:color="auto"/>
            </w:tcBorders>
            <w:shd w:val="clear" w:color="000000" w:fill="FFCC99"/>
            <w:hideMark/>
          </w:tcPr>
          <w:p w:rsidR="00EC65E3" w:rsidRDefault="00EC65E3" w:rsidP="005D418A">
            <w:pPr>
              <w:spacing w:after="0" w:line="240" w:lineRule="auto"/>
              <w:rPr>
                <w:rFonts w:ascii="Arial" w:eastAsia="Times New Roman" w:hAnsi="Arial" w:cs="Arial"/>
                <w:b/>
                <w:bCs/>
                <w:sz w:val="20"/>
                <w:szCs w:val="20"/>
                <w:lang w:val="it-IT"/>
              </w:rPr>
            </w:pPr>
            <w:r>
              <w:rPr>
                <w:rFonts w:ascii="Arial" w:eastAsia="Times New Roman" w:hAnsi="Arial" w:cs="Arial"/>
                <w:b/>
                <w:bCs/>
                <w:sz w:val="20"/>
                <w:szCs w:val="20"/>
                <w:lang w:val="it-IT"/>
              </w:rPr>
              <w:t>Concentraţia</w:t>
            </w:r>
          </w:p>
          <w:p w:rsidR="00EC65E3" w:rsidRPr="00711353" w:rsidRDefault="00EC65E3" w:rsidP="005D418A">
            <w:pPr>
              <w:spacing w:after="0" w:line="240" w:lineRule="auto"/>
              <w:jc w:val="center"/>
              <w:rPr>
                <w:rFonts w:ascii="Arial" w:eastAsia="Times New Roman" w:hAnsi="Arial" w:cs="Arial"/>
                <w:b/>
                <w:bCs/>
                <w:sz w:val="20"/>
                <w:szCs w:val="20"/>
                <w:lang w:val="it-IT"/>
              </w:rPr>
            </w:pPr>
            <w:r>
              <w:rPr>
                <w:rFonts w:ascii="Arial" w:eastAsia="Times New Roman" w:hAnsi="Arial" w:cs="Arial"/>
                <w:b/>
                <w:bCs/>
                <w:sz w:val="20"/>
                <w:szCs w:val="20"/>
                <w:lang w:val="it-IT"/>
              </w:rPr>
              <w:t>medie</w:t>
            </w:r>
            <w:r w:rsidRPr="00711353">
              <w:rPr>
                <w:rFonts w:ascii="Arial" w:eastAsia="Times New Roman" w:hAnsi="Arial" w:cs="Arial"/>
                <w:b/>
                <w:bCs/>
                <w:sz w:val="20"/>
                <w:szCs w:val="20"/>
                <w:lang w:val="it-IT"/>
              </w:rPr>
              <w:t xml:space="preserve"> </w:t>
            </w:r>
            <w:r>
              <w:rPr>
                <w:rFonts w:ascii="Arial" w:eastAsia="Times New Roman" w:hAnsi="Arial" w:cs="Arial"/>
                <w:b/>
                <w:bCs/>
                <w:sz w:val="20"/>
                <w:szCs w:val="20"/>
                <w:lang w:val="it-IT"/>
              </w:rPr>
              <w:t>anuală</w:t>
            </w:r>
          </w:p>
        </w:tc>
        <w:tc>
          <w:tcPr>
            <w:tcW w:w="928" w:type="dxa"/>
            <w:tcBorders>
              <w:top w:val="single" w:sz="4" w:space="0" w:color="auto"/>
              <w:left w:val="nil"/>
              <w:bottom w:val="nil"/>
              <w:right w:val="single" w:sz="4" w:space="0" w:color="auto"/>
            </w:tcBorders>
            <w:shd w:val="clear" w:color="000000" w:fill="FFCC99"/>
            <w:hideMark/>
          </w:tcPr>
          <w:p w:rsidR="00EC65E3" w:rsidRPr="00711353" w:rsidRDefault="00EC65E3" w:rsidP="005D418A">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U</w:t>
            </w:r>
            <w:r w:rsidRPr="00711353">
              <w:rPr>
                <w:rFonts w:ascii="Arial" w:eastAsia="Times New Roman" w:hAnsi="Arial" w:cs="Arial"/>
                <w:b/>
                <w:bCs/>
                <w:sz w:val="20"/>
                <w:szCs w:val="20"/>
              </w:rPr>
              <w:t>nitate</w:t>
            </w:r>
            <w:proofErr w:type="spellEnd"/>
            <w:r w:rsidRPr="00711353">
              <w:rPr>
                <w:rFonts w:ascii="Arial" w:eastAsia="Times New Roman" w:hAnsi="Arial" w:cs="Arial"/>
                <w:b/>
                <w:bCs/>
                <w:sz w:val="20"/>
                <w:szCs w:val="20"/>
              </w:rPr>
              <w:t xml:space="preserve"> </w:t>
            </w:r>
            <w:proofErr w:type="spellStart"/>
            <w:r w:rsidRPr="00711353">
              <w:rPr>
                <w:rFonts w:ascii="Arial" w:eastAsia="Times New Roman" w:hAnsi="Arial" w:cs="Arial"/>
                <w:b/>
                <w:bCs/>
                <w:sz w:val="20"/>
                <w:szCs w:val="20"/>
              </w:rPr>
              <w:t>m</w:t>
            </w:r>
            <w:r>
              <w:rPr>
                <w:rFonts w:ascii="Arial" w:eastAsia="Times New Roman" w:hAnsi="Arial" w:cs="Arial"/>
                <w:b/>
                <w:bCs/>
                <w:sz w:val="20"/>
                <w:szCs w:val="20"/>
              </w:rPr>
              <w:t>ă</w:t>
            </w:r>
            <w:r w:rsidRPr="00711353">
              <w:rPr>
                <w:rFonts w:ascii="Arial" w:eastAsia="Times New Roman" w:hAnsi="Arial" w:cs="Arial"/>
                <w:b/>
                <w:bCs/>
                <w:sz w:val="20"/>
                <w:szCs w:val="20"/>
              </w:rPr>
              <w:t>sura</w:t>
            </w:r>
            <w:proofErr w:type="spellEnd"/>
          </w:p>
        </w:tc>
        <w:tc>
          <w:tcPr>
            <w:tcW w:w="6017" w:type="dxa"/>
            <w:tcBorders>
              <w:top w:val="single" w:sz="4" w:space="0" w:color="auto"/>
              <w:left w:val="nil"/>
              <w:bottom w:val="nil"/>
              <w:right w:val="single" w:sz="4" w:space="0" w:color="auto"/>
            </w:tcBorders>
            <w:shd w:val="clear" w:color="000000" w:fill="FFCC99"/>
            <w:hideMark/>
          </w:tcPr>
          <w:p w:rsidR="00EC65E3" w:rsidRDefault="00EC65E3" w:rsidP="005D418A">
            <w:pPr>
              <w:spacing w:after="0" w:line="240" w:lineRule="auto"/>
              <w:jc w:val="center"/>
              <w:rPr>
                <w:rFonts w:ascii="Arial" w:eastAsia="Times New Roman" w:hAnsi="Arial" w:cs="Arial"/>
                <w:b/>
                <w:bCs/>
                <w:sz w:val="20"/>
                <w:szCs w:val="20"/>
              </w:rPr>
            </w:pPr>
            <w:r w:rsidRPr="00711353">
              <w:rPr>
                <w:rFonts w:ascii="Arial" w:eastAsia="Times New Roman" w:hAnsi="Arial" w:cs="Arial"/>
                <w:b/>
                <w:bCs/>
                <w:sz w:val="20"/>
                <w:szCs w:val="20"/>
              </w:rPr>
              <w:t xml:space="preserve">tip </w:t>
            </w:r>
            <w:proofErr w:type="spellStart"/>
            <w:r w:rsidRPr="00711353">
              <w:rPr>
                <w:rFonts w:ascii="Arial" w:eastAsia="Times New Roman" w:hAnsi="Arial" w:cs="Arial"/>
                <w:b/>
                <w:bCs/>
                <w:sz w:val="20"/>
                <w:szCs w:val="20"/>
              </w:rPr>
              <w:t>depasire</w:t>
            </w:r>
            <w:proofErr w:type="spellEnd"/>
            <w:r w:rsidRPr="00711353">
              <w:rPr>
                <w:rFonts w:ascii="Arial" w:eastAsia="Times New Roman" w:hAnsi="Arial" w:cs="Arial"/>
                <w:b/>
                <w:bCs/>
                <w:sz w:val="20"/>
                <w:szCs w:val="20"/>
              </w:rPr>
              <w:t xml:space="preserve"> </w:t>
            </w:r>
          </w:p>
          <w:p w:rsidR="00EC65E3" w:rsidRPr="00AC2571" w:rsidRDefault="00EC65E3" w:rsidP="005D418A">
            <w:pPr>
              <w:spacing w:after="0" w:line="240" w:lineRule="auto"/>
              <w:jc w:val="center"/>
              <w:rPr>
                <w:rFonts w:ascii="Arial" w:eastAsia="Times New Roman" w:hAnsi="Arial" w:cs="Arial"/>
                <w:b/>
                <w:bCs/>
                <w:sz w:val="20"/>
                <w:szCs w:val="20"/>
                <w:lang w:val="it-IT"/>
              </w:rPr>
            </w:pPr>
            <w:r w:rsidRPr="00AC2571">
              <w:rPr>
                <w:rFonts w:ascii="Arial" w:eastAsia="Times New Roman" w:hAnsi="Arial" w:cs="Arial"/>
                <w:b/>
                <w:bCs/>
                <w:sz w:val="20"/>
                <w:szCs w:val="20"/>
                <w:lang w:val="it-IT"/>
              </w:rPr>
              <w:t>(Valore Limită-VL sau valoare ţintă –VT pentru diverse tipuri de medieri)</w:t>
            </w:r>
          </w:p>
        </w:tc>
        <w:tc>
          <w:tcPr>
            <w:tcW w:w="983" w:type="dxa"/>
            <w:tcBorders>
              <w:top w:val="single" w:sz="4" w:space="0" w:color="auto"/>
              <w:left w:val="nil"/>
              <w:bottom w:val="nil"/>
              <w:right w:val="single" w:sz="4" w:space="0" w:color="auto"/>
            </w:tcBorders>
            <w:shd w:val="clear" w:color="000000" w:fill="FFCC99"/>
            <w:hideMark/>
          </w:tcPr>
          <w:p w:rsidR="00EC65E3" w:rsidRPr="00711353" w:rsidRDefault="00EC65E3" w:rsidP="005D418A">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w:t>
            </w:r>
            <w:r w:rsidRPr="00711353">
              <w:rPr>
                <w:rFonts w:ascii="Arial" w:eastAsia="Times New Roman" w:hAnsi="Arial" w:cs="Arial"/>
                <w:b/>
                <w:bCs/>
                <w:sz w:val="20"/>
                <w:szCs w:val="20"/>
              </w:rPr>
              <w:t xml:space="preserve">r. </w:t>
            </w:r>
            <w:proofErr w:type="spellStart"/>
            <w:r w:rsidRPr="00711353">
              <w:rPr>
                <w:rFonts w:ascii="Arial" w:eastAsia="Times New Roman" w:hAnsi="Arial" w:cs="Arial"/>
                <w:b/>
                <w:bCs/>
                <w:sz w:val="20"/>
                <w:szCs w:val="20"/>
              </w:rPr>
              <w:t>depasiri</w:t>
            </w:r>
            <w:proofErr w:type="spellEnd"/>
            <w:r w:rsidRPr="00711353">
              <w:rPr>
                <w:rFonts w:ascii="Arial" w:eastAsia="Times New Roman" w:hAnsi="Arial" w:cs="Arial"/>
                <w:b/>
                <w:bCs/>
                <w:sz w:val="20"/>
                <w:szCs w:val="20"/>
              </w:rPr>
              <w:t xml:space="preserve"> </w:t>
            </w:r>
          </w:p>
        </w:tc>
        <w:tc>
          <w:tcPr>
            <w:tcW w:w="1195" w:type="dxa"/>
            <w:tcBorders>
              <w:top w:val="single" w:sz="4" w:space="0" w:color="auto"/>
              <w:left w:val="nil"/>
              <w:bottom w:val="nil"/>
              <w:right w:val="single" w:sz="4" w:space="0" w:color="auto"/>
            </w:tcBorders>
            <w:shd w:val="clear" w:color="000000" w:fill="FFCC99"/>
            <w:hideMark/>
          </w:tcPr>
          <w:p w:rsidR="00EC65E3" w:rsidRDefault="00EC65E3" w:rsidP="005D418A">
            <w:pPr>
              <w:spacing w:after="0" w:line="240" w:lineRule="auto"/>
              <w:jc w:val="center"/>
              <w:rPr>
                <w:rFonts w:ascii="Arial" w:eastAsia="Times New Roman" w:hAnsi="Arial" w:cs="Arial"/>
                <w:b/>
                <w:bCs/>
                <w:sz w:val="20"/>
                <w:szCs w:val="20"/>
                <w:lang w:val="pt-BR"/>
              </w:rPr>
            </w:pPr>
            <w:r>
              <w:rPr>
                <w:rFonts w:ascii="Arial" w:eastAsia="Times New Roman" w:hAnsi="Arial" w:cs="Arial"/>
                <w:b/>
                <w:bCs/>
                <w:sz w:val="20"/>
                <w:szCs w:val="20"/>
                <w:lang w:val="pt-BR"/>
              </w:rPr>
              <w:t>Observatii</w:t>
            </w:r>
          </w:p>
          <w:p w:rsidR="00EC65E3" w:rsidRPr="00711353" w:rsidRDefault="00EC65E3" w:rsidP="005D418A">
            <w:pPr>
              <w:spacing w:after="0" w:line="240" w:lineRule="auto"/>
              <w:jc w:val="center"/>
              <w:rPr>
                <w:rFonts w:ascii="Arial" w:eastAsia="Times New Roman" w:hAnsi="Arial" w:cs="Arial"/>
                <w:b/>
                <w:bCs/>
                <w:sz w:val="20"/>
                <w:szCs w:val="20"/>
                <w:lang w:val="pt-BR"/>
              </w:rPr>
            </w:pPr>
            <w:r>
              <w:rPr>
                <w:rFonts w:ascii="Arial" w:eastAsia="Times New Roman" w:hAnsi="Arial" w:cs="Arial"/>
                <w:b/>
                <w:bCs/>
                <w:sz w:val="20"/>
                <w:szCs w:val="20"/>
                <w:lang w:val="pt-BR"/>
              </w:rPr>
              <w:t>(vezi nota)</w:t>
            </w:r>
          </w:p>
        </w:tc>
      </w:tr>
      <w:tr w:rsidR="00266F1E" w:rsidRPr="00474433" w:rsidTr="00266F1E">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B1-Lacul Morii</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it-IT" w:eastAsia="ro-RO"/>
              </w:rPr>
              <w:t>7.10</w:t>
            </w:r>
          </w:p>
        </w:tc>
        <w:tc>
          <w:tcPr>
            <w:tcW w:w="9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it-IT" w:eastAsia="ro-RO"/>
              </w:rPr>
              <w:t> </w:t>
            </w:r>
          </w:p>
        </w:tc>
        <w:tc>
          <w:tcPr>
            <w:tcW w:w="983" w:type="dxa"/>
            <w:tcBorders>
              <w:top w:val="single" w:sz="8" w:space="0" w:color="auto"/>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31.31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0.61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53.66</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266F1E" w:rsidRPr="00474433" w:rsidRDefault="00266F1E" w:rsidP="005D418A">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Depasirea valorii tinta la ozon (120 microg/m3, medii la 8 ore)</w:t>
            </w: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000000" w:fill="FF0000"/>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38</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1.18</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28.84</w:t>
            </w:r>
          </w:p>
        </w:tc>
        <w:tc>
          <w:tcPr>
            <w:tcW w:w="928" w:type="dxa"/>
            <w:tcBorders>
              <w:top w:val="nil"/>
              <w:left w:val="single" w:sz="8" w:space="0" w:color="auto"/>
              <w:bottom w:val="single" w:sz="8" w:space="0" w:color="auto"/>
              <w:right w:val="single" w:sz="4"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Depasirile valorii limita zilnice pt sanatate (50microg/m3, medie pe 24 ore)</w:t>
            </w:r>
          </w:p>
        </w:tc>
        <w:tc>
          <w:tcPr>
            <w:tcW w:w="983"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12</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nef.</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28.96</w:t>
            </w:r>
          </w:p>
        </w:tc>
        <w:tc>
          <w:tcPr>
            <w:tcW w:w="928" w:type="dxa"/>
            <w:tcBorders>
              <w:top w:val="nil"/>
              <w:left w:val="single" w:sz="8" w:space="0" w:color="auto"/>
              <w:bottom w:val="single" w:sz="8" w:space="0" w:color="auto"/>
              <w:right w:val="single" w:sz="4"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Depasirile valorii limita zilnice pt sanatate (50microg/m3, medie pe 24 ore)</w:t>
            </w:r>
          </w:p>
        </w:tc>
        <w:tc>
          <w:tcPr>
            <w:tcW w:w="983"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20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20.94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nef.</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19.08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0.02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266F1E" w:rsidRPr="00474433" w:rsidTr="00266F1E">
        <w:trPr>
          <w:trHeight w:val="33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266F1E" w:rsidRPr="00474433" w:rsidTr="00266F1E">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0.49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266F1E" w:rsidRPr="00474433" w:rsidTr="00704689">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B2-Titan</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6.81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704689">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29.87</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704689">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266F1E" w:rsidRPr="00474433" w:rsidTr="00704689">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32.45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nil"/>
              <w:right w:val="nil"/>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Depasirile valorii limita zilnice pt sanatate (50microg/m3, medie pe 24 ore)</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31</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704689">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704689">
        <w:trPr>
          <w:trHeight w:val="33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3.42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704689">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0.71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740B4F">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B3-Mihai Bravu</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lastRenderedPageBreak/>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lastRenderedPageBreak/>
              <w:t xml:space="preserve">NO2 </w:t>
            </w:r>
          </w:p>
        </w:tc>
        <w:tc>
          <w:tcPr>
            <w:tcW w:w="1501" w:type="dxa"/>
            <w:tcBorders>
              <w:top w:val="nil"/>
              <w:left w:val="single" w:sz="4" w:space="0" w:color="000000"/>
              <w:bottom w:val="single" w:sz="4" w:space="0" w:color="000000"/>
              <w:right w:val="single" w:sz="4" w:space="0" w:color="000000"/>
            </w:tcBorders>
            <w:shd w:val="clear" w:color="000000" w:fill="FF0000"/>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52.76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266F1E">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Depasirile valorii limita </w:t>
            </w:r>
            <w:r>
              <w:rPr>
                <w:rFonts w:ascii="Arial" w:eastAsia="Times New Roman" w:hAnsi="Arial" w:cs="Arial"/>
                <w:sz w:val="20"/>
                <w:szCs w:val="20"/>
                <w:lang w:val="ro-RO" w:eastAsia="ro-RO"/>
              </w:rPr>
              <w:t>anuale pt sanatate (4</w:t>
            </w:r>
            <w:r w:rsidRPr="00474433">
              <w:rPr>
                <w:rFonts w:ascii="Arial" w:eastAsia="Times New Roman" w:hAnsi="Arial" w:cs="Arial"/>
                <w:sz w:val="20"/>
                <w:szCs w:val="20"/>
                <w:lang w:val="ro-RO" w:eastAsia="ro-RO"/>
              </w:rPr>
              <w:t>0microg/m3)</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740B4F">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0.58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vAlign w:val="center"/>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auto"/>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0.92</w:t>
            </w:r>
          </w:p>
        </w:tc>
        <w:tc>
          <w:tcPr>
            <w:tcW w:w="928" w:type="dxa"/>
            <w:tcBorders>
              <w:top w:val="nil"/>
              <w:left w:val="single" w:sz="8" w:space="0" w:color="auto"/>
              <w:bottom w:val="single" w:sz="4" w:space="0" w:color="auto"/>
              <w:right w:val="single" w:sz="8" w:space="0" w:color="auto"/>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37.26</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Depasirile valorii limita zilnice pt sanatate (50microg/m3, medie pe 24 ore)</w:t>
            </w:r>
          </w:p>
        </w:tc>
        <w:tc>
          <w:tcPr>
            <w:tcW w:w="983" w:type="dxa"/>
            <w:tcBorders>
              <w:top w:val="nil"/>
              <w:left w:val="single" w:sz="4" w:space="0" w:color="auto"/>
              <w:bottom w:val="single" w:sz="4" w:space="0" w:color="auto"/>
              <w:right w:val="single" w:sz="8" w:space="0" w:color="auto"/>
            </w:tcBorders>
            <w:shd w:val="clear" w:color="000000" w:fill="FF0000"/>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57</w:t>
            </w:r>
          </w:p>
        </w:tc>
        <w:tc>
          <w:tcPr>
            <w:tcW w:w="1195" w:type="dxa"/>
            <w:tcBorders>
              <w:top w:val="nil"/>
              <w:left w:val="single" w:sz="4" w:space="0" w:color="000000"/>
              <w:bottom w:val="single" w:sz="4" w:space="0" w:color="auto"/>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nef.</w:t>
            </w:r>
          </w:p>
        </w:tc>
        <w:tc>
          <w:tcPr>
            <w:tcW w:w="150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c>
          <w:tcPr>
            <w:tcW w:w="92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Depasirile valorii limita zilnice pt sanatate (50microg/m3, medie pe 24 ore)</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single" w:sz="4" w:space="0" w:color="auto"/>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740B4F">
        <w:trPr>
          <w:trHeight w:val="33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3.65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740B4F">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0.86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CE3500">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B4-Berceni</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6.85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CE3500">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24.52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CE3500">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29.66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nil"/>
              <w:right w:val="nil"/>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Depasirile valorii limita zilnice pt sanatate (50microg/m3, medie pe 24 ore)</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22</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CE3500">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CE3500">
        <w:trPr>
          <w:trHeight w:val="33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3.31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CE3500">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0.68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112C95">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B5-Drumul Taberei</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6.16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112C95">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38.63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 Depasirile valorii limita orare  (200 microg/m3 , medie orara)</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6</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112C95">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266F1E" w:rsidRPr="00474433" w:rsidTr="00112C95">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34.30</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112C95">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6017" w:type="dxa"/>
            <w:tcBorders>
              <w:top w:val="nil"/>
              <w:left w:val="nil"/>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266F1E" w:rsidRPr="00474433" w:rsidTr="00112C95">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33.80</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nil"/>
              <w:right w:val="nil"/>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Depasirile valorii limita zilnice pt sanatate (50microg/m3, medie pe 24 ore)</w:t>
            </w:r>
          </w:p>
        </w:tc>
        <w:tc>
          <w:tcPr>
            <w:tcW w:w="983" w:type="dxa"/>
            <w:tcBorders>
              <w:top w:val="nil"/>
              <w:left w:val="single" w:sz="8" w:space="0" w:color="auto"/>
              <w:bottom w:val="single" w:sz="8" w:space="0" w:color="auto"/>
              <w:right w:val="single" w:sz="8" w:space="0" w:color="auto"/>
            </w:tcBorders>
            <w:shd w:val="clear" w:color="000000" w:fill="FF0000"/>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44</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112C95">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16.12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266F1E" w:rsidRPr="00474433" w:rsidTr="00112C95">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112C95">
        <w:trPr>
          <w:trHeight w:val="33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3.69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112C95">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0.82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ED0311">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B6-Cercul Militar</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lastRenderedPageBreak/>
              <w:t> </w:t>
            </w:r>
          </w:p>
          <w:p w:rsidR="00266F1E" w:rsidRPr="00474433" w:rsidRDefault="00266F1E" w:rsidP="00474433">
            <w:pP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lastRenderedPageBreak/>
              <w:t xml:space="preserve">NO2 </w:t>
            </w:r>
          </w:p>
        </w:tc>
        <w:tc>
          <w:tcPr>
            <w:tcW w:w="1501" w:type="dxa"/>
            <w:tcBorders>
              <w:top w:val="nil"/>
              <w:left w:val="single" w:sz="4" w:space="0" w:color="000000"/>
              <w:bottom w:val="single" w:sz="4" w:space="0" w:color="000000"/>
              <w:right w:val="single" w:sz="4" w:space="0" w:color="000000"/>
            </w:tcBorders>
            <w:shd w:val="clear" w:color="000000" w:fill="FF0000"/>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56.68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 Depasirile valorii limita orare</w:t>
            </w:r>
            <w:r>
              <w:rPr>
                <w:rFonts w:ascii="Arial" w:eastAsia="Times New Roman" w:hAnsi="Arial" w:cs="Arial"/>
                <w:sz w:val="20"/>
                <w:szCs w:val="20"/>
                <w:lang w:val="ro-RO" w:eastAsia="ro-RO"/>
              </w:rPr>
              <w:t xml:space="preserve"> si anuale</w:t>
            </w:r>
            <w:r w:rsidRPr="00474433">
              <w:rPr>
                <w:rFonts w:ascii="Arial" w:eastAsia="Times New Roman" w:hAnsi="Arial" w:cs="Arial"/>
                <w:sz w:val="20"/>
                <w:szCs w:val="20"/>
                <w:lang w:val="ro-RO" w:eastAsia="ro-RO"/>
              </w:rPr>
              <w:t xml:space="preserve">  (200 microg/m3 , medie orara</w:t>
            </w:r>
            <w:r>
              <w:rPr>
                <w:rFonts w:ascii="Arial" w:eastAsia="Times New Roman" w:hAnsi="Arial" w:cs="Arial"/>
                <w:sz w:val="20"/>
                <w:szCs w:val="20"/>
                <w:lang w:val="ro-RO" w:eastAsia="ro-RO"/>
              </w:rPr>
              <w:t>, 40 microg/m3 medie anuala</w:t>
            </w:r>
            <w:r w:rsidRPr="00474433">
              <w:rPr>
                <w:rFonts w:ascii="Arial" w:eastAsia="Times New Roman" w:hAnsi="Arial" w:cs="Arial"/>
                <w:sz w:val="20"/>
                <w:szCs w:val="20"/>
                <w:lang w:val="ro-RO" w:eastAsia="ro-RO"/>
              </w:rPr>
              <w:t>)</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20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ED0311">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0.84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auto"/>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35.29</w:t>
            </w:r>
          </w:p>
        </w:tc>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Depasirile valorii limita zilnice pt sanatate (50microg/m3, medie pe 24 ore)</w:t>
            </w:r>
          </w:p>
        </w:tc>
        <w:tc>
          <w:tcPr>
            <w:tcW w:w="983" w:type="dxa"/>
            <w:tcBorders>
              <w:top w:val="nil"/>
              <w:left w:val="single" w:sz="4" w:space="0" w:color="auto"/>
              <w:bottom w:val="single" w:sz="8" w:space="0" w:color="auto"/>
              <w:right w:val="single" w:sz="8" w:space="0" w:color="auto"/>
            </w:tcBorders>
            <w:shd w:val="clear" w:color="000000" w:fill="FF0000"/>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50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nef.</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Depasirile valorii limita zilnice pt sanatate (50microg/m3, medie pe 24 ore)</w:t>
            </w:r>
          </w:p>
        </w:tc>
        <w:tc>
          <w:tcPr>
            <w:tcW w:w="983" w:type="dxa"/>
            <w:tcBorders>
              <w:top w:val="nil"/>
              <w:left w:val="single" w:sz="4" w:space="0" w:color="auto"/>
              <w:bottom w:val="single" w:sz="4"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p>
        </w:tc>
        <w:tc>
          <w:tcPr>
            <w:tcW w:w="1195" w:type="dxa"/>
            <w:tcBorders>
              <w:top w:val="nil"/>
              <w:left w:val="single" w:sz="4" w:space="0" w:color="000000"/>
              <w:bottom w:val="single" w:sz="4" w:space="0" w:color="auto"/>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22.52</w:t>
            </w:r>
          </w:p>
        </w:tc>
        <w:tc>
          <w:tcPr>
            <w:tcW w:w="92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single" w:sz="4"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266F1E"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single" w:sz="4" w:space="0" w:color="auto"/>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ED0311">
        <w:trPr>
          <w:trHeight w:val="33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3.58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ED0311">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0.61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0E7712">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B7-Magurele</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7.30</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0E7712">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19.30</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0E7712">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52.15</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266F1E" w:rsidRPr="00474433" w:rsidRDefault="00266F1E" w:rsidP="005D418A">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Depasirea valorii tinta la ozon (120 microg/m3, medii la 8 ore)</w:t>
            </w: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14</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0E7712">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14.49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nil"/>
              <w:right w:val="nil"/>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Depasirile valorii limita zilnice pt sanatate (50microg/m3, medie pe 24 ore)</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4</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0E7712">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17.96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266F1E" w:rsidRPr="00474433" w:rsidTr="000E7712">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0E7712">
        <w:trPr>
          <w:trHeight w:val="33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3.77</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0E7712">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0.63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0F4C67">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B8-Balotesti</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266F1E" w:rsidRPr="00474433" w:rsidRDefault="00266F1E" w:rsidP="00474433">
            <w:pP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6.51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0F4C67">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11.22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0F4C67">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NOx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14.48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single" w:sz="8" w:space="0" w:color="auto"/>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0F4C67">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56.70</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Depasirea valorii tinta la ozon (120 microg/m3, medii la 8 ore)</w:t>
            </w: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000000" w:fill="FF0000"/>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37</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0F4C67">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266F1E" w:rsidRPr="00474433" w:rsidTr="000F4C67">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24.74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nil"/>
              <w:right w:val="nil"/>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Depasirile valorii limita zilnice pt sanatate (50microg/m3, medie pe 24 ore)</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17</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0F4C67">
        <w:trPr>
          <w:trHeight w:val="27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0F4C67">
        <w:trPr>
          <w:trHeight w:val="330"/>
        </w:trPr>
        <w:tc>
          <w:tcPr>
            <w:tcW w:w="1177" w:type="dxa"/>
            <w:vMerge/>
            <w:tcBorders>
              <w:left w:val="single" w:sz="4" w:space="0" w:color="auto"/>
              <w:right w:val="single" w:sz="4" w:space="0" w:color="auto"/>
            </w:tcBorders>
            <w:shd w:val="clear" w:color="auto" w:fill="auto"/>
            <w:noWrap/>
            <w:vAlign w:val="bottom"/>
            <w:hideMark/>
          </w:tcPr>
          <w:p w:rsidR="00266F1E" w:rsidRPr="00474433" w:rsidRDefault="00266F1E" w:rsidP="00474433">
            <w:pPr>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3.06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r w:rsidR="00266F1E" w:rsidRPr="00474433" w:rsidTr="000F4C67">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0.54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983" w:type="dxa"/>
            <w:tcBorders>
              <w:top w:val="nil"/>
              <w:left w:val="nil"/>
              <w:bottom w:val="single" w:sz="8" w:space="0" w:color="auto"/>
              <w:right w:val="single" w:sz="8" w:space="0" w:color="auto"/>
            </w:tcBorders>
            <w:shd w:val="clear" w:color="auto" w:fill="auto"/>
            <w:noWrap/>
            <w:vAlign w:val="bottom"/>
            <w:hideMark/>
          </w:tcPr>
          <w:p w:rsidR="00266F1E" w:rsidRPr="00474433" w:rsidRDefault="00266F1E" w:rsidP="00474433">
            <w:pPr>
              <w:spacing w:after="0" w:line="240" w:lineRule="auto"/>
              <w:jc w:val="right"/>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266F1E" w:rsidRPr="00474433" w:rsidRDefault="00266F1E" w:rsidP="00474433">
            <w:pPr>
              <w:spacing w:after="0" w:line="240" w:lineRule="auto"/>
              <w:jc w:val="center"/>
              <w:rPr>
                <w:rFonts w:ascii="Arial" w:eastAsia="Times New Roman" w:hAnsi="Arial" w:cs="Arial"/>
                <w:sz w:val="20"/>
                <w:szCs w:val="20"/>
                <w:lang w:val="ro-RO" w:eastAsia="ro-RO"/>
              </w:rPr>
            </w:pPr>
          </w:p>
        </w:tc>
      </w:tr>
    </w:tbl>
    <w:p w:rsidR="00F34809" w:rsidRDefault="00F34809" w:rsidP="00F34809">
      <w:pPr>
        <w:autoSpaceDE w:val="0"/>
        <w:autoSpaceDN w:val="0"/>
        <w:adjustRightInd w:val="0"/>
        <w:ind w:left="720"/>
        <w:jc w:val="both"/>
        <w:rPr>
          <w:rFonts w:ascii="Times New Roman" w:hAnsi="Times New Roman"/>
          <w:sz w:val="28"/>
          <w:szCs w:val="28"/>
          <w:lang w:val="ro-RO"/>
        </w:rPr>
      </w:pPr>
      <w:r>
        <w:rPr>
          <w:rFonts w:ascii="Times New Roman" w:hAnsi="Times New Roman"/>
          <w:sz w:val="28"/>
          <w:szCs w:val="28"/>
          <w:lang w:val="ro-RO"/>
        </w:rPr>
        <w:t>Nota:</w:t>
      </w:r>
    </w:p>
    <w:p w:rsidR="00711353" w:rsidRPr="00F34809" w:rsidRDefault="00F34809" w:rsidP="00F34809">
      <w:pPr>
        <w:autoSpaceDE w:val="0"/>
        <w:autoSpaceDN w:val="0"/>
        <w:adjustRightInd w:val="0"/>
        <w:ind w:left="720"/>
        <w:jc w:val="both"/>
        <w:rPr>
          <w:rFonts w:ascii="Times New Roman" w:hAnsi="Times New Roman"/>
          <w:sz w:val="28"/>
          <w:szCs w:val="28"/>
          <w:lang w:val="ro-RO"/>
        </w:rPr>
      </w:pPr>
      <w:r w:rsidRPr="00F34809">
        <w:rPr>
          <w:rFonts w:ascii="Times New Roman" w:hAnsi="Times New Roman"/>
          <w:sz w:val="28"/>
          <w:szCs w:val="28"/>
          <w:lang w:val="ro-RO"/>
        </w:rPr>
        <w:t>*din motive tehnice, captura de date este insuficientă pentru evaluarea măsurărilor</w:t>
      </w:r>
    </w:p>
    <w:p w:rsidR="00F34809" w:rsidRPr="00F34809" w:rsidRDefault="00F34809" w:rsidP="00F34809">
      <w:pPr>
        <w:autoSpaceDE w:val="0"/>
        <w:autoSpaceDN w:val="0"/>
        <w:adjustRightInd w:val="0"/>
        <w:ind w:left="720"/>
        <w:jc w:val="both"/>
        <w:rPr>
          <w:rFonts w:ascii="Arial" w:hAnsi="Arial" w:cs="Arial"/>
          <w:sz w:val="28"/>
          <w:szCs w:val="28"/>
          <w:lang w:val="ro-RO"/>
        </w:rPr>
      </w:pPr>
      <w:r w:rsidRPr="00F34809">
        <w:rPr>
          <w:rFonts w:ascii="Times New Roman" w:hAnsi="Times New Roman"/>
          <w:sz w:val="28"/>
          <w:szCs w:val="28"/>
          <w:lang w:val="ro-RO"/>
        </w:rPr>
        <w:t>**captura de date a fost insuficientă în raport cu criteriul de calitate prevăzut în legislaţia europeană</w:t>
      </w:r>
    </w:p>
    <w:p w:rsidR="006C3F03" w:rsidRDefault="006C3F03" w:rsidP="00F34809">
      <w:pPr>
        <w:autoSpaceDE w:val="0"/>
        <w:autoSpaceDN w:val="0"/>
        <w:adjustRightInd w:val="0"/>
        <w:ind w:left="720"/>
        <w:jc w:val="both"/>
        <w:rPr>
          <w:rFonts w:ascii="Garamond" w:hAnsi="Garamond" w:cs="Arial"/>
          <w:b/>
          <w:sz w:val="28"/>
          <w:szCs w:val="28"/>
          <w:lang w:val="ro-RO"/>
        </w:rPr>
        <w:sectPr w:rsidR="006C3F03" w:rsidSect="00711353">
          <w:headerReference w:type="default" r:id="rId9"/>
          <w:pgSz w:w="16839" w:h="11907" w:orient="landscape" w:code="9"/>
          <w:pgMar w:top="1440" w:right="2455" w:bottom="851" w:left="1168" w:header="0" w:footer="0" w:gutter="0"/>
          <w:cols w:space="720"/>
          <w:docGrid w:linePitch="360"/>
        </w:sectPr>
      </w:pPr>
    </w:p>
    <w:p w:rsidR="0054036F" w:rsidRDefault="0054036F" w:rsidP="000611BD">
      <w:pPr>
        <w:autoSpaceDE w:val="0"/>
        <w:autoSpaceDN w:val="0"/>
        <w:adjustRightInd w:val="0"/>
        <w:ind w:firstLine="720"/>
        <w:jc w:val="both"/>
        <w:rPr>
          <w:rFonts w:ascii="Arial" w:hAnsi="Arial" w:cs="Arial"/>
          <w:sz w:val="24"/>
          <w:szCs w:val="24"/>
          <w:lang w:val="ro-RO"/>
        </w:rPr>
      </w:pPr>
      <w:r>
        <w:rPr>
          <w:rFonts w:ascii="Arial" w:hAnsi="Arial" w:cs="Arial"/>
          <w:sz w:val="24"/>
          <w:szCs w:val="24"/>
          <w:lang w:val="ro-RO"/>
        </w:rPr>
        <w:lastRenderedPageBreak/>
        <w:t>În cazul în care s</w:t>
      </w:r>
      <w:r w:rsidR="00235103">
        <w:rPr>
          <w:rFonts w:ascii="Arial" w:hAnsi="Arial" w:cs="Arial"/>
          <w:sz w:val="24"/>
          <w:szCs w:val="24"/>
          <w:lang w:val="ro-RO"/>
        </w:rPr>
        <w:t>e</w:t>
      </w:r>
      <w:r>
        <w:rPr>
          <w:rFonts w:ascii="Arial" w:hAnsi="Arial" w:cs="Arial"/>
          <w:sz w:val="24"/>
          <w:szCs w:val="24"/>
          <w:lang w:val="ro-RO"/>
        </w:rPr>
        <w:t xml:space="preserve"> înregistr</w:t>
      </w:r>
      <w:r w:rsidR="00235103">
        <w:rPr>
          <w:rFonts w:ascii="Arial" w:hAnsi="Arial" w:cs="Arial"/>
          <w:sz w:val="24"/>
          <w:szCs w:val="24"/>
          <w:lang w:val="ro-RO"/>
        </w:rPr>
        <w:t>ează</w:t>
      </w:r>
      <w:r>
        <w:rPr>
          <w:rFonts w:ascii="Arial" w:hAnsi="Arial" w:cs="Arial"/>
          <w:sz w:val="24"/>
          <w:szCs w:val="24"/>
          <w:lang w:val="ro-RO"/>
        </w:rPr>
        <w:t xml:space="preserve"> depăşiri ale valorii limită anuale sau </w:t>
      </w:r>
      <w:r w:rsidR="00C1375A">
        <w:rPr>
          <w:rFonts w:ascii="Arial" w:hAnsi="Arial" w:cs="Arial"/>
          <w:sz w:val="24"/>
          <w:szCs w:val="24"/>
          <w:lang w:val="ro-RO"/>
        </w:rPr>
        <w:t xml:space="preserve">mai multe </w:t>
      </w:r>
      <w:r>
        <w:rPr>
          <w:rFonts w:ascii="Arial" w:hAnsi="Arial" w:cs="Arial"/>
          <w:sz w:val="24"/>
          <w:szCs w:val="24"/>
          <w:lang w:val="ro-RO"/>
        </w:rPr>
        <w:t xml:space="preserve">depăşiri </w:t>
      </w:r>
      <w:r w:rsidR="00C1375A">
        <w:rPr>
          <w:rFonts w:ascii="Arial" w:hAnsi="Arial" w:cs="Arial"/>
          <w:sz w:val="24"/>
          <w:szCs w:val="24"/>
          <w:lang w:val="ro-RO"/>
        </w:rPr>
        <w:t xml:space="preserve">ale VL orare sau zilnice decât cel specificat de Legea 104/2011 (18 </w:t>
      </w:r>
      <w:r w:rsidR="002B5799">
        <w:rPr>
          <w:rFonts w:ascii="Arial" w:hAnsi="Arial" w:cs="Arial"/>
          <w:sz w:val="24"/>
          <w:szCs w:val="24"/>
          <w:lang w:val="ro-RO"/>
        </w:rPr>
        <w:t xml:space="preserve">depăşiri </w:t>
      </w:r>
      <w:r w:rsidR="00C1375A">
        <w:rPr>
          <w:rFonts w:ascii="Arial" w:hAnsi="Arial" w:cs="Arial"/>
          <w:sz w:val="24"/>
          <w:szCs w:val="24"/>
          <w:lang w:val="ro-RO"/>
        </w:rPr>
        <w:t xml:space="preserve">pentru NO2 orar, 24 pentru SO2 orar, 3 pentru SO2 zilnic, 35 pentru PM10 zilnic, 25 pentru Ozon tinta </w:t>
      </w:r>
      <w:r w:rsidR="002B5799">
        <w:rPr>
          <w:rFonts w:ascii="Arial" w:hAnsi="Arial" w:cs="Arial"/>
          <w:sz w:val="24"/>
          <w:szCs w:val="24"/>
          <w:lang w:val="ro-RO"/>
        </w:rPr>
        <w:t xml:space="preserve">), trebuie întocmite Planuri de calitate a aerului (existente în </w:t>
      </w:r>
      <w:r w:rsidR="000153BF">
        <w:rPr>
          <w:rFonts w:ascii="Arial" w:hAnsi="Arial" w:cs="Arial"/>
          <w:sz w:val="24"/>
          <w:szCs w:val="24"/>
          <w:lang w:val="ro-RO"/>
        </w:rPr>
        <w:t xml:space="preserve">trecut </w:t>
      </w:r>
      <w:r w:rsidR="002B5799">
        <w:rPr>
          <w:rFonts w:ascii="Arial" w:hAnsi="Arial" w:cs="Arial"/>
          <w:sz w:val="24"/>
          <w:szCs w:val="24"/>
          <w:lang w:val="ro-RO"/>
        </w:rPr>
        <w:t>sub denumirea de Programe de gestionare a calităţii aerului</w:t>
      </w:r>
      <w:r w:rsidR="00235103">
        <w:rPr>
          <w:rFonts w:ascii="Arial" w:hAnsi="Arial" w:cs="Arial"/>
          <w:sz w:val="24"/>
          <w:szCs w:val="24"/>
          <w:lang w:val="ro-RO"/>
        </w:rPr>
        <w:t>)</w:t>
      </w:r>
      <w:r w:rsidR="002B5799">
        <w:rPr>
          <w:rFonts w:ascii="Arial" w:hAnsi="Arial" w:cs="Arial"/>
          <w:sz w:val="24"/>
          <w:szCs w:val="24"/>
          <w:lang w:val="ro-RO"/>
        </w:rPr>
        <w:t>.</w:t>
      </w:r>
      <w:r w:rsidR="00235103">
        <w:rPr>
          <w:rFonts w:ascii="Arial" w:hAnsi="Arial" w:cs="Arial"/>
          <w:sz w:val="24"/>
          <w:szCs w:val="24"/>
          <w:lang w:val="ro-RO"/>
        </w:rPr>
        <w:t xml:space="preserve">  În tabelul de sinteză a fost marcată cu culoarea roşie situaţia prezentată mai sus, pentru care trebuie elaborate (sau implementate daca deja există) programele de gestionare a calităţii aerului</w:t>
      </w:r>
    </w:p>
    <w:p w:rsidR="00522111" w:rsidRPr="00522111" w:rsidRDefault="00522111" w:rsidP="00522111">
      <w:pPr>
        <w:spacing w:line="240" w:lineRule="auto"/>
        <w:ind w:firstLine="360"/>
        <w:jc w:val="both"/>
        <w:rPr>
          <w:rFonts w:ascii="Arial" w:hAnsi="Arial" w:cs="Arial"/>
          <w:sz w:val="24"/>
          <w:szCs w:val="24"/>
          <w:lang w:val="ro-RO"/>
        </w:rPr>
      </w:pPr>
      <w:r w:rsidRPr="00522111">
        <w:rPr>
          <w:rFonts w:ascii="Arial" w:hAnsi="Arial" w:cs="Arial"/>
          <w:sz w:val="24"/>
          <w:szCs w:val="24"/>
          <w:lang w:val="ro-RO"/>
        </w:rPr>
        <w:t>Având în vedere că în anii anteriori au fost înregistrate depăşiri ale valorilor limită anuale, zilnice</w:t>
      </w:r>
      <w:r w:rsidR="00235103">
        <w:rPr>
          <w:rFonts w:ascii="Arial" w:hAnsi="Arial" w:cs="Arial"/>
          <w:sz w:val="24"/>
          <w:szCs w:val="24"/>
          <w:lang w:val="ro-RO"/>
        </w:rPr>
        <w:t>, orare pentru anumiţi poluanţi (</w:t>
      </w:r>
      <w:r w:rsidRPr="00522111">
        <w:rPr>
          <w:rFonts w:ascii="Arial" w:hAnsi="Arial" w:cs="Arial"/>
          <w:sz w:val="24"/>
          <w:szCs w:val="24"/>
          <w:lang w:val="ro-RO"/>
        </w:rPr>
        <w:t>in special pulberi PM10 şi</w:t>
      </w:r>
      <w:r w:rsidR="00235103">
        <w:rPr>
          <w:rFonts w:ascii="Arial" w:hAnsi="Arial" w:cs="Arial"/>
          <w:sz w:val="24"/>
          <w:szCs w:val="24"/>
          <w:lang w:val="ro-RO"/>
        </w:rPr>
        <w:t xml:space="preserve"> pentru NO2)</w:t>
      </w:r>
      <w:r w:rsidRPr="00522111">
        <w:rPr>
          <w:rFonts w:ascii="Arial" w:hAnsi="Arial" w:cs="Arial"/>
          <w:sz w:val="24"/>
          <w:szCs w:val="24"/>
          <w:lang w:val="ro-RO"/>
        </w:rPr>
        <w:t xml:space="preserve"> </w:t>
      </w:r>
      <w:r w:rsidR="00235103">
        <w:rPr>
          <w:rFonts w:ascii="Arial" w:hAnsi="Arial" w:cs="Arial"/>
          <w:sz w:val="24"/>
          <w:szCs w:val="24"/>
          <w:lang w:val="ro-RO"/>
        </w:rPr>
        <w:t>la nivelul Municipiului Bucureşti şi respectiv la nivelul Judeţului Ilfov</w:t>
      </w:r>
      <w:r w:rsidRPr="00522111">
        <w:rPr>
          <w:rFonts w:ascii="Arial" w:hAnsi="Arial" w:cs="Arial"/>
          <w:sz w:val="24"/>
          <w:szCs w:val="24"/>
          <w:lang w:val="ro-RO"/>
        </w:rPr>
        <w:t xml:space="preserve"> au </w:t>
      </w:r>
      <w:r w:rsidR="00235103">
        <w:rPr>
          <w:rFonts w:ascii="Arial" w:hAnsi="Arial" w:cs="Arial"/>
          <w:sz w:val="24"/>
          <w:szCs w:val="24"/>
          <w:lang w:val="ro-RO"/>
        </w:rPr>
        <w:t>întocmite şi aprobate de consiliile Judeţene (CGMB pentru Bucureşti) programe</w:t>
      </w:r>
      <w:r w:rsidRPr="00522111">
        <w:rPr>
          <w:rFonts w:ascii="Arial" w:hAnsi="Arial" w:cs="Arial"/>
          <w:sz w:val="24"/>
          <w:szCs w:val="24"/>
          <w:lang w:val="ro-RO"/>
        </w:rPr>
        <w:t xml:space="preserve"> integrate de gestionare a calităţii aerului, în scopul reducerii concentraţiilor de poluanţi atmosferici şi a încadrării </w:t>
      </w:r>
      <w:r w:rsidR="00235103">
        <w:rPr>
          <w:rFonts w:ascii="Arial" w:hAnsi="Arial" w:cs="Arial"/>
          <w:sz w:val="24"/>
          <w:szCs w:val="24"/>
          <w:lang w:val="ro-RO"/>
        </w:rPr>
        <w:t xml:space="preserve">în cel mai scurt timp </w:t>
      </w:r>
      <w:r w:rsidRPr="00522111">
        <w:rPr>
          <w:rFonts w:ascii="Arial" w:hAnsi="Arial" w:cs="Arial"/>
          <w:sz w:val="24"/>
          <w:szCs w:val="24"/>
          <w:lang w:val="ro-RO"/>
        </w:rPr>
        <w:t>în valorile limită</w:t>
      </w:r>
      <w:r w:rsidR="00B720E3">
        <w:rPr>
          <w:rFonts w:ascii="Arial" w:hAnsi="Arial" w:cs="Arial"/>
          <w:sz w:val="24"/>
          <w:szCs w:val="24"/>
          <w:lang w:val="ro-RO"/>
        </w:rPr>
        <w:t xml:space="preserve">. Programul de gestionare a calitatii aerului revizuit a fost aprobat in anul 2010 si a continut masuri pana in anul 2015, inclusiv. In prezent, conform L104/2011 respectiv HG 257/2015, responsibilitatea elaborarii planului de calitate a aerului revine Primariei Municipiului Bucuresti. </w:t>
      </w:r>
      <w:r w:rsidR="00EC65E3">
        <w:rPr>
          <w:rFonts w:ascii="Arial" w:hAnsi="Arial" w:cs="Arial"/>
          <w:sz w:val="24"/>
          <w:szCs w:val="24"/>
          <w:lang w:val="ro-RO"/>
        </w:rPr>
        <w:t>Noul plan de calitate aer a fost elaborat de PMB si este in curs de avizare la APM si ANPM</w:t>
      </w:r>
    </w:p>
    <w:p w:rsidR="00522111" w:rsidRPr="00522111" w:rsidRDefault="00522111" w:rsidP="00522111">
      <w:pPr>
        <w:spacing w:line="240" w:lineRule="auto"/>
        <w:jc w:val="both"/>
        <w:rPr>
          <w:rFonts w:ascii="Arial" w:hAnsi="Arial" w:cs="Arial"/>
          <w:sz w:val="24"/>
          <w:szCs w:val="24"/>
          <w:lang w:val="ro-RO"/>
        </w:rPr>
      </w:pPr>
    </w:p>
    <w:p w:rsidR="00522111" w:rsidRPr="00522111" w:rsidRDefault="00522111" w:rsidP="00235103">
      <w:pPr>
        <w:spacing w:after="0" w:line="240" w:lineRule="auto"/>
        <w:ind w:firstLine="360"/>
        <w:jc w:val="both"/>
        <w:rPr>
          <w:rFonts w:ascii="Arial" w:hAnsi="Arial" w:cs="Arial"/>
          <w:sz w:val="24"/>
          <w:szCs w:val="24"/>
          <w:lang w:val="ro-RO"/>
        </w:rPr>
      </w:pPr>
      <w:r w:rsidRPr="00522111">
        <w:rPr>
          <w:rFonts w:ascii="Arial" w:hAnsi="Arial" w:cs="Arial"/>
          <w:sz w:val="24"/>
          <w:szCs w:val="24"/>
          <w:lang w:val="ro-RO"/>
        </w:rPr>
        <w:t>Principalele măsuri care pot fi luate sunt:</w:t>
      </w:r>
    </w:p>
    <w:p w:rsidR="00522111" w:rsidRPr="00522111" w:rsidRDefault="00522111" w:rsidP="00235103">
      <w:pPr>
        <w:spacing w:after="0" w:line="240" w:lineRule="auto"/>
        <w:ind w:firstLine="360"/>
        <w:jc w:val="both"/>
        <w:rPr>
          <w:rFonts w:ascii="Arial" w:hAnsi="Arial" w:cs="Arial"/>
          <w:sz w:val="24"/>
          <w:szCs w:val="24"/>
          <w:lang w:val="ro-RO"/>
        </w:rPr>
      </w:pPr>
    </w:p>
    <w:p w:rsidR="00522111" w:rsidRPr="00522111" w:rsidRDefault="00522111" w:rsidP="00235103">
      <w:pPr>
        <w:spacing w:after="0" w:line="240" w:lineRule="auto"/>
        <w:ind w:firstLine="360"/>
        <w:jc w:val="both"/>
        <w:rPr>
          <w:rFonts w:ascii="Arial" w:hAnsi="Arial" w:cs="Arial"/>
          <w:sz w:val="24"/>
          <w:szCs w:val="24"/>
          <w:lang w:val="ro-RO"/>
        </w:rPr>
      </w:pPr>
      <w:r w:rsidRPr="00522111">
        <w:rPr>
          <w:rFonts w:ascii="Arial" w:hAnsi="Arial" w:cs="Arial"/>
          <w:sz w:val="24"/>
          <w:szCs w:val="24"/>
          <w:lang w:val="ro-RO"/>
        </w:rPr>
        <w:t>Pentru sectorul transport:</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1. Reducerea poluării produsă de traficul auto prin încurajarea transportului în comun şi reducerea numărului de autovehicule. În acest mod autovehiculele de transport în comun ar ajunge mai rapid la destinaţie, cetăţenii ar opta treptat pentru acest mijloc de transport şi nu s-ar mai deplasa la serviciu cu maşina personală. În consecinţă se va reduce fluxul de autovehicule şi emisiile poluante.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2. Devierea/interzicerea traficului greu din zonele centrale ale oraşelor</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3. Implementarea unor sisteme informat</w:t>
      </w:r>
      <w:r w:rsidR="001B1B60">
        <w:rPr>
          <w:rFonts w:ascii="Arial" w:hAnsi="Arial" w:cs="Arial"/>
          <w:sz w:val="24"/>
          <w:szCs w:val="24"/>
          <w:lang w:val="ro-RO"/>
        </w:rPr>
        <w:t>i</w:t>
      </w:r>
      <w:r w:rsidRPr="00522111">
        <w:rPr>
          <w:rFonts w:ascii="Arial" w:hAnsi="Arial" w:cs="Arial"/>
          <w:sz w:val="24"/>
          <w:szCs w:val="24"/>
          <w:lang w:val="ro-RO"/>
        </w:rPr>
        <w:t>zate de fluidizare a traficului</w:t>
      </w:r>
    </w:p>
    <w:p w:rsidR="00522111" w:rsidRPr="00522111" w:rsidRDefault="00522111" w:rsidP="00235103">
      <w:pPr>
        <w:spacing w:after="0" w:line="240" w:lineRule="auto"/>
        <w:jc w:val="both"/>
        <w:rPr>
          <w:rFonts w:ascii="Arial" w:hAnsi="Arial" w:cs="Arial"/>
          <w:sz w:val="24"/>
          <w:szCs w:val="24"/>
          <w:lang w:val="pt-BR"/>
        </w:rPr>
      </w:pPr>
      <w:r w:rsidRPr="00522111">
        <w:rPr>
          <w:rFonts w:ascii="Arial" w:hAnsi="Arial" w:cs="Arial"/>
          <w:sz w:val="24"/>
          <w:szCs w:val="24"/>
          <w:lang w:val="pt-BR"/>
        </w:rPr>
        <w:t>4. Extinderea şi integrarea superioară a traseelor de transport public de suprafată şi subteran, urban şi regional, inclusiv cu sistemul feroviar, prin utilizarea preponderentă a vehiculelor nepoluante</w:t>
      </w:r>
    </w:p>
    <w:p w:rsidR="00522111" w:rsidRPr="00522111" w:rsidRDefault="00522111" w:rsidP="00235103">
      <w:pPr>
        <w:spacing w:after="0" w:line="240" w:lineRule="auto"/>
        <w:jc w:val="both"/>
        <w:rPr>
          <w:rFonts w:ascii="Arial" w:hAnsi="Arial" w:cs="Arial"/>
          <w:bCs/>
          <w:sz w:val="24"/>
          <w:szCs w:val="24"/>
          <w:lang w:val="ro-RO"/>
        </w:rPr>
      </w:pPr>
      <w:r w:rsidRPr="00522111">
        <w:rPr>
          <w:rFonts w:ascii="Arial" w:hAnsi="Arial" w:cs="Arial"/>
          <w:sz w:val="24"/>
          <w:szCs w:val="24"/>
          <w:lang w:val="pt-BR"/>
        </w:rPr>
        <w:t xml:space="preserve">5. </w:t>
      </w:r>
      <w:r w:rsidRPr="00522111">
        <w:rPr>
          <w:rFonts w:ascii="Arial" w:hAnsi="Arial" w:cs="Arial"/>
          <w:bCs/>
          <w:sz w:val="24"/>
          <w:szCs w:val="24"/>
          <w:lang w:val="ro-RO"/>
        </w:rPr>
        <w:t>Asigurarea necesarului de locuri de parcare prin:</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bCs/>
          <w:sz w:val="24"/>
          <w:szCs w:val="24"/>
          <w:lang w:val="ro-RO"/>
        </w:rPr>
        <w:t>-</w:t>
      </w:r>
      <w:r w:rsidRPr="00522111">
        <w:rPr>
          <w:rFonts w:ascii="Arial" w:hAnsi="Arial" w:cs="Arial"/>
          <w:sz w:val="24"/>
          <w:szCs w:val="24"/>
          <w:lang w:val="ro-RO"/>
        </w:rPr>
        <w:t xml:space="preserve"> Folosirea multifuncţională a spaţiilor în vederea măririi numărului de parcări prin realizarea parcărilor pe mai multe niveluri şi subterane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w:t>
      </w:r>
      <w:r w:rsidRPr="00522111">
        <w:rPr>
          <w:rFonts w:ascii="Arial" w:hAnsi="Arial" w:cs="Arial"/>
          <w:bCs/>
          <w:sz w:val="24"/>
          <w:szCs w:val="24"/>
          <w:lang w:val="ro-RO"/>
        </w:rPr>
        <w:t xml:space="preserve"> Amenajarea parcărilor auto la sol prin utilizarea sistemului dalelor înierbate, acolo unde condiţiile tehnice o permit</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xml:space="preserve">6. Salubrizarea corespunzătoare a străzilor. Salubrizarea ar trebui să se facă prin spălarea carosabilului cu jet puternic de apă şi/sau mecanizat prin aspirarea prafului de la marginea străzii. Această măsură nu poate fi implementată cu succes dacă banda 1 nu este eliberată de autovehiculele staţionate neregulamentar. </w:t>
      </w:r>
    </w:p>
    <w:p w:rsidR="00522111" w:rsidRPr="00522111" w:rsidRDefault="00522111" w:rsidP="00235103">
      <w:pPr>
        <w:spacing w:after="0" w:line="240" w:lineRule="auto"/>
        <w:jc w:val="both"/>
        <w:rPr>
          <w:rFonts w:ascii="Arial" w:hAnsi="Arial" w:cs="Arial"/>
          <w:sz w:val="24"/>
          <w:szCs w:val="24"/>
          <w:lang w:val="it-IT"/>
        </w:rPr>
      </w:pPr>
      <w:r w:rsidRPr="00522111">
        <w:rPr>
          <w:rFonts w:ascii="Arial" w:hAnsi="Arial" w:cs="Arial"/>
          <w:sz w:val="24"/>
          <w:szCs w:val="24"/>
          <w:lang w:val="it-IT"/>
        </w:rPr>
        <w:t>7. Crearea de facilităţi pentru deplasarea cu bicicleta</w:t>
      </w:r>
    </w:p>
    <w:p w:rsidR="00522111" w:rsidRDefault="00522111" w:rsidP="00235103">
      <w:pPr>
        <w:spacing w:after="0" w:line="240" w:lineRule="auto"/>
        <w:jc w:val="both"/>
        <w:rPr>
          <w:rFonts w:ascii="Arial" w:hAnsi="Arial" w:cs="Arial"/>
          <w:sz w:val="24"/>
          <w:szCs w:val="24"/>
          <w:lang w:val="it-IT"/>
        </w:rPr>
      </w:pPr>
    </w:p>
    <w:p w:rsidR="00235103" w:rsidRDefault="00235103" w:rsidP="00235103">
      <w:pPr>
        <w:spacing w:after="0" w:line="240" w:lineRule="auto"/>
        <w:jc w:val="both"/>
        <w:rPr>
          <w:rFonts w:ascii="Arial" w:hAnsi="Arial" w:cs="Arial"/>
          <w:sz w:val="24"/>
          <w:szCs w:val="24"/>
          <w:lang w:val="it-IT"/>
        </w:rPr>
      </w:pPr>
    </w:p>
    <w:p w:rsidR="00235103" w:rsidRDefault="00235103" w:rsidP="00235103">
      <w:pPr>
        <w:spacing w:after="0" w:line="240" w:lineRule="auto"/>
        <w:jc w:val="both"/>
        <w:rPr>
          <w:rFonts w:ascii="Arial" w:hAnsi="Arial" w:cs="Arial"/>
          <w:sz w:val="24"/>
          <w:szCs w:val="24"/>
          <w:lang w:val="it-IT"/>
        </w:rPr>
      </w:pPr>
    </w:p>
    <w:p w:rsidR="00872E87" w:rsidRDefault="00872E87" w:rsidP="00235103">
      <w:pPr>
        <w:spacing w:after="0" w:line="240" w:lineRule="auto"/>
        <w:jc w:val="both"/>
        <w:rPr>
          <w:rFonts w:ascii="Arial" w:hAnsi="Arial" w:cs="Arial"/>
          <w:sz w:val="24"/>
          <w:szCs w:val="24"/>
          <w:lang w:val="it-IT"/>
        </w:rPr>
      </w:pPr>
    </w:p>
    <w:p w:rsidR="00872E87" w:rsidRDefault="00872E87" w:rsidP="00235103">
      <w:pPr>
        <w:spacing w:after="0" w:line="240" w:lineRule="auto"/>
        <w:jc w:val="both"/>
        <w:rPr>
          <w:rFonts w:ascii="Arial" w:hAnsi="Arial" w:cs="Arial"/>
          <w:sz w:val="24"/>
          <w:szCs w:val="24"/>
          <w:lang w:val="it-IT"/>
        </w:rPr>
      </w:pPr>
    </w:p>
    <w:p w:rsidR="00872E87" w:rsidRDefault="00872E87" w:rsidP="00235103">
      <w:pPr>
        <w:spacing w:after="0" w:line="240" w:lineRule="auto"/>
        <w:jc w:val="both"/>
        <w:rPr>
          <w:rFonts w:ascii="Arial" w:hAnsi="Arial" w:cs="Arial"/>
          <w:sz w:val="24"/>
          <w:szCs w:val="24"/>
          <w:lang w:val="it-IT"/>
        </w:rPr>
      </w:pPr>
    </w:p>
    <w:p w:rsidR="00235103" w:rsidRPr="00522111" w:rsidRDefault="00235103" w:rsidP="00235103">
      <w:pPr>
        <w:spacing w:after="0" w:line="240" w:lineRule="auto"/>
        <w:jc w:val="both"/>
        <w:rPr>
          <w:rFonts w:ascii="Arial" w:hAnsi="Arial" w:cs="Arial"/>
          <w:sz w:val="24"/>
          <w:szCs w:val="24"/>
          <w:lang w:val="it-IT"/>
        </w:rPr>
      </w:pPr>
    </w:p>
    <w:p w:rsidR="00522111" w:rsidRPr="00522111" w:rsidRDefault="00522111" w:rsidP="00235103">
      <w:pPr>
        <w:spacing w:after="0" w:line="240" w:lineRule="auto"/>
        <w:ind w:firstLine="720"/>
        <w:jc w:val="both"/>
        <w:rPr>
          <w:rFonts w:ascii="Arial" w:hAnsi="Arial" w:cs="Arial"/>
          <w:b/>
          <w:i/>
          <w:sz w:val="24"/>
          <w:szCs w:val="24"/>
          <w:lang w:val="it-IT"/>
        </w:rPr>
      </w:pPr>
      <w:r w:rsidRPr="00522111">
        <w:rPr>
          <w:rFonts w:ascii="Arial" w:hAnsi="Arial" w:cs="Arial"/>
          <w:b/>
          <w:i/>
          <w:sz w:val="24"/>
          <w:szCs w:val="24"/>
          <w:lang w:val="it-IT"/>
        </w:rPr>
        <w:t>Alte masuri:</w:t>
      </w:r>
    </w:p>
    <w:p w:rsidR="00522111" w:rsidRPr="00522111" w:rsidRDefault="00522111" w:rsidP="00235103">
      <w:pPr>
        <w:spacing w:after="0" w:line="240" w:lineRule="auto"/>
        <w:jc w:val="both"/>
        <w:rPr>
          <w:rFonts w:ascii="Arial" w:hAnsi="Arial" w:cs="Arial"/>
          <w:sz w:val="24"/>
          <w:szCs w:val="24"/>
          <w:lang w:val="it-IT"/>
        </w:rPr>
      </w:pPr>
      <w:r w:rsidRPr="00522111">
        <w:rPr>
          <w:rFonts w:ascii="Arial" w:hAnsi="Arial" w:cs="Arial"/>
          <w:sz w:val="24"/>
          <w:szCs w:val="24"/>
          <w:lang w:val="it-IT"/>
        </w:rPr>
        <w:t>- Creşterea suprafeţelor de spaţii verzi şi întreţinerea corespunzătoare a acestora</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it-IT"/>
        </w:rPr>
        <w:t xml:space="preserve">- asigurarea unui </w:t>
      </w:r>
      <w:r w:rsidRPr="00522111">
        <w:rPr>
          <w:rFonts w:ascii="Arial" w:hAnsi="Arial" w:cs="Arial"/>
          <w:sz w:val="24"/>
          <w:szCs w:val="24"/>
          <w:lang w:val="ro-RO"/>
        </w:rPr>
        <w:t>Control mai eficient al  modului în care organizările pentru şantierele de construcţii respectă prevederile legislaţiei de mediu şi condiţiile specifice stipulate în actele de reglementare deţinute. Se vor urmări amenajarea de puncte de spălare a autovehiculelor la ieşirea din şantier. Se vor folosi mijloace  de izolare pentru limitarea emisiilor de pulberi. Maşinile care transportă deşeurile din construcţii şi material excavat vor fi acoperite cu prelate.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Respectarea şi verificarea îndeplinirii măsurilor din planurile de acţiune pentru agenţii economici ce deţin instalaţii IPPC  ce produc poluarea aerului</w:t>
      </w:r>
    </w:p>
    <w:p w:rsidR="00522111" w:rsidRPr="00522111" w:rsidRDefault="00522111" w:rsidP="00235103">
      <w:pPr>
        <w:tabs>
          <w:tab w:val="left" w:pos="2490"/>
        </w:tabs>
        <w:spacing w:after="0" w:line="240" w:lineRule="auto"/>
        <w:jc w:val="both"/>
        <w:rPr>
          <w:rFonts w:ascii="Arial" w:hAnsi="Arial" w:cs="Arial"/>
          <w:bCs/>
          <w:sz w:val="24"/>
          <w:szCs w:val="24"/>
          <w:lang w:val="ro-RO"/>
        </w:rPr>
      </w:pPr>
      <w:r w:rsidRPr="00522111">
        <w:rPr>
          <w:rFonts w:ascii="Arial" w:hAnsi="Arial" w:cs="Arial"/>
          <w:sz w:val="24"/>
          <w:szCs w:val="24"/>
          <w:lang w:val="pt-BR"/>
        </w:rPr>
        <w:t>-</w:t>
      </w:r>
      <w:r w:rsidRPr="00522111">
        <w:rPr>
          <w:rFonts w:ascii="Arial" w:hAnsi="Arial" w:cs="Arial"/>
          <w:bCs/>
          <w:sz w:val="24"/>
          <w:szCs w:val="24"/>
          <w:lang w:val="ro-RO"/>
        </w:rPr>
        <w:t xml:space="preserve"> Introducerea etapizată de către firmele de salubritate a mijloacelor mecanizate de </w:t>
      </w:r>
      <w:r w:rsidR="00235103">
        <w:rPr>
          <w:rFonts w:ascii="Arial" w:hAnsi="Arial" w:cs="Arial"/>
          <w:bCs/>
          <w:sz w:val="24"/>
          <w:szCs w:val="24"/>
          <w:lang w:val="ro-RO"/>
        </w:rPr>
        <w:t>s</w:t>
      </w:r>
      <w:r w:rsidRPr="00522111">
        <w:rPr>
          <w:rFonts w:ascii="Arial" w:hAnsi="Arial" w:cs="Arial"/>
          <w:bCs/>
          <w:sz w:val="24"/>
          <w:szCs w:val="24"/>
          <w:lang w:val="ro-RO"/>
        </w:rPr>
        <w:t xml:space="preserve">alubrizare a  trotuarelor </w:t>
      </w:r>
    </w:p>
    <w:p w:rsidR="00522111" w:rsidRPr="00522111" w:rsidRDefault="00522111" w:rsidP="00235103">
      <w:pPr>
        <w:spacing w:after="0" w:line="240" w:lineRule="auto"/>
        <w:jc w:val="both"/>
        <w:rPr>
          <w:rFonts w:ascii="Arial" w:hAnsi="Arial" w:cs="Arial"/>
          <w:sz w:val="24"/>
          <w:szCs w:val="24"/>
          <w:lang w:val="ro-RO"/>
        </w:rPr>
      </w:pPr>
    </w:p>
    <w:p w:rsidR="00522111" w:rsidRDefault="00522111" w:rsidP="00235103">
      <w:pPr>
        <w:spacing w:after="0" w:line="240" w:lineRule="auto"/>
        <w:ind w:firstLine="720"/>
        <w:jc w:val="both"/>
        <w:rPr>
          <w:rFonts w:ascii="Arial" w:hAnsi="Arial" w:cs="Arial"/>
          <w:sz w:val="24"/>
          <w:szCs w:val="24"/>
          <w:lang w:val="ro-RO"/>
        </w:rPr>
      </w:pPr>
      <w:r w:rsidRPr="00522111">
        <w:rPr>
          <w:rFonts w:ascii="Arial" w:hAnsi="Arial" w:cs="Arial"/>
          <w:sz w:val="24"/>
          <w:szCs w:val="24"/>
          <w:lang w:val="ro-RO"/>
        </w:rPr>
        <w:t>Conform cerinţelor UE, P</w:t>
      </w:r>
      <w:r w:rsidR="00235103">
        <w:rPr>
          <w:rFonts w:ascii="Arial" w:hAnsi="Arial" w:cs="Arial"/>
          <w:sz w:val="24"/>
          <w:szCs w:val="24"/>
          <w:lang w:val="ro-RO"/>
        </w:rPr>
        <w:t>rogramele de gestionare a calităţii aerului</w:t>
      </w:r>
      <w:r w:rsidRPr="00522111">
        <w:rPr>
          <w:rFonts w:ascii="Arial" w:hAnsi="Arial" w:cs="Arial"/>
          <w:sz w:val="24"/>
          <w:szCs w:val="24"/>
          <w:lang w:val="ro-RO"/>
        </w:rPr>
        <w:t xml:space="preserve"> trebuie să conţină toate măsurile necesare pentru conformarea cu directivele UE de calitate a aerului şi încadrarea în valorile limită. În cazul neîndeplinirii acestor obiective, se poate declanşa procedura de Infringement pentru nerespectarea Directivelor de calitate a aerului</w:t>
      </w: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522111" w:rsidRPr="00026394" w:rsidRDefault="00522111" w:rsidP="00235103">
      <w:pPr>
        <w:autoSpaceDE w:val="0"/>
        <w:autoSpaceDN w:val="0"/>
        <w:adjustRightInd w:val="0"/>
        <w:spacing w:after="0"/>
        <w:ind w:firstLine="720"/>
        <w:jc w:val="both"/>
        <w:rPr>
          <w:rFonts w:ascii="Arial" w:hAnsi="Arial" w:cs="Arial"/>
          <w:sz w:val="24"/>
          <w:szCs w:val="24"/>
          <w:lang w:val="ro-RO"/>
        </w:rPr>
      </w:pPr>
    </w:p>
    <w:p w:rsidR="000611BD" w:rsidRPr="000567A2" w:rsidRDefault="000611BD" w:rsidP="000611BD">
      <w:pPr>
        <w:spacing w:before="120" w:line="60" w:lineRule="atLeast"/>
        <w:jc w:val="center"/>
        <w:outlineLvl w:val="0"/>
        <w:rPr>
          <w:rFonts w:ascii="Garamond" w:hAnsi="Garamond"/>
          <w:b/>
          <w:sz w:val="28"/>
          <w:szCs w:val="28"/>
          <w:lang w:val="ro-RO"/>
        </w:rPr>
      </w:pPr>
    </w:p>
    <w:p w:rsidR="00F846A5" w:rsidRPr="000567A2" w:rsidRDefault="00F846A5" w:rsidP="00232324">
      <w:pPr>
        <w:spacing w:before="120" w:line="60" w:lineRule="atLeast"/>
        <w:jc w:val="center"/>
        <w:outlineLvl w:val="0"/>
        <w:rPr>
          <w:rFonts w:ascii="Garamond" w:hAnsi="Garamond"/>
          <w:b/>
          <w:sz w:val="28"/>
          <w:szCs w:val="28"/>
          <w:lang w:val="ro-RO"/>
        </w:rPr>
      </w:pPr>
    </w:p>
    <w:sectPr w:rsidR="00F846A5" w:rsidRPr="000567A2" w:rsidSect="006C3F03">
      <w:pgSz w:w="11907" w:h="16839" w:code="9"/>
      <w:pgMar w:top="2455" w:right="851" w:bottom="1168"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875" w:rsidRDefault="00AB0875" w:rsidP="0010560A">
      <w:pPr>
        <w:spacing w:after="0" w:line="240" w:lineRule="auto"/>
      </w:pPr>
      <w:r>
        <w:separator/>
      </w:r>
    </w:p>
  </w:endnote>
  <w:endnote w:type="continuationSeparator" w:id="0">
    <w:p w:rsidR="00AB0875" w:rsidRDefault="00AB0875"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433" w:rsidRPr="00FD1306" w:rsidRDefault="00474433" w:rsidP="004B6607">
    <w:pPr>
      <w:pStyle w:val="Header"/>
      <w:tabs>
        <w:tab w:val="clear" w:pos="4680"/>
      </w:tabs>
      <w:jc w:val="center"/>
      <w:rPr>
        <w:rFonts w:ascii="Garamond" w:hAnsi="Garamond"/>
        <w:b/>
        <w:color w:val="00214E"/>
        <w:sz w:val="24"/>
        <w:szCs w:val="24"/>
        <w:lang w:val="ro-RO"/>
      </w:rPr>
    </w:pPr>
    <w:r w:rsidRPr="00ED0B58">
      <w:rPr>
        <w:rFonts w:ascii="Garamond" w:hAnsi="Garamond"/>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46.65pt;margin-top:-33.6pt;width:41.9pt;height:34.45pt;z-index:-251660288">
          <v:imagedata r:id="rId1" o:title=""/>
        </v:shape>
        <o:OLEObject Type="Embed" ProgID="CorelDRAW.Graphic.13" ShapeID="_x0000_s2064" DrawAspect="Content" ObjectID="_1582095243" r:id="rId2"/>
      </w:pict>
    </w:r>
    <w:r w:rsidRPr="00ED0B58">
      <w:rPr>
        <w:rFonts w:ascii="Garamond" w:hAnsi="Garamond"/>
        <w:noProof/>
        <w:sz w:val="24"/>
        <w:szCs w:val="24"/>
      </w:rPr>
      <w:pict>
        <v:shapetype id="_x0000_t32" coordsize="21600,21600" o:spt="32" o:oned="t" path="m,l21600,21600e" filled="f">
          <v:path arrowok="t" fillok="f" o:connecttype="none"/>
          <o:lock v:ext="edit" shapetype="t"/>
        </v:shapetype>
        <v:shape id="_x0000_s2065" type="#_x0000_t32" style="position:absolute;left:0;text-align:left;margin-left:-11.25pt;margin-top:-2.75pt;width:492pt;height:.05pt;z-index:251657216" o:connectortype="straight" strokecolor="#00214e" strokeweight="1.5pt"/>
      </w:pict>
    </w:r>
    <w:r w:rsidRPr="00FD1306">
      <w:rPr>
        <w:rFonts w:ascii="Garamond" w:hAnsi="Garamond"/>
        <w:b/>
        <w:color w:val="00214E"/>
        <w:sz w:val="24"/>
        <w:szCs w:val="24"/>
      </w:rPr>
      <w:t>AGEN</w:t>
    </w:r>
    <w:r w:rsidRPr="00FD1306">
      <w:rPr>
        <w:rFonts w:ascii="Garamond" w:hAnsi="Garamond"/>
        <w:b/>
        <w:color w:val="00214E"/>
        <w:sz w:val="24"/>
        <w:szCs w:val="24"/>
        <w:lang w:val="ro-RO"/>
      </w:rPr>
      <w:t>ŢIA PENTRU PROTECŢIA MEDIULUI</w:t>
    </w:r>
    <w:r>
      <w:rPr>
        <w:rFonts w:ascii="Garamond" w:hAnsi="Garamond"/>
        <w:b/>
        <w:color w:val="00214E"/>
        <w:sz w:val="24"/>
        <w:szCs w:val="24"/>
        <w:lang w:val="ro-RO"/>
      </w:rPr>
      <w:t xml:space="preserve"> BUCUREŞTI</w:t>
    </w:r>
  </w:p>
  <w:p w:rsidR="00474433" w:rsidRPr="00FD1306" w:rsidRDefault="00474433" w:rsidP="004B6607">
    <w:pPr>
      <w:pStyle w:val="Header"/>
      <w:tabs>
        <w:tab w:val="clear" w:pos="4680"/>
      </w:tabs>
      <w:jc w:val="center"/>
      <w:rPr>
        <w:rFonts w:ascii="Garamond" w:hAnsi="Garamond"/>
        <w:color w:val="00214E"/>
        <w:sz w:val="24"/>
        <w:szCs w:val="24"/>
        <w:lang w:val="ro-RO"/>
      </w:rPr>
    </w:pPr>
    <w:r>
      <w:rPr>
        <w:rFonts w:ascii="Garamond" w:hAnsi="Garamond"/>
        <w:color w:val="00214E"/>
        <w:sz w:val="24"/>
        <w:szCs w:val="24"/>
        <w:lang w:val="ro-RO"/>
      </w:rPr>
      <w:t>Aleea Lacul Morii</w:t>
    </w:r>
    <w:r w:rsidRPr="00FD1306">
      <w:rPr>
        <w:rFonts w:ascii="Garamond" w:hAnsi="Garamond"/>
        <w:color w:val="00214E"/>
        <w:sz w:val="24"/>
        <w:szCs w:val="24"/>
        <w:lang w:val="ro-RO"/>
      </w:rPr>
      <w:t xml:space="preserve"> nr. </w:t>
    </w:r>
    <w:r>
      <w:rPr>
        <w:rFonts w:ascii="Garamond" w:hAnsi="Garamond"/>
        <w:color w:val="00214E"/>
        <w:sz w:val="24"/>
        <w:szCs w:val="24"/>
        <w:lang w:val="ro-RO"/>
      </w:rPr>
      <w:t>1</w:t>
    </w:r>
    <w:r w:rsidRPr="00FD1306">
      <w:rPr>
        <w:rFonts w:ascii="Garamond" w:hAnsi="Garamond"/>
        <w:color w:val="00214E"/>
        <w:sz w:val="24"/>
        <w:szCs w:val="24"/>
        <w:lang w:val="ro-RO"/>
      </w:rPr>
      <w:t xml:space="preserve">, </w:t>
    </w:r>
    <w:r>
      <w:rPr>
        <w:rFonts w:ascii="Garamond" w:hAnsi="Garamond"/>
        <w:color w:val="00214E"/>
        <w:sz w:val="24"/>
        <w:szCs w:val="24"/>
        <w:lang w:val="ro-RO"/>
      </w:rPr>
      <w:t>sectorul 6 Bucureşti</w:t>
    </w:r>
    <w:r w:rsidRPr="00FD1306">
      <w:rPr>
        <w:rFonts w:ascii="Garamond" w:hAnsi="Garamond"/>
        <w:color w:val="00214E"/>
        <w:sz w:val="24"/>
        <w:szCs w:val="24"/>
        <w:lang w:val="ro-RO"/>
      </w:rPr>
      <w:t xml:space="preserve">, </w:t>
    </w:r>
    <w:r>
      <w:rPr>
        <w:rFonts w:ascii="Garamond" w:hAnsi="Garamond"/>
        <w:color w:val="00214E"/>
        <w:sz w:val="24"/>
        <w:szCs w:val="24"/>
        <w:lang w:val="ro-RO"/>
      </w:rPr>
      <w:t>Cod 060841</w:t>
    </w:r>
  </w:p>
  <w:p w:rsidR="00474433" w:rsidRPr="009E4C36" w:rsidRDefault="00474433" w:rsidP="004B6607">
    <w:pPr>
      <w:pStyle w:val="Header"/>
      <w:tabs>
        <w:tab w:val="clear" w:pos="4680"/>
      </w:tabs>
      <w:jc w:val="center"/>
      <w:rPr>
        <w:rFonts w:ascii="Garamond" w:hAnsi="Garamond"/>
        <w:color w:val="00214E"/>
        <w:sz w:val="24"/>
        <w:szCs w:val="24"/>
        <w:lang w:val="ro-RO"/>
      </w:rPr>
    </w:pPr>
    <w:r w:rsidRPr="00FD1306">
      <w:rPr>
        <w:rFonts w:ascii="Garamond" w:hAnsi="Garamond"/>
        <w:color w:val="00214E"/>
        <w:sz w:val="24"/>
        <w:szCs w:val="24"/>
        <w:lang w:val="ro-RO"/>
      </w:rPr>
      <w:t>E-mail</w:t>
    </w:r>
    <w:r w:rsidRPr="009E4C36">
      <w:rPr>
        <w:rFonts w:ascii="Garamond" w:hAnsi="Garamond"/>
        <w:color w:val="00214E"/>
        <w:sz w:val="24"/>
        <w:szCs w:val="24"/>
        <w:lang w:val="ro-RO"/>
      </w:rPr>
      <w:t xml:space="preserve">: </w:t>
    </w:r>
    <w:hyperlink r:id="rId3" w:history="1">
      <w:r w:rsidRPr="00A94189">
        <w:rPr>
          <w:rStyle w:val="Hyperlink"/>
          <w:rFonts w:ascii="Garamond" w:hAnsi="Garamond"/>
          <w:sz w:val="24"/>
          <w:szCs w:val="24"/>
          <w:lang w:val="ro-RO"/>
        </w:rPr>
        <w:t>office@apmbuc.anpm.ro</w:t>
      </w:r>
    </w:hyperlink>
    <w:r w:rsidRPr="009E4C36">
      <w:rPr>
        <w:rFonts w:ascii="Garamond" w:hAnsi="Garamond"/>
        <w:color w:val="00214E"/>
        <w:sz w:val="24"/>
        <w:szCs w:val="24"/>
        <w:lang w:val="ro-RO"/>
      </w:rPr>
      <w:t>;</w:t>
    </w:r>
    <w:r w:rsidRPr="00FD1306">
      <w:rPr>
        <w:rFonts w:ascii="Garamond" w:hAnsi="Garamond"/>
        <w:color w:val="00214E"/>
        <w:sz w:val="24"/>
        <w:szCs w:val="24"/>
        <w:lang w:val="ro-RO"/>
      </w:rPr>
      <w:t xml:space="preserve"> Tel. 02</w:t>
    </w:r>
    <w:r>
      <w:rPr>
        <w:rFonts w:ascii="Garamond" w:hAnsi="Garamond"/>
        <w:color w:val="00214E"/>
        <w:sz w:val="24"/>
        <w:szCs w:val="24"/>
        <w:lang w:val="ro-RO"/>
      </w:rPr>
      <w:t>1.430.66.77</w:t>
    </w:r>
    <w:r w:rsidRPr="00FD1306">
      <w:rPr>
        <w:rFonts w:ascii="Garamond" w:hAnsi="Garamond"/>
        <w:color w:val="00214E"/>
        <w:sz w:val="24"/>
        <w:szCs w:val="24"/>
        <w:lang w:val="ro-RO"/>
      </w:rPr>
      <w:t>; Fax 02</w:t>
    </w:r>
    <w:r>
      <w:rPr>
        <w:rFonts w:ascii="Garamond" w:hAnsi="Garamond"/>
        <w:color w:val="00214E"/>
        <w:sz w:val="24"/>
        <w:szCs w:val="24"/>
        <w:lang w:val="ro-RO"/>
      </w:rPr>
      <w:t>1</w:t>
    </w:r>
    <w:r w:rsidRPr="00FD1306">
      <w:rPr>
        <w:rFonts w:ascii="Garamond" w:hAnsi="Garamond"/>
        <w:color w:val="00214E"/>
        <w:sz w:val="24"/>
        <w:szCs w:val="24"/>
        <w:lang w:val="ro-RO"/>
      </w:rPr>
      <w:t>.</w:t>
    </w:r>
    <w:r>
      <w:rPr>
        <w:rFonts w:ascii="Garamond" w:hAnsi="Garamond"/>
        <w:color w:val="00214E"/>
        <w:sz w:val="24"/>
        <w:szCs w:val="24"/>
        <w:lang w:val="ro-RO"/>
      </w:rPr>
      <w:t>430.66.75</w:t>
    </w:r>
  </w:p>
  <w:p w:rsidR="00474433" w:rsidRPr="00C84D75" w:rsidRDefault="00474433" w:rsidP="007D459B">
    <w:pPr>
      <w:pStyle w:val="Header"/>
      <w:tabs>
        <w:tab w:val="clear" w:pos="4680"/>
      </w:tabs>
      <w:spacing w:before="120"/>
      <w:jc w:val="center"/>
      <w:rPr>
        <w:rFonts w:ascii="Times New Roman" w:hAnsi="Times New Roman"/>
        <w:sz w:val="20"/>
        <w:szCs w:val="20"/>
        <w:lang w:val="it-IT"/>
      </w:rPr>
    </w:pPr>
  </w:p>
  <w:p w:rsidR="00474433" w:rsidRPr="00C84D75" w:rsidRDefault="00474433">
    <w:pPr>
      <w:pStyle w:val="Footer"/>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875" w:rsidRDefault="00AB0875" w:rsidP="0010560A">
      <w:pPr>
        <w:spacing w:after="0" w:line="240" w:lineRule="auto"/>
      </w:pPr>
      <w:r>
        <w:separator/>
      </w:r>
    </w:p>
  </w:footnote>
  <w:footnote w:type="continuationSeparator" w:id="0">
    <w:p w:rsidR="00AB0875" w:rsidRDefault="00AB0875"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433" w:rsidRDefault="00474433" w:rsidP="00474433">
    <w:pPr>
      <w:rPr>
        <w:b/>
      </w:rPr>
    </w:pPr>
    <w:r>
      <w:rPr>
        <w:b/>
        <w:noProof/>
        <w:color w:val="00214E"/>
        <w:sz w:val="32"/>
        <w:szCs w:val="32"/>
        <w:lang w:val="ro-RO" w:eastAsia="ro-RO"/>
      </w:rPr>
      <w:drawing>
        <wp:anchor distT="0" distB="0" distL="114300" distR="114300" simplePos="0" relativeHeight="251660288" behindDoc="1" locked="0" layoutInCell="1" allowOverlap="1">
          <wp:simplePos x="0" y="0"/>
          <wp:positionH relativeFrom="column">
            <wp:posOffset>5220970</wp:posOffset>
          </wp:positionH>
          <wp:positionV relativeFrom="paragraph">
            <wp:posOffset>-289560</wp:posOffset>
          </wp:positionV>
          <wp:extent cx="1130935" cy="896620"/>
          <wp:effectExtent l="0" t="0" r="0" b="0"/>
          <wp:wrapThrough wrapText="bothSides">
            <wp:wrapPolygon edited="0">
              <wp:start x="4002" y="3212"/>
              <wp:lineTo x="3638" y="17898"/>
              <wp:lineTo x="18192" y="17898"/>
              <wp:lineTo x="18192" y="17898"/>
              <wp:lineTo x="17464" y="11014"/>
              <wp:lineTo x="17464" y="10555"/>
              <wp:lineTo x="18556" y="7343"/>
              <wp:lineTo x="16737" y="4130"/>
              <wp:lineTo x="6549" y="3212"/>
              <wp:lineTo x="4002" y="3212"/>
            </wp:wrapPolygon>
          </wp:wrapThrough>
          <wp:docPr id="24" name="Picture 24"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ntenar_ROMANIA"/>
                  <pic:cNvPicPr>
                    <a:picLocks noChangeAspect="1" noChangeArrowheads="1"/>
                  </pic:cNvPicPr>
                </pic:nvPicPr>
                <pic:blipFill>
                  <a:blip r:embed="rId1"/>
                  <a:srcRect/>
                  <a:stretch>
                    <a:fillRect/>
                  </a:stretch>
                </pic:blipFill>
                <pic:spPr bwMode="auto">
                  <a:xfrm>
                    <a:off x="0" y="0"/>
                    <a:ext cx="1130935" cy="896620"/>
                  </a:xfrm>
                  <a:prstGeom prst="rect">
                    <a:avLst/>
                  </a:prstGeom>
                  <a:noFill/>
                  <a:ln w="9525">
                    <a:noFill/>
                    <a:miter lim="800000"/>
                    <a:headEnd/>
                    <a:tailEnd/>
                  </a:ln>
                </pic:spPr>
              </pic:pic>
            </a:graphicData>
          </a:graphic>
        </wp:anchor>
      </w:drawing>
    </w:r>
    <w:r>
      <w:rPr>
        <w:noProof/>
        <w:lang w:val="ro-RO" w:eastAsia="ro-RO"/>
      </w:rPr>
      <w:drawing>
        <wp:anchor distT="0" distB="0" distL="114300" distR="114300" simplePos="0" relativeHeight="251661312" behindDoc="1" locked="0" layoutInCell="1" allowOverlap="1">
          <wp:simplePos x="0" y="0"/>
          <wp:positionH relativeFrom="column">
            <wp:posOffset>-723900</wp:posOffset>
          </wp:positionH>
          <wp:positionV relativeFrom="paragraph">
            <wp:posOffset>-173990</wp:posOffset>
          </wp:positionV>
          <wp:extent cx="2428875" cy="781050"/>
          <wp:effectExtent l="19050" t="0" r="9525" b="0"/>
          <wp:wrapTight wrapText="bothSides">
            <wp:wrapPolygon edited="0">
              <wp:start x="-169" y="0"/>
              <wp:lineTo x="-169" y="21073"/>
              <wp:lineTo x="21685" y="21073"/>
              <wp:lineTo x="21685" y="0"/>
              <wp:lineTo x="-169"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srcRect/>
                  <a:stretch>
                    <a:fillRect/>
                  </a:stretch>
                </pic:blipFill>
                <pic:spPr bwMode="auto">
                  <a:xfrm>
                    <a:off x="0" y="0"/>
                    <a:ext cx="2428875" cy="781050"/>
                  </a:xfrm>
                  <a:prstGeom prst="rect">
                    <a:avLst/>
                  </a:prstGeom>
                  <a:noFill/>
                  <a:ln w="9525">
                    <a:noFill/>
                    <a:miter lim="800000"/>
                    <a:headEnd/>
                    <a:tailEnd/>
                  </a:ln>
                </pic:spPr>
              </pic:pic>
            </a:graphicData>
          </a:graphic>
        </wp:anchor>
      </w:drawing>
    </w:r>
  </w:p>
  <w:p w:rsidR="00474433" w:rsidRDefault="00474433" w:rsidP="00474433">
    <w:pPr>
      <w:tabs>
        <w:tab w:val="left" w:pos="3270"/>
      </w:tabs>
      <w:jc w:val="center"/>
      <w:rPr>
        <w:b/>
        <w:sz w:val="36"/>
        <w:szCs w:val="36"/>
      </w:rPr>
    </w:pPr>
  </w:p>
  <w:p w:rsidR="00474433" w:rsidRDefault="00474433" w:rsidP="00474433">
    <w:pPr>
      <w:tabs>
        <w:tab w:val="left" w:pos="3270"/>
      </w:tabs>
      <w:jc w:val="center"/>
      <w:rPr>
        <w:b/>
        <w:sz w:val="36"/>
        <w:szCs w:val="36"/>
      </w:rPr>
    </w:pPr>
  </w:p>
  <w:p w:rsidR="00474433" w:rsidRPr="00256E13" w:rsidRDefault="00474433" w:rsidP="00474433">
    <w:pPr>
      <w:tabs>
        <w:tab w:val="left" w:pos="3270"/>
      </w:tabs>
      <w:jc w:val="center"/>
      <w:rPr>
        <w:sz w:val="36"/>
        <w:szCs w:val="36"/>
      </w:rPr>
    </w:pPr>
    <w:proofErr w:type="spellStart"/>
    <w:r w:rsidRPr="00256E13">
      <w:rPr>
        <w:b/>
        <w:sz w:val="36"/>
        <w:szCs w:val="36"/>
      </w:rPr>
      <w:t>Agenţia</w:t>
    </w:r>
    <w:proofErr w:type="spellEnd"/>
    <w:r w:rsidRPr="00256E13">
      <w:rPr>
        <w:b/>
        <w:sz w:val="36"/>
        <w:szCs w:val="36"/>
      </w:rPr>
      <w:t xml:space="preserve"> </w:t>
    </w:r>
    <w:proofErr w:type="spellStart"/>
    <w:r w:rsidRPr="00256E13">
      <w:rPr>
        <w:b/>
        <w:sz w:val="36"/>
        <w:szCs w:val="36"/>
      </w:rPr>
      <w:t>Naţională</w:t>
    </w:r>
    <w:proofErr w:type="spellEnd"/>
    <w:r w:rsidRPr="00256E13">
      <w:rPr>
        <w:b/>
        <w:sz w:val="36"/>
        <w:szCs w:val="36"/>
      </w:rPr>
      <w:t xml:space="preserve"> </w:t>
    </w:r>
    <w:proofErr w:type="spellStart"/>
    <w:r w:rsidRPr="00256E13">
      <w:rPr>
        <w:b/>
        <w:sz w:val="36"/>
        <w:szCs w:val="36"/>
      </w:rPr>
      <w:t>pentru</w:t>
    </w:r>
    <w:proofErr w:type="spellEnd"/>
    <w:r w:rsidRPr="00256E13">
      <w:rPr>
        <w:b/>
        <w:sz w:val="36"/>
        <w:szCs w:val="36"/>
      </w:rPr>
      <w:t xml:space="preserve"> </w:t>
    </w:r>
    <w:proofErr w:type="spellStart"/>
    <w:r w:rsidRPr="00256E13">
      <w:rPr>
        <w:b/>
        <w:sz w:val="36"/>
        <w:szCs w:val="36"/>
      </w:rPr>
      <w:t>Protecţia</w:t>
    </w:r>
    <w:proofErr w:type="spellEnd"/>
    <w:r w:rsidRPr="00256E13">
      <w:rPr>
        <w:b/>
        <w:sz w:val="36"/>
        <w:szCs w:val="36"/>
      </w:rPr>
      <w:t xml:space="preserve"> </w:t>
    </w:r>
    <w:proofErr w:type="spellStart"/>
    <w:r w:rsidRPr="00256E13">
      <w:rPr>
        <w:b/>
        <w:sz w:val="36"/>
        <w:szCs w:val="36"/>
      </w:rPr>
      <w:t>Mediului</w:t>
    </w:r>
    <w:proofErr w:type="spellEnd"/>
  </w:p>
  <w:tbl>
    <w:tblPr>
      <w:tblW w:w="9936" w:type="dxa"/>
      <w:tblBorders>
        <w:top w:val="single" w:sz="4" w:space="0" w:color="auto"/>
        <w:bottom w:val="single" w:sz="4" w:space="0" w:color="auto"/>
      </w:tblBorders>
      <w:tblLayout w:type="fixed"/>
      <w:tblLook w:val="01E0"/>
    </w:tblPr>
    <w:tblGrid>
      <w:gridCol w:w="9936"/>
    </w:tblGrid>
    <w:tr w:rsidR="00474433" w:rsidRPr="00184FAA" w:rsidTr="00474433">
      <w:tc>
        <w:tcPr>
          <w:tcW w:w="9936" w:type="dxa"/>
          <w:shd w:val="clear" w:color="auto" w:fill="auto"/>
        </w:tcPr>
        <w:p w:rsidR="00474433" w:rsidRPr="00184FAA" w:rsidRDefault="00474433" w:rsidP="00474433">
          <w:pPr>
            <w:jc w:val="center"/>
            <w:rPr>
              <w:b/>
            </w:rPr>
          </w:pPr>
          <w:proofErr w:type="spellStart"/>
          <w:r w:rsidRPr="00184FAA">
            <w:rPr>
              <w:b/>
              <w:bCs/>
              <w:sz w:val="36"/>
              <w:szCs w:val="36"/>
            </w:rPr>
            <w:t>Agenţia</w:t>
          </w:r>
          <w:proofErr w:type="spellEnd"/>
          <w:r w:rsidRPr="00184FAA">
            <w:rPr>
              <w:b/>
              <w:bCs/>
              <w:sz w:val="36"/>
              <w:szCs w:val="36"/>
            </w:rPr>
            <w:t xml:space="preserve"> </w:t>
          </w:r>
          <w:proofErr w:type="spellStart"/>
          <w:r w:rsidRPr="00184FAA">
            <w:rPr>
              <w:b/>
              <w:bCs/>
              <w:sz w:val="36"/>
              <w:szCs w:val="36"/>
            </w:rPr>
            <w:t>pentru</w:t>
          </w:r>
          <w:proofErr w:type="spellEnd"/>
          <w:r w:rsidRPr="00184FAA">
            <w:rPr>
              <w:b/>
              <w:bCs/>
              <w:sz w:val="36"/>
              <w:szCs w:val="36"/>
            </w:rPr>
            <w:t xml:space="preserve"> </w:t>
          </w:r>
          <w:proofErr w:type="spellStart"/>
          <w:r w:rsidRPr="00184FAA">
            <w:rPr>
              <w:b/>
              <w:bCs/>
              <w:sz w:val="36"/>
              <w:szCs w:val="36"/>
            </w:rPr>
            <w:t>Protecţia</w:t>
          </w:r>
          <w:proofErr w:type="spellEnd"/>
          <w:r w:rsidRPr="00184FAA">
            <w:rPr>
              <w:b/>
              <w:bCs/>
              <w:sz w:val="36"/>
              <w:szCs w:val="36"/>
            </w:rPr>
            <w:t xml:space="preserve"> </w:t>
          </w:r>
          <w:proofErr w:type="spellStart"/>
          <w:r w:rsidRPr="00184FAA">
            <w:rPr>
              <w:b/>
              <w:bCs/>
              <w:sz w:val="36"/>
              <w:szCs w:val="36"/>
            </w:rPr>
            <w:t>Mediului</w:t>
          </w:r>
          <w:proofErr w:type="spellEnd"/>
          <w:r w:rsidRPr="00184FAA">
            <w:rPr>
              <w:b/>
              <w:bCs/>
              <w:sz w:val="36"/>
              <w:szCs w:val="36"/>
            </w:rPr>
            <w:t xml:space="preserve"> </w:t>
          </w:r>
          <w:proofErr w:type="spellStart"/>
          <w:r w:rsidRPr="00184FAA">
            <w:rPr>
              <w:b/>
              <w:bCs/>
              <w:sz w:val="36"/>
              <w:szCs w:val="36"/>
            </w:rPr>
            <w:t>Bucureşti</w:t>
          </w:r>
          <w:proofErr w:type="spellEnd"/>
        </w:p>
      </w:tc>
    </w:tr>
  </w:tbl>
  <w:p w:rsidR="00474433" w:rsidRPr="00001C18" w:rsidRDefault="00474433" w:rsidP="00474433">
    <w:pPr>
      <w:pStyle w:val="Header"/>
      <w:tabs>
        <w:tab w:val="clear" w:pos="4680"/>
        <w:tab w:val="clear" w:pos="9360"/>
        <w:tab w:val="left" w:pos="9000"/>
      </w:tabs>
      <w:jc w:val="center"/>
      <w:rPr>
        <w:lang w:val="it-IT"/>
      </w:rPr>
    </w:pP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433" w:rsidRDefault="00474433" w:rsidP="0010560A">
    <w:pPr>
      <w:pStyle w:val="Header"/>
      <w:tabs>
        <w:tab w:val="clear" w:pos="4680"/>
      </w:tabs>
    </w:pPr>
  </w:p>
  <w:p w:rsidR="00474433" w:rsidRDefault="00474433" w:rsidP="00A70A56">
    <w:pPr>
      <w:pStyle w:val="Header"/>
      <w:tabs>
        <w:tab w:val="clear" w:pos="4680"/>
      </w:tabs>
      <w:jc w:val="center"/>
      <w:rPr>
        <w:rFonts w:cs="Calibri"/>
        <w:lang w:eastAsia="ar-SA"/>
      </w:rPr>
    </w:pPr>
  </w:p>
  <w:p w:rsidR="00474433" w:rsidRDefault="00474433" w:rsidP="00A70A56">
    <w:pPr>
      <w:pStyle w:val="Header"/>
      <w:tabs>
        <w:tab w:val="clear" w:pos="4680"/>
      </w:tabs>
      <w:jc w:val="center"/>
      <w:rPr>
        <w:rFonts w:cs="Calibri"/>
        <w:lang w:eastAsia="ar-SA"/>
      </w:rPr>
    </w:pPr>
  </w:p>
  <w:p w:rsidR="00474433" w:rsidRPr="00E1349F" w:rsidRDefault="00474433" w:rsidP="00C6462A">
    <w:pPr>
      <w:pStyle w:val="Header"/>
      <w:tabs>
        <w:tab w:val="clear" w:pos="4680"/>
        <w:tab w:val="clear" w:pos="9360"/>
        <w:tab w:val="left" w:pos="1920"/>
        <w:tab w:val="left" w:pos="4395"/>
      </w:tabs>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9">
    <w:nsid w:val="5FC6708B"/>
    <w:multiLevelType w:val="hybridMultilevel"/>
    <w:tmpl w:val="07CA42D2"/>
    <w:lvl w:ilvl="0" w:tplc="90B4B902">
      <w:start w:val="3"/>
      <w:numFmt w:val="bullet"/>
      <w:lvlText w:val=""/>
      <w:lvlJc w:val="left"/>
      <w:pPr>
        <w:tabs>
          <w:tab w:val="num" w:pos="1080"/>
        </w:tabs>
        <w:ind w:left="1080" w:hanging="360"/>
      </w:pPr>
      <w:rPr>
        <w:rFonts w:ascii="Symbol" w:eastAsia="Calibri" w:hAnsi="Symbol" w:cs="Arial"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6"/>
  </w:num>
  <w:num w:numId="4">
    <w:abstractNumId w:val="3"/>
  </w:num>
  <w:num w:numId="5">
    <w:abstractNumId w:val="1"/>
  </w:num>
  <w:num w:numId="6">
    <w:abstractNumId w:val="2"/>
  </w:num>
  <w:num w:numId="7">
    <w:abstractNumId w:val="4"/>
  </w:num>
  <w:num w:numId="8">
    <w:abstractNumId w:val="0"/>
  </w:num>
  <w:num w:numId="9">
    <w:abstractNumId w:val="7"/>
  </w:num>
  <w:num w:numId="10">
    <w:abstractNumId w:val="8"/>
  </w:num>
  <w:num w:numId="11">
    <w:abstractNumId w:val="13"/>
  </w:num>
  <w:num w:numId="12">
    <w:abstractNumId w:val="11"/>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rawingGridHorizontalSpacing w:val="110"/>
  <w:displayHorizontalDrawingGridEvery w:val="2"/>
  <w:characterSpacingControl w:val="doNotCompress"/>
  <w:hdrShapeDefaults>
    <o:shapedefaults v:ext="edit" spidmax="5122">
      <o:colormru v:ext="edit" colors="#00214e"/>
    </o:shapedefaults>
    <o:shapelayout v:ext="edit">
      <o:idmap v:ext="edit" data="2"/>
      <o:rules v:ext="edit">
        <o:r id="V:Rule2" type="connector" idref="#_x0000_s2065"/>
      </o:rules>
    </o:shapelayout>
  </w:hdrShapeDefaults>
  <w:footnotePr>
    <w:footnote w:id="-1"/>
    <w:footnote w:id="0"/>
  </w:footnotePr>
  <w:endnotePr>
    <w:endnote w:id="-1"/>
    <w:endnote w:id="0"/>
  </w:endnotePr>
  <w:compat/>
  <w:rsids>
    <w:rsidRoot w:val="0010560A"/>
    <w:rsid w:val="000011F8"/>
    <w:rsid w:val="00001C18"/>
    <w:rsid w:val="000153BF"/>
    <w:rsid w:val="00026394"/>
    <w:rsid w:val="000336A1"/>
    <w:rsid w:val="00046049"/>
    <w:rsid w:val="000509ED"/>
    <w:rsid w:val="0005177C"/>
    <w:rsid w:val="000567A2"/>
    <w:rsid w:val="000611BD"/>
    <w:rsid w:val="00064D07"/>
    <w:rsid w:val="00073CFC"/>
    <w:rsid w:val="0007594F"/>
    <w:rsid w:val="000866DE"/>
    <w:rsid w:val="00086B9A"/>
    <w:rsid w:val="00090CEA"/>
    <w:rsid w:val="00093049"/>
    <w:rsid w:val="00094CEC"/>
    <w:rsid w:val="00095760"/>
    <w:rsid w:val="000961A9"/>
    <w:rsid w:val="000A3BDE"/>
    <w:rsid w:val="000A6DEC"/>
    <w:rsid w:val="000B32FD"/>
    <w:rsid w:val="000B4E57"/>
    <w:rsid w:val="000C13B9"/>
    <w:rsid w:val="000C4375"/>
    <w:rsid w:val="000D0742"/>
    <w:rsid w:val="000F4697"/>
    <w:rsid w:val="000F5694"/>
    <w:rsid w:val="0010560A"/>
    <w:rsid w:val="0010713D"/>
    <w:rsid w:val="00117CBE"/>
    <w:rsid w:val="001274F0"/>
    <w:rsid w:val="00130855"/>
    <w:rsid w:val="0014052B"/>
    <w:rsid w:val="00140DBC"/>
    <w:rsid w:val="00163FDA"/>
    <w:rsid w:val="0017069E"/>
    <w:rsid w:val="001B0834"/>
    <w:rsid w:val="001B1B60"/>
    <w:rsid w:val="001C5791"/>
    <w:rsid w:val="001D0270"/>
    <w:rsid w:val="00206333"/>
    <w:rsid w:val="00211649"/>
    <w:rsid w:val="002176F5"/>
    <w:rsid w:val="00230B4C"/>
    <w:rsid w:val="00232324"/>
    <w:rsid w:val="00235103"/>
    <w:rsid w:val="00235777"/>
    <w:rsid w:val="002529B0"/>
    <w:rsid w:val="00266F1E"/>
    <w:rsid w:val="00274875"/>
    <w:rsid w:val="002769F7"/>
    <w:rsid w:val="0028053B"/>
    <w:rsid w:val="00284FE2"/>
    <w:rsid w:val="00286C08"/>
    <w:rsid w:val="0029170F"/>
    <w:rsid w:val="002B5799"/>
    <w:rsid w:val="002C3198"/>
    <w:rsid w:val="002D4768"/>
    <w:rsid w:val="002E68D6"/>
    <w:rsid w:val="002F040B"/>
    <w:rsid w:val="002F586F"/>
    <w:rsid w:val="00312392"/>
    <w:rsid w:val="00320B7E"/>
    <w:rsid w:val="00327C84"/>
    <w:rsid w:val="00334DE6"/>
    <w:rsid w:val="00335BC8"/>
    <w:rsid w:val="0033682D"/>
    <w:rsid w:val="003404FC"/>
    <w:rsid w:val="00347395"/>
    <w:rsid w:val="00377782"/>
    <w:rsid w:val="00394E35"/>
    <w:rsid w:val="003A2D3C"/>
    <w:rsid w:val="003B4534"/>
    <w:rsid w:val="003C6AEA"/>
    <w:rsid w:val="003D0948"/>
    <w:rsid w:val="003D6F2E"/>
    <w:rsid w:val="003E6903"/>
    <w:rsid w:val="003F19EA"/>
    <w:rsid w:val="003F3DFD"/>
    <w:rsid w:val="003F4623"/>
    <w:rsid w:val="003F4A7B"/>
    <w:rsid w:val="004108C0"/>
    <w:rsid w:val="00422B76"/>
    <w:rsid w:val="0043631D"/>
    <w:rsid w:val="00450E53"/>
    <w:rsid w:val="00467CDD"/>
    <w:rsid w:val="00473A03"/>
    <w:rsid w:val="00474433"/>
    <w:rsid w:val="00475201"/>
    <w:rsid w:val="004765EB"/>
    <w:rsid w:val="004831ED"/>
    <w:rsid w:val="004852CB"/>
    <w:rsid w:val="00493A08"/>
    <w:rsid w:val="00497B0D"/>
    <w:rsid w:val="004A3A25"/>
    <w:rsid w:val="004B4951"/>
    <w:rsid w:val="004B6443"/>
    <w:rsid w:val="004B6607"/>
    <w:rsid w:val="004B7C7C"/>
    <w:rsid w:val="004C4E8D"/>
    <w:rsid w:val="004F2422"/>
    <w:rsid w:val="004F3DF5"/>
    <w:rsid w:val="0050643F"/>
    <w:rsid w:val="0051522D"/>
    <w:rsid w:val="005205EF"/>
    <w:rsid w:val="00522111"/>
    <w:rsid w:val="00532353"/>
    <w:rsid w:val="0054036F"/>
    <w:rsid w:val="0054764D"/>
    <w:rsid w:val="0055467D"/>
    <w:rsid w:val="00555B18"/>
    <w:rsid w:val="00564AA4"/>
    <w:rsid w:val="005677D6"/>
    <w:rsid w:val="00571253"/>
    <w:rsid w:val="00575325"/>
    <w:rsid w:val="00586D0A"/>
    <w:rsid w:val="00590372"/>
    <w:rsid w:val="0059286F"/>
    <w:rsid w:val="005A175F"/>
    <w:rsid w:val="005A3E32"/>
    <w:rsid w:val="005A57F1"/>
    <w:rsid w:val="005B09B7"/>
    <w:rsid w:val="005C716F"/>
    <w:rsid w:val="005D3599"/>
    <w:rsid w:val="00610D4E"/>
    <w:rsid w:val="0061677F"/>
    <w:rsid w:val="00617F2C"/>
    <w:rsid w:val="006241A9"/>
    <w:rsid w:val="00632117"/>
    <w:rsid w:val="0063329A"/>
    <w:rsid w:val="00636769"/>
    <w:rsid w:val="0064599E"/>
    <w:rsid w:val="0065147F"/>
    <w:rsid w:val="00653BED"/>
    <w:rsid w:val="00654F2F"/>
    <w:rsid w:val="00667BDA"/>
    <w:rsid w:val="00672000"/>
    <w:rsid w:val="00677AD1"/>
    <w:rsid w:val="006A7BD0"/>
    <w:rsid w:val="006C097B"/>
    <w:rsid w:val="006C3F03"/>
    <w:rsid w:val="006D49F0"/>
    <w:rsid w:val="006D4EF3"/>
    <w:rsid w:val="006E1E1E"/>
    <w:rsid w:val="006F1C5F"/>
    <w:rsid w:val="00706555"/>
    <w:rsid w:val="00711353"/>
    <w:rsid w:val="007153B4"/>
    <w:rsid w:val="0072138C"/>
    <w:rsid w:val="00726667"/>
    <w:rsid w:val="00731D4A"/>
    <w:rsid w:val="007342F3"/>
    <w:rsid w:val="00760318"/>
    <w:rsid w:val="00776505"/>
    <w:rsid w:val="007813E3"/>
    <w:rsid w:val="007839E2"/>
    <w:rsid w:val="00793CA0"/>
    <w:rsid w:val="007C2C9B"/>
    <w:rsid w:val="007C3BF2"/>
    <w:rsid w:val="007D459B"/>
    <w:rsid w:val="007E13C8"/>
    <w:rsid w:val="007E392B"/>
    <w:rsid w:val="007E616F"/>
    <w:rsid w:val="008008BB"/>
    <w:rsid w:val="00811026"/>
    <w:rsid w:val="00830F31"/>
    <w:rsid w:val="0084548F"/>
    <w:rsid w:val="00851170"/>
    <w:rsid w:val="0085289E"/>
    <w:rsid w:val="00856DAE"/>
    <w:rsid w:val="00856FF9"/>
    <w:rsid w:val="00857A43"/>
    <w:rsid w:val="00872A06"/>
    <w:rsid w:val="00872E87"/>
    <w:rsid w:val="0087647E"/>
    <w:rsid w:val="00876DB2"/>
    <w:rsid w:val="00894587"/>
    <w:rsid w:val="008A043B"/>
    <w:rsid w:val="008A1902"/>
    <w:rsid w:val="008B122E"/>
    <w:rsid w:val="008B2FB5"/>
    <w:rsid w:val="008B52E1"/>
    <w:rsid w:val="008D1EC4"/>
    <w:rsid w:val="008D7863"/>
    <w:rsid w:val="008F650C"/>
    <w:rsid w:val="008F7960"/>
    <w:rsid w:val="009004A5"/>
    <w:rsid w:val="00924D1E"/>
    <w:rsid w:val="00930F8D"/>
    <w:rsid w:val="00933190"/>
    <w:rsid w:val="00933232"/>
    <w:rsid w:val="00943E4D"/>
    <w:rsid w:val="0094796E"/>
    <w:rsid w:val="009544FB"/>
    <w:rsid w:val="009624FD"/>
    <w:rsid w:val="00970AD4"/>
    <w:rsid w:val="009762FD"/>
    <w:rsid w:val="0099518F"/>
    <w:rsid w:val="00996543"/>
    <w:rsid w:val="009A2E2C"/>
    <w:rsid w:val="009A60B9"/>
    <w:rsid w:val="009B2AA1"/>
    <w:rsid w:val="009B4193"/>
    <w:rsid w:val="009B648B"/>
    <w:rsid w:val="009C2625"/>
    <w:rsid w:val="009D6987"/>
    <w:rsid w:val="009E2EA8"/>
    <w:rsid w:val="009E4C36"/>
    <w:rsid w:val="009F3C8F"/>
    <w:rsid w:val="009F4F54"/>
    <w:rsid w:val="009F5473"/>
    <w:rsid w:val="00A00C3D"/>
    <w:rsid w:val="00A0269C"/>
    <w:rsid w:val="00A038AC"/>
    <w:rsid w:val="00A07BFA"/>
    <w:rsid w:val="00A12076"/>
    <w:rsid w:val="00A15581"/>
    <w:rsid w:val="00A161AA"/>
    <w:rsid w:val="00A35233"/>
    <w:rsid w:val="00A36EDA"/>
    <w:rsid w:val="00A37490"/>
    <w:rsid w:val="00A4219F"/>
    <w:rsid w:val="00A56074"/>
    <w:rsid w:val="00A70A56"/>
    <w:rsid w:val="00A70BE8"/>
    <w:rsid w:val="00A77EEC"/>
    <w:rsid w:val="00A87488"/>
    <w:rsid w:val="00A9333B"/>
    <w:rsid w:val="00A96861"/>
    <w:rsid w:val="00A96D60"/>
    <w:rsid w:val="00AB0875"/>
    <w:rsid w:val="00AB1DFB"/>
    <w:rsid w:val="00AC2571"/>
    <w:rsid w:val="00AC39FA"/>
    <w:rsid w:val="00AC7D11"/>
    <w:rsid w:val="00AD1C4E"/>
    <w:rsid w:val="00AD762E"/>
    <w:rsid w:val="00AE1645"/>
    <w:rsid w:val="00AF6063"/>
    <w:rsid w:val="00B05E39"/>
    <w:rsid w:val="00B07278"/>
    <w:rsid w:val="00B1445B"/>
    <w:rsid w:val="00B21B08"/>
    <w:rsid w:val="00B40691"/>
    <w:rsid w:val="00B41A08"/>
    <w:rsid w:val="00B42606"/>
    <w:rsid w:val="00B51A05"/>
    <w:rsid w:val="00B53C3D"/>
    <w:rsid w:val="00B720E3"/>
    <w:rsid w:val="00B75725"/>
    <w:rsid w:val="00B75E21"/>
    <w:rsid w:val="00B82024"/>
    <w:rsid w:val="00B85BA1"/>
    <w:rsid w:val="00B964A4"/>
    <w:rsid w:val="00BA43F5"/>
    <w:rsid w:val="00BA5160"/>
    <w:rsid w:val="00BB0CB3"/>
    <w:rsid w:val="00BC0E62"/>
    <w:rsid w:val="00BC4CF3"/>
    <w:rsid w:val="00BD3677"/>
    <w:rsid w:val="00BE228F"/>
    <w:rsid w:val="00C064E7"/>
    <w:rsid w:val="00C0714B"/>
    <w:rsid w:val="00C11FCF"/>
    <w:rsid w:val="00C1375A"/>
    <w:rsid w:val="00C15205"/>
    <w:rsid w:val="00C15D36"/>
    <w:rsid w:val="00C204C6"/>
    <w:rsid w:val="00C27BE3"/>
    <w:rsid w:val="00C33E6A"/>
    <w:rsid w:val="00C4347B"/>
    <w:rsid w:val="00C4392F"/>
    <w:rsid w:val="00C53142"/>
    <w:rsid w:val="00C6462A"/>
    <w:rsid w:val="00C668B8"/>
    <w:rsid w:val="00C70496"/>
    <w:rsid w:val="00C83093"/>
    <w:rsid w:val="00C84D75"/>
    <w:rsid w:val="00CA7673"/>
    <w:rsid w:val="00CC19DB"/>
    <w:rsid w:val="00CD517A"/>
    <w:rsid w:val="00CF7034"/>
    <w:rsid w:val="00D13768"/>
    <w:rsid w:val="00D14AF3"/>
    <w:rsid w:val="00D176A7"/>
    <w:rsid w:val="00D351F4"/>
    <w:rsid w:val="00D45BCE"/>
    <w:rsid w:val="00D87A73"/>
    <w:rsid w:val="00DA14EA"/>
    <w:rsid w:val="00DB45CE"/>
    <w:rsid w:val="00DB6EE3"/>
    <w:rsid w:val="00DE50B8"/>
    <w:rsid w:val="00DF1C71"/>
    <w:rsid w:val="00E1349F"/>
    <w:rsid w:val="00E206FF"/>
    <w:rsid w:val="00E20CF7"/>
    <w:rsid w:val="00E3286F"/>
    <w:rsid w:val="00E350C9"/>
    <w:rsid w:val="00E46EB6"/>
    <w:rsid w:val="00E6583A"/>
    <w:rsid w:val="00E7499D"/>
    <w:rsid w:val="00E9364D"/>
    <w:rsid w:val="00EA2969"/>
    <w:rsid w:val="00EB793E"/>
    <w:rsid w:val="00EC0515"/>
    <w:rsid w:val="00EC1082"/>
    <w:rsid w:val="00EC44E1"/>
    <w:rsid w:val="00EC65E3"/>
    <w:rsid w:val="00ED0040"/>
    <w:rsid w:val="00ED0B58"/>
    <w:rsid w:val="00F17EA7"/>
    <w:rsid w:val="00F251AD"/>
    <w:rsid w:val="00F27EDD"/>
    <w:rsid w:val="00F34809"/>
    <w:rsid w:val="00F354C2"/>
    <w:rsid w:val="00F36C6B"/>
    <w:rsid w:val="00F40DF3"/>
    <w:rsid w:val="00F42EF4"/>
    <w:rsid w:val="00F46726"/>
    <w:rsid w:val="00F575C6"/>
    <w:rsid w:val="00F5763D"/>
    <w:rsid w:val="00F639DD"/>
    <w:rsid w:val="00F71352"/>
    <w:rsid w:val="00F76DD4"/>
    <w:rsid w:val="00F81B11"/>
    <w:rsid w:val="00F846A5"/>
    <w:rsid w:val="00FA16C8"/>
    <w:rsid w:val="00FA49FC"/>
    <w:rsid w:val="00FA6FC9"/>
    <w:rsid w:val="00FB110D"/>
    <w:rsid w:val="00FB233E"/>
    <w:rsid w:val="00FB2461"/>
    <w:rsid w:val="00FB2FE8"/>
    <w:rsid w:val="00FB5429"/>
    <w:rsid w:val="00FC05F7"/>
    <w:rsid w:val="00FC4BDA"/>
    <w:rsid w:val="00FD7FB3"/>
    <w:rsid w:val="00FE092A"/>
    <w:rsid w:val="00FF705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10560A"/>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
    <w:name w:val="Light Shading"/>
    <w:basedOn w:val="TableNormal"/>
    <w:uiPriority w:val="60"/>
    <w:rsid w:val="000509E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o1">
    <w:name w:val="do1"/>
    <w:basedOn w:val="DefaultParagraphFont"/>
    <w:rsid w:val="002F040B"/>
    <w:rPr>
      <w:b/>
      <w:bCs/>
      <w:sz w:val="26"/>
      <w:szCs w:val="26"/>
    </w:rPr>
  </w:style>
  <w:style w:type="paragraph" w:customStyle="1" w:styleId="Arial10justify">
    <w:name w:val="Arial10 justify"/>
    <w:basedOn w:val="Normal"/>
    <w:autoRedefine/>
    <w:rsid w:val="00760318"/>
    <w:pPr>
      <w:spacing w:after="0" w:line="240" w:lineRule="auto"/>
      <w:jc w:val="both"/>
    </w:pPr>
    <w:rPr>
      <w:rFonts w:ascii="Arial" w:eastAsia="Times New Roman" w:hAnsi="Arial" w:cs="Arial"/>
      <w:sz w:val="24"/>
      <w:szCs w:val="24"/>
      <w:lang w:val="ro-RO"/>
    </w:rPr>
  </w:style>
  <w:style w:type="character" w:customStyle="1" w:styleId="tal1">
    <w:name w:val="tal1"/>
    <w:basedOn w:val="DefaultParagraphFont"/>
    <w:rsid w:val="00A87488"/>
  </w:style>
  <w:style w:type="character" w:customStyle="1" w:styleId="tli1">
    <w:name w:val="tli1"/>
    <w:basedOn w:val="DefaultParagraphFont"/>
    <w:rsid w:val="00A87488"/>
  </w:style>
  <w:style w:type="character" w:customStyle="1" w:styleId="HeaderChar">
    <w:name w:val="Header Char"/>
    <w:basedOn w:val="DefaultParagraphFont"/>
    <w:locked/>
    <w:rsid w:val="008B2FB5"/>
    <w:rPr>
      <w:rFonts w:cs="Times New Roman"/>
    </w:rPr>
  </w:style>
</w:styles>
</file>

<file path=word/webSettings.xml><?xml version="1.0" encoding="utf-8"?>
<w:webSettings xmlns:r="http://schemas.openxmlformats.org/officeDocument/2006/relationships" xmlns:w="http://schemas.openxmlformats.org/wordprocessingml/2006/main">
  <w:divs>
    <w:div w:id="64688222">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308903475">
      <w:bodyDiv w:val="1"/>
      <w:marLeft w:val="0"/>
      <w:marRight w:val="0"/>
      <w:marTop w:val="0"/>
      <w:marBottom w:val="0"/>
      <w:divBdr>
        <w:top w:val="none" w:sz="0" w:space="0" w:color="auto"/>
        <w:left w:val="none" w:sz="0" w:space="0" w:color="auto"/>
        <w:bottom w:val="none" w:sz="0" w:space="0" w:color="auto"/>
        <w:right w:val="none" w:sz="0" w:space="0" w:color="auto"/>
      </w:divBdr>
    </w:div>
    <w:div w:id="41976320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0446060">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516263284">
      <w:bodyDiv w:val="1"/>
      <w:marLeft w:val="0"/>
      <w:marRight w:val="0"/>
      <w:marTop w:val="0"/>
      <w:marBottom w:val="0"/>
      <w:divBdr>
        <w:top w:val="none" w:sz="0" w:space="0" w:color="auto"/>
        <w:left w:val="none" w:sz="0" w:space="0" w:color="auto"/>
        <w:bottom w:val="none" w:sz="0" w:space="0" w:color="auto"/>
        <w:right w:val="none" w:sz="0" w:space="0" w:color="auto"/>
      </w:divBdr>
    </w:div>
    <w:div w:id="17074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buc.anpm.ro" TargetMode="External"/><Relationship Id="rId2" Type="http://schemas.openxmlformats.org/officeDocument/2006/relationships/oleObject" Target="embeddings/oleObject1.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1815</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12320</CharactersWithSpaces>
  <SharedDoc>false</SharedDoc>
  <HLinks>
    <vt:vector size="48" baseType="variant">
      <vt:variant>
        <vt:i4>1769485</vt:i4>
      </vt:variant>
      <vt:variant>
        <vt:i4>18</vt:i4>
      </vt:variant>
      <vt:variant>
        <vt:i4>0</vt:i4>
      </vt:variant>
      <vt:variant>
        <vt:i4>5</vt:i4>
      </vt:variant>
      <vt:variant>
        <vt:lpwstr>C:\Documents and Settings\gabi\Sintact 2.0\cache\Legislatie\temp\00141121.HTM</vt:lpwstr>
      </vt:variant>
      <vt:variant>
        <vt:lpwstr>#</vt:lpwstr>
      </vt:variant>
      <vt:variant>
        <vt:i4>1769485</vt:i4>
      </vt:variant>
      <vt:variant>
        <vt:i4>15</vt:i4>
      </vt:variant>
      <vt:variant>
        <vt:i4>0</vt:i4>
      </vt:variant>
      <vt:variant>
        <vt:i4>5</vt:i4>
      </vt:variant>
      <vt:variant>
        <vt:lpwstr>C:\Documents and Settings\gabi\Sintact 2.0\cache\Legislatie\temp\00141121.HTM</vt:lpwstr>
      </vt:variant>
      <vt:variant>
        <vt:lpwstr>#</vt:lpwstr>
      </vt:variant>
      <vt:variant>
        <vt:i4>1769485</vt:i4>
      </vt:variant>
      <vt:variant>
        <vt:i4>12</vt:i4>
      </vt:variant>
      <vt:variant>
        <vt:i4>0</vt:i4>
      </vt:variant>
      <vt:variant>
        <vt:i4>5</vt:i4>
      </vt:variant>
      <vt:variant>
        <vt:lpwstr>C:\Documents and Settings\gabi\Sintact 2.0\cache\Legislatie\temp\00141121.HTM</vt:lpwstr>
      </vt:variant>
      <vt:variant>
        <vt:lpwstr>#</vt:lpwstr>
      </vt:variant>
      <vt:variant>
        <vt:i4>1769485</vt:i4>
      </vt:variant>
      <vt:variant>
        <vt:i4>9</vt:i4>
      </vt:variant>
      <vt:variant>
        <vt:i4>0</vt:i4>
      </vt:variant>
      <vt:variant>
        <vt:i4>5</vt:i4>
      </vt:variant>
      <vt:variant>
        <vt:lpwstr>C:\Documents and Settings\gabi\Sintact 2.0\cache\Legislatie\temp\00141121.HTM</vt:lpwstr>
      </vt:variant>
      <vt:variant>
        <vt:lpwstr>#</vt:lpwstr>
      </vt:variant>
      <vt:variant>
        <vt:i4>1769485</vt:i4>
      </vt:variant>
      <vt:variant>
        <vt:i4>6</vt:i4>
      </vt:variant>
      <vt:variant>
        <vt:i4>0</vt:i4>
      </vt:variant>
      <vt:variant>
        <vt:i4>5</vt:i4>
      </vt:variant>
      <vt:variant>
        <vt:lpwstr>C:\Documents and Settings\gabi\Sintact 2.0\cache\Legislatie\temp\00141121.HTM</vt:lpwstr>
      </vt:variant>
      <vt:variant>
        <vt:lpwstr>#</vt:lpwstr>
      </vt:variant>
      <vt:variant>
        <vt:i4>1769485</vt:i4>
      </vt:variant>
      <vt:variant>
        <vt:i4>3</vt:i4>
      </vt:variant>
      <vt:variant>
        <vt:i4>0</vt:i4>
      </vt:variant>
      <vt:variant>
        <vt:i4>5</vt:i4>
      </vt:variant>
      <vt:variant>
        <vt:lpwstr>C:\Documents and Settings\gabi\Sintact 2.0\cache\Legislatie\temp\00141121.HTM</vt:lpwstr>
      </vt:variant>
      <vt:variant>
        <vt:lpwstr>#</vt:lpwstr>
      </vt:variant>
      <vt:variant>
        <vt:i4>1769485</vt:i4>
      </vt:variant>
      <vt:variant>
        <vt:i4>0</vt:i4>
      </vt:variant>
      <vt:variant>
        <vt:i4>0</vt:i4>
      </vt:variant>
      <vt:variant>
        <vt:i4>5</vt:i4>
      </vt:variant>
      <vt:variant>
        <vt:lpwstr>C:\Documents and Settings\gabi\Sintact 2.0\cache\Legislatie\temp\00141121.HTM</vt:lpwstr>
      </vt:variant>
      <vt:variant>
        <vt:lpwstr>#</vt:lpwstr>
      </vt:variant>
      <vt:variant>
        <vt:i4>6881286</vt:i4>
      </vt:variant>
      <vt:variant>
        <vt:i4>0</vt:i4>
      </vt:variant>
      <vt:variant>
        <vt:i4>0</vt:i4>
      </vt:variant>
      <vt:variant>
        <vt:i4>5</vt:i4>
      </vt:variant>
      <vt:variant>
        <vt:lpwstr>mailto:office@apmbuc.anpm.ro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dfff</cp:lastModifiedBy>
  <cp:revision>3</cp:revision>
  <cp:lastPrinted>2011-11-29T11:41:00Z</cp:lastPrinted>
  <dcterms:created xsi:type="dcterms:W3CDTF">2018-03-09T07:32:00Z</dcterms:created>
  <dcterms:modified xsi:type="dcterms:W3CDTF">2018-03-09T08:08:00Z</dcterms:modified>
</cp:coreProperties>
</file>