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0B" w:rsidRDefault="002F040B" w:rsidP="000611BD">
      <w:pPr>
        <w:autoSpaceDE w:val="0"/>
        <w:autoSpaceDN w:val="0"/>
        <w:adjustRightInd w:val="0"/>
        <w:ind w:firstLine="720"/>
        <w:jc w:val="both"/>
        <w:rPr>
          <w:rFonts w:ascii="Garamond" w:hAnsi="Garamond" w:cs="Arial"/>
          <w:b/>
          <w:sz w:val="28"/>
          <w:szCs w:val="28"/>
          <w:lang w:val="ro-RO"/>
        </w:rPr>
      </w:pPr>
    </w:p>
    <w:p w:rsidR="002F040B" w:rsidRPr="002F040B" w:rsidRDefault="002F040B" w:rsidP="002F040B">
      <w:pPr>
        <w:autoSpaceDE w:val="0"/>
        <w:autoSpaceDN w:val="0"/>
        <w:adjustRightInd w:val="0"/>
        <w:ind w:firstLine="720"/>
        <w:jc w:val="center"/>
        <w:rPr>
          <w:rFonts w:ascii="Arial" w:hAnsi="Arial" w:cs="Arial"/>
          <w:b/>
          <w:sz w:val="28"/>
          <w:szCs w:val="28"/>
          <w:lang w:val="ro-RO"/>
        </w:rPr>
      </w:pPr>
      <w:r w:rsidRPr="002F040B">
        <w:rPr>
          <w:rFonts w:ascii="Arial" w:hAnsi="Arial" w:cs="Arial"/>
          <w:b/>
          <w:sz w:val="28"/>
          <w:szCs w:val="28"/>
          <w:lang w:val="ro-RO"/>
        </w:rPr>
        <w:t xml:space="preserve">Raport preliminar privind calitatea aerului </w:t>
      </w:r>
      <w:proofErr w:type="spellStart"/>
      <w:r w:rsidRPr="002F040B">
        <w:rPr>
          <w:rFonts w:ascii="Arial" w:hAnsi="Arial" w:cs="Arial"/>
          <w:b/>
          <w:sz w:val="28"/>
          <w:szCs w:val="28"/>
          <w:lang w:val="ro-RO"/>
        </w:rPr>
        <w:t>înconjurator</w:t>
      </w:r>
      <w:proofErr w:type="spellEnd"/>
      <w:r w:rsidRPr="002F040B">
        <w:rPr>
          <w:rFonts w:ascii="Arial" w:hAnsi="Arial" w:cs="Arial"/>
          <w:b/>
          <w:sz w:val="28"/>
          <w:szCs w:val="28"/>
          <w:lang w:val="ro-RO"/>
        </w:rPr>
        <w:t xml:space="preserve"> </w:t>
      </w:r>
    </w:p>
    <w:p w:rsidR="002F040B" w:rsidRPr="002F040B" w:rsidRDefault="00AC1A32" w:rsidP="00001C18">
      <w:pPr>
        <w:autoSpaceDE w:val="0"/>
        <w:autoSpaceDN w:val="0"/>
        <w:adjustRightInd w:val="0"/>
        <w:ind w:firstLine="720"/>
        <w:jc w:val="center"/>
        <w:rPr>
          <w:rFonts w:ascii="Arial" w:hAnsi="Arial" w:cs="Arial"/>
          <w:b/>
          <w:sz w:val="28"/>
          <w:szCs w:val="28"/>
          <w:lang w:val="ro-RO"/>
        </w:rPr>
      </w:pPr>
      <w:r>
        <w:rPr>
          <w:rFonts w:ascii="Arial" w:hAnsi="Arial" w:cs="Arial"/>
          <w:b/>
          <w:sz w:val="28"/>
          <w:szCs w:val="28"/>
          <w:lang w:val="ro-RO"/>
        </w:rPr>
        <w:t>pe anul 2021</w:t>
      </w:r>
    </w:p>
    <w:p w:rsidR="000611BD" w:rsidRPr="004831ED" w:rsidRDefault="002F040B" w:rsidP="008A043B">
      <w:pPr>
        <w:autoSpaceDE w:val="0"/>
        <w:autoSpaceDN w:val="0"/>
        <w:adjustRightInd w:val="0"/>
        <w:spacing w:line="240" w:lineRule="auto"/>
        <w:ind w:firstLine="720"/>
        <w:jc w:val="both"/>
        <w:rPr>
          <w:rStyle w:val="do1"/>
          <w:rFonts w:ascii="Arial" w:hAnsi="Arial" w:cs="Arial"/>
          <w:b w:val="0"/>
          <w:sz w:val="24"/>
          <w:szCs w:val="24"/>
          <w:lang w:val="ro-RO"/>
        </w:rPr>
      </w:pPr>
      <w:r w:rsidRPr="004831ED">
        <w:rPr>
          <w:rFonts w:ascii="Arial" w:hAnsi="Arial" w:cs="Arial"/>
          <w:sz w:val="24"/>
          <w:szCs w:val="24"/>
          <w:lang w:val="ro-RO"/>
        </w:rPr>
        <w:t xml:space="preserve">Acest raport este întocmit în conformitate cu prevederile Legii nr 104/2011 </w:t>
      </w:r>
      <w:r w:rsidRPr="004831ED">
        <w:rPr>
          <w:rStyle w:val="do1"/>
          <w:rFonts w:ascii="Arial" w:hAnsi="Arial" w:cs="Arial"/>
          <w:b w:val="0"/>
          <w:sz w:val="24"/>
          <w:szCs w:val="24"/>
          <w:lang w:val="ro-RO"/>
        </w:rPr>
        <w:t xml:space="preserve">privind calitatea aerului înconjurător </w:t>
      </w:r>
      <w:proofErr w:type="spellStart"/>
      <w:r w:rsidRPr="004831ED">
        <w:rPr>
          <w:rStyle w:val="do1"/>
          <w:rFonts w:ascii="Arial" w:hAnsi="Arial" w:cs="Arial"/>
          <w:b w:val="0"/>
          <w:sz w:val="24"/>
          <w:szCs w:val="24"/>
          <w:lang w:val="ro-RO"/>
        </w:rPr>
        <w:t>şi</w:t>
      </w:r>
      <w:proofErr w:type="spellEnd"/>
      <w:r w:rsidRPr="004831ED">
        <w:rPr>
          <w:rStyle w:val="do1"/>
          <w:rFonts w:ascii="Arial" w:hAnsi="Arial" w:cs="Arial"/>
          <w:b w:val="0"/>
          <w:sz w:val="24"/>
          <w:szCs w:val="24"/>
          <w:lang w:val="ro-RO"/>
        </w:rPr>
        <w:t xml:space="preserve"> </w:t>
      </w:r>
      <w:proofErr w:type="spellStart"/>
      <w:r w:rsidRPr="004831ED">
        <w:rPr>
          <w:rStyle w:val="do1"/>
          <w:rFonts w:ascii="Arial" w:hAnsi="Arial" w:cs="Arial"/>
          <w:b w:val="0"/>
          <w:sz w:val="24"/>
          <w:szCs w:val="24"/>
          <w:lang w:val="ro-RO"/>
        </w:rPr>
        <w:t>conţine</w:t>
      </w:r>
      <w:proofErr w:type="spellEnd"/>
      <w:r w:rsidRPr="004831ED">
        <w:rPr>
          <w:rStyle w:val="do1"/>
          <w:rFonts w:ascii="Arial" w:hAnsi="Arial" w:cs="Arial"/>
          <w:b w:val="0"/>
          <w:sz w:val="24"/>
          <w:szCs w:val="24"/>
          <w:lang w:val="ro-RO"/>
        </w:rPr>
        <w:t xml:space="preserve"> </w:t>
      </w:r>
      <w:proofErr w:type="spellStart"/>
      <w:r w:rsidRPr="004831ED">
        <w:rPr>
          <w:rStyle w:val="do1"/>
          <w:rFonts w:ascii="Arial" w:hAnsi="Arial" w:cs="Arial"/>
          <w:b w:val="0"/>
          <w:sz w:val="24"/>
          <w:szCs w:val="24"/>
          <w:lang w:val="ro-RO"/>
        </w:rPr>
        <w:t>informaţii</w:t>
      </w:r>
      <w:proofErr w:type="spellEnd"/>
      <w:r w:rsidRPr="004831ED">
        <w:rPr>
          <w:rStyle w:val="do1"/>
          <w:rFonts w:ascii="Arial" w:hAnsi="Arial" w:cs="Arial"/>
          <w:b w:val="0"/>
          <w:sz w:val="24"/>
          <w:szCs w:val="24"/>
          <w:lang w:val="ro-RO"/>
        </w:rPr>
        <w:t xml:space="preserve"> privind structura </w:t>
      </w:r>
      <w:proofErr w:type="spellStart"/>
      <w:r w:rsidRPr="004831ED">
        <w:rPr>
          <w:rStyle w:val="do1"/>
          <w:rFonts w:ascii="Arial" w:hAnsi="Arial" w:cs="Arial"/>
          <w:b w:val="0"/>
          <w:sz w:val="24"/>
          <w:szCs w:val="24"/>
          <w:lang w:val="ro-RO"/>
        </w:rPr>
        <w:t>reţelei</w:t>
      </w:r>
      <w:proofErr w:type="spellEnd"/>
      <w:r w:rsidRPr="004831ED">
        <w:rPr>
          <w:rStyle w:val="do1"/>
          <w:rFonts w:ascii="Arial" w:hAnsi="Arial" w:cs="Arial"/>
          <w:b w:val="0"/>
          <w:sz w:val="24"/>
          <w:szCs w:val="24"/>
          <w:lang w:val="ro-RO"/>
        </w:rPr>
        <w:t xml:space="preserve"> de monitorizare din Regiunea 8 </w:t>
      </w:r>
      <w:proofErr w:type="spellStart"/>
      <w:r w:rsidRPr="004831ED">
        <w:rPr>
          <w:rStyle w:val="do1"/>
          <w:rFonts w:ascii="Arial" w:hAnsi="Arial" w:cs="Arial"/>
          <w:b w:val="0"/>
          <w:sz w:val="24"/>
          <w:szCs w:val="24"/>
          <w:lang w:val="ro-RO"/>
        </w:rPr>
        <w:t>Bucureşti</w:t>
      </w:r>
      <w:proofErr w:type="spellEnd"/>
      <w:r w:rsidRPr="004831ED">
        <w:rPr>
          <w:rStyle w:val="do1"/>
          <w:rFonts w:ascii="Arial" w:hAnsi="Arial" w:cs="Arial"/>
          <w:b w:val="0"/>
          <w:sz w:val="24"/>
          <w:szCs w:val="24"/>
          <w:lang w:val="ro-RO"/>
        </w:rPr>
        <w:t xml:space="preserve">-Ilfov, </w:t>
      </w:r>
      <w:proofErr w:type="spellStart"/>
      <w:r w:rsidRPr="004831ED">
        <w:rPr>
          <w:rStyle w:val="do1"/>
          <w:rFonts w:ascii="Arial" w:hAnsi="Arial" w:cs="Arial"/>
          <w:b w:val="0"/>
          <w:sz w:val="24"/>
          <w:szCs w:val="24"/>
          <w:lang w:val="ro-RO"/>
        </w:rPr>
        <w:t>poluanţii</w:t>
      </w:r>
      <w:proofErr w:type="spellEnd"/>
      <w:r w:rsidRPr="004831ED">
        <w:rPr>
          <w:rStyle w:val="do1"/>
          <w:rFonts w:ascii="Arial" w:hAnsi="Arial" w:cs="Arial"/>
          <w:b w:val="0"/>
          <w:sz w:val="24"/>
          <w:szCs w:val="24"/>
          <w:lang w:val="ro-RO"/>
        </w:rPr>
        <w:t xml:space="preserve"> </w:t>
      </w:r>
      <w:proofErr w:type="spellStart"/>
      <w:r w:rsidRPr="004831ED">
        <w:rPr>
          <w:rStyle w:val="do1"/>
          <w:rFonts w:ascii="Arial" w:hAnsi="Arial" w:cs="Arial"/>
          <w:b w:val="0"/>
          <w:sz w:val="24"/>
          <w:szCs w:val="24"/>
          <w:lang w:val="ro-RO"/>
        </w:rPr>
        <w:t>monitorizaţi</w:t>
      </w:r>
      <w:proofErr w:type="spellEnd"/>
      <w:r w:rsidRPr="004831ED">
        <w:rPr>
          <w:rStyle w:val="do1"/>
          <w:rFonts w:ascii="Arial" w:hAnsi="Arial" w:cs="Arial"/>
          <w:b w:val="0"/>
          <w:sz w:val="24"/>
          <w:szCs w:val="24"/>
          <w:lang w:val="ro-RO"/>
        </w:rPr>
        <w:t xml:space="preserve">, </w:t>
      </w:r>
      <w:proofErr w:type="spellStart"/>
      <w:r w:rsidRPr="004831ED">
        <w:rPr>
          <w:rStyle w:val="do1"/>
          <w:rFonts w:ascii="Arial" w:hAnsi="Arial" w:cs="Arial"/>
          <w:b w:val="0"/>
          <w:sz w:val="24"/>
          <w:szCs w:val="24"/>
          <w:lang w:val="ro-RO"/>
        </w:rPr>
        <w:t>concentraţiile</w:t>
      </w:r>
      <w:proofErr w:type="spellEnd"/>
      <w:r w:rsidRPr="004831ED">
        <w:rPr>
          <w:rStyle w:val="do1"/>
          <w:rFonts w:ascii="Arial" w:hAnsi="Arial" w:cs="Arial"/>
          <w:b w:val="0"/>
          <w:sz w:val="24"/>
          <w:szCs w:val="24"/>
          <w:lang w:val="ro-RO"/>
        </w:rPr>
        <w:t xml:space="preserve"> măsurate</w:t>
      </w:r>
      <w:r w:rsidR="0047259A">
        <w:rPr>
          <w:rStyle w:val="do1"/>
          <w:rFonts w:ascii="Arial" w:hAnsi="Arial" w:cs="Arial"/>
          <w:b w:val="0"/>
          <w:sz w:val="24"/>
          <w:szCs w:val="24"/>
          <w:lang w:val="ro-RO"/>
        </w:rPr>
        <w:t xml:space="preserve"> în anul 20</w:t>
      </w:r>
      <w:r w:rsidR="009A6805">
        <w:rPr>
          <w:rStyle w:val="do1"/>
          <w:rFonts w:ascii="Arial" w:hAnsi="Arial" w:cs="Arial"/>
          <w:b w:val="0"/>
          <w:sz w:val="24"/>
          <w:szCs w:val="24"/>
          <w:lang w:val="ro-RO"/>
        </w:rPr>
        <w:t>21</w:t>
      </w:r>
      <w:r w:rsidR="00474433">
        <w:rPr>
          <w:rStyle w:val="do1"/>
          <w:rFonts w:ascii="Arial" w:hAnsi="Arial" w:cs="Arial"/>
          <w:b w:val="0"/>
          <w:sz w:val="24"/>
          <w:szCs w:val="24"/>
          <w:lang w:val="ro-RO"/>
        </w:rPr>
        <w:t xml:space="preserve"> </w:t>
      </w:r>
      <w:proofErr w:type="spellStart"/>
      <w:r w:rsidR="003F4623" w:rsidRPr="004831ED">
        <w:rPr>
          <w:rStyle w:val="do1"/>
          <w:rFonts w:ascii="Arial" w:hAnsi="Arial" w:cs="Arial"/>
          <w:b w:val="0"/>
          <w:sz w:val="24"/>
          <w:szCs w:val="24"/>
          <w:lang w:val="ro-RO"/>
        </w:rPr>
        <w:t>şi</w:t>
      </w:r>
      <w:proofErr w:type="spellEnd"/>
      <w:r w:rsidR="003F4623" w:rsidRPr="004831ED">
        <w:rPr>
          <w:rStyle w:val="do1"/>
          <w:rFonts w:ascii="Arial" w:hAnsi="Arial" w:cs="Arial"/>
          <w:b w:val="0"/>
          <w:sz w:val="24"/>
          <w:szCs w:val="24"/>
          <w:lang w:val="ro-RO"/>
        </w:rPr>
        <w:t xml:space="preserve"> măsurile ce trebuie întreprinse în cazul </w:t>
      </w:r>
      <w:proofErr w:type="spellStart"/>
      <w:r w:rsidR="003F4623" w:rsidRPr="004831ED">
        <w:rPr>
          <w:rStyle w:val="do1"/>
          <w:rFonts w:ascii="Arial" w:hAnsi="Arial" w:cs="Arial"/>
          <w:b w:val="0"/>
          <w:sz w:val="24"/>
          <w:szCs w:val="24"/>
          <w:lang w:val="ro-RO"/>
        </w:rPr>
        <w:t>depăşirilor</w:t>
      </w:r>
      <w:proofErr w:type="spellEnd"/>
      <w:r w:rsidR="003F4623" w:rsidRPr="004831ED">
        <w:rPr>
          <w:rStyle w:val="do1"/>
          <w:rFonts w:ascii="Arial" w:hAnsi="Arial" w:cs="Arial"/>
          <w:b w:val="0"/>
          <w:sz w:val="24"/>
          <w:szCs w:val="24"/>
          <w:lang w:val="ro-RO"/>
        </w:rPr>
        <w:t>.</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b/>
          <w:sz w:val="24"/>
          <w:szCs w:val="24"/>
          <w:lang w:val="ro-RO"/>
        </w:rPr>
        <w:t>Legea nr. 104/2011</w:t>
      </w:r>
      <w:r w:rsidRPr="00A87488">
        <w:rPr>
          <w:rFonts w:ascii="Arial" w:hAnsi="Arial" w:cs="Arial"/>
          <w:sz w:val="24"/>
          <w:szCs w:val="24"/>
          <w:lang w:val="ro-RO"/>
        </w:rPr>
        <w:t xml:space="preserve"> privind calitatea aerului înconjurător este ultima dintr-o serie de acte normative din domeniul </w:t>
      </w:r>
      <w:proofErr w:type="spellStart"/>
      <w:r w:rsidRPr="00A87488">
        <w:rPr>
          <w:rFonts w:ascii="Arial" w:hAnsi="Arial" w:cs="Arial"/>
          <w:sz w:val="24"/>
          <w:szCs w:val="24"/>
          <w:lang w:val="ro-RO"/>
        </w:rPr>
        <w:t>calităţii</w:t>
      </w:r>
      <w:proofErr w:type="spellEnd"/>
      <w:r w:rsidRPr="00A87488">
        <w:rPr>
          <w:rFonts w:ascii="Arial" w:hAnsi="Arial" w:cs="Arial"/>
          <w:sz w:val="24"/>
          <w:szCs w:val="24"/>
          <w:lang w:val="ro-RO"/>
        </w:rPr>
        <w:t xml:space="preserve"> aerului. Ea transpune </w:t>
      </w:r>
      <w:r w:rsidRPr="00A87488">
        <w:rPr>
          <w:rFonts w:ascii="Arial" w:hAnsi="Arial" w:cs="Arial"/>
          <w:b/>
          <w:sz w:val="24"/>
          <w:szCs w:val="24"/>
          <w:lang w:val="ro-RO"/>
        </w:rPr>
        <w:t>Directiva 2008/50/EC</w:t>
      </w:r>
      <w:r w:rsidRPr="00A87488">
        <w:rPr>
          <w:rFonts w:ascii="Arial" w:hAnsi="Arial" w:cs="Arial"/>
          <w:sz w:val="24"/>
          <w:szCs w:val="24"/>
          <w:lang w:val="ro-RO"/>
        </w:rPr>
        <w:t xml:space="preserve"> privind calitatea aerului înconjurător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un aer mai curat pentru Europa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modifică acte normative anterioare, printre care </w:t>
      </w:r>
      <w:proofErr w:type="spellStart"/>
      <w:r w:rsidRPr="00A87488">
        <w:rPr>
          <w:rFonts w:ascii="Arial" w:hAnsi="Arial" w:cs="Arial"/>
          <w:sz w:val="24"/>
          <w:szCs w:val="24"/>
          <w:lang w:val="ro-RO"/>
        </w:rPr>
        <w:t>care</w:t>
      </w:r>
      <w:proofErr w:type="spellEnd"/>
      <w:r w:rsidRPr="00A87488">
        <w:rPr>
          <w:rFonts w:ascii="Arial" w:hAnsi="Arial" w:cs="Arial"/>
          <w:sz w:val="24"/>
          <w:szCs w:val="24"/>
          <w:lang w:val="ro-RO"/>
        </w:rPr>
        <w:t xml:space="preserve">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vechea </w:t>
      </w:r>
      <w:r w:rsidRPr="00A87488">
        <w:rPr>
          <w:rFonts w:ascii="Arial" w:hAnsi="Arial" w:cs="Arial"/>
          <w:b/>
          <w:sz w:val="24"/>
          <w:szCs w:val="24"/>
          <w:lang w:val="ro-RO"/>
        </w:rPr>
        <w:t>OUG 243/2000</w:t>
      </w:r>
      <w:r w:rsidRPr="00A87488">
        <w:rPr>
          <w:rFonts w:ascii="Arial" w:hAnsi="Arial" w:cs="Arial"/>
          <w:sz w:val="24"/>
          <w:szCs w:val="24"/>
          <w:lang w:val="ro-RO"/>
        </w:rPr>
        <w:t xml:space="preserve"> privind </w:t>
      </w:r>
      <w:proofErr w:type="spellStart"/>
      <w:r w:rsidRPr="00A87488">
        <w:rPr>
          <w:rFonts w:ascii="Arial" w:hAnsi="Arial" w:cs="Arial"/>
          <w:sz w:val="24"/>
          <w:szCs w:val="24"/>
          <w:lang w:val="ro-RO"/>
        </w:rPr>
        <w:t>protecţia</w:t>
      </w:r>
      <w:proofErr w:type="spellEnd"/>
      <w:r w:rsidRPr="00A87488">
        <w:rPr>
          <w:rFonts w:ascii="Arial" w:hAnsi="Arial" w:cs="Arial"/>
          <w:sz w:val="24"/>
          <w:szCs w:val="24"/>
          <w:lang w:val="ro-RO"/>
        </w:rPr>
        <w:t xml:space="preserve"> atmosferei. </w:t>
      </w:r>
      <w:proofErr w:type="spellStart"/>
      <w:r w:rsidRPr="00A87488">
        <w:rPr>
          <w:rFonts w:ascii="Arial" w:hAnsi="Arial" w:cs="Arial"/>
          <w:sz w:val="24"/>
          <w:szCs w:val="24"/>
          <w:lang w:val="ro-RO"/>
        </w:rPr>
        <w:t>Deşi</w:t>
      </w:r>
      <w:proofErr w:type="spellEnd"/>
      <w:r w:rsidRPr="00A87488">
        <w:rPr>
          <w:rFonts w:ascii="Arial" w:hAnsi="Arial" w:cs="Arial"/>
          <w:sz w:val="24"/>
          <w:szCs w:val="24"/>
          <w:lang w:val="ro-RO"/>
        </w:rPr>
        <w:t xml:space="preserve"> acele HG, OUG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ordine de ministru la care ne referim au fost abrogate, noua lege de </w:t>
      </w:r>
      <w:proofErr w:type="spellStart"/>
      <w:r w:rsidRPr="00A87488">
        <w:rPr>
          <w:rFonts w:ascii="Arial" w:hAnsi="Arial" w:cs="Arial"/>
          <w:sz w:val="24"/>
          <w:szCs w:val="24"/>
          <w:lang w:val="ro-RO"/>
        </w:rPr>
        <w:t>protecţie</w:t>
      </w:r>
      <w:proofErr w:type="spellEnd"/>
      <w:r w:rsidRPr="00A87488">
        <w:rPr>
          <w:rFonts w:ascii="Arial" w:hAnsi="Arial" w:cs="Arial"/>
          <w:sz w:val="24"/>
          <w:szCs w:val="24"/>
          <w:lang w:val="ro-RO"/>
        </w:rPr>
        <w:t xml:space="preserve"> a atmosferei înglobează, dar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modifică prevederi anterioare, abordând în mod integrat problema </w:t>
      </w:r>
      <w:proofErr w:type="spellStart"/>
      <w:r w:rsidRPr="00A87488">
        <w:rPr>
          <w:rFonts w:ascii="Arial" w:hAnsi="Arial" w:cs="Arial"/>
          <w:sz w:val="24"/>
          <w:szCs w:val="24"/>
          <w:lang w:val="ro-RO"/>
        </w:rPr>
        <w:t>calităţii</w:t>
      </w:r>
      <w:proofErr w:type="spellEnd"/>
      <w:r w:rsidRPr="00A87488">
        <w:rPr>
          <w:rFonts w:ascii="Arial" w:hAnsi="Arial" w:cs="Arial"/>
          <w:sz w:val="24"/>
          <w:szCs w:val="24"/>
          <w:lang w:val="ro-RO"/>
        </w:rPr>
        <w:t xml:space="preserve"> aerului </w:t>
      </w:r>
      <w:proofErr w:type="spellStart"/>
      <w:r w:rsidRPr="00A87488">
        <w:rPr>
          <w:rFonts w:ascii="Arial" w:hAnsi="Arial" w:cs="Arial"/>
          <w:sz w:val="24"/>
          <w:szCs w:val="24"/>
          <w:lang w:val="ro-RO"/>
        </w:rPr>
        <w:t>şi</w:t>
      </w:r>
      <w:proofErr w:type="spellEnd"/>
      <w:r w:rsidRPr="00A87488">
        <w:rPr>
          <w:rFonts w:ascii="Arial" w:hAnsi="Arial" w:cs="Arial"/>
          <w:sz w:val="24"/>
          <w:szCs w:val="24"/>
          <w:lang w:val="ro-RO"/>
        </w:rPr>
        <w:t xml:space="preserve"> aliniind </w:t>
      </w:r>
      <w:proofErr w:type="spellStart"/>
      <w:r w:rsidRPr="00A87488">
        <w:rPr>
          <w:rFonts w:ascii="Arial" w:hAnsi="Arial" w:cs="Arial"/>
          <w:sz w:val="24"/>
          <w:szCs w:val="24"/>
          <w:lang w:val="ro-RO"/>
        </w:rPr>
        <w:t>legislaţia</w:t>
      </w:r>
      <w:proofErr w:type="spellEnd"/>
      <w:r w:rsidRPr="00A87488">
        <w:rPr>
          <w:rFonts w:ascii="Arial" w:hAnsi="Arial" w:cs="Arial"/>
          <w:sz w:val="24"/>
          <w:szCs w:val="24"/>
          <w:lang w:val="ro-RO"/>
        </w:rPr>
        <w:t xml:space="preserve"> română la noile </w:t>
      </w:r>
      <w:proofErr w:type="spellStart"/>
      <w:r w:rsidRPr="00A87488">
        <w:rPr>
          <w:rFonts w:ascii="Arial" w:hAnsi="Arial" w:cs="Arial"/>
          <w:sz w:val="24"/>
          <w:szCs w:val="24"/>
          <w:lang w:val="ro-RO"/>
        </w:rPr>
        <w:t>cerinţe</w:t>
      </w:r>
      <w:proofErr w:type="spellEnd"/>
      <w:r w:rsidRPr="00A87488">
        <w:rPr>
          <w:rFonts w:ascii="Arial" w:hAnsi="Arial" w:cs="Arial"/>
          <w:sz w:val="24"/>
          <w:szCs w:val="24"/>
          <w:lang w:val="ro-RO"/>
        </w:rPr>
        <w:t xml:space="preserve"> europene.</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sz w:val="24"/>
          <w:szCs w:val="24"/>
          <w:lang w:val="ro-RO"/>
        </w:rPr>
        <w:t xml:space="preserve">Astfel, legea prevede măsuri la nivel </w:t>
      </w:r>
      <w:proofErr w:type="spellStart"/>
      <w:r w:rsidRPr="00A87488">
        <w:rPr>
          <w:rFonts w:ascii="Arial" w:hAnsi="Arial" w:cs="Arial"/>
          <w:sz w:val="24"/>
          <w:szCs w:val="24"/>
          <w:lang w:val="ro-RO"/>
        </w:rPr>
        <w:t>naţional</w:t>
      </w:r>
      <w:proofErr w:type="spellEnd"/>
      <w:r w:rsidRPr="00A87488">
        <w:rPr>
          <w:rFonts w:ascii="Arial" w:hAnsi="Arial" w:cs="Arial"/>
          <w:sz w:val="24"/>
          <w:szCs w:val="24"/>
          <w:lang w:val="ro-RO"/>
        </w:rPr>
        <w:t xml:space="preserve"> pentru :</w:t>
      </w:r>
    </w:p>
    <w:bookmarkStart w:id="0" w:name="do|caI|ar2|lia"/>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0"/>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 xml:space="preserve">definirea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stabilirea obiectivelor pentru calitatea aerului înconjurător destinate să evite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să prevină producerea unor evenimente dăunătoare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să reducă efectele acestora asupra </w:t>
      </w:r>
      <w:proofErr w:type="spellStart"/>
      <w:r w:rsidR="00A87488" w:rsidRPr="00A87488">
        <w:rPr>
          <w:rStyle w:val="tli1"/>
          <w:rFonts w:ascii="Arial" w:hAnsi="Arial" w:cs="Arial"/>
          <w:sz w:val="24"/>
          <w:szCs w:val="24"/>
          <w:lang w:val="ro-RO"/>
        </w:rPr>
        <w:t>sănătăţii</w:t>
      </w:r>
      <w:proofErr w:type="spellEnd"/>
      <w:r w:rsidR="00A87488" w:rsidRPr="00A87488">
        <w:rPr>
          <w:rStyle w:val="tli1"/>
          <w:rFonts w:ascii="Arial" w:hAnsi="Arial" w:cs="Arial"/>
          <w:sz w:val="24"/>
          <w:szCs w:val="24"/>
          <w:lang w:val="ro-RO"/>
        </w:rPr>
        <w:t xml:space="preserve"> umane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a mediului ca întreg;</w:t>
      </w:r>
    </w:p>
    <w:bookmarkStart w:id="1" w:name="do|caI|ar2|lib"/>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1"/>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 xml:space="preserve">evaluarea </w:t>
      </w:r>
      <w:proofErr w:type="spellStart"/>
      <w:r w:rsidR="00A87488" w:rsidRPr="00A87488">
        <w:rPr>
          <w:rStyle w:val="tli1"/>
          <w:rFonts w:ascii="Arial" w:hAnsi="Arial" w:cs="Arial"/>
          <w:sz w:val="24"/>
          <w:szCs w:val="24"/>
          <w:lang w:val="ro-RO"/>
        </w:rPr>
        <w:t>calităţii</w:t>
      </w:r>
      <w:proofErr w:type="spellEnd"/>
      <w:r w:rsidR="00A87488" w:rsidRPr="00A87488">
        <w:rPr>
          <w:rStyle w:val="tli1"/>
          <w:rFonts w:ascii="Arial" w:hAnsi="Arial" w:cs="Arial"/>
          <w:sz w:val="24"/>
          <w:szCs w:val="24"/>
          <w:lang w:val="ro-RO"/>
        </w:rPr>
        <w:t xml:space="preserve"> aerului înconjurător pe întreg teritoriul </w:t>
      </w:r>
      <w:proofErr w:type="spellStart"/>
      <w:r w:rsidR="00A87488" w:rsidRPr="00A87488">
        <w:rPr>
          <w:rStyle w:val="tli1"/>
          <w:rFonts w:ascii="Arial" w:hAnsi="Arial" w:cs="Arial"/>
          <w:sz w:val="24"/>
          <w:szCs w:val="24"/>
          <w:lang w:val="ro-RO"/>
        </w:rPr>
        <w:t>ţării</w:t>
      </w:r>
      <w:proofErr w:type="spellEnd"/>
      <w:r w:rsidR="00A87488" w:rsidRPr="00A87488">
        <w:rPr>
          <w:rStyle w:val="tli1"/>
          <w:rFonts w:ascii="Arial" w:hAnsi="Arial" w:cs="Arial"/>
          <w:sz w:val="24"/>
          <w:szCs w:val="24"/>
          <w:lang w:val="ro-RO"/>
        </w:rPr>
        <w:t xml:space="preserve"> pe baza unor metode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criterii comune, stabilite la nivel european;</w:t>
      </w:r>
    </w:p>
    <w:bookmarkStart w:id="2" w:name="do|caI|ar2|lic"/>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2"/>
      <w:r w:rsidR="00A87488" w:rsidRPr="00A87488">
        <w:rPr>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obţinerea</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informaţiilor</w:t>
      </w:r>
      <w:proofErr w:type="spellEnd"/>
      <w:r w:rsidR="00A87488" w:rsidRPr="00A87488">
        <w:rPr>
          <w:rStyle w:val="tli1"/>
          <w:rFonts w:ascii="Arial" w:hAnsi="Arial" w:cs="Arial"/>
          <w:sz w:val="24"/>
          <w:szCs w:val="24"/>
          <w:lang w:val="ro-RO"/>
        </w:rPr>
        <w:t xml:space="preserve"> privind calitatea aerului înconjurător pentru a sprijini procesul de combatere a poluării aerului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a disconfortului cauzat de acesta, precum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pentru a monitoriza pe termen lung </w:t>
      </w:r>
      <w:proofErr w:type="spellStart"/>
      <w:r w:rsidR="00A87488" w:rsidRPr="00A87488">
        <w:rPr>
          <w:rStyle w:val="tli1"/>
          <w:rFonts w:ascii="Arial" w:hAnsi="Arial" w:cs="Arial"/>
          <w:sz w:val="24"/>
          <w:szCs w:val="24"/>
          <w:lang w:val="ro-RO"/>
        </w:rPr>
        <w:t>tendinţele</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îmbunătăţirile</w:t>
      </w:r>
      <w:proofErr w:type="spellEnd"/>
      <w:r w:rsidR="00A87488" w:rsidRPr="00A87488">
        <w:rPr>
          <w:rStyle w:val="tli1"/>
          <w:rFonts w:ascii="Arial" w:hAnsi="Arial" w:cs="Arial"/>
          <w:sz w:val="24"/>
          <w:szCs w:val="24"/>
          <w:lang w:val="ro-RO"/>
        </w:rPr>
        <w:t xml:space="preserve"> rezultate în urma măsurilor luate la nivel </w:t>
      </w:r>
      <w:proofErr w:type="spellStart"/>
      <w:r w:rsidR="00A87488" w:rsidRPr="00A87488">
        <w:rPr>
          <w:rStyle w:val="tli1"/>
          <w:rFonts w:ascii="Arial" w:hAnsi="Arial" w:cs="Arial"/>
          <w:sz w:val="24"/>
          <w:szCs w:val="24"/>
          <w:lang w:val="ro-RO"/>
        </w:rPr>
        <w:t>naţional</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european;</w:t>
      </w:r>
    </w:p>
    <w:bookmarkStart w:id="3" w:name="do|caI|ar2|lid"/>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3"/>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 xml:space="preserve">garantarea faptului că </w:t>
      </w:r>
      <w:proofErr w:type="spellStart"/>
      <w:r w:rsidR="00A87488" w:rsidRPr="00A87488">
        <w:rPr>
          <w:rStyle w:val="tli1"/>
          <w:rFonts w:ascii="Arial" w:hAnsi="Arial" w:cs="Arial"/>
          <w:sz w:val="24"/>
          <w:szCs w:val="24"/>
          <w:lang w:val="ro-RO"/>
        </w:rPr>
        <w:t>informaţiile</w:t>
      </w:r>
      <w:proofErr w:type="spellEnd"/>
      <w:r w:rsidR="00A87488" w:rsidRPr="00A87488">
        <w:rPr>
          <w:rStyle w:val="tli1"/>
          <w:rFonts w:ascii="Arial" w:hAnsi="Arial" w:cs="Arial"/>
          <w:sz w:val="24"/>
          <w:szCs w:val="24"/>
          <w:lang w:val="ro-RO"/>
        </w:rPr>
        <w:t xml:space="preserve"> privind calitatea aerului înconjurător sunt puse la </w:t>
      </w:r>
      <w:proofErr w:type="spellStart"/>
      <w:r w:rsidR="00A87488" w:rsidRPr="00A87488">
        <w:rPr>
          <w:rStyle w:val="tli1"/>
          <w:rFonts w:ascii="Arial" w:hAnsi="Arial" w:cs="Arial"/>
          <w:sz w:val="24"/>
          <w:szCs w:val="24"/>
          <w:lang w:val="ro-RO"/>
        </w:rPr>
        <w:t>dispoziţia</w:t>
      </w:r>
      <w:proofErr w:type="spellEnd"/>
      <w:r w:rsidR="00A87488" w:rsidRPr="00A87488">
        <w:rPr>
          <w:rStyle w:val="tli1"/>
          <w:rFonts w:ascii="Arial" w:hAnsi="Arial" w:cs="Arial"/>
          <w:sz w:val="24"/>
          <w:szCs w:val="24"/>
          <w:lang w:val="ro-RO"/>
        </w:rPr>
        <w:t xml:space="preserve"> publicului;</w:t>
      </w:r>
    </w:p>
    <w:bookmarkStart w:id="4" w:name="do|caI|ar2|lie"/>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4"/>
      <w:r w:rsidR="00A87488" w:rsidRPr="00A87488">
        <w:rPr>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menţinerea</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calităţii</w:t>
      </w:r>
      <w:proofErr w:type="spellEnd"/>
      <w:r w:rsidR="00A87488" w:rsidRPr="00A87488">
        <w:rPr>
          <w:rStyle w:val="tli1"/>
          <w:rFonts w:ascii="Arial" w:hAnsi="Arial" w:cs="Arial"/>
          <w:sz w:val="24"/>
          <w:szCs w:val="24"/>
          <w:lang w:val="ro-RO"/>
        </w:rPr>
        <w:t xml:space="preserve"> aerului înconjurător acolo unde aceasta este corespunzătoare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/sau </w:t>
      </w:r>
      <w:proofErr w:type="spellStart"/>
      <w:r w:rsidR="00A87488" w:rsidRPr="00A87488">
        <w:rPr>
          <w:rStyle w:val="tli1"/>
          <w:rFonts w:ascii="Arial" w:hAnsi="Arial" w:cs="Arial"/>
          <w:sz w:val="24"/>
          <w:szCs w:val="24"/>
          <w:lang w:val="ro-RO"/>
        </w:rPr>
        <w:t>îmbunătăţirea</w:t>
      </w:r>
      <w:proofErr w:type="spellEnd"/>
      <w:r w:rsidR="00A87488" w:rsidRPr="00A87488">
        <w:rPr>
          <w:rStyle w:val="tli1"/>
          <w:rFonts w:ascii="Arial" w:hAnsi="Arial" w:cs="Arial"/>
          <w:sz w:val="24"/>
          <w:szCs w:val="24"/>
          <w:lang w:val="ro-RO"/>
        </w:rPr>
        <w:t xml:space="preserve"> acesteia în celelalte cazuri;</w:t>
      </w:r>
    </w:p>
    <w:bookmarkStart w:id="5" w:name="do|caI|ar2|lif"/>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5"/>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promovarea unei cooperări crescute cu celelalte state membre ale Uniunii Europene în vederea reducerii poluării aerului;</w:t>
      </w:r>
    </w:p>
    <w:bookmarkStart w:id="6" w:name="do|caI|ar2|lig"/>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6"/>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 xml:space="preserve">îndeplinirea </w:t>
      </w:r>
      <w:proofErr w:type="spellStart"/>
      <w:r w:rsidR="00A87488" w:rsidRPr="00A87488">
        <w:rPr>
          <w:rStyle w:val="tli1"/>
          <w:rFonts w:ascii="Arial" w:hAnsi="Arial" w:cs="Arial"/>
          <w:sz w:val="24"/>
          <w:szCs w:val="24"/>
          <w:lang w:val="ro-RO"/>
        </w:rPr>
        <w:t>obligaţiilor</w:t>
      </w:r>
      <w:proofErr w:type="spellEnd"/>
      <w:r w:rsidR="00A87488" w:rsidRPr="00A87488">
        <w:rPr>
          <w:rStyle w:val="tli1"/>
          <w:rFonts w:ascii="Arial" w:hAnsi="Arial" w:cs="Arial"/>
          <w:sz w:val="24"/>
          <w:szCs w:val="24"/>
          <w:lang w:val="ro-RO"/>
        </w:rPr>
        <w:t xml:space="preserve"> asumate prin acordurile, </w:t>
      </w:r>
      <w:proofErr w:type="spellStart"/>
      <w:r w:rsidR="00A87488" w:rsidRPr="00A87488">
        <w:rPr>
          <w:rStyle w:val="tli1"/>
          <w:rFonts w:ascii="Arial" w:hAnsi="Arial" w:cs="Arial"/>
          <w:sz w:val="24"/>
          <w:szCs w:val="24"/>
          <w:lang w:val="ro-RO"/>
        </w:rPr>
        <w:t>convenţiile</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tratatele </w:t>
      </w:r>
      <w:proofErr w:type="spellStart"/>
      <w:r w:rsidR="00A87488" w:rsidRPr="00A87488">
        <w:rPr>
          <w:rStyle w:val="tli1"/>
          <w:rFonts w:ascii="Arial" w:hAnsi="Arial" w:cs="Arial"/>
          <w:sz w:val="24"/>
          <w:szCs w:val="24"/>
          <w:lang w:val="ro-RO"/>
        </w:rPr>
        <w:t>internaţionale</w:t>
      </w:r>
      <w:proofErr w:type="spellEnd"/>
      <w:r w:rsidR="00A87488" w:rsidRPr="00A87488">
        <w:rPr>
          <w:rStyle w:val="tli1"/>
          <w:rFonts w:ascii="Arial" w:hAnsi="Arial" w:cs="Arial"/>
          <w:sz w:val="24"/>
          <w:szCs w:val="24"/>
          <w:lang w:val="ro-RO"/>
        </w:rPr>
        <w:t xml:space="preserve"> la care România este parte.</w:t>
      </w:r>
    </w:p>
    <w:p w:rsidR="00A87488" w:rsidRPr="00A87488" w:rsidRDefault="00A87488" w:rsidP="008A043B">
      <w:pPr>
        <w:spacing w:line="240" w:lineRule="auto"/>
        <w:jc w:val="both"/>
        <w:rPr>
          <w:rFonts w:ascii="Arial" w:hAnsi="Arial" w:cs="Arial"/>
          <w:sz w:val="24"/>
          <w:szCs w:val="24"/>
          <w:lang w:val="ro-RO"/>
        </w:rPr>
      </w:pPr>
    </w:p>
    <w:p w:rsidR="00A87488" w:rsidRPr="00A87488" w:rsidRDefault="00A87488" w:rsidP="008A043B">
      <w:pPr>
        <w:shd w:val="clear" w:color="auto" w:fill="FFFFFF"/>
        <w:spacing w:line="240" w:lineRule="auto"/>
        <w:ind w:firstLine="360"/>
        <w:jc w:val="both"/>
        <w:rPr>
          <w:rFonts w:ascii="Arial" w:hAnsi="Arial" w:cs="Arial"/>
          <w:sz w:val="24"/>
          <w:szCs w:val="24"/>
          <w:lang w:val="ro-RO"/>
        </w:rPr>
      </w:pPr>
      <w:r w:rsidRPr="00A87488">
        <w:rPr>
          <w:rStyle w:val="tal1"/>
          <w:rFonts w:ascii="Arial" w:hAnsi="Arial" w:cs="Arial"/>
          <w:sz w:val="24"/>
          <w:szCs w:val="24"/>
          <w:lang w:val="ro-RO"/>
        </w:rPr>
        <w:lastRenderedPageBreak/>
        <w:t xml:space="preserve">Punerea în aplicare a prevederilor Legii 104 se realizează prin Sistemul </w:t>
      </w:r>
      <w:proofErr w:type="spellStart"/>
      <w:r w:rsidRPr="00A87488">
        <w:rPr>
          <w:rStyle w:val="tal1"/>
          <w:rFonts w:ascii="Arial" w:hAnsi="Arial" w:cs="Arial"/>
          <w:sz w:val="24"/>
          <w:szCs w:val="24"/>
          <w:lang w:val="ro-RO"/>
        </w:rPr>
        <w:t>Naţional</w:t>
      </w:r>
      <w:proofErr w:type="spellEnd"/>
      <w:r w:rsidRPr="00A87488">
        <w:rPr>
          <w:rStyle w:val="tal1"/>
          <w:rFonts w:ascii="Arial" w:hAnsi="Arial" w:cs="Arial"/>
          <w:sz w:val="24"/>
          <w:szCs w:val="24"/>
          <w:lang w:val="ro-RO"/>
        </w:rPr>
        <w:t xml:space="preserve"> de Evaluare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Gestionare Integrată a </w:t>
      </w:r>
      <w:proofErr w:type="spellStart"/>
      <w:r w:rsidRPr="00A87488">
        <w:rPr>
          <w:rStyle w:val="tal1"/>
          <w:rFonts w:ascii="Arial" w:hAnsi="Arial" w:cs="Arial"/>
          <w:sz w:val="24"/>
          <w:szCs w:val="24"/>
          <w:lang w:val="ro-RO"/>
        </w:rPr>
        <w:t>Calităţii</w:t>
      </w:r>
      <w:proofErr w:type="spellEnd"/>
      <w:r w:rsidRPr="00A87488">
        <w:rPr>
          <w:rStyle w:val="tal1"/>
          <w:rFonts w:ascii="Arial" w:hAnsi="Arial" w:cs="Arial"/>
          <w:sz w:val="24"/>
          <w:szCs w:val="24"/>
          <w:lang w:val="ro-RO"/>
        </w:rPr>
        <w:t xml:space="preserve"> Aerului, denumit SNEGICA, care asigură cadrul organizatoric, </w:t>
      </w:r>
      <w:proofErr w:type="spellStart"/>
      <w:r w:rsidRPr="00A87488">
        <w:rPr>
          <w:rStyle w:val="tal1"/>
          <w:rFonts w:ascii="Arial" w:hAnsi="Arial" w:cs="Arial"/>
          <w:sz w:val="24"/>
          <w:szCs w:val="24"/>
          <w:lang w:val="ro-RO"/>
        </w:rPr>
        <w:t>instituţional</w:t>
      </w:r>
      <w:proofErr w:type="spellEnd"/>
      <w:r w:rsidRPr="00A87488">
        <w:rPr>
          <w:rStyle w:val="tal1"/>
          <w:rFonts w:ascii="Arial" w:hAnsi="Arial" w:cs="Arial"/>
          <w:sz w:val="24"/>
          <w:szCs w:val="24"/>
          <w:lang w:val="ro-RO"/>
        </w:rPr>
        <w:t xml:space="preserve">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legal de cooperare între </w:t>
      </w:r>
      <w:proofErr w:type="spellStart"/>
      <w:r w:rsidRPr="00A87488">
        <w:rPr>
          <w:rStyle w:val="tal1"/>
          <w:rFonts w:ascii="Arial" w:hAnsi="Arial" w:cs="Arial"/>
          <w:sz w:val="24"/>
          <w:szCs w:val="24"/>
          <w:lang w:val="ro-RO"/>
        </w:rPr>
        <w:t>autorităţile</w:t>
      </w:r>
      <w:proofErr w:type="spellEnd"/>
      <w:r w:rsidRPr="00A87488">
        <w:rPr>
          <w:rStyle w:val="tal1"/>
          <w:rFonts w:ascii="Arial" w:hAnsi="Arial" w:cs="Arial"/>
          <w:sz w:val="24"/>
          <w:szCs w:val="24"/>
          <w:lang w:val="ro-RO"/>
        </w:rPr>
        <w:t xml:space="preserve">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w:t>
      </w:r>
      <w:proofErr w:type="spellStart"/>
      <w:r w:rsidRPr="00A87488">
        <w:rPr>
          <w:rStyle w:val="tal1"/>
          <w:rFonts w:ascii="Arial" w:hAnsi="Arial" w:cs="Arial"/>
          <w:sz w:val="24"/>
          <w:szCs w:val="24"/>
          <w:lang w:val="ro-RO"/>
        </w:rPr>
        <w:t>instituţiile</w:t>
      </w:r>
      <w:proofErr w:type="spellEnd"/>
      <w:r w:rsidRPr="00A87488">
        <w:rPr>
          <w:rStyle w:val="tal1"/>
          <w:rFonts w:ascii="Arial" w:hAnsi="Arial" w:cs="Arial"/>
          <w:sz w:val="24"/>
          <w:szCs w:val="24"/>
          <w:lang w:val="ro-RO"/>
        </w:rPr>
        <w:t xml:space="preserve"> publice, cu </w:t>
      </w:r>
      <w:proofErr w:type="spellStart"/>
      <w:r w:rsidRPr="00A87488">
        <w:rPr>
          <w:rStyle w:val="tal1"/>
          <w:rFonts w:ascii="Arial" w:hAnsi="Arial" w:cs="Arial"/>
          <w:sz w:val="24"/>
          <w:szCs w:val="24"/>
          <w:lang w:val="ro-RO"/>
        </w:rPr>
        <w:t>competenţe</w:t>
      </w:r>
      <w:proofErr w:type="spellEnd"/>
      <w:r w:rsidRPr="00A87488">
        <w:rPr>
          <w:rStyle w:val="tal1"/>
          <w:rFonts w:ascii="Arial" w:hAnsi="Arial" w:cs="Arial"/>
          <w:sz w:val="24"/>
          <w:szCs w:val="24"/>
          <w:lang w:val="ro-RO"/>
        </w:rPr>
        <w:t xml:space="preserve"> în domeniu, în scopul evaluării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gestionării </w:t>
      </w:r>
      <w:proofErr w:type="spellStart"/>
      <w:r w:rsidRPr="00A87488">
        <w:rPr>
          <w:rStyle w:val="tal1"/>
          <w:rFonts w:ascii="Arial" w:hAnsi="Arial" w:cs="Arial"/>
          <w:sz w:val="24"/>
          <w:szCs w:val="24"/>
          <w:lang w:val="ro-RO"/>
        </w:rPr>
        <w:t>calităţii</w:t>
      </w:r>
      <w:proofErr w:type="spellEnd"/>
      <w:r w:rsidRPr="00A87488">
        <w:rPr>
          <w:rStyle w:val="tal1"/>
          <w:rFonts w:ascii="Arial" w:hAnsi="Arial" w:cs="Arial"/>
          <w:sz w:val="24"/>
          <w:szCs w:val="24"/>
          <w:lang w:val="ro-RO"/>
        </w:rPr>
        <w:t xml:space="preserve"> aerului înconjurător, în mod unitar, pe întreg teritoriul României, precum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pentru informarea </w:t>
      </w:r>
      <w:proofErr w:type="spellStart"/>
      <w:r w:rsidRPr="00A87488">
        <w:rPr>
          <w:rStyle w:val="tal1"/>
          <w:rFonts w:ascii="Arial" w:hAnsi="Arial" w:cs="Arial"/>
          <w:sz w:val="24"/>
          <w:szCs w:val="24"/>
          <w:lang w:val="ro-RO"/>
        </w:rPr>
        <w:t>populaţiei</w:t>
      </w:r>
      <w:proofErr w:type="spellEnd"/>
      <w:r w:rsidRPr="00A87488">
        <w:rPr>
          <w:rStyle w:val="tal1"/>
          <w:rFonts w:ascii="Arial" w:hAnsi="Arial" w:cs="Arial"/>
          <w:sz w:val="24"/>
          <w:szCs w:val="24"/>
          <w:lang w:val="ro-RO"/>
        </w:rPr>
        <w:t xml:space="preserve">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a organismelor europene </w:t>
      </w:r>
      <w:proofErr w:type="spellStart"/>
      <w:r w:rsidRPr="00A87488">
        <w:rPr>
          <w:rStyle w:val="tal1"/>
          <w:rFonts w:ascii="Arial" w:hAnsi="Arial" w:cs="Arial"/>
          <w:sz w:val="24"/>
          <w:szCs w:val="24"/>
          <w:lang w:val="ro-RO"/>
        </w:rPr>
        <w:t>şi</w:t>
      </w:r>
      <w:proofErr w:type="spellEnd"/>
      <w:r w:rsidRPr="00A87488">
        <w:rPr>
          <w:rStyle w:val="tal1"/>
          <w:rFonts w:ascii="Arial" w:hAnsi="Arial" w:cs="Arial"/>
          <w:sz w:val="24"/>
          <w:szCs w:val="24"/>
          <w:lang w:val="ro-RO"/>
        </w:rPr>
        <w:t xml:space="preserve"> </w:t>
      </w:r>
      <w:proofErr w:type="spellStart"/>
      <w:r w:rsidRPr="00A87488">
        <w:rPr>
          <w:rStyle w:val="tal1"/>
          <w:rFonts w:ascii="Arial" w:hAnsi="Arial" w:cs="Arial"/>
          <w:sz w:val="24"/>
          <w:szCs w:val="24"/>
          <w:lang w:val="ro-RO"/>
        </w:rPr>
        <w:t>internaţionale</w:t>
      </w:r>
      <w:proofErr w:type="spellEnd"/>
      <w:r w:rsidRPr="00A87488">
        <w:rPr>
          <w:rStyle w:val="tal1"/>
          <w:rFonts w:ascii="Arial" w:hAnsi="Arial" w:cs="Arial"/>
          <w:sz w:val="24"/>
          <w:szCs w:val="24"/>
          <w:lang w:val="ro-RO"/>
        </w:rPr>
        <w:t xml:space="preserve"> privind calitatea aerului înconjurător.</w:t>
      </w:r>
    </w:p>
    <w:p w:rsidR="003F4623" w:rsidRDefault="003F4623" w:rsidP="000611BD">
      <w:pPr>
        <w:autoSpaceDE w:val="0"/>
        <w:autoSpaceDN w:val="0"/>
        <w:adjustRightInd w:val="0"/>
        <w:ind w:firstLine="720"/>
        <w:jc w:val="both"/>
        <w:rPr>
          <w:rStyle w:val="do1"/>
          <w:rFonts w:ascii="Arial" w:hAnsi="Arial" w:cs="Arial"/>
          <w:b w:val="0"/>
          <w:sz w:val="28"/>
          <w:szCs w:val="28"/>
          <w:lang w:val="ro-RO"/>
        </w:rPr>
      </w:pPr>
    </w:p>
    <w:p w:rsidR="00760318" w:rsidRPr="00635699" w:rsidRDefault="00760318" w:rsidP="008A043B">
      <w:pPr>
        <w:pStyle w:val="Arial10justify"/>
      </w:pPr>
      <w:r>
        <w:tab/>
      </w:r>
      <w:proofErr w:type="spellStart"/>
      <w:r>
        <w:t>Reţeaua</w:t>
      </w:r>
      <w:proofErr w:type="spellEnd"/>
      <w:r>
        <w:t xml:space="preserve"> </w:t>
      </w:r>
      <w:r w:rsidRPr="00635699">
        <w:t>automată de monitorizare a</w:t>
      </w:r>
      <w:r>
        <w:t xml:space="preserve"> </w:t>
      </w:r>
      <w:proofErr w:type="spellStart"/>
      <w:r>
        <w:t>calităţii</w:t>
      </w:r>
      <w:proofErr w:type="spellEnd"/>
      <w:r>
        <w:t xml:space="preserve"> aerului din Capitală</w:t>
      </w:r>
      <w:r w:rsidR="008A043B">
        <w:t>, parte componentă a SNEGICA,</w:t>
      </w:r>
      <w:r w:rsidRPr="00635699">
        <w:t xml:space="preserve"> a fost pusă în </w:t>
      </w:r>
      <w:proofErr w:type="spellStart"/>
      <w:r w:rsidRPr="00635699">
        <w:t>funcţiune</w:t>
      </w:r>
      <w:proofErr w:type="spellEnd"/>
      <w:r w:rsidRPr="00635699">
        <w:t xml:space="preserve"> </w:t>
      </w:r>
      <w:r>
        <w:t>l</w:t>
      </w:r>
      <w:r w:rsidRPr="00635699">
        <w:t xml:space="preserve">a începutul anului 2004 în cadrul unui program PHARE </w:t>
      </w:r>
    </w:p>
    <w:p w:rsidR="00A0269C" w:rsidRDefault="00760318" w:rsidP="008A043B">
      <w:pPr>
        <w:pStyle w:val="Arial10justify"/>
      </w:pPr>
      <w:r>
        <w:t xml:space="preserve">         </w:t>
      </w:r>
      <w:r w:rsidRPr="00635699">
        <w:t xml:space="preserve">Datele </w:t>
      </w:r>
      <w:r>
        <w:t>de</w:t>
      </w:r>
      <w:r w:rsidRPr="00635699">
        <w:t xml:space="preserve"> calitate</w:t>
      </w:r>
      <w:r>
        <w:t xml:space="preserve"> </w:t>
      </w:r>
      <w:r w:rsidRPr="00635699">
        <w:t xml:space="preserve">a aerului în Municipiul </w:t>
      </w:r>
      <w:proofErr w:type="spellStart"/>
      <w:r w:rsidRPr="00635699">
        <w:t>Bucureşti</w:t>
      </w:r>
      <w:proofErr w:type="spellEnd"/>
      <w:r w:rsidRPr="00635699">
        <w:t xml:space="preserve"> sunt furnizate în timp rea</w:t>
      </w:r>
      <w:r>
        <w:t xml:space="preserve">l pentru </w:t>
      </w:r>
      <w:r w:rsidRPr="00635699">
        <w:t xml:space="preserve"> </w:t>
      </w:r>
      <w:r>
        <w:t>dioxid de sulf (</w:t>
      </w:r>
      <w:r w:rsidRPr="00635699">
        <w:t>SO</w:t>
      </w:r>
      <w:r w:rsidRPr="00911782">
        <w:rPr>
          <w:vertAlign w:val="subscript"/>
        </w:rPr>
        <w:t>2</w:t>
      </w:r>
      <w:r>
        <w:t>), dioxid de azot</w:t>
      </w:r>
      <w:r w:rsidRPr="00635699">
        <w:t xml:space="preserve"> </w:t>
      </w:r>
      <w:r>
        <w:t>(</w:t>
      </w:r>
      <w:r w:rsidRPr="00635699">
        <w:t>NO</w:t>
      </w:r>
      <w:r>
        <w:rPr>
          <w:vertAlign w:val="subscript"/>
        </w:rPr>
        <w:t>2</w:t>
      </w:r>
      <w:r>
        <w:t>), monoxid de carbon (</w:t>
      </w:r>
      <w:r w:rsidRPr="00635699">
        <w:t>CO</w:t>
      </w:r>
      <w:r>
        <w:t>)</w:t>
      </w:r>
      <w:r w:rsidRPr="00635699">
        <w:t>,</w:t>
      </w:r>
      <w:r>
        <w:t xml:space="preserve"> </w:t>
      </w:r>
      <w:proofErr w:type="spellStart"/>
      <w:r>
        <w:t>şi</w:t>
      </w:r>
      <w:proofErr w:type="spellEnd"/>
      <w:r>
        <w:t xml:space="preserve"> ozon</w:t>
      </w:r>
      <w:r w:rsidRPr="00635699">
        <w:t xml:space="preserve"> </w:t>
      </w:r>
      <w:r>
        <w:t>(</w:t>
      </w:r>
      <w:r w:rsidRPr="00635699">
        <w:t>O</w:t>
      </w:r>
      <w:r w:rsidRPr="00911782">
        <w:rPr>
          <w:vertAlign w:val="subscript"/>
        </w:rPr>
        <w:t>3</w:t>
      </w:r>
      <w:r>
        <w:t xml:space="preserve">) în timp ce pentru </w:t>
      </w:r>
      <w:proofErr w:type="spellStart"/>
      <w:r>
        <w:t>ceilalti</w:t>
      </w:r>
      <w:proofErr w:type="spellEnd"/>
      <w:r>
        <w:t xml:space="preserve"> </w:t>
      </w:r>
      <w:proofErr w:type="spellStart"/>
      <w:r>
        <w:t>poluanţi</w:t>
      </w:r>
      <w:proofErr w:type="spellEnd"/>
      <w:r>
        <w:t xml:space="preserve"> </w:t>
      </w:r>
      <w:proofErr w:type="spellStart"/>
      <w:r>
        <w:t>monitorizaţi</w:t>
      </w:r>
      <w:proofErr w:type="spellEnd"/>
      <w:r>
        <w:t>-</w:t>
      </w:r>
      <w:r w:rsidRPr="00635699">
        <w:t xml:space="preserve"> benzen, PM</w:t>
      </w:r>
      <w:r w:rsidRPr="00911782">
        <w:rPr>
          <w:vertAlign w:val="subscript"/>
        </w:rPr>
        <w:t>10</w:t>
      </w:r>
      <w:r w:rsidRPr="00635699">
        <w:t>, PM</w:t>
      </w:r>
      <w:r w:rsidRPr="00911782">
        <w:rPr>
          <w:vertAlign w:val="subscript"/>
        </w:rPr>
        <w:t>2,5</w:t>
      </w:r>
      <w:r w:rsidRPr="00635699">
        <w:t>, plumb</w:t>
      </w:r>
      <w:r>
        <w:t>, cadmiu</w:t>
      </w:r>
      <w:r w:rsidR="00A0269C">
        <w:t xml:space="preserve"> doar prelevarea este automată, urmată apoi de analiza în laborator</w:t>
      </w:r>
    </w:p>
    <w:p w:rsidR="00760318" w:rsidRPr="00635699" w:rsidRDefault="00A0269C" w:rsidP="008A043B">
      <w:pPr>
        <w:pStyle w:val="Arial10justify"/>
      </w:pPr>
      <w:r>
        <w:t xml:space="preserve"> Repartizarea  celor </w:t>
      </w:r>
      <w:r w:rsidR="00760318" w:rsidRPr="00635699">
        <w:t xml:space="preserve"> 8 </w:t>
      </w:r>
      <w:proofErr w:type="spellStart"/>
      <w:r w:rsidR="00760318" w:rsidRPr="00635699">
        <w:t>staţii</w:t>
      </w:r>
      <w:proofErr w:type="spellEnd"/>
      <w:r w:rsidR="00760318" w:rsidRPr="00635699">
        <w:t xml:space="preserve"> automate, </w:t>
      </w:r>
      <w:r>
        <w:t>este următoarea</w:t>
      </w:r>
      <w:r w:rsidR="00760318" w:rsidRPr="00635699">
        <w:t xml:space="preserve"> : </w:t>
      </w:r>
    </w:p>
    <w:p w:rsidR="00760318" w:rsidRPr="00635699" w:rsidRDefault="00760318" w:rsidP="008A043B">
      <w:pPr>
        <w:pStyle w:val="Arial10justify"/>
      </w:pPr>
      <w:r w:rsidRPr="00635699">
        <w:t xml:space="preserve">   - </w:t>
      </w:r>
      <w:proofErr w:type="spellStart"/>
      <w:r w:rsidRPr="00635699">
        <w:t>staţie</w:t>
      </w:r>
      <w:proofErr w:type="spellEnd"/>
      <w:r w:rsidRPr="00635699">
        <w:t xml:space="preserve"> de fond regională – </w:t>
      </w:r>
      <w:proofErr w:type="spellStart"/>
      <w:r w:rsidRPr="00635699">
        <w:t>Baloteşti</w:t>
      </w:r>
      <w:proofErr w:type="spellEnd"/>
      <w:r w:rsidR="00A0269C">
        <w:t>- Ilfov</w:t>
      </w:r>
      <w:r w:rsidRPr="00635699">
        <w:t>;</w:t>
      </w:r>
    </w:p>
    <w:p w:rsidR="00760318" w:rsidRPr="00635699" w:rsidRDefault="00760318" w:rsidP="008A043B">
      <w:pPr>
        <w:pStyle w:val="Arial10justify"/>
      </w:pPr>
      <w:r w:rsidRPr="00635699">
        <w:t xml:space="preserve">   - </w:t>
      </w:r>
      <w:proofErr w:type="spellStart"/>
      <w:r w:rsidRPr="00635699">
        <w:t>staţie</w:t>
      </w:r>
      <w:proofErr w:type="spellEnd"/>
      <w:r w:rsidRPr="00635699">
        <w:t xml:space="preserve"> de fond suburbană – Măgurele</w:t>
      </w:r>
      <w:r w:rsidR="00A0269C">
        <w:t>- Ilfov</w:t>
      </w:r>
      <w:r w:rsidRPr="00635699">
        <w:t>;</w:t>
      </w:r>
    </w:p>
    <w:p w:rsidR="00760318" w:rsidRPr="00635699" w:rsidRDefault="00760318" w:rsidP="008A043B">
      <w:pPr>
        <w:pStyle w:val="Arial10justify"/>
      </w:pPr>
      <w:r w:rsidRPr="00635699">
        <w:t xml:space="preserve">   - </w:t>
      </w:r>
      <w:proofErr w:type="spellStart"/>
      <w:r w:rsidRPr="00635699">
        <w:t>staţie</w:t>
      </w:r>
      <w:proofErr w:type="spellEnd"/>
      <w:r w:rsidRPr="00635699">
        <w:t xml:space="preserve"> de fond urbană – </w:t>
      </w:r>
      <w:r w:rsidR="00A0269C">
        <w:t>Lacul Morii</w:t>
      </w:r>
      <w:r w:rsidRPr="00635699">
        <w:t xml:space="preserve"> (</w:t>
      </w:r>
      <w:r w:rsidR="00A0269C">
        <w:t xml:space="preserve"> sediul APM</w:t>
      </w:r>
      <w:r w:rsidRPr="00635699">
        <w:t xml:space="preserve"> </w:t>
      </w:r>
      <w:proofErr w:type="spellStart"/>
      <w:r w:rsidRPr="00635699">
        <w:t>Bucureşti</w:t>
      </w:r>
      <w:proofErr w:type="spellEnd"/>
      <w:r w:rsidRPr="00635699">
        <w:t>);</w:t>
      </w:r>
    </w:p>
    <w:p w:rsidR="00760318" w:rsidRPr="00635699" w:rsidRDefault="00760318" w:rsidP="008A043B">
      <w:pPr>
        <w:pStyle w:val="Arial10justify"/>
      </w:pPr>
      <w:r w:rsidRPr="00635699">
        <w:t xml:space="preserve">   - 2 </w:t>
      </w:r>
      <w:proofErr w:type="spellStart"/>
      <w:r w:rsidRPr="00635699">
        <w:t>staţii</w:t>
      </w:r>
      <w:proofErr w:type="spellEnd"/>
      <w:r w:rsidRPr="00635699">
        <w:t xml:space="preserve"> de trafic – Sos. Mihai Bravu </w:t>
      </w:r>
      <w:proofErr w:type="spellStart"/>
      <w:r w:rsidRPr="00635699">
        <w:t>şi</w:t>
      </w:r>
      <w:proofErr w:type="spellEnd"/>
      <w:r w:rsidRPr="00635699">
        <w:t xml:space="preserve"> Cercul Militar </w:t>
      </w:r>
      <w:proofErr w:type="spellStart"/>
      <w:r w:rsidRPr="00635699">
        <w:t>Naţional</w:t>
      </w:r>
      <w:proofErr w:type="spellEnd"/>
      <w:r w:rsidRPr="00635699">
        <w:t>;</w:t>
      </w:r>
    </w:p>
    <w:p w:rsidR="00760318" w:rsidRPr="00635699" w:rsidRDefault="00760318" w:rsidP="008A043B">
      <w:pPr>
        <w:pStyle w:val="Arial10justify"/>
      </w:pPr>
      <w:r w:rsidRPr="00635699">
        <w:t xml:space="preserve">   - 3 </w:t>
      </w:r>
      <w:proofErr w:type="spellStart"/>
      <w:r w:rsidRPr="00635699">
        <w:t>staţii</w:t>
      </w:r>
      <w:proofErr w:type="spellEnd"/>
      <w:r w:rsidRPr="00635699">
        <w:t xml:space="preserve"> industriale – Drumul Taberei, Titan </w:t>
      </w:r>
      <w:proofErr w:type="spellStart"/>
      <w:r w:rsidRPr="00635699">
        <w:t>şi</w:t>
      </w:r>
      <w:proofErr w:type="spellEnd"/>
      <w:r w:rsidRPr="00635699">
        <w:t xml:space="preserve"> Berceni.</w:t>
      </w:r>
    </w:p>
    <w:p w:rsidR="00760318" w:rsidRPr="00635699" w:rsidRDefault="00760318" w:rsidP="008A043B">
      <w:pPr>
        <w:pStyle w:val="Arial10justify"/>
      </w:pPr>
      <w:r w:rsidRPr="00635699">
        <w:t xml:space="preserve">         </w:t>
      </w:r>
    </w:p>
    <w:p w:rsidR="004831ED" w:rsidRPr="009F4B2C" w:rsidRDefault="009F4B2C" w:rsidP="008A043B">
      <w:pPr>
        <w:autoSpaceDE w:val="0"/>
        <w:autoSpaceDN w:val="0"/>
        <w:adjustRightInd w:val="0"/>
        <w:spacing w:line="240" w:lineRule="auto"/>
        <w:ind w:firstLine="720"/>
        <w:jc w:val="both"/>
        <w:rPr>
          <w:rFonts w:ascii="Arial" w:hAnsi="Arial" w:cs="Arial"/>
          <w:sz w:val="24"/>
          <w:szCs w:val="24"/>
          <w:lang w:val="ro-RO"/>
        </w:rPr>
      </w:pPr>
      <w:r w:rsidRPr="009F4B2C">
        <w:rPr>
          <w:rFonts w:ascii="Arial" w:hAnsi="Arial" w:cs="Arial"/>
          <w:sz w:val="24"/>
          <w:szCs w:val="24"/>
          <w:lang w:val="ro-RO"/>
        </w:rPr>
        <w:t xml:space="preserve">In anul 2016, in cadrul procesului de optimizare a </w:t>
      </w:r>
      <w:proofErr w:type="spellStart"/>
      <w:r w:rsidRPr="009F4B2C">
        <w:rPr>
          <w:rFonts w:ascii="Arial" w:hAnsi="Arial" w:cs="Arial"/>
          <w:sz w:val="24"/>
          <w:szCs w:val="24"/>
          <w:lang w:val="ro-RO"/>
        </w:rPr>
        <w:t>Retelei</w:t>
      </w:r>
      <w:proofErr w:type="spellEnd"/>
      <w:r w:rsidRPr="009F4B2C">
        <w:rPr>
          <w:rFonts w:ascii="Arial" w:hAnsi="Arial" w:cs="Arial"/>
          <w:sz w:val="24"/>
          <w:szCs w:val="24"/>
          <w:lang w:val="ro-RO"/>
        </w:rPr>
        <w:t xml:space="preserve"> </w:t>
      </w:r>
      <w:proofErr w:type="spellStart"/>
      <w:r w:rsidRPr="009F4B2C">
        <w:rPr>
          <w:rFonts w:ascii="Arial" w:hAnsi="Arial" w:cs="Arial"/>
          <w:sz w:val="24"/>
          <w:szCs w:val="24"/>
          <w:lang w:val="ro-RO"/>
        </w:rPr>
        <w:t>Nationale</w:t>
      </w:r>
      <w:proofErr w:type="spellEnd"/>
      <w:r w:rsidRPr="009F4B2C">
        <w:rPr>
          <w:rFonts w:ascii="Arial" w:hAnsi="Arial" w:cs="Arial"/>
          <w:sz w:val="24"/>
          <w:szCs w:val="24"/>
          <w:lang w:val="ro-RO"/>
        </w:rPr>
        <w:t xml:space="preserve"> de Monitorizare a </w:t>
      </w:r>
      <w:proofErr w:type="spellStart"/>
      <w:r w:rsidRPr="009F4B2C">
        <w:rPr>
          <w:rFonts w:ascii="Arial" w:hAnsi="Arial" w:cs="Arial"/>
          <w:sz w:val="24"/>
          <w:szCs w:val="24"/>
          <w:lang w:val="ro-RO"/>
        </w:rPr>
        <w:t>calitatii</w:t>
      </w:r>
      <w:proofErr w:type="spellEnd"/>
      <w:r w:rsidRPr="009F4B2C">
        <w:rPr>
          <w:rFonts w:ascii="Arial" w:hAnsi="Arial" w:cs="Arial"/>
          <w:sz w:val="24"/>
          <w:szCs w:val="24"/>
          <w:lang w:val="ro-RO"/>
        </w:rPr>
        <w:t xml:space="preserve"> Aerului</w:t>
      </w:r>
      <w:r>
        <w:rPr>
          <w:rFonts w:ascii="Arial" w:hAnsi="Arial" w:cs="Arial"/>
          <w:sz w:val="24"/>
          <w:szCs w:val="24"/>
          <w:lang w:val="ro-RO"/>
        </w:rPr>
        <w:t xml:space="preserve">, analizoarele de </w:t>
      </w:r>
      <w:proofErr w:type="spellStart"/>
      <w:r>
        <w:rPr>
          <w:rFonts w:ascii="Arial" w:hAnsi="Arial" w:cs="Arial"/>
          <w:sz w:val="24"/>
          <w:szCs w:val="24"/>
          <w:lang w:val="ro-RO"/>
        </w:rPr>
        <w:t>poluanti</w:t>
      </w:r>
      <w:proofErr w:type="spellEnd"/>
      <w:r>
        <w:rPr>
          <w:rFonts w:ascii="Arial" w:hAnsi="Arial" w:cs="Arial"/>
          <w:sz w:val="24"/>
          <w:szCs w:val="24"/>
          <w:lang w:val="ro-RO"/>
        </w:rPr>
        <w:t xml:space="preserve"> </w:t>
      </w:r>
      <w:proofErr w:type="spellStart"/>
      <w:r>
        <w:rPr>
          <w:rFonts w:ascii="Arial" w:hAnsi="Arial" w:cs="Arial"/>
          <w:sz w:val="24"/>
          <w:szCs w:val="24"/>
          <w:lang w:val="ro-RO"/>
        </w:rPr>
        <w:t>gazosi</w:t>
      </w:r>
      <w:proofErr w:type="spellEnd"/>
      <w:r>
        <w:rPr>
          <w:rFonts w:ascii="Arial" w:hAnsi="Arial" w:cs="Arial"/>
          <w:sz w:val="24"/>
          <w:szCs w:val="24"/>
          <w:lang w:val="ro-RO"/>
        </w:rPr>
        <w:t xml:space="preserve">, senzorii meteo, sistemul de </w:t>
      </w:r>
      <w:proofErr w:type="spellStart"/>
      <w:r>
        <w:rPr>
          <w:rFonts w:ascii="Arial" w:hAnsi="Arial" w:cs="Arial"/>
          <w:sz w:val="24"/>
          <w:szCs w:val="24"/>
          <w:lang w:val="ro-RO"/>
        </w:rPr>
        <w:t>conditionare</w:t>
      </w:r>
      <w:proofErr w:type="spellEnd"/>
      <w:r>
        <w:rPr>
          <w:rFonts w:ascii="Arial" w:hAnsi="Arial" w:cs="Arial"/>
          <w:sz w:val="24"/>
          <w:szCs w:val="24"/>
          <w:lang w:val="ro-RO"/>
        </w:rPr>
        <w:t xml:space="preserve">, sistemul informatic,  au fost </w:t>
      </w:r>
      <w:proofErr w:type="spellStart"/>
      <w:r>
        <w:rPr>
          <w:rFonts w:ascii="Arial" w:hAnsi="Arial" w:cs="Arial"/>
          <w:sz w:val="24"/>
          <w:szCs w:val="24"/>
          <w:lang w:val="ro-RO"/>
        </w:rPr>
        <w:t>inlocuite</w:t>
      </w:r>
      <w:proofErr w:type="spellEnd"/>
      <w:r>
        <w:rPr>
          <w:rFonts w:ascii="Arial" w:hAnsi="Arial" w:cs="Arial"/>
          <w:sz w:val="24"/>
          <w:szCs w:val="24"/>
          <w:lang w:val="ro-RO"/>
        </w:rPr>
        <w:t xml:space="preserve"> cu echipamente  noi, performante, din sistemul vechi </w:t>
      </w:r>
      <w:proofErr w:type="spellStart"/>
      <w:r>
        <w:rPr>
          <w:rFonts w:ascii="Arial" w:hAnsi="Arial" w:cs="Arial"/>
          <w:sz w:val="24"/>
          <w:szCs w:val="24"/>
          <w:lang w:val="ro-RO"/>
        </w:rPr>
        <w:t>ramanand</w:t>
      </w:r>
      <w:proofErr w:type="spellEnd"/>
      <w:r>
        <w:rPr>
          <w:rFonts w:ascii="Arial" w:hAnsi="Arial" w:cs="Arial"/>
          <w:sz w:val="24"/>
          <w:szCs w:val="24"/>
          <w:lang w:val="ro-RO"/>
        </w:rPr>
        <w:t xml:space="preserve"> prelevatoarele automate pentru particule si sistemul de captare a probelor. In paralel, Ministerul Mediului a </w:t>
      </w:r>
      <w:proofErr w:type="spellStart"/>
      <w:r>
        <w:rPr>
          <w:rFonts w:ascii="Arial" w:hAnsi="Arial" w:cs="Arial"/>
          <w:sz w:val="24"/>
          <w:szCs w:val="24"/>
          <w:lang w:val="ro-RO"/>
        </w:rPr>
        <w:t>incheiat</w:t>
      </w:r>
      <w:proofErr w:type="spellEnd"/>
      <w:r>
        <w:rPr>
          <w:rFonts w:ascii="Arial" w:hAnsi="Arial" w:cs="Arial"/>
          <w:sz w:val="24"/>
          <w:szCs w:val="24"/>
          <w:lang w:val="ro-RO"/>
        </w:rPr>
        <w:t xml:space="preserve"> contract de </w:t>
      </w:r>
      <w:proofErr w:type="spellStart"/>
      <w:r>
        <w:rPr>
          <w:rFonts w:ascii="Arial" w:hAnsi="Arial" w:cs="Arial"/>
          <w:sz w:val="24"/>
          <w:szCs w:val="24"/>
          <w:lang w:val="ro-RO"/>
        </w:rPr>
        <w:t>mentenata</w:t>
      </w:r>
      <w:proofErr w:type="spellEnd"/>
      <w:r>
        <w:rPr>
          <w:rFonts w:ascii="Arial" w:hAnsi="Arial" w:cs="Arial"/>
          <w:sz w:val="24"/>
          <w:szCs w:val="24"/>
          <w:lang w:val="ro-RO"/>
        </w:rPr>
        <w:t xml:space="preserve"> preventiva si corectiva, astfel </w:t>
      </w:r>
      <w:proofErr w:type="spellStart"/>
      <w:r>
        <w:rPr>
          <w:rFonts w:ascii="Arial" w:hAnsi="Arial" w:cs="Arial"/>
          <w:sz w:val="24"/>
          <w:szCs w:val="24"/>
          <w:lang w:val="ro-RO"/>
        </w:rPr>
        <w:t>incat</w:t>
      </w:r>
      <w:proofErr w:type="spellEnd"/>
      <w:r>
        <w:rPr>
          <w:rFonts w:ascii="Arial" w:hAnsi="Arial" w:cs="Arial"/>
          <w:sz w:val="24"/>
          <w:szCs w:val="24"/>
          <w:lang w:val="ro-RO"/>
        </w:rPr>
        <w:t xml:space="preserve"> capturile de date au fost in majoritate peste 90%, </w:t>
      </w:r>
      <w:proofErr w:type="spellStart"/>
      <w:r>
        <w:rPr>
          <w:rFonts w:ascii="Arial" w:hAnsi="Arial" w:cs="Arial"/>
          <w:sz w:val="24"/>
          <w:szCs w:val="24"/>
          <w:lang w:val="ro-RO"/>
        </w:rPr>
        <w:t>respectandu</w:t>
      </w:r>
      <w:proofErr w:type="spellEnd"/>
      <w:r>
        <w:rPr>
          <w:rFonts w:ascii="Arial" w:hAnsi="Arial" w:cs="Arial"/>
          <w:sz w:val="24"/>
          <w:szCs w:val="24"/>
          <w:lang w:val="ro-RO"/>
        </w:rPr>
        <w:t xml:space="preserve">-se obiectivele de calitate a datelor precizate in Legea 104/2011 privind calitatea aerului </w:t>
      </w:r>
      <w:proofErr w:type="spellStart"/>
      <w:r>
        <w:rPr>
          <w:rFonts w:ascii="Arial" w:hAnsi="Arial" w:cs="Arial"/>
          <w:sz w:val="24"/>
          <w:szCs w:val="24"/>
          <w:lang w:val="ro-RO"/>
        </w:rPr>
        <w:t>inconjurator</w:t>
      </w:r>
      <w:proofErr w:type="spellEnd"/>
      <w:r>
        <w:rPr>
          <w:rFonts w:ascii="Arial" w:hAnsi="Arial" w:cs="Arial"/>
          <w:sz w:val="24"/>
          <w:szCs w:val="24"/>
          <w:lang w:val="ro-RO"/>
        </w:rPr>
        <w:t>.</w:t>
      </w:r>
    </w:p>
    <w:p w:rsidR="004831ED" w:rsidRDefault="004831ED" w:rsidP="008A043B">
      <w:pPr>
        <w:autoSpaceDE w:val="0"/>
        <w:autoSpaceDN w:val="0"/>
        <w:adjustRightInd w:val="0"/>
        <w:spacing w:line="240" w:lineRule="auto"/>
        <w:ind w:firstLine="720"/>
        <w:jc w:val="both"/>
        <w:rPr>
          <w:rFonts w:ascii="Arial" w:hAnsi="Arial" w:cs="Arial"/>
          <w:sz w:val="24"/>
          <w:szCs w:val="24"/>
          <w:lang w:val="ro-RO"/>
        </w:rPr>
      </w:pPr>
      <w:r>
        <w:rPr>
          <w:rFonts w:ascii="Arial" w:hAnsi="Arial" w:cs="Arial"/>
          <w:sz w:val="24"/>
          <w:szCs w:val="24"/>
          <w:lang w:val="ro-RO"/>
        </w:rPr>
        <w:t xml:space="preserve">O sinteză a </w:t>
      </w:r>
      <w:proofErr w:type="spellStart"/>
      <w:r>
        <w:rPr>
          <w:rFonts w:ascii="Arial" w:hAnsi="Arial" w:cs="Arial"/>
          <w:sz w:val="24"/>
          <w:szCs w:val="24"/>
          <w:lang w:val="ro-RO"/>
        </w:rPr>
        <w:t>calităţii</w:t>
      </w:r>
      <w:proofErr w:type="spellEnd"/>
      <w:r>
        <w:rPr>
          <w:rFonts w:ascii="Arial" w:hAnsi="Arial" w:cs="Arial"/>
          <w:sz w:val="24"/>
          <w:szCs w:val="24"/>
          <w:lang w:val="ro-RO"/>
        </w:rPr>
        <w:t xml:space="preserve"> aerului pe baza </w:t>
      </w:r>
      <w:proofErr w:type="spellStart"/>
      <w:r>
        <w:rPr>
          <w:rFonts w:ascii="Arial" w:hAnsi="Arial" w:cs="Arial"/>
          <w:sz w:val="24"/>
          <w:szCs w:val="24"/>
          <w:lang w:val="ro-RO"/>
        </w:rPr>
        <w:t>concentraţiilor</w:t>
      </w:r>
      <w:proofErr w:type="spellEnd"/>
      <w:r>
        <w:rPr>
          <w:rFonts w:ascii="Arial" w:hAnsi="Arial" w:cs="Arial"/>
          <w:sz w:val="24"/>
          <w:szCs w:val="24"/>
          <w:lang w:val="ro-RO"/>
        </w:rPr>
        <w:t xml:space="preserve"> măsurate în anul </w:t>
      </w:r>
      <w:r w:rsidR="001E4167">
        <w:rPr>
          <w:rFonts w:ascii="Arial" w:hAnsi="Arial" w:cs="Arial"/>
          <w:sz w:val="24"/>
          <w:szCs w:val="24"/>
          <w:lang w:val="ro-RO"/>
        </w:rPr>
        <w:t>2020</w:t>
      </w:r>
      <w:r>
        <w:rPr>
          <w:rFonts w:ascii="Arial" w:hAnsi="Arial" w:cs="Arial"/>
          <w:sz w:val="24"/>
          <w:szCs w:val="24"/>
          <w:lang w:val="ro-RO"/>
        </w:rPr>
        <w:t xml:space="preserve"> este prezentată în tabelul următor</w:t>
      </w:r>
      <w:r w:rsidR="0005177C" w:rsidRPr="004831ED">
        <w:rPr>
          <w:rFonts w:ascii="Arial" w:hAnsi="Arial" w:cs="Arial"/>
          <w:sz w:val="24"/>
          <w:szCs w:val="24"/>
          <w:lang w:val="ro-RO"/>
        </w:rPr>
        <w:t>:</w:t>
      </w:r>
    </w:p>
    <w:p w:rsidR="00711353" w:rsidRPr="004831ED" w:rsidRDefault="0005177C" w:rsidP="000611BD">
      <w:pPr>
        <w:autoSpaceDE w:val="0"/>
        <w:autoSpaceDN w:val="0"/>
        <w:adjustRightInd w:val="0"/>
        <w:ind w:firstLine="720"/>
        <w:jc w:val="both"/>
        <w:rPr>
          <w:rFonts w:ascii="Arial" w:hAnsi="Arial" w:cs="Arial"/>
          <w:sz w:val="24"/>
          <w:szCs w:val="24"/>
          <w:lang w:val="ro-RO"/>
        </w:rPr>
        <w:sectPr w:rsidR="00711353" w:rsidRPr="004831ED" w:rsidSect="0007594F">
          <w:headerReference w:type="default" r:id="rId8"/>
          <w:footerReference w:type="default" r:id="rId9"/>
          <w:pgSz w:w="11907" w:h="16839" w:code="9"/>
          <w:pgMar w:top="2454" w:right="850" w:bottom="1170" w:left="1440" w:header="0" w:footer="0" w:gutter="0"/>
          <w:cols w:space="720"/>
          <w:docGrid w:linePitch="360"/>
        </w:sectPr>
      </w:pPr>
      <w:r w:rsidRPr="004831ED">
        <w:rPr>
          <w:rFonts w:ascii="Arial" w:hAnsi="Arial" w:cs="Arial"/>
          <w:sz w:val="24"/>
          <w:szCs w:val="24"/>
          <w:lang w:val="ro-RO"/>
        </w:rPr>
        <w:br/>
      </w:r>
    </w:p>
    <w:p w:rsidR="00F34809" w:rsidRDefault="00711353" w:rsidP="001E4167">
      <w:pPr>
        <w:autoSpaceDE w:val="0"/>
        <w:autoSpaceDN w:val="0"/>
        <w:adjustRightInd w:val="0"/>
        <w:ind w:firstLine="720"/>
        <w:jc w:val="center"/>
        <w:rPr>
          <w:rFonts w:ascii="Arial" w:hAnsi="Arial" w:cs="Arial"/>
          <w:sz w:val="24"/>
          <w:szCs w:val="24"/>
          <w:lang w:val="ro-RO"/>
        </w:rPr>
      </w:pPr>
      <w:r w:rsidRPr="004831ED">
        <w:rPr>
          <w:rFonts w:ascii="Arial" w:hAnsi="Arial" w:cs="Arial"/>
          <w:sz w:val="24"/>
          <w:szCs w:val="24"/>
          <w:lang w:val="ro-RO"/>
        </w:rPr>
        <w:lastRenderedPageBreak/>
        <w:t xml:space="preserve">Tabel </w:t>
      </w:r>
      <w:r w:rsidR="004831ED" w:rsidRPr="004831ED">
        <w:rPr>
          <w:rFonts w:ascii="Arial" w:hAnsi="Arial" w:cs="Arial"/>
          <w:sz w:val="24"/>
          <w:szCs w:val="24"/>
          <w:lang w:val="ro-RO"/>
        </w:rPr>
        <w:t xml:space="preserve">– datele de monitorizare pe anul </w:t>
      </w:r>
      <w:r w:rsidR="001E4167">
        <w:rPr>
          <w:rFonts w:ascii="Arial" w:hAnsi="Arial" w:cs="Arial"/>
          <w:sz w:val="24"/>
          <w:szCs w:val="24"/>
          <w:lang w:val="ro-RO"/>
        </w:rPr>
        <w:t>202</w:t>
      </w:r>
      <w:r w:rsidR="00AC1A32">
        <w:rPr>
          <w:rFonts w:ascii="Arial" w:hAnsi="Arial" w:cs="Arial"/>
          <w:sz w:val="24"/>
          <w:szCs w:val="24"/>
          <w:lang w:val="ro-RO"/>
        </w:rPr>
        <w:t>1</w:t>
      </w:r>
    </w:p>
    <w:tbl>
      <w:tblPr>
        <w:tblW w:w="13343" w:type="dxa"/>
        <w:tblInd w:w="89" w:type="dxa"/>
        <w:tblLook w:val="04A0" w:firstRow="1" w:lastRow="0" w:firstColumn="1" w:lastColumn="0" w:noHBand="0" w:noVBand="1"/>
      </w:tblPr>
      <w:tblGrid>
        <w:gridCol w:w="1177"/>
        <w:gridCol w:w="1542"/>
        <w:gridCol w:w="1501"/>
        <w:gridCol w:w="928"/>
        <w:gridCol w:w="6017"/>
        <w:gridCol w:w="983"/>
        <w:gridCol w:w="1195"/>
      </w:tblGrid>
      <w:tr w:rsidR="00EC65E3" w:rsidRPr="00474433" w:rsidTr="00266F1E">
        <w:trPr>
          <w:trHeight w:val="255"/>
        </w:trPr>
        <w:tc>
          <w:tcPr>
            <w:tcW w:w="1177" w:type="dxa"/>
            <w:tcBorders>
              <w:top w:val="single" w:sz="4" w:space="0" w:color="auto"/>
              <w:left w:val="single" w:sz="4" w:space="0" w:color="auto"/>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Staţia</w:t>
            </w:r>
            <w:proofErr w:type="spellEnd"/>
          </w:p>
        </w:tc>
        <w:tc>
          <w:tcPr>
            <w:tcW w:w="1542"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P</w:t>
            </w:r>
            <w:r w:rsidRPr="00711353">
              <w:rPr>
                <w:rFonts w:ascii="Arial" w:eastAsia="Times New Roman" w:hAnsi="Arial" w:cs="Arial"/>
                <w:b/>
                <w:bCs/>
                <w:sz w:val="20"/>
                <w:szCs w:val="20"/>
              </w:rPr>
              <w:t>oluant</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monitorizat</w:t>
            </w:r>
            <w:proofErr w:type="spellEnd"/>
          </w:p>
        </w:tc>
        <w:tc>
          <w:tcPr>
            <w:tcW w:w="1501" w:type="dxa"/>
            <w:tcBorders>
              <w:top w:val="single" w:sz="4" w:space="0" w:color="auto"/>
              <w:left w:val="nil"/>
              <w:bottom w:val="nil"/>
              <w:right w:val="single" w:sz="4" w:space="0" w:color="auto"/>
            </w:tcBorders>
            <w:shd w:val="clear" w:color="000000" w:fill="FFCC99"/>
            <w:hideMark/>
          </w:tcPr>
          <w:p w:rsidR="00EC65E3" w:rsidRDefault="00EC65E3" w:rsidP="00924212">
            <w:pPr>
              <w:spacing w:after="0" w:line="240" w:lineRule="auto"/>
              <w:rPr>
                <w:rFonts w:ascii="Arial" w:eastAsia="Times New Roman" w:hAnsi="Arial" w:cs="Arial"/>
                <w:b/>
                <w:bCs/>
                <w:sz w:val="20"/>
                <w:szCs w:val="20"/>
                <w:lang w:val="it-IT"/>
              </w:rPr>
            </w:pPr>
            <w:r>
              <w:rPr>
                <w:rFonts w:ascii="Arial" w:eastAsia="Times New Roman" w:hAnsi="Arial" w:cs="Arial"/>
                <w:b/>
                <w:bCs/>
                <w:sz w:val="20"/>
                <w:szCs w:val="20"/>
                <w:lang w:val="it-IT"/>
              </w:rPr>
              <w:t>Concentraţia</w:t>
            </w:r>
          </w:p>
          <w:p w:rsidR="00EC65E3" w:rsidRPr="00711353" w:rsidRDefault="00EC65E3" w:rsidP="00924212">
            <w:pPr>
              <w:spacing w:after="0" w:line="240" w:lineRule="auto"/>
              <w:jc w:val="center"/>
              <w:rPr>
                <w:rFonts w:ascii="Arial" w:eastAsia="Times New Roman" w:hAnsi="Arial" w:cs="Arial"/>
                <w:b/>
                <w:bCs/>
                <w:sz w:val="20"/>
                <w:szCs w:val="20"/>
                <w:lang w:val="it-IT"/>
              </w:rPr>
            </w:pPr>
            <w:r>
              <w:rPr>
                <w:rFonts w:ascii="Arial" w:eastAsia="Times New Roman" w:hAnsi="Arial" w:cs="Arial"/>
                <w:b/>
                <w:bCs/>
                <w:sz w:val="20"/>
                <w:szCs w:val="20"/>
                <w:lang w:val="it-IT"/>
              </w:rPr>
              <w:t>medie</w:t>
            </w:r>
            <w:r w:rsidRPr="00711353">
              <w:rPr>
                <w:rFonts w:ascii="Arial" w:eastAsia="Times New Roman" w:hAnsi="Arial" w:cs="Arial"/>
                <w:b/>
                <w:bCs/>
                <w:sz w:val="20"/>
                <w:szCs w:val="20"/>
                <w:lang w:val="it-IT"/>
              </w:rPr>
              <w:t xml:space="preserve"> </w:t>
            </w:r>
            <w:r>
              <w:rPr>
                <w:rFonts w:ascii="Arial" w:eastAsia="Times New Roman" w:hAnsi="Arial" w:cs="Arial"/>
                <w:b/>
                <w:bCs/>
                <w:sz w:val="20"/>
                <w:szCs w:val="20"/>
                <w:lang w:val="it-IT"/>
              </w:rPr>
              <w:t>anuală</w:t>
            </w:r>
          </w:p>
        </w:tc>
        <w:tc>
          <w:tcPr>
            <w:tcW w:w="928"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U</w:t>
            </w:r>
            <w:r w:rsidRPr="00711353">
              <w:rPr>
                <w:rFonts w:ascii="Arial" w:eastAsia="Times New Roman" w:hAnsi="Arial" w:cs="Arial"/>
                <w:b/>
                <w:bCs/>
                <w:sz w:val="20"/>
                <w:szCs w:val="20"/>
              </w:rPr>
              <w:t>nitate</w:t>
            </w:r>
            <w:proofErr w:type="spellEnd"/>
            <w:r w:rsidRPr="00711353">
              <w:rPr>
                <w:rFonts w:ascii="Arial" w:eastAsia="Times New Roman" w:hAnsi="Arial" w:cs="Arial"/>
                <w:b/>
                <w:bCs/>
                <w:sz w:val="20"/>
                <w:szCs w:val="20"/>
              </w:rPr>
              <w:t xml:space="preserve"> </w:t>
            </w:r>
            <w:proofErr w:type="spellStart"/>
            <w:r w:rsidRPr="00711353">
              <w:rPr>
                <w:rFonts w:ascii="Arial" w:eastAsia="Times New Roman" w:hAnsi="Arial" w:cs="Arial"/>
                <w:b/>
                <w:bCs/>
                <w:sz w:val="20"/>
                <w:szCs w:val="20"/>
              </w:rPr>
              <w:t>m</w:t>
            </w:r>
            <w:r>
              <w:rPr>
                <w:rFonts w:ascii="Arial" w:eastAsia="Times New Roman" w:hAnsi="Arial" w:cs="Arial"/>
                <w:b/>
                <w:bCs/>
                <w:sz w:val="20"/>
                <w:szCs w:val="20"/>
              </w:rPr>
              <w:t>ă</w:t>
            </w:r>
            <w:r w:rsidR="006043C3">
              <w:rPr>
                <w:rFonts w:ascii="Arial" w:eastAsia="Times New Roman" w:hAnsi="Arial" w:cs="Arial"/>
                <w:b/>
                <w:bCs/>
                <w:sz w:val="20"/>
                <w:szCs w:val="20"/>
              </w:rPr>
              <w:t>sură</w:t>
            </w:r>
            <w:proofErr w:type="spellEnd"/>
          </w:p>
        </w:tc>
        <w:tc>
          <w:tcPr>
            <w:tcW w:w="6017" w:type="dxa"/>
            <w:tcBorders>
              <w:top w:val="single" w:sz="4" w:space="0" w:color="auto"/>
              <w:left w:val="nil"/>
              <w:bottom w:val="nil"/>
              <w:right w:val="single" w:sz="4" w:space="0" w:color="auto"/>
            </w:tcBorders>
            <w:shd w:val="clear" w:color="000000" w:fill="FFCC99"/>
            <w:hideMark/>
          </w:tcPr>
          <w:p w:rsidR="00EC65E3" w:rsidRDefault="006043C3" w:rsidP="0092421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tip </w:t>
            </w:r>
            <w:proofErr w:type="spellStart"/>
            <w:r>
              <w:rPr>
                <w:rFonts w:ascii="Arial" w:eastAsia="Times New Roman" w:hAnsi="Arial" w:cs="Arial"/>
                <w:b/>
                <w:bCs/>
                <w:sz w:val="20"/>
                <w:szCs w:val="20"/>
              </w:rPr>
              <w:t>depășire</w:t>
            </w:r>
            <w:proofErr w:type="spellEnd"/>
          </w:p>
          <w:p w:rsidR="00EC65E3" w:rsidRPr="00AC2571" w:rsidRDefault="00EC65E3" w:rsidP="00924212">
            <w:pPr>
              <w:spacing w:after="0" w:line="240" w:lineRule="auto"/>
              <w:jc w:val="center"/>
              <w:rPr>
                <w:rFonts w:ascii="Arial" w:eastAsia="Times New Roman" w:hAnsi="Arial" w:cs="Arial"/>
                <w:b/>
                <w:bCs/>
                <w:sz w:val="20"/>
                <w:szCs w:val="20"/>
                <w:lang w:val="it-IT"/>
              </w:rPr>
            </w:pPr>
            <w:r w:rsidRPr="00AC2571">
              <w:rPr>
                <w:rFonts w:ascii="Arial" w:eastAsia="Times New Roman" w:hAnsi="Arial" w:cs="Arial"/>
                <w:b/>
                <w:bCs/>
                <w:sz w:val="20"/>
                <w:szCs w:val="20"/>
                <w:lang w:val="it-IT"/>
              </w:rPr>
              <w:t>(Valo</w:t>
            </w:r>
            <w:r w:rsidR="006043C3">
              <w:rPr>
                <w:rFonts w:ascii="Arial" w:eastAsia="Times New Roman" w:hAnsi="Arial" w:cs="Arial"/>
                <w:b/>
                <w:bCs/>
                <w:sz w:val="20"/>
                <w:szCs w:val="20"/>
                <w:lang w:val="it-IT"/>
              </w:rPr>
              <w:t>a</w:t>
            </w:r>
            <w:r w:rsidRPr="00AC2571">
              <w:rPr>
                <w:rFonts w:ascii="Arial" w:eastAsia="Times New Roman" w:hAnsi="Arial" w:cs="Arial"/>
                <w:b/>
                <w:bCs/>
                <w:sz w:val="20"/>
                <w:szCs w:val="20"/>
                <w:lang w:val="it-IT"/>
              </w:rPr>
              <w:t>re Limită-VL sau valoare ţintă –VT pentru diverse tipuri de medieri)</w:t>
            </w:r>
          </w:p>
        </w:tc>
        <w:tc>
          <w:tcPr>
            <w:tcW w:w="983"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N</w:t>
            </w:r>
            <w:r w:rsidR="006043C3">
              <w:rPr>
                <w:rFonts w:ascii="Arial" w:eastAsia="Times New Roman" w:hAnsi="Arial" w:cs="Arial"/>
                <w:b/>
                <w:bCs/>
                <w:sz w:val="20"/>
                <w:szCs w:val="20"/>
              </w:rPr>
              <w:t>r</w:t>
            </w:r>
            <w:proofErr w:type="spellEnd"/>
            <w:r w:rsidR="006043C3">
              <w:rPr>
                <w:rFonts w:ascii="Arial" w:eastAsia="Times New Roman" w:hAnsi="Arial" w:cs="Arial"/>
                <w:b/>
                <w:bCs/>
                <w:sz w:val="20"/>
                <w:szCs w:val="20"/>
              </w:rPr>
              <w:t xml:space="preserve">. </w:t>
            </w:r>
            <w:proofErr w:type="spellStart"/>
            <w:r w:rsidR="006043C3">
              <w:rPr>
                <w:rFonts w:ascii="Arial" w:eastAsia="Times New Roman" w:hAnsi="Arial" w:cs="Arial"/>
                <w:b/>
                <w:bCs/>
                <w:sz w:val="20"/>
                <w:szCs w:val="20"/>
              </w:rPr>
              <w:t>depăș</w:t>
            </w:r>
            <w:r w:rsidRPr="00711353">
              <w:rPr>
                <w:rFonts w:ascii="Arial" w:eastAsia="Times New Roman" w:hAnsi="Arial" w:cs="Arial"/>
                <w:b/>
                <w:bCs/>
                <w:sz w:val="20"/>
                <w:szCs w:val="20"/>
              </w:rPr>
              <w:t>iri</w:t>
            </w:r>
            <w:proofErr w:type="spellEnd"/>
            <w:r w:rsidRPr="00711353">
              <w:rPr>
                <w:rFonts w:ascii="Arial" w:eastAsia="Times New Roman" w:hAnsi="Arial" w:cs="Arial"/>
                <w:b/>
                <w:bCs/>
                <w:sz w:val="20"/>
                <w:szCs w:val="20"/>
              </w:rPr>
              <w:t xml:space="preserve"> </w:t>
            </w:r>
          </w:p>
        </w:tc>
        <w:tc>
          <w:tcPr>
            <w:tcW w:w="1195" w:type="dxa"/>
            <w:tcBorders>
              <w:top w:val="single" w:sz="4" w:space="0" w:color="auto"/>
              <w:left w:val="nil"/>
              <w:bottom w:val="nil"/>
              <w:right w:val="single" w:sz="4" w:space="0" w:color="auto"/>
            </w:tcBorders>
            <w:shd w:val="clear" w:color="000000" w:fill="FFCC99"/>
            <w:hideMark/>
          </w:tcPr>
          <w:p w:rsidR="00EC65E3" w:rsidRPr="00711353" w:rsidRDefault="000849E9" w:rsidP="00924212">
            <w:pPr>
              <w:spacing w:after="0" w:line="240" w:lineRule="auto"/>
              <w:jc w:val="center"/>
              <w:rPr>
                <w:rFonts w:ascii="Arial" w:eastAsia="Times New Roman" w:hAnsi="Arial" w:cs="Arial"/>
                <w:b/>
                <w:bCs/>
                <w:sz w:val="20"/>
                <w:szCs w:val="20"/>
                <w:lang w:val="pt-BR"/>
              </w:rPr>
            </w:pPr>
            <w:r w:rsidRPr="000849E9">
              <w:rPr>
                <w:rFonts w:ascii="Arial" w:eastAsia="Times New Roman" w:hAnsi="Arial" w:cs="Arial"/>
                <w:b/>
                <w:bCs/>
                <w:sz w:val="20"/>
                <w:szCs w:val="20"/>
                <w:lang w:val="pt-BR"/>
              </w:rPr>
              <w:t>captura de date (%)</w:t>
            </w:r>
          </w:p>
        </w:tc>
      </w:tr>
      <w:tr w:rsidR="009A6805" w:rsidRPr="00474433" w:rsidTr="009A6805">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B1-Lacul Morii</w:t>
            </w:r>
          </w:p>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8" w:space="0" w:color="auto"/>
              <w:left w:val="single" w:sz="4" w:space="0" w:color="auto"/>
              <w:bottom w:val="single" w:sz="4" w:space="0" w:color="auto"/>
              <w:right w:val="single" w:sz="4" w:space="0" w:color="auto"/>
            </w:tcBorders>
            <w:shd w:val="clear" w:color="auto" w:fill="auto"/>
            <w:vAlign w:val="center"/>
          </w:tcPr>
          <w:p w:rsidR="009A6805" w:rsidRPr="009A6805" w:rsidRDefault="009A6805" w:rsidP="009A6805">
            <w:pPr>
              <w:spacing w:after="0" w:line="240" w:lineRule="auto"/>
              <w:jc w:val="center"/>
              <w:rPr>
                <w:rFonts w:ascii="Arial" w:hAnsi="Arial" w:cs="Arial"/>
                <w:sz w:val="20"/>
                <w:szCs w:val="20"/>
              </w:rPr>
            </w:pPr>
            <w:r w:rsidRPr="009A6805">
              <w:rPr>
                <w:rFonts w:ascii="Arial" w:hAnsi="Arial" w:cs="Arial"/>
                <w:sz w:val="20"/>
                <w:szCs w:val="20"/>
              </w:rPr>
              <w:t>5.2</w:t>
            </w:r>
          </w:p>
        </w:tc>
        <w:tc>
          <w:tcPr>
            <w:tcW w:w="9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9A6805" w:rsidRDefault="009A6805" w:rsidP="009A6805">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8" w:space="0" w:color="auto"/>
              <w:left w:val="single" w:sz="4" w:space="0" w:color="auto"/>
              <w:bottom w:val="single" w:sz="4" w:space="0" w:color="auto"/>
              <w:right w:val="single" w:sz="4" w:space="0" w:color="auto"/>
            </w:tcBorders>
            <w:shd w:val="clear" w:color="000000" w:fill="FFFFFF"/>
            <w:noWrap/>
            <w:vAlign w:val="center"/>
          </w:tcPr>
          <w:p w:rsidR="009A6805" w:rsidRDefault="009A6805" w:rsidP="009A6805">
            <w:pPr>
              <w:spacing w:after="0" w:line="240" w:lineRule="auto"/>
              <w:jc w:val="center"/>
              <w:rPr>
                <w:rFonts w:ascii="Arial" w:hAnsi="Arial" w:cs="Arial"/>
                <w:sz w:val="20"/>
                <w:szCs w:val="20"/>
              </w:rPr>
            </w:pPr>
            <w:r>
              <w:rPr>
                <w:rFonts w:ascii="Arial" w:hAnsi="Arial" w:cs="Arial"/>
                <w:sz w:val="20"/>
                <w:szCs w:val="20"/>
              </w:rPr>
              <w:t>0</w:t>
            </w:r>
          </w:p>
        </w:tc>
        <w:tc>
          <w:tcPr>
            <w:tcW w:w="119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9A6805" w:rsidRPr="009A6805" w:rsidRDefault="009A6805" w:rsidP="009A6805">
            <w:pPr>
              <w:spacing w:after="0" w:line="240" w:lineRule="auto"/>
              <w:jc w:val="center"/>
              <w:rPr>
                <w:rFonts w:ascii="Arial" w:hAnsi="Arial" w:cs="Arial"/>
                <w:sz w:val="20"/>
                <w:szCs w:val="20"/>
              </w:rPr>
            </w:pPr>
            <w:r w:rsidRPr="009A6805">
              <w:rPr>
                <w:rFonts w:ascii="Arial" w:hAnsi="Arial" w:cs="Arial"/>
                <w:sz w:val="20"/>
                <w:szCs w:val="20"/>
              </w:rPr>
              <w:t>95.05</w:t>
            </w:r>
          </w:p>
        </w:tc>
      </w:tr>
      <w:tr w:rsidR="009A6805" w:rsidRPr="00474433" w:rsidTr="009A6805">
        <w:trPr>
          <w:trHeight w:val="270"/>
        </w:trPr>
        <w:tc>
          <w:tcPr>
            <w:tcW w:w="1177" w:type="dxa"/>
            <w:vMerge/>
            <w:tcBorders>
              <w:left w:val="single" w:sz="4" w:space="0" w:color="auto"/>
              <w:right w:val="single" w:sz="4"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auto"/>
              <w:bottom w:val="single" w:sz="4" w:space="0" w:color="auto"/>
              <w:right w:val="single" w:sz="4" w:space="0" w:color="auto"/>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29.44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A6805" w:rsidRDefault="009A6805" w:rsidP="009A6805">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9A6805" w:rsidRDefault="009A6805" w:rsidP="009A6805">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9A6805" w:rsidRPr="009A6805" w:rsidRDefault="009A6805" w:rsidP="009A6805">
            <w:pPr>
              <w:jc w:val="center"/>
              <w:rPr>
                <w:rFonts w:ascii="Arial" w:hAnsi="Arial" w:cs="Arial"/>
                <w:sz w:val="20"/>
                <w:szCs w:val="20"/>
              </w:rPr>
            </w:pPr>
            <w:r w:rsidRPr="009A6805">
              <w:rPr>
                <w:rFonts w:ascii="Arial" w:hAnsi="Arial" w:cs="Arial"/>
                <w:sz w:val="20"/>
                <w:szCs w:val="20"/>
              </w:rPr>
              <w:t>92.9</w:t>
            </w:r>
          </w:p>
        </w:tc>
      </w:tr>
      <w:tr w:rsidR="009A6805" w:rsidRPr="00474433" w:rsidTr="009A6805">
        <w:trPr>
          <w:trHeight w:val="270"/>
        </w:trPr>
        <w:tc>
          <w:tcPr>
            <w:tcW w:w="1177" w:type="dxa"/>
            <w:vMerge/>
            <w:tcBorders>
              <w:left w:val="single" w:sz="4" w:space="0" w:color="auto"/>
              <w:right w:val="single" w:sz="4"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auto"/>
              <w:bottom w:val="single" w:sz="4" w:space="0" w:color="auto"/>
              <w:right w:val="single" w:sz="4" w:space="0" w:color="auto"/>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0.41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9A6805" w:rsidRDefault="009A6805" w:rsidP="009A6805">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9A6805" w:rsidRDefault="009A6805" w:rsidP="009A6805">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9A6805" w:rsidRPr="009A6805" w:rsidRDefault="009A6805" w:rsidP="009A6805">
            <w:pPr>
              <w:jc w:val="center"/>
              <w:rPr>
                <w:rFonts w:ascii="Arial" w:hAnsi="Arial" w:cs="Arial"/>
                <w:sz w:val="20"/>
                <w:szCs w:val="20"/>
              </w:rPr>
            </w:pPr>
            <w:r w:rsidRPr="009A6805">
              <w:rPr>
                <w:rFonts w:ascii="Arial" w:hAnsi="Arial" w:cs="Arial"/>
                <w:sz w:val="20"/>
                <w:szCs w:val="20"/>
              </w:rPr>
              <w:t>93.97</w:t>
            </w:r>
          </w:p>
        </w:tc>
      </w:tr>
      <w:tr w:rsidR="009A6805" w:rsidRPr="00474433" w:rsidTr="009A6805">
        <w:trPr>
          <w:trHeight w:val="270"/>
        </w:trPr>
        <w:tc>
          <w:tcPr>
            <w:tcW w:w="1177" w:type="dxa"/>
            <w:vMerge/>
            <w:tcBorders>
              <w:left w:val="single" w:sz="4" w:space="0" w:color="auto"/>
              <w:right w:val="single" w:sz="4"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auto"/>
              <w:bottom w:val="single" w:sz="4" w:space="0" w:color="auto"/>
              <w:right w:val="single" w:sz="4" w:space="0" w:color="auto"/>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45.29</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9A6805" w:rsidRPr="00474433" w:rsidRDefault="009A6805" w:rsidP="009A6805">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9A6805" w:rsidRDefault="009A6805" w:rsidP="009A6805">
            <w:pPr>
              <w:spacing w:after="0" w:line="240" w:lineRule="auto"/>
              <w:jc w:val="center"/>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țintă</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sănătatea</w:t>
            </w:r>
            <w:proofErr w:type="spellEnd"/>
            <w:r>
              <w:rPr>
                <w:rFonts w:ascii="Arial" w:hAnsi="Arial" w:cs="Arial"/>
                <w:sz w:val="20"/>
                <w:szCs w:val="20"/>
              </w:rPr>
              <w:t xml:space="preserve"> </w:t>
            </w:r>
            <w:proofErr w:type="spellStart"/>
            <w:r>
              <w:rPr>
                <w:rFonts w:ascii="Arial" w:hAnsi="Arial" w:cs="Arial"/>
                <w:sz w:val="20"/>
                <w:szCs w:val="20"/>
              </w:rPr>
              <w:t>umana</w:t>
            </w:r>
            <w:proofErr w:type="spellEnd"/>
            <w:r>
              <w:rPr>
                <w:rFonts w:ascii="Arial" w:hAnsi="Arial" w:cs="Arial"/>
                <w:sz w:val="20"/>
                <w:szCs w:val="20"/>
              </w:rPr>
              <w:t xml:space="preserve"> (120 </w:t>
            </w:r>
            <w:proofErr w:type="spellStart"/>
            <w:r>
              <w:rPr>
                <w:rFonts w:ascii="Arial" w:hAnsi="Arial" w:cs="Arial"/>
                <w:sz w:val="20"/>
                <w:szCs w:val="20"/>
              </w:rPr>
              <w:t>microg</w:t>
            </w:r>
            <w:proofErr w:type="spellEnd"/>
            <w:r>
              <w:rPr>
                <w:rFonts w:ascii="Arial" w:hAnsi="Arial" w:cs="Arial"/>
                <w:sz w:val="20"/>
                <w:szCs w:val="20"/>
              </w:rPr>
              <w:t xml:space="preserve">/m3, maxima </w:t>
            </w:r>
            <w:proofErr w:type="spellStart"/>
            <w:r>
              <w:rPr>
                <w:rFonts w:ascii="Arial" w:hAnsi="Arial" w:cs="Arial"/>
                <w:sz w:val="20"/>
                <w:szCs w:val="20"/>
              </w:rPr>
              <w:t>zilnica</w:t>
            </w:r>
            <w:proofErr w:type="spellEnd"/>
            <w:r>
              <w:rPr>
                <w:rFonts w:ascii="Arial" w:hAnsi="Arial" w:cs="Arial"/>
                <w:sz w:val="20"/>
                <w:szCs w:val="20"/>
              </w:rPr>
              <w:t xml:space="preserve"> a </w:t>
            </w:r>
            <w:proofErr w:type="spellStart"/>
            <w:r>
              <w:rPr>
                <w:rFonts w:ascii="Arial" w:hAnsi="Arial" w:cs="Arial"/>
                <w:sz w:val="20"/>
                <w:szCs w:val="20"/>
              </w:rPr>
              <w:t>mediilor</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8 ore)</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9A6805" w:rsidRDefault="009A6805" w:rsidP="009A6805">
            <w:pPr>
              <w:jc w:val="center"/>
              <w:rPr>
                <w:rFonts w:ascii="Arial" w:hAnsi="Arial" w:cs="Arial"/>
                <w:sz w:val="20"/>
                <w:szCs w:val="20"/>
              </w:rPr>
            </w:pPr>
            <w:r>
              <w:rPr>
                <w:rFonts w:ascii="Arial" w:hAnsi="Arial" w:cs="Arial"/>
                <w:sz w:val="20"/>
                <w:szCs w:val="20"/>
              </w:rPr>
              <w:t>18</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9A6805" w:rsidRPr="009A6805" w:rsidRDefault="009A6805" w:rsidP="009A6805">
            <w:pPr>
              <w:jc w:val="center"/>
              <w:rPr>
                <w:rFonts w:ascii="Arial" w:hAnsi="Arial" w:cs="Arial"/>
                <w:sz w:val="20"/>
                <w:szCs w:val="20"/>
              </w:rPr>
            </w:pPr>
            <w:r w:rsidRPr="009A6805">
              <w:rPr>
                <w:rFonts w:ascii="Arial" w:hAnsi="Arial" w:cs="Arial"/>
                <w:sz w:val="20"/>
                <w:szCs w:val="20"/>
              </w:rPr>
              <w:t>94.83</w:t>
            </w:r>
          </w:p>
        </w:tc>
      </w:tr>
      <w:tr w:rsidR="009A6805" w:rsidRPr="00474433" w:rsidTr="009A6805">
        <w:trPr>
          <w:trHeight w:val="270"/>
        </w:trPr>
        <w:tc>
          <w:tcPr>
            <w:tcW w:w="1177" w:type="dxa"/>
            <w:vMerge/>
            <w:tcBorders>
              <w:left w:val="single" w:sz="4" w:space="0" w:color="auto"/>
              <w:right w:val="single" w:sz="4"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auto"/>
              <w:bottom w:val="single" w:sz="4" w:space="0" w:color="auto"/>
              <w:right w:val="single" w:sz="4" w:space="0" w:color="auto"/>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0.76</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9A6805" w:rsidRPr="00474433" w:rsidRDefault="009A6805" w:rsidP="009A6805">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9A6805" w:rsidRDefault="009A6805" w:rsidP="009A6805">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9A6805" w:rsidRDefault="009A6805" w:rsidP="009A6805">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9A6805" w:rsidRPr="009A6805" w:rsidRDefault="009A6805" w:rsidP="009A6805">
            <w:pPr>
              <w:jc w:val="center"/>
              <w:rPr>
                <w:rFonts w:ascii="Arial" w:hAnsi="Arial" w:cs="Arial"/>
                <w:sz w:val="20"/>
                <w:szCs w:val="20"/>
              </w:rPr>
            </w:pPr>
            <w:r w:rsidRPr="009A6805">
              <w:rPr>
                <w:rFonts w:ascii="Arial" w:hAnsi="Arial" w:cs="Arial"/>
                <w:sz w:val="20"/>
                <w:szCs w:val="20"/>
              </w:rPr>
              <w:t>96.53</w:t>
            </w:r>
          </w:p>
        </w:tc>
      </w:tr>
      <w:tr w:rsidR="009A6805" w:rsidRPr="00474433" w:rsidTr="009A6805">
        <w:trPr>
          <w:trHeight w:val="270"/>
        </w:trPr>
        <w:tc>
          <w:tcPr>
            <w:tcW w:w="1177" w:type="dxa"/>
            <w:vMerge/>
            <w:tcBorders>
              <w:left w:val="single" w:sz="4" w:space="0" w:color="auto"/>
              <w:right w:val="single" w:sz="4"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25.84</w:t>
            </w:r>
          </w:p>
        </w:tc>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9A6805" w:rsidRPr="00474433" w:rsidRDefault="009A6805" w:rsidP="009A6805">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805" w:rsidRDefault="009A6805" w:rsidP="009A6805">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9A6805" w:rsidRDefault="009A6805" w:rsidP="009A6805">
            <w:pPr>
              <w:jc w:val="center"/>
              <w:rPr>
                <w:rFonts w:ascii="Arial" w:hAnsi="Arial" w:cs="Arial"/>
                <w:sz w:val="20"/>
                <w:szCs w:val="20"/>
              </w:rPr>
            </w:pPr>
            <w:r>
              <w:rPr>
                <w:rFonts w:ascii="Arial" w:hAnsi="Arial" w:cs="Arial"/>
                <w:sz w:val="20"/>
                <w:szCs w:val="20"/>
              </w:rPr>
              <w:t>15</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A6805" w:rsidRPr="009A6805" w:rsidRDefault="009A6805" w:rsidP="009A6805">
            <w:pPr>
              <w:jc w:val="center"/>
              <w:rPr>
                <w:rFonts w:ascii="Arial" w:hAnsi="Arial" w:cs="Arial"/>
                <w:sz w:val="20"/>
                <w:szCs w:val="20"/>
              </w:rPr>
            </w:pPr>
            <w:r w:rsidRPr="009A6805">
              <w:rPr>
                <w:rFonts w:ascii="Arial" w:hAnsi="Arial" w:cs="Arial"/>
                <w:sz w:val="20"/>
                <w:szCs w:val="20"/>
              </w:rPr>
              <w:t>91.78</w:t>
            </w:r>
          </w:p>
        </w:tc>
      </w:tr>
      <w:tr w:rsidR="009A6805" w:rsidRPr="00474433" w:rsidTr="009A6805">
        <w:trPr>
          <w:trHeight w:val="270"/>
        </w:trPr>
        <w:tc>
          <w:tcPr>
            <w:tcW w:w="1177" w:type="dxa"/>
            <w:vMerge/>
            <w:tcBorders>
              <w:left w:val="single" w:sz="4" w:space="0" w:color="auto"/>
              <w:right w:val="single" w:sz="4"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PM10 </w:t>
            </w:r>
            <w:proofErr w:type="spellStart"/>
            <w:r w:rsidRPr="00474433">
              <w:rPr>
                <w:rFonts w:ascii="Arial" w:eastAsia="Times New Roman" w:hAnsi="Arial" w:cs="Arial"/>
                <w:sz w:val="20"/>
                <w:szCs w:val="20"/>
                <w:lang w:val="ro-RO" w:eastAsia="ro-RO"/>
              </w:rPr>
              <w:t>nef</w:t>
            </w:r>
            <w:proofErr w:type="spellEnd"/>
            <w:r w:rsidRPr="00474433">
              <w:rPr>
                <w:rFonts w:ascii="Arial" w:eastAsia="Times New Roman" w:hAnsi="Arial" w:cs="Arial"/>
                <w:sz w:val="20"/>
                <w:szCs w:val="20"/>
                <w:lang w:val="ro-RO" w:eastAsia="ro-RO"/>
              </w:rPr>
              <w:t>.</w:t>
            </w:r>
          </w:p>
        </w:tc>
        <w:tc>
          <w:tcPr>
            <w:tcW w:w="1501" w:type="dxa"/>
            <w:tcBorders>
              <w:top w:val="nil"/>
              <w:left w:val="single" w:sz="4" w:space="0" w:color="auto"/>
              <w:bottom w:val="single" w:sz="4" w:space="0" w:color="auto"/>
              <w:right w:val="single" w:sz="4" w:space="0" w:color="auto"/>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26.84</w:t>
            </w:r>
          </w:p>
        </w:tc>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9A6805" w:rsidRPr="00474433" w:rsidRDefault="009A6805" w:rsidP="009A6805">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805" w:rsidRDefault="009A6805" w:rsidP="009A6805">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9A6805" w:rsidRDefault="009A6805" w:rsidP="009A6805">
            <w:pPr>
              <w:jc w:val="center"/>
              <w:rPr>
                <w:rFonts w:ascii="Arial" w:hAnsi="Arial" w:cs="Arial"/>
                <w:sz w:val="20"/>
                <w:szCs w:val="20"/>
              </w:rPr>
            </w:pPr>
            <w:r>
              <w:rPr>
                <w:rFonts w:ascii="Arial" w:hAnsi="Arial" w:cs="Arial"/>
                <w:sz w:val="20"/>
                <w:szCs w:val="20"/>
              </w:rPr>
              <w:t>14</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9A6805" w:rsidRPr="009A6805" w:rsidRDefault="009A6805" w:rsidP="009A6805">
            <w:pPr>
              <w:jc w:val="center"/>
              <w:rPr>
                <w:rFonts w:ascii="Arial" w:hAnsi="Arial" w:cs="Arial"/>
                <w:sz w:val="20"/>
                <w:szCs w:val="20"/>
              </w:rPr>
            </w:pPr>
            <w:r w:rsidRPr="009A6805">
              <w:rPr>
                <w:rFonts w:ascii="Arial" w:hAnsi="Arial" w:cs="Arial"/>
                <w:sz w:val="20"/>
                <w:szCs w:val="20"/>
              </w:rPr>
              <w:t>91.78</w:t>
            </w:r>
          </w:p>
        </w:tc>
      </w:tr>
      <w:tr w:rsidR="009A6805" w:rsidRPr="00474433" w:rsidTr="009A6805">
        <w:trPr>
          <w:trHeight w:val="270"/>
        </w:trPr>
        <w:tc>
          <w:tcPr>
            <w:tcW w:w="1177" w:type="dxa"/>
            <w:vMerge/>
            <w:tcBorders>
              <w:left w:val="single" w:sz="4" w:space="0" w:color="auto"/>
              <w:right w:val="single" w:sz="4"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auto"/>
              <w:bottom w:val="single" w:sz="4" w:space="0" w:color="auto"/>
              <w:right w:val="single" w:sz="4" w:space="0" w:color="auto"/>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15.05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8" w:space="0" w:color="auto"/>
            </w:tcBorders>
            <w:shd w:val="clear" w:color="auto" w:fill="auto"/>
            <w:vAlign w:val="bottom"/>
            <w:hideMark/>
          </w:tcPr>
          <w:p w:rsidR="009A6805" w:rsidRDefault="009A6805" w:rsidP="009A6805">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9A6805" w:rsidRDefault="009A6805" w:rsidP="009A6805">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9A6805" w:rsidRPr="009A6805" w:rsidRDefault="009A6805" w:rsidP="009A6805">
            <w:pPr>
              <w:jc w:val="center"/>
              <w:rPr>
                <w:rFonts w:ascii="Arial" w:hAnsi="Arial" w:cs="Arial"/>
                <w:sz w:val="20"/>
                <w:szCs w:val="20"/>
              </w:rPr>
            </w:pPr>
            <w:r w:rsidRPr="009A6805">
              <w:rPr>
                <w:rFonts w:ascii="Arial" w:hAnsi="Arial" w:cs="Arial"/>
                <w:sz w:val="20"/>
                <w:szCs w:val="20"/>
              </w:rPr>
              <w:t>94.79</w:t>
            </w:r>
          </w:p>
        </w:tc>
      </w:tr>
      <w:tr w:rsidR="009A6805" w:rsidRPr="00474433" w:rsidTr="009A6805">
        <w:trPr>
          <w:trHeight w:val="270"/>
        </w:trPr>
        <w:tc>
          <w:tcPr>
            <w:tcW w:w="1177" w:type="dxa"/>
            <w:vMerge/>
            <w:tcBorders>
              <w:left w:val="single" w:sz="4" w:space="0" w:color="auto"/>
              <w:right w:val="single" w:sz="4"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PM2.5 </w:t>
            </w:r>
            <w:proofErr w:type="spellStart"/>
            <w:r w:rsidRPr="00474433">
              <w:rPr>
                <w:rFonts w:ascii="Arial" w:eastAsia="Times New Roman" w:hAnsi="Arial" w:cs="Arial"/>
                <w:sz w:val="20"/>
                <w:szCs w:val="20"/>
                <w:lang w:val="ro-RO" w:eastAsia="ro-RO"/>
              </w:rPr>
              <w:t>nef</w:t>
            </w:r>
            <w:proofErr w:type="spellEnd"/>
            <w:r w:rsidRPr="00474433">
              <w:rPr>
                <w:rFonts w:ascii="Arial" w:eastAsia="Times New Roman" w:hAnsi="Arial" w:cs="Arial"/>
                <w:sz w:val="20"/>
                <w:szCs w:val="20"/>
                <w:lang w:val="ro-RO" w:eastAsia="ro-RO"/>
              </w:rPr>
              <w:t>.</w:t>
            </w:r>
          </w:p>
        </w:tc>
        <w:tc>
          <w:tcPr>
            <w:tcW w:w="1501" w:type="dxa"/>
            <w:tcBorders>
              <w:top w:val="nil"/>
              <w:left w:val="single" w:sz="4" w:space="0" w:color="auto"/>
              <w:bottom w:val="single" w:sz="4" w:space="0" w:color="auto"/>
              <w:right w:val="single" w:sz="4" w:space="0" w:color="auto"/>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17.06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9A6805" w:rsidRDefault="009A6805" w:rsidP="009A6805">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9A6805" w:rsidRDefault="009A6805" w:rsidP="009A6805">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9A6805" w:rsidRPr="009A6805" w:rsidRDefault="009A6805" w:rsidP="009A6805">
            <w:pPr>
              <w:jc w:val="center"/>
              <w:rPr>
                <w:rFonts w:ascii="Arial" w:hAnsi="Arial" w:cs="Arial"/>
                <w:sz w:val="20"/>
                <w:szCs w:val="20"/>
              </w:rPr>
            </w:pPr>
            <w:r w:rsidRPr="009A6805">
              <w:rPr>
                <w:rFonts w:ascii="Arial" w:hAnsi="Arial" w:cs="Arial"/>
                <w:sz w:val="20"/>
                <w:szCs w:val="20"/>
              </w:rPr>
              <w:t>91.78</w:t>
            </w:r>
          </w:p>
        </w:tc>
      </w:tr>
      <w:tr w:rsidR="009A6805" w:rsidRPr="00474433" w:rsidTr="009A6805">
        <w:trPr>
          <w:trHeight w:val="270"/>
        </w:trPr>
        <w:tc>
          <w:tcPr>
            <w:tcW w:w="1177" w:type="dxa"/>
            <w:vMerge/>
            <w:tcBorders>
              <w:left w:val="single" w:sz="4" w:space="0" w:color="auto"/>
              <w:right w:val="single" w:sz="4"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A6805" w:rsidRDefault="009A6805" w:rsidP="009A6805">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9A6805" w:rsidRDefault="009A6805" w:rsidP="009A6805">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A6805" w:rsidRPr="009A6805" w:rsidRDefault="009A6805" w:rsidP="009A6805">
            <w:pPr>
              <w:jc w:val="center"/>
              <w:rPr>
                <w:rFonts w:ascii="Arial" w:hAnsi="Arial" w:cs="Arial"/>
                <w:sz w:val="20"/>
                <w:szCs w:val="20"/>
              </w:rPr>
            </w:pPr>
            <w:r w:rsidRPr="009A6805">
              <w:rPr>
                <w:rFonts w:ascii="Arial" w:hAnsi="Arial" w:cs="Arial"/>
                <w:sz w:val="20"/>
                <w:szCs w:val="20"/>
              </w:rPr>
              <w:t>15.34</w:t>
            </w:r>
          </w:p>
        </w:tc>
      </w:tr>
      <w:tr w:rsidR="009A6805" w:rsidRPr="00474433" w:rsidTr="009A6805">
        <w:trPr>
          <w:trHeight w:val="330"/>
        </w:trPr>
        <w:tc>
          <w:tcPr>
            <w:tcW w:w="1177" w:type="dxa"/>
            <w:vMerge/>
            <w:tcBorders>
              <w:left w:val="single" w:sz="4" w:space="0" w:color="auto"/>
              <w:right w:val="single" w:sz="4"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2.44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A6805" w:rsidRDefault="009A6805" w:rsidP="009A6805">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9A6805" w:rsidRDefault="009A6805" w:rsidP="009A6805">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A6805" w:rsidRPr="009A6805" w:rsidRDefault="009A6805" w:rsidP="009A6805">
            <w:pPr>
              <w:jc w:val="center"/>
              <w:rPr>
                <w:rFonts w:ascii="Arial" w:hAnsi="Arial" w:cs="Arial"/>
                <w:sz w:val="20"/>
                <w:szCs w:val="20"/>
              </w:rPr>
            </w:pPr>
            <w:r w:rsidRPr="009A6805">
              <w:rPr>
                <w:rFonts w:ascii="Arial" w:hAnsi="Arial" w:cs="Arial"/>
                <w:sz w:val="20"/>
                <w:szCs w:val="20"/>
              </w:rPr>
              <w:t>15.34</w:t>
            </w:r>
          </w:p>
        </w:tc>
      </w:tr>
      <w:tr w:rsidR="009A6805" w:rsidRPr="00474433" w:rsidTr="00B9625B">
        <w:trPr>
          <w:trHeight w:val="330"/>
        </w:trPr>
        <w:tc>
          <w:tcPr>
            <w:tcW w:w="1177" w:type="dxa"/>
            <w:vMerge/>
            <w:tcBorders>
              <w:left w:val="single" w:sz="4" w:space="0" w:color="auto"/>
              <w:right w:val="single" w:sz="4"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0.13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A6805" w:rsidRPr="00474433" w:rsidRDefault="009A6805" w:rsidP="009A6805">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A6805" w:rsidRDefault="009A6805" w:rsidP="009A6805">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9A6805" w:rsidRDefault="009A6805" w:rsidP="009A6805">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A6805" w:rsidRPr="009A6805" w:rsidRDefault="009A6805" w:rsidP="009A6805">
            <w:pPr>
              <w:jc w:val="center"/>
              <w:rPr>
                <w:rFonts w:ascii="Arial" w:hAnsi="Arial" w:cs="Arial"/>
                <w:sz w:val="20"/>
                <w:szCs w:val="20"/>
              </w:rPr>
            </w:pPr>
            <w:r w:rsidRPr="009A6805">
              <w:rPr>
                <w:rFonts w:ascii="Arial" w:hAnsi="Arial" w:cs="Arial"/>
                <w:sz w:val="20"/>
                <w:szCs w:val="20"/>
              </w:rPr>
              <w:t>15.34</w:t>
            </w:r>
          </w:p>
        </w:tc>
      </w:tr>
      <w:tr w:rsidR="009A6805" w:rsidRPr="00474433" w:rsidTr="009A6805">
        <w:trPr>
          <w:trHeight w:val="330"/>
        </w:trPr>
        <w:tc>
          <w:tcPr>
            <w:tcW w:w="1177" w:type="dxa"/>
            <w:vMerge/>
            <w:tcBorders>
              <w:left w:val="single" w:sz="4" w:space="0" w:color="auto"/>
              <w:bottom w:val="nil"/>
              <w:right w:val="single" w:sz="4" w:space="0" w:color="auto"/>
            </w:tcBorders>
            <w:shd w:val="clear" w:color="auto" w:fill="auto"/>
            <w:noWrap/>
            <w:vAlign w:val="bottom"/>
          </w:tcPr>
          <w:p w:rsidR="009A6805" w:rsidRPr="00474433" w:rsidRDefault="009A6805" w:rsidP="009A6805">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tcPr>
          <w:p w:rsidR="009A6805" w:rsidRPr="00474433" w:rsidRDefault="009A6805" w:rsidP="009A6805">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AS</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9A6805" w:rsidRDefault="009A6805" w:rsidP="009A6805">
            <w:pPr>
              <w:jc w:val="center"/>
              <w:rPr>
                <w:rFonts w:ascii="Arial" w:hAnsi="Arial" w:cs="Arial"/>
                <w:sz w:val="20"/>
                <w:szCs w:val="20"/>
              </w:rPr>
            </w:pPr>
            <w:r>
              <w:rPr>
                <w:rFonts w:ascii="Arial" w:hAnsi="Arial" w:cs="Arial"/>
                <w:sz w:val="20"/>
                <w:szCs w:val="20"/>
              </w:rPr>
              <w:t>1</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9A6805" w:rsidRPr="00474433" w:rsidRDefault="009A6805" w:rsidP="009A6805">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tcPr>
          <w:p w:rsidR="009A6805" w:rsidRDefault="009A6805" w:rsidP="009A6805">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9A6805" w:rsidRDefault="009A6805" w:rsidP="009A6805">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tcPr>
          <w:p w:rsidR="009A6805" w:rsidRPr="009A6805" w:rsidRDefault="009A6805" w:rsidP="009A6805">
            <w:pPr>
              <w:jc w:val="center"/>
              <w:rPr>
                <w:rFonts w:ascii="Arial" w:hAnsi="Arial" w:cs="Arial"/>
                <w:sz w:val="20"/>
                <w:szCs w:val="20"/>
              </w:rPr>
            </w:pPr>
            <w:r w:rsidRPr="009A6805">
              <w:rPr>
                <w:rFonts w:ascii="Arial" w:hAnsi="Arial" w:cs="Arial"/>
                <w:sz w:val="20"/>
                <w:szCs w:val="20"/>
              </w:rPr>
              <w:t>15.34</w:t>
            </w:r>
          </w:p>
        </w:tc>
      </w:tr>
      <w:tr w:rsidR="00B9625B" w:rsidRPr="00474433" w:rsidTr="00B9625B">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B2-Titan</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xml:space="preserve">SO2 </w:t>
            </w:r>
          </w:p>
        </w:tc>
        <w:tc>
          <w:tcPr>
            <w:tcW w:w="1501" w:type="dxa"/>
            <w:tcBorders>
              <w:top w:val="single" w:sz="8" w:space="0" w:color="auto"/>
              <w:left w:val="single" w:sz="4" w:space="0" w:color="auto"/>
              <w:bottom w:val="single" w:sz="4" w:space="0" w:color="auto"/>
              <w:right w:val="single" w:sz="4" w:space="0" w:color="auto"/>
            </w:tcBorders>
            <w:shd w:val="clear" w:color="auto" w:fill="auto"/>
            <w:vAlign w:val="center"/>
          </w:tcPr>
          <w:p w:rsidR="00B9625B" w:rsidRPr="00B9625B" w:rsidRDefault="00B9625B" w:rsidP="00B9625B">
            <w:pPr>
              <w:spacing w:after="0" w:line="240" w:lineRule="auto"/>
              <w:jc w:val="center"/>
              <w:rPr>
                <w:rFonts w:ascii="Arial" w:hAnsi="Arial" w:cs="Arial"/>
                <w:sz w:val="20"/>
                <w:szCs w:val="20"/>
              </w:rPr>
            </w:pPr>
            <w:r w:rsidRPr="00B9625B">
              <w:rPr>
                <w:rFonts w:ascii="Arial" w:hAnsi="Arial" w:cs="Arial"/>
                <w:sz w:val="20"/>
                <w:szCs w:val="20"/>
              </w:rPr>
              <w:t>5.65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B9625B" w:rsidRDefault="00B9625B" w:rsidP="00B9625B">
            <w:pPr>
              <w:spacing w:after="0" w:line="240" w:lineRule="auto"/>
              <w:jc w:val="center"/>
              <w:rPr>
                <w:rFonts w:ascii="Arial" w:hAnsi="Arial" w:cs="Arial"/>
                <w:sz w:val="20"/>
                <w:szCs w:val="20"/>
              </w:rPr>
            </w:pPr>
            <w:r>
              <w:rPr>
                <w:rFonts w:ascii="Arial" w:hAnsi="Arial" w:cs="Arial"/>
                <w:sz w:val="20"/>
                <w:szCs w:val="20"/>
              </w:rPr>
              <w:t>0</w:t>
            </w:r>
          </w:p>
        </w:tc>
        <w:tc>
          <w:tcPr>
            <w:tcW w:w="119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9625B" w:rsidRPr="00B9625B" w:rsidRDefault="00B9625B" w:rsidP="00B9625B">
            <w:pPr>
              <w:spacing w:after="0" w:line="240" w:lineRule="auto"/>
              <w:jc w:val="center"/>
              <w:rPr>
                <w:rFonts w:ascii="Arial" w:hAnsi="Arial" w:cs="Arial"/>
                <w:sz w:val="20"/>
                <w:szCs w:val="20"/>
              </w:rPr>
            </w:pPr>
            <w:r w:rsidRPr="00B9625B">
              <w:rPr>
                <w:rFonts w:ascii="Arial" w:hAnsi="Arial" w:cs="Arial"/>
                <w:sz w:val="20"/>
                <w:szCs w:val="20"/>
              </w:rPr>
              <w:t>95.05</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29.74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94.98</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0.56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94.36</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23.91</w:t>
            </w:r>
          </w:p>
        </w:tc>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nil"/>
            </w:tcBorders>
            <w:shd w:val="clear" w:color="auto" w:fill="auto"/>
            <w:noWrap/>
            <w:vAlign w:val="bottom"/>
            <w:hideMark/>
          </w:tcPr>
          <w:p w:rsidR="00B9625B" w:rsidRDefault="00B9625B" w:rsidP="00B9625B">
            <w:pPr>
              <w:spacing w:after="0" w:line="240" w:lineRule="auto"/>
              <w:rPr>
                <w:rFonts w:ascii="Arial" w:hAnsi="Arial" w:cs="Arial"/>
                <w:sz w:val="20"/>
                <w:szCs w:val="20"/>
              </w:rPr>
            </w:pPr>
            <w:proofErr w:type="spellStart"/>
            <w:r w:rsidRPr="00F71F76">
              <w:rPr>
                <w:rFonts w:ascii="Arial" w:hAnsi="Arial" w:cs="Arial"/>
                <w:sz w:val="20"/>
                <w:szCs w:val="20"/>
                <w:bdr w:val="single" w:sz="4" w:space="0" w:color="auto"/>
              </w:rPr>
              <w:t>Depășirile</w:t>
            </w:r>
            <w:proofErr w:type="spellEnd"/>
            <w:r w:rsidRPr="00F71F76">
              <w:rPr>
                <w:rFonts w:ascii="Arial" w:hAnsi="Arial" w:cs="Arial"/>
                <w:sz w:val="20"/>
                <w:szCs w:val="20"/>
                <w:bdr w:val="single" w:sz="4" w:space="0" w:color="auto"/>
              </w:rPr>
              <w:t xml:space="preserve"> </w:t>
            </w:r>
            <w:proofErr w:type="spellStart"/>
            <w:r w:rsidRPr="00F71F76">
              <w:rPr>
                <w:rFonts w:ascii="Arial" w:hAnsi="Arial" w:cs="Arial"/>
                <w:sz w:val="20"/>
                <w:szCs w:val="20"/>
                <w:bdr w:val="single" w:sz="4" w:space="0" w:color="auto"/>
              </w:rPr>
              <w:t>valorii</w:t>
            </w:r>
            <w:proofErr w:type="spellEnd"/>
            <w:r w:rsidRPr="00F71F76">
              <w:rPr>
                <w:rFonts w:ascii="Arial" w:hAnsi="Arial" w:cs="Arial"/>
                <w:sz w:val="20"/>
                <w:szCs w:val="20"/>
                <w:bdr w:val="single" w:sz="4" w:space="0" w:color="auto"/>
              </w:rPr>
              <w:t xml:space="preserve"> </w:t>
            </w:r>
            <w:proofErr w:type="spellStart"/>
            <w:r w:rsidRPr="00F71F76">
              <w:rPr>
                <w:rFonts w:ascii="Arial" w:hAnsi="Arial" w:cs="Arial"/>
                <w:sz w:val="20"/>
                <w:szCs w:val="20"/>
                <w:bdr w:val="single" w:sz="4" w:space="0" w:color="auto"/>
              </w:rPr>
              <w:t>limita</w:t>
            </w:r>
            <w:proofErr w:type="spellEnd"/>
            <w:r w:rsidRPr="00F71F76">
              <w:rPr>
                <w:rFonts w:ascii="Arial" w:hAnsi="Arial" w:cs="Arial"/>
                <w:sz w:val="20"/>
                <w:szCs w:val="20"/>
                <w:bdr w:val="single" w:sz="4" w:space="0" w:color="auto"/>
              </w:rPr>
              <w:t xml:space="preserve"> </w:t>
            </w:r>
            <w:proofErr w:type="spellStart"/>
            <w:r w:rsidRPr="00F71F76">
              <w:rPr>
                <w:rFonts w:ascii="Arial" w:hAnsi="Arial" w:cs="Arial"/>
                <w:sz w:val="20"/>
                <w:szCs w:val="20"/>
                <w:bdr w:val="single" w:sz="4" w:space="0" w:color="auto"/>
              </w:rPr>
              <w:t>zilnice</w:t>
            </w:r>
            <w:proofErr w:type="spellEnd"/>
            <w:r w:rsidRPr="00F71F76">
              <w:rPr>
                <w:rFonts w:ascii="Arial" w:hAnsi="Arial" w:cs="Arial"/>
                <w:sz w:val="20"/>
                <w:szCs w:val="20"/>
                <w:bdr w:val="single" w:sz="4" w:space="0" w:color="auto"/>
              </w:rPr>
              <w:t xml:space="preserve"> </w:t>
            </w:r>
            <w:proofErr w:type="spellStart"/>
            <w:r w:rsidRPr="00F71F76">
              <w:rPr>
                <w:rFonts w:ascii="Arial" w:hAnsi="Arial" w:cs="Arial"/>
                <w:sz w:val="20"/>
                <w:szCs w:val="20"/>
                <w:bdr w:val="single" w:sz="4" w:space="0" w:color="auto"/>
              </w:rPr>
              <w:t>pt</w:t>
            </w:r>
            <w:proofErr w:type="spellEnd"/>
            <w:r w:rsidRPr="00F71F76">
              <w:rPr>
                <w:rFonts w:ascii="Arial" w:hAnsi="Arial" w:cs="Arial"/>
                <w:sz w:val="20"/>
                <w:szCs w:val="20"/>
                <w:bdr w:val="single" w:sz="4" w:space="0" w:color="auto"/>
              </w:rPr>
              <w:t xml:space="preserve"> </w:t>
            </w:r>
            <w:proofErr w:type="spellStart"/>
            <w:r w:rsidRPr="00F71F76">
              <w:rPr>
                <w:rFonts w:ascii="Arial" w:hAnsi="Arial" w:cs="Arial"/>
                <w:sz w:val="20"/>
                <w:szCs w:val="20"/>
                <w:bdr w:val="single" w:sz="4" w:space="0" w:color="auto"/>
              </w:rPr>
              <w:t>sănătate</w:t>
            </w:r>
            <w:proofErr w:type="spellEnd"/>
            <w:r w:rsidRPr="00F71F76">
              <w:rPr>
                <w:rFonts w:ascii="Arial" w:hAnsi="Arial" w:cs="Arial"/>
                <w:sz w:val="20"/>
                <w:szCs w:val="20"/>
                <w:bdr w:val="single" w:sz="4" w:space="0" w:color="auto"/>
              </w:rPr>
              <w:t xml:space="preserve"> (50microg/m3, </w:t>
            </w:r>
            <w:proofErr w:type="spellStart"/>
            <w:r w:rsidRPr="00F71F76">
              <w:rPr>
                <w:rFonts w:ascii="Arial" w:hAnsi="Arial" w:cs="Arial"/>
                <w:sz w:val="20"/>
                <w:szCs w:val="20"/>
                <w:bdr w:val="single" w:sz="4" w:space="0" w:color="auto"/>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B9625B" w:rsidRDefault="00B9625B" w:rsidP="00B9625B">
            <w:pPr>
              <w:jc w:val="center"/>
              <w:rPr>
                <w:rFonts w:ascii="Arial" w:hAnsi="Arial" w:cs="Arial"/>
                <w:sz w:val="20"/>
                <w:szCs w:val="20"/>
              </w:rPr>
            </w:pPr>
            <w:r>
              <w:rPr>
                <w:rFonts w:ascii="Arial" w:hAnsi="Arial" w:cs="Arial"/>
                <w:sz w:val="20"/>
                <w:szCs w:val="20"/>
              </w:rPr>
              <w:t>13</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92.88</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vAlign w:val="bottom"/>
          </w:tcPr>
          <w:p w:rsidR="00B9625B" w:rsidRPr="00474433" w:rsidRDefault="00B9625B" w:rsidP="00B9625B">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PM10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24.74</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nil"/>
              <w:right w:val="nil"/>
            </w:tcBorders>
            <w:shd w:val="clear" w:color="auto" w:fill="auto"/>
            <w:noWrap/>
            <w:vAlign w:val="bottom"/>
          </w:tcPr>
          <w:p w:rsidR="00B9625B" w:rsidRDefault="00B9625B" w:rsidP="00B9625B">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B9625B" w:rsidRDefault="00B9625B" w:rsidP="00B9625B">
            <w:pPr>
              <w:jc w:val="center"/>
              <w:rPr>
                <w:rFonts w:ascii="Arial" w:hAnsi="Arial" w:cs="Arial"/>
                <w:sz w:val="20"/>
                <w:szCs w:val="20"/>
              </w:rPr>
            </w:pPr>
            <w:r>
              <w:rPr>
                <w:rFonts w:ascii="Arial" w:hAnsi="Arial" w:cs="Arial"/>
                <w:sz w:val="20"/>
                <w:szCs w:val="20"/>
              </w:rPr>
              <w:t>10</w:t>
            </w:r>
          </w:p>
        </w:tc>
        <w:tc>
          <w:tcPr>
            <w:tcW w:w="1195" w:type="dxa"/>
            <w:tcBorders>
              <w:top w:val="nil"/>
              <w:left w:val="single" w:sz="4" w:space="0" w:color="auto"/>
              <w:bottom w:val="single" w:sz="4" w:space="0" w:color="auto"/>
              <w:right w:val="single" w:sz="8"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96.44</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15.34</w:t>
            </w:r>
          </w:p>
        </w:tc>
      </w:tr>
      <w:tr w:rsidR="00B9625B" w:rsidRPr="00474433" w:rsidTr="00B9625B">
        <w:trPr>
          <w:trHeight w:val="33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3.1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15.34</w:t>
            </w:r>
          </w:p>
        </w:tc>
      </w:tr>
      <w:tr w:rsidR="00B9625B" w:rsidRPr="00474433" w:rsidTr="00B9625B">
        <w:trPr>
          <w:trHeight w:val="33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0.11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15.34</w:t>
            </w:r>
          </w:p>
        </w:tc>
      </w:tr>
      <w:tr w:rsidR="00B9625B" w:rsidRPr="00474433" w:rsidTr="00B9625B">
        <w:trPr>
          <w:trHeight w:val="330"/>
        </w:trPr>
        <w:tc>
          <w:tcPr>
            <w:tcW w:w="1177" w:type="dxa"/>
            <w:vMerge/>
            <w:tcBorders>
              <w:left w:val="single" w:sz="4" w:space="0" w:color="auto"/>
              <w:bottom w:val="nil"/>
              <w:right w:val="single" w:sz="4" w:space="0" w:color="auto"/>
            </w:tcBorders>
            <w:shd w:val="clear" w:color="auto" w:fill="auto"/>
            <w:noWrap/>
            <w:vAlign w:val="bottom"/>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tcPr>
          <w:p w:rsidR="00B9625B" w:rsidRPr="00474433" w:rsidRDefault="00B9625B" w:rsidP="00B9625B">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As</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1.31</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B9625B" w:rsidRPr="00474433" w:rsidRDefault="00B9625B" w:rsidP="00B9625B">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tcPr>
          <w:p w:rsidR="00B9625B" w:rsidRDefault="00B9625B" w:rsidP="00B9625B">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15.34</w:t>
            </w:r>
          </w:p>
        </w:tc>
      </w:tr>
      <w:tr w:rsidR="00B9625B" w:rsidRPr="00474433" w:rsidTr="00B9625B">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B3-Mihai Bravu</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single" w:sz="8" w:space="0" w:color="auto"/>
              <w:left w:val="single" w:sz="4" w:space="0" w:color="auto"/>
              <w:bottom w:val="single" w:sz="4" w:space="0" w:color="auto"/>
              <w:right w:val="single" w:sz="4" w:space="0" w:color="auto"/>
            </w:tcBorders>
            <w:shd w:val="clear" w:color="auto" w:fill="auto"/>
            <w:vAlign w:val="center"/>
          </w:tcPr>
          <w:p w:rsidR="00B9625B" w:rsidRPr="00B9625B" w:rsidRDefault="00B9625B" w:rsidP="00B9625B">
            <w:pPr>
              <w:spacing w:after="0" w:line="240" w:lineRule="auto"/>
              <w:jc w:val="center"/>
              <w:rPr>
                <w:rFonts w:ascii="Arial" w:hAnsi="Arial" w:cs="Arial"/>
                <w:sz w:val="20"/>
                <w:szCs w:val="20"/>
              </w:rPr>
            </w:pPr>
            <w:r w:rsidRPr="00B9625B">
              <w:rPr>
                <w:rFonts w:ascii="Arial" w:hAnsi="Arial" w:cs="Arial"/>
                <w:sz w:val="20"/>
                <w:szCs w:val="20"/>
              </w:rPr>
              <w:t>44.81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p>
        </w:tc>
        <w:tc>
          <w:tcPr>
            <w:tcW w:w="98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9625B" w:rsidRDefault="00B9625B" w:rsidP="00B9625B">
            <w:pPr>
              <w:spacing w:after="0" w:line="240" w:lineRule="auto"/>
              <w:jc w:val="center"/>
              <w:rPr>
                <w:rFonts w:ascii="Arial" w:hAnsi="Arial" w:cs="Arial"/>
                <w:sz w:val="20"/>
                <w:szCs w:val="20"/>
              </w:rPr>
            </w:pPr>
            <w:r>
              <w:rPr>
                <w:rFonts w:ascii="Arial" w:hAnsi="Arial" w:cs="Arial"/>
                <w:sz w:val="20"/>
                <w:szCs w:val="20"/>
              </w:rPr>
              <w:t>0</w:t>
            </w:r>
          </w:p>
        </w:tc>
        <w:tc>
          <w:tcPr>
            <w:tcW w:w="119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B9625B" w:rsidRPr="00B9625B" w:rsidRDefault="00B9625B" w:rsidP="00B9625B">
            <w:pPr>
              <w:spacing w:after="0" w:line="240" w:lineRule="auto"/>
              <w:jc w:val="center"/>
              <w:rPr>
                <w:rFonts w:ascii="Arial" w:hAnsi="Arial" w:cs="Arial"/>
                <w:sz w:val="20"/>
                <w:szCs w:val="20"/>
              </w:rPr>
            </w:pPr>
            <w:r w:rsidRPr="00B9625B">
              <w:rPr>
                <w:rFonts w:ascii="Arial" w:hAnsi="Arial" w:cs="Arial"/>
                <w:sz w:val="20"/>
                <w:szCs w:val="20"/>
              </w:rPr>
              <w:t>95.03</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0.63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95.42</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center"/>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2.08</w:t>
            </w:r>
          </w:p>
        </w:tc>
        <w:tc>
          <w:tcPr>
            <w:tcW w:w="928" w:type="dxa"/>
            <w:tcBorders>
              <w:top w:val="nil"/>
              <w:left w:val="single" w:sz="8" w:space="0" w:color="auto"/>
              <w:bottom w:val="single" w:sz="4" w:space="0" w:color="auto"/>
              <w:right w:val="single" w:sz="8" w:space="0" w:color="auto"/>
            </w:tcBorders>
            <w:shd w:val="clear" w:color="auto" w:fill="auto"/>
            <w:vAlign w:val="center"/>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B9625B" w:rsidRDefault="00B9625B" w:rsidP="00B9625B">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93.36</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30.77</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B9625B" w:rsidRPr="00B9625B" w:rsidRDefault="00B9625B" w:rsidP="00B9625B">
            <w:pPr>
              <w:jc w:val="right"/>
              <w:rPr>
                <w:rFonts w:ascii="Arial" w:hAnsi="Arial" w:cs="Arial"/>
                <w:sz w:val="20"/>
                <w:szCs w:val="20"/>
              </w:rPr>
            </w:pPr>
            <w:r w:rsidRPr="00B9625B">
              <w:rPr>
                <w:rFonts w:ascii="Arial" w:hAnsi="Arial" w:cs="Arial"/>
                <w:sz w:val="20"/>
                <w:szCs w:val="20"/>
              </w:rPr>
              <w:t>23</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90.68</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PM10 </w:t>
            </w:r>
            <w:proofErr w:type="spellStart"/>
            <w:r w:rsidRPr="00474433">
              <w:rPr>
                <w:rFonts w:ascii="Arial" w:eastAsia="Times New Roman" w:hAnsi="Arial" w:cs="Arial"/>
                <w:sz w:val="20"/>
                <w:szCs w:val="20"/>
                <w:lang w:val="ro-RO" w:eastAsia="ro-RO"/>
              </w:rPr>
              <w:t>nef</w:t>
            </w:r>
            <w:proofErr w:type="spellEnd"/>
            <w:r w:rsidRPr="00474433">
              <w:rPr>
                <w:rFonts w:ascii="Arial" w:eastAsia="Times New Roman" w:hAnsi="Arial" w:cs="Arial"/>
                <w:sz w:val="20"/>
                <w:szCs w:val="20"/>
                <w:lang w:val="ro-RO" w:eastAsia="ro-RO"/>
              </w:rPr>
              <w:t>.</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23.58</w:t>
            </w:r>
          </w:p>
        </w:tc>
        <w:tc>
          <w:tcPr>
            <w:tcW w:w="92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B9625B" w:rsidRPr="00B9625B" w:rsidRDefault="00B9625B" w:rsidP="00B9625B">
            <w:pPr>
              <w:jc w:val="right"/>
              <w:rPr>
                <w:rFonts w:ascii="Arial" w:hAnsi="Arial" w:cs="Arial"/>
                <w:sz w:val="20"/>
                <w:szCs w:val="20"/>
              </w:rPr>
            </w:pPr>
            <w:r w:rsidRPr="00B9625B">
              <w:rPr>
                <w:rFonts w:ascii="Arial" w:hAnsi="Arial" w:cs="Arial"/>
                <w:sz w:val="20"/>
                <w:szCs w:val="20"/>
              </w:rPr>
              <w:t>8</w:t>
            </w:r>
          </w:p>
        </w:tc>
        <w:tc>
          <w:tcPr>
            <w:tcW w:w="1195" w:type="dxa"/>
            <w:tcBorders>
              <w:top w:val="nil"/>
              <w:left w:val="single" w:sz="4" w:space="0" w:color="auto"/>
              <w:bottom w:val="single" w:sz="4" w:space="0" w:color="auto"/>
              <w:right w:val="single" w:sz="8" w:space="0" w:color="auto"/>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99.45</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15.07</w:t>
            </w:r>
          </w:p>
        </w:tc>
      </w:tr>
      <w:tr w:rsidR="00B9625B" w:rsidRPr="00474433" w:rsidTr="00B9625B">
        <w:trPr>
          <w:trHeight w:val="33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2.25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15.34</w:t>
            </w:r>
          </w:p>
        </w:tc>
      </w:tr>
      <w:tr w:rsidR="00B9625B" w:rsidRPr="00474433" w:rsidTr="00B9625B">
        <w:trPr>
          <w:trHeight w:val="33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0.07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000000" w:fill="FFFFFF"/>
            <w:noWrap/>
            <w:vAlign w:val="center"/>
            <w:hideMark/>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15.34</w:t>
            </w:r>
          </w:p>
        </w:tc>
      </w:tr>
      <w:tr w:rsidR="00B9625B" w:rsidRPr="00474433" w:rsidTr="00B9625B">
        <w:trPr>
          <w:trHeight w:val="330"/>
        </w:trPr>
        <w:tc>
          <w:tcPr>
            <w:tcW w:w="1177" w:type="dxa"/>
            <w:vMerge/>
            <w:tcBorders>
              <w:left w:val="single" w:sz="4" w:space="0" w:color="auto"/>
              <w:bottom w:val="nil"/>
              <w:right w:val="single" w:sz="4" w:space="0" w:color="auto"/>
            </w:tcBorders>
            <w:shd w:val="clear" w:color="auto" w:fill="auto"/>
            <w:noWrap/>
            <w:vAlign w:val="bottom"/>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tcPr>
          <w:p w:rsidR="00B9625B" w:rsidRPr="00474433" w:rsidRDefault="00B9625B" w:rsidP="00B9625B">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As</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1.06</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B9625B" w:rsidRPr="00474433" w:rsidRDefault="00B72DC8" w:rsidP="00B9625B">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bookmarkStart w:id="7" w:name="_GoBack"/>
            <w:bookmarkEnd w:id="7"/>
          </w:p>
        </w:tc>
        <w:tc>
          <w:tcPr>
            <w:tcW w:w="6017" w:type="dxa"/>
            <w:tcBorders>
              <w:top w:val="nil"/>
              <w:left w:val="nil"/>
              <w:bottom w:val="single" w:sz="8" w:space="0" w:color="auto"/>
              <w:right w:val="single" w:sz="8" w:space="0" w:color="auto"/>
            </w:tcBorders>
            <w:shd w:val="clear" w:color="auto" w:fill="auto"/>
            <w:noWrap/>
            <w:vAlign w:val="bottom"/>
          </w:tcPr>
          <w:p w:rsidR="00B9625B" w:rsidRDefault="00B9625B" w:rsidP="00B9625B">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000000" w:fill="FFFFFF"/>
            <w:noWrap/>
            <w:vAlign w:val="center"/>
          </w:tcPr>
          <w:p w:rsidR="00B9625B" w:rsidRDefault="00B9625B" w:rsidP="00B9625B">
            <w:pPr>
              <w:jc w:val="center"/>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15.34</w:t>
            </w:r>
          </w:p>
        </w:tc>
      </w:tr>
      <w:tr w:rsidR="00B9625B" w:rsidRPr="00474433" w:rsidTr="00B9625B">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B4-Berceni</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8" w:space="0" w:color="auto"/>
              <w:left w:val="single" w:sz="4" w:space="0" w:color="auto"/>
              <w:bottom w:val="single" w:sz="4" w:space="0" w:color="auto"/>
              <w:right w:val="single" w:sz="4" w:space="0" w:color="auto"/>
            </w:tcBorders>
            <w:shd w:val="clear" w:color="auto" w:fill="auto"/>
            <w:vAlign w:val="center"/>
          </w:tcPr>
          <w:p w:rsidR="00B9625B" w:rsidRPr="00B9625B" w:rsidRDefault="00B9625B" w:rsidP="00B9625B">
            <w:pPr>
              <w:spacing w:after="0" w:line="240" w:lineRule="auto"/>
              <w:jc w:val="center"/>
              <w:rPr>
                <w:rFonts w:ascii="Arial" w:hAnsi="Arial" w:cs="Arial"/>
                <w:sz w:val="20"/>
                <w:szCs w:val="20"/>
              </w:rPr>
            </w:pPr>
            <w:r w:rsidRPr="00B9625B">
              <w:rPr>
                <w:rFonts w:ascii="Arial" w:hAnsi="Arial" w:cs="Arial"/>
                <w:sz w:val="20"/>
                <w:szCs w:val="20"/>
              </w:rPr>
              <w:t>4.81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9625B" w:rsidRPr="00B9625B" w:rsidRDefault="00B9625B" w:rsidP="00B9625B">
            <w:pPr>
              <w:spacing w:after="0" w:line="240" w:lineRule="auto"/>
              <w:jc w:val="center"/>
              <w:rPr>
                <w:rFonts w:ascii="Arial" w:hAnsi="Arial" w:cs="Arial"/>
                <w:sz w:val="20"/>
                <w:szCs w:val="20"/>
              </w:rPr>
            </w:pPr>
            <w:r w:rsidRPr="00B9625B">
              <w:rPr>
                <w:rFonts w:ascii="Arial" w:hAnsi="Arial" w:cs="Arial"/>
                <w:sz w:val="20"/>
                <w:szCs w:val="20"/>
              </w:rPr>
              <w:t>0</w:t>
            </w:r>
          </w:p>
        </w:tc>
        <w:tc>
          <w:tcPr>
            <w:tcW w:w="1195" w:type="dxa"/>
            <w:tcBorders>
              <w:top w:val="single" w:sz="8" w:space="0" w:color="auto"/>
              <w:left w:val="nil"/>
              <w:bottom w:val="single" w:sz="4" w:space="0" w:color="auto"/>
              <w:right w:val="single" w:sz="8" w:space="0" w:color="auto"/>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95.43</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25.47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95.37</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Benzen</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1.3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98.92</w:t>
            </w:r>
          </w:p>
        </w:tc>
      </w:tr>
      <w:tr w:rsidR="00B9625B" w:rsidRPr="00474433" w:rsidTr="00B9625B">
        <w:trPr>
          <w:trHeight w:val="185"/>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25.22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4" w:space="0" w:color="auto"/>
              <w:right w:val="nil"/>
            </w:tcBorders>
            <w:shd w:val="clear" w:color="auto" w:fill="auto"/>
            <w:noWrap/>
            <w:vAlign w:val="bottom"/>
            <w:hideMark/>
          </w:tcPr>
          <w:p w:rsidR="00B9625B" w:rsidRDefault="00B9625B" w:rsidP="00B9625B">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limită</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11</w:t>
            </w:r>
          </w:p>
        </w:tc>
        <w:tc>
          <w:tcPr>
            <w:tcW w:w="1195" w:type="dxa"/>
            <w:tcBorders>
              <w:top w:val="nil"/>
              <w:left w:val="nil"/>
              <w:bottom w:val="single" w:sz="4" w:space="0" w:color="auto"/>
              <w:right w:val="single" w:sz="8" w:space="0" w:color="auto"/>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80.55</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tcPr>
          <w:p w:rsidR="00B9625B" w:rsidRPr="00474433" w:rsidRDefault="00B9625B" w:rsidP="00B9625B">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PM10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auto"/>
              <w:bottom w:val="single" w:sz="4" w:space="0" w:color="auto"/>
              <w:right w:val="single" w:sz="4"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24.05</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nil"/>
              <w:right w:val="nil"/>
            </w:tcBorders>
            <w:shd w:val="clear" w:color="auto" w:fill="auto"/>
            <w:noWrap/>
            <w:vAlign w:val="bottom"/>
          </w:tcPr>
          <w:p w:rsidR="00B9625B" w:rsidRDefault="00B9625B" w:rsidP="00B9625B">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B9625B" w:rsidRPr="00B9625B" w:rsidRDefault="00B9625B" w:rsidP="00B9625B">
            <w:pPr>
              <w:jc w:val="center"/>
              <w:rPr>
                <w:rFonts w:ascii="Arial" w:hAnsi="Arial" w:cs="Arial"/>
                <w:sz w:val="20"/>
                <w:szCs w:val="20"/>
              </w:rPr>
            </w:pPr>
            <w:r w:rsidRPr="00B9625B">
              <w:rPr>
                <w:rFonts w:ascii="Arial" w:hAnsi="Arial" w:cs="Arial"/>
                <w:sz w:val="20"/>
                <w:szCs w:val="20"/>
              </w:rPr>
              <w:t>8</w:t>
            </w:r>
          </w:p>
        </w:tc>
        <w:tc>
          <w:tcPr>
            <w:tcW w:w="1195" w:type="dxa"/>
            <w:tcBorders>
              <w:top w:val="nil"/>
              <w:left w:val="nil"/>
              <w:bottom w:val="single" w:sz="4" w:space="0" w:color="auto"/>
              <w:right w:val="single" w:sz="8" w:space="0" w:color="auto"/>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97.53</w:t>
            </w:r>
          </w:p>
        </w:tc>
      </w:tr>
      <w:tr w:rsidR="00B9625B" w:rsidRPr="00474433" w:rsidTr="00B9625B">
        <w:trPr>
          <w:trHeight w:val="27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15.34</w:t>
            </w:r>
          </w:p>
        </w:tc>
      </w:tr>
      <w:tr w:rsidR="00B9625B" w:rsidRPr="00474433" w:rsidTr="00B9625B">
        <w:trPr>
          <w:trHeight w:val="33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2.91</w:t>
            </w:r>
          </w:p>
        </w:tc>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4"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15.34</w:t>
            </w:r>
          </w:p>
        </w:tc>
      </w:tr>
      <w:tr w:rsidR="00B9625B" w:rsidRPr="00474433" w:rsidTr="00B9625B">
        <w:trPr>
          <w:trHeight w:val="330"/>
        </w:trPr>
        <w:tc>
          <w:tcPr>
            <w:tcW w:w="1177" w:type="dxa"/>
            <w:vMerge/>
            <w:tcBorders>
              <w:left w:val="single" w:sz="4" w:space="0" w:color="auto"/>
              <w:right w:val="single" w:sz="4"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0.19</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9625B" w:rsidRPr="00474433" w:rsidRDefault="00B9625B" w:rsidP="00B9625B">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single" w:sz="4" w:space="0" w:color="auto"/>
              <w:left w:val="nil"/>
              <w:bottom w:val="single" w:sz="8" w:space="0" w:color="auto"/>
              <w:right w:val="single" w:sz="8" w:space="0" w:color="auto"/>
            </w:tcBorders>
            <w:shd w:val="clear" w:color="auto" w:fill="auto"/>
            <w:noWrap/>
            <w:vAlign w:val="bottom"/>
            <w:hideMark/>
          </w:tcPr>
          <w:p w:rsidR="00B9625B" w:rsidRDefault="00B9625B" w:rsidP="00B9625B">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B9625B" w:rsidRPr="00B9625B" w:rsidRDefault="00B9625B" w:rsidP="00B9625B">
            <w:pPr>
              <w:jc w:val="center"/>
              <w:rPr>
                <w:rFonts w:ascii="Arial" w:hAnsi="Arial" w:cs="Arial"/>
                <w:sz w:val="20"/>
                <w:szCs w:val="20"/>
              </w:rPr>
            </w:pPr>
            <w:r w:rsidRPr="00B9625B">
              <w:rPr>
                <w:rFonts w:ascii="Arial" w:hAnsi="Arial" w:cs="Arial"/>
                <w:sz w:val="20"/>
                <w:szCs w:val="20"/>
              </w:rPr>
              <w:t>15.34</w:t>
            </w:r>
          </w:p>
        </w:tc>
      </w:tr>
      <w:tr w:rsidR="00B9625B" w:rsidRPr="00474433" w:rsidTr="00B9625B">
        <w:trPr>
          <w:trHeight w:val="330"/>
        </w:trPr>
        <w:tc>
          <w:tcPr>
            <w:tcW w:w="1177" w:type="dxa"/>
            <w:vMerge/>
            <w:tcBorders>
              <w:left w:val="single" w:sz="4" w:space="0" w:color="auto"/>
              <w:bottom w:val="nil"/>
              <w:right w:val="single" w:sz="4" w:space="0" w:color="auto"/>
            </w:tcBorders>
            <w:shd w:val="clear" w:color="auto" w:fill="auto"/>
            <w:noWrap/>
            <w:vAlign w:val="bottom"/>
          </w:tcPr>
          <w:p w:rsidR="00B9625B" w:rsidRPr="00474433" w:rsidRDefault="00B9625B" w:rsidP="00B9625B">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noWrap/>
            <w:vAlign w:val="bottom"/>
          </w:tcPr>
          <w:p w:rsidR="00B9625B" w:rsidRPr="00474433" w:rsidRDefault="00B9625B" w:rsidP="00B9625B">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As</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1.18</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tcPr>
          <w:p w:rsidR="00B9625B" w:rsidRPr="00474433" w:rsidRDefault="00B72DC8" w:rsidP="00B9625B">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single" w:sz="4" w:space="0" w:color="auto"/>
              <w:left w:val="nil"/>
              <w:bottom w:val="single" w:sz="8" w:space="0" w:color="auto"/>
              <w:right w:val="single" w:sz="8" w:space="0" w:color="auto"/>
            </w:tcBorders>
            <w:shd w:val="clear" w:color="auto" w:fill="auto"/>
            <w:noWrap/>
            <w:vAlign w:val="bottom"/>
          </w:tcPr>
          <w:p w:rsidR="00B9625B" w:rsidRDefault="00B9625B" w:rsidP="00B9625B">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tcPr>
          <w:p w:rsidR="00B9625B" w:rsidRPr="00B9625B" w:rsidRDefault="00B9625B" w:rsidP="00B9625B">
            <w:pPr>
              <w:jc w:val="center"/>
              <w:rPr>
                <w:rFonts w:ascii="Arial" w:hAnsi="Arial" w:cs="Arial"/>
                <w:sz w:val="20"/>
                <w:szCs w:val="20"/>
              </w:rPr>
            </w:pPr>
            <w:r w:rsidRPr="00B9625B">
              <w:rPr>
                <w:rFonts w:ascii="Arial" w:hAnsi="Arial" w:cs="Arial"/>
                <w:sz w:val="20"/>
                <w:szCs w:val="20"/>
              </w:rPr>
              <w:t>15.34</w:t>
            </w:r>
          </w:p>
        </w:tc>
      </w:tr>
      <w:tr w:rsidR="007C2E93" w:rsidRPr="00474433" w:rsidTr="007C2E93">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B5-Drumul Taberei</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8" w:space="0" w:color="auto"/>
              <w:left w:val="single" w:sz="4" w:space="0" w:color="auto"/>
              <w:bottom w:val="single" w:sz="4" w:space="0" w:color="auto"/>
              <w:right w:val="single" w:sz="4" w:space="0" w:color="auto"/>
            </w:tcBorders>
            <w:shd w:val="clear" w:color="auto" w:fill="auto"/>
            <w:vAlign w:val="center"/>
          </w:tcPr>
          <w:p w:rsidR="007C2E93" w:rsidRPr="007C2E93" w:rsidRDefault="007C2E93" w:rsidP="007C2E93">
            <w:pPr>
              <w:spacing w:after="0" w:line="240" w:lineRule="auto"/>
              <w:jc w:val="center"/>
              <w:rPr>
                <w:rFonts w:ascii="Arial" w:hAnsi="Arial" w:cs="Arial"/>
                <w:sz w:val="20"/>
                <w:szCs w:val="20"/>
              </w:rPr>
            </w:pPr>
            <w:r w:rsidRPr="007C2E93">
              <w:rPr>
                <w:rFonts w:ascii="Arial" w:hAnsi="Arial" w:cs="Arial"/>
                <w:sz w:val="20"/>
                <w:szCs w:val="20"/>
              </w:rPr>
              <w:t>4.55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C2E93" w:rsidRPr="007C2E93" w:rsidRDefault="007C2E93" w:rsidP="007C2E93">
            <w:pPr>
              <w:spacing w:after="0" w:line="240" w:lineRule="auto"/>
              <w:jc w:val="center"/>
              <w:rPr>
                <w:rFonts w:ascii="Arial" w:hAnsi="Arial" w:cs="Arial"/>
                <w:sz w:val="20"/>
                <w:szCs w:val="20"/>
              </w:rPr>
            </w:pPr>
            <w:r w:rsidRPr="007C2E93">
              <w:rPr>
                <w:rFonts w:ascii="Arial" w:hAnsi="Arial" w:cs="Arial"/>
                <w:sz w:val="20"/>
                <w:szCs w:val="20"/>
              </w:rPr>
              <w:t>0</w:t>
            </w:r>
          </w:p>
        </w:tc>
        <w:tc>
          <w:tcPr>
            <w:tcW w:w="1195" w:type="dxa"/>
            <w:tcBorders>
              <w:top w:val="single" w:sz="8" w:space="0" w:color="auto"/>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94.51</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32.26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94.9</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0.59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95.05</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42.82</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7C2E93" w:rsidRDefault="007C2E93" w:rsidP="007C2E93">
            <w:pPr>
              <w:spacing w:after="0" w:line="240" w:lineRule="auto"/>
              <w:jc w:val="center"/>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țintă</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sănătatea</w:t>
            </w:r>
            <w:proofErr w:type="spellEnd"/>
            <w:r>
              <w:rPr>
                <w:rFonts w:ascii="Arial" w:hAnsi="Arial" w:cs="Arial"/>
                <w:sz w:val="20"/>
                <w:szCs w:val="20"/>
              </w:rPr>
              <w:t xml:space="preserve"> </w:t>
            </w:r>
            <w:proofErr w:type="spellStart"/>
            <w:r>
              <w:rPr>
                <w:rFonts w:ascii="Arial" w:hAnsi="Arial" w:cs="Arial"/>
                <w:sz w:val="20"/>
                <w:szCs w:val="20"/>
              </w:rPr>
              <w:t>umana</w:t>
            </w:r>
            <w:proofErr w:type="spellEnd"/>
            <w:r>
              <w:rPr>
                <w:rFonts w:ascii="Arial" w:hAnsi="Arial" w:cs="Arial"/>
                <w:sz w:val="20"/>
                <w:szCs w:val="20"/>
              </w:rPr>
              <w:t xml:space="preserve"> (120 </w:t>
            </w:r>
            <w:proofErr w:type="spellStart"/>
            <w:r>
              <w:rPr>
                <w:rFonts w:ascii="Arial" w:hAnsi="Arial" w:cs="Arial"/>
                <w:sz w:val="20"/>
                <w:szCs w:val="20"/>
              </w:rPr>
              <w:t>microg</w:t>
            </w:r>
            <w:proofErr w:type="spellEnd"/>
            <w:r>
              <w:rPr>
                <w:rFonts w:ascii="Arial" w:hAnsi="Arial" w:cs="Arial"/>
                <w:sz w:val="20"/>
                <w:szCs w:val="20"/>
              </w:rPr>
              <w:t xml:space="preserve">/m3, maxima </w:t>
            </w:r>
            <w:proofErr w:type="spellStart"/>
            <w:r>
              <w:rPr>
                <w:rFonts w:ascii="Arial" w:hAnsi="Arial" w:cs="Arial"/>
                <w:sz w:val="20"/>
                <w:szCs w:val="20"/>
              </w:rPr>
              <w:t>zilnica</w:t>
            </w:r>
            <w:proofErr w:type="spellEnd"/>
            <w:r>
              <w:rPr>
                <w:rFonts w:ascii="Arial" w:hAnsi="Arial" w:cs="Arial"/>
                <w:sz w:val="20"/>
                <w:szCs w:val="20"/>
              </w:rPr>
              <w:t xml:space="preserve"> a </w:t>
            </w:r>
            <w:proofErr w:type="spellStart"/>
            <w:r>
              <w:rPr>
                <w:rFonts w:ascii="Arial" w:hAnsi="Arial" w:cs="Arial"/>
                <w:sz w:val="20"/>
                <w:szCs w:val="20"/>
              </w:rPr>
              <w:t>mediilor</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8 ore)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95.87</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0.67</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µg/m3</w:t>
            </w:r>
          </w:p>
        </w:tc>
        <w:tc>
          <w:tcPr>
            <w:tcW w:w="6017" w:type="dxa"/>
            <w:tcBorders>
              <w:top w:val="nil"/>
              <w:left w:val="nil"/>
              <w:bottom w:val="single" w:sz="8" w:space="0" w:color="auto"/>
              <w:right w:val="single" w:sz="8" w:space="0" w:color="auto"/>
            </w:tcBorders>
            <w:shd w:val="clear" w:color="auto" w:fill="auto"/>
            <w:vAlign w:val="bottom"/>
            <w:hideMark/>
          </w:tcPr>
          <w:p w:rsidR="007C2E93" w:rsidRDefault="007C2E93" w:rsidP="007C2E93">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96.93</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26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4" w:space="0" w:color="auto"/>
              <w:right w:val="nil"/>
            </w:tcBorders>
            <w:shd w:val="clear" w:color="auto" w:fill="auto"/>
            <w:noWrap/>
            <w:vAlign w:val="bottom"/>
            <w:hideMark/>
          </w:tcPr>
          <w:p w:rsidR="007C2E93" w:rsidRDefault="007C2E93" w:rsidP="007C2E93">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17</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90.68</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tcPr>
          <w:p w:rsidR="007C2E93" w:rsidRPr="00474433" w:rsidRDefault="007C2E93" w:rsidP="007C2E93">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PM10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26.96</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nil"/>
              <w:right w:val="nil"/>
            </w:tcBorders>
            <w:shd w:val="clear" w:color="auto" w:fill="auto"/>
            <w:noWrap/>
            <w:vAlign w:val="bottom"/>
          </w:tcPr>
          <w:p w:rsidR="007C2E93" w:rsidRDefault="007C2E93" w:rsidP="007C2E93">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7C2E93" w:rsidRPr="007C2E93" w:rsidRDefault="007C2E93" w:rsidP="007C2E93">
            <w:pPr>
              <w:jc w:val="center"/>
              <w:rPr>
                <w:rFonts w:ascii="Arial" w:hAnsi="Arial" w:cs="Arial"/>
                <w:sz w:val="20"/>
                <w:szCs w:val="20"/>
              </w:rPr>
            </w:pPr>
            <w:r w:rsidRPr="007C2E93">
              <w:rPr>
                <w:rFonts w:ascii="Arial" w:hAnsi="Arial" w:cs="Arial"/>
                <w:sz w:val="20"/>
                <w:szCs w:val="20"/>
              </w:rPr>
              <w:t>13</w:t>
            </w:r>
          </w:p>
        </w:tc>
        <w:tc>
          <w:tcPr>
            <w:tcW w:w="1195" w:type="dxa"/>
            <w:tcBorders>
              <w:top w:val="nil"/>
              <w:left w:val="nil"/>
              <w:bottom w:val="single" w:sz="4" w:space="0" w:color="auto"/>
              <w:right w:val="single" w:sz="8"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94.79</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13.93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90.68</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2.76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bottom w:val="nil"/>
              <w:right w:val="single" w:sz="4"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As</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0.77</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7C2E93" w:rsidRPr="00474433" w:rsidRDefault="00B72DC8"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tcPr>
          <w:p w:rsidR="007C2E93" w:rsidRDefault="007C2E93" w:rsidP="007C2E93">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B6-Cercul Militar</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xml:space="preserve">NO2 </w:t>
            </w:r>
          </w:p>
        </w:tc>
        <w:tc>
          <w:tcPr>
            <w:tcW w:w="1501" w:type="dxa"/>
            <w:tcBorders>
              <w:top w:val="single" w:sz="8" w:space="0" w:color="auto"/>
              <w:left w:val="single" w:sz="4" w:space="0" w:color="auto"/>
              <w:bottom w:val="single" w:sz="4" w:space="0" w:color="auto"/>
              <w:right w:val="single" w:sz="4" w:space="0" w:color="auto"/>
            </w:tcBorders>
            <w:shd w:val="clear" w:color="auto" w:fill="auto"/>
            <w:vAlign w:val="center"/>
          </w:tcPr>
          <w:p w:rsidR="007C2E93" w:rsidRPr="007C2E93" w:rsidRDefault="007C2E93" w:rsidP="007C2E93">
            <w:pPr>
              <w:spacing w:after="0" w:line="240" w:lineRule="auto"/>
              <w:jc w:val="center"/>
              <w:rPr>
                <w:rFonts w:ascii="Arial" w:hAnsi="Arial" w:cs="Arial"/>
                <w:sz w:val="20"/>
                <w:szCs w:val="20"/>
              </w:rPr>
            </w:pPr>
            <w:r w:rsidRPr="007C2E93">
              <w:rPr>
                <w:rFonts w:ascii="Arial" w:hAnsi="Arial" w:cs="Arial"/>
                <w:sz w:val="20"/>
                <w:szCs w:val="20"/>
              </w:rPr>
              <w:t>49.39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tcPr>
          <w:p w:rsidR="007C2E93" w:rsidRDefault="007C2E93" w:rsidP="007C2E93">
            <w:pPr>
              <w:spacing w:after="0" w:line="240" w:lineRule="auto"/>
              <w:rPr>
                <w:rFonts w:ascii="Arial" w:hAnsi="Arial" w:cs="Arial"/>
                <w:sz w:val="20"/>
                <w:szCs w:val="20"/>
              </w:rPr>
            </w:pPr>
          </w:p>
        </w:tc>
        <w:tc>
          <w:tcPr>
            <w:tcW w:w="98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C2E93" w:rsidRPr="007C2E93" w:rsidRDefault="007C2E93" w:rsidP="007C2E93">
            <w:pPr>
              <w:spacing w:after="0" w:line="240" w:lineRule="auto"/>
              <w:jc w:val="center"/>
              <w:rPr>
                <w:rFonts w:ascii="Arial" w:hAnsi="Arial" w:cs="Arial"/>
                <w:sz w:val="20"/>
                <w:szCs w:val="20"/>
              </w:rPr>
            </w:pPr>
            <w:r w:rsidRPr="007C2E93">
              <w:rPr>
                <w:rFonts w:ascii="Arial" w:hAnsi="Arial" w:cs="Arial"/>
                <w:sz w:val="20"/>
                <w:szCs w:val="20"/>
              </w:rPr>
              <w:t>0</w:t>
            </w:r>
          </w:p>
        </w:tc>
        <w:tc>
          <w:tcPr>
            <w:tcW w:w="1195" w:type="dxa"/>
            <w:tcBorders>
              <w:top w:val="single" w:sz="8" w:space="0" w:color="auto"/>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92.99</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0.49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92.74</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0.94</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7C2E93" w:rsidRDefault="007C2E93" w:rsidP="007C2E93">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92.03</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27.05</w:t>
            </w:r>
          </w:p>
        </w:tc>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7C2E93" w:rsidRPr="007C2E93" w:rsidRDefault="007C2E93" w:rsidP="007C2E93">
            <w:pPr>
              <w:jc w:val="center"/>
              <w:rPr>
                <w:rFonts w:ascii="Arial" w:hAnsi="Arial" w:cs="Arial"/>
                <w:sz w:val="20"/>
                <w:szCs w:val="20"/>
              </w:rPr>
            </w:pPr>
            <w:r w:rsidRPr="007C2E93">
              <w:rPr>
                <w:rFonts w:ascii="Arial" w:hAnsi="Arial" w:cs="Arial"/>
                <w:sz w:val="20"/>
                <w:szCs w:val="20"/>
              </w:rPr>
              <w:t>16</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77.53</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PM10 </w:t>
            </w:r>
            <w:proofErr w:type="spellStart"/>
            <w:r w:rsidRPr="00474433">
              <w:rPr>
                <w:rFonts w:ascii="Arial" w:eastAsia="Times New Roman" w:hAnsi="Arial" w:cs="Arial"/>
                <w:sz w:val="20"/>
                <w:szCs w:val="20"/>
                <w:lang w:val="ro-RO" w:eastAsia="ro-RO"/>
              </w:rPr>
              <w:t>nef</w:t>
            </w:r>
            <w:proofErr w:type="spellEnd"/>
            <w:r w:rsidRPr="00474433">
              <w:rPr>
                <w:rFonts w:ascii="Arial" w:eastAsia="Times New Roman" w:hAnsi="Arial" w:cs="Arial"/>
                <w:sz w:val="20"/>
                <w:szCs w:val="20"/>
                <w:lang w:val="ro-RO" w:eastAsia="ro-RO"/>
              </w:rPr>
              <w:t>.</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28.1</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7C2E93" w:rsidRPr="007C2E93" w:rsidRDefault="007C2E93" w:rsidP="007C2E93">
            <w:pPr>
              <w:jc w:val="center"/>
              <w:rPr>
                <w:rFonts w:ascii="Arial" w:hAnsi="Arial" w:cs="Arial"/>
                <w:sz w:val="20"/>
                <w:szCs w:val="20"/>
              </w:rPr>
            </w:pPr>
            <w:r w:rsidRPr="007C2E93">
              <w:rPr>
                <w:rFonts w:ascii="Arial" w:hAnsi="Arial" w:cs="Arial"/>
                <w:sz w:val="20"/>
                <w:szCs w:val="20"/>
              </w:rPr>
              <w:t>15</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95.34</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14.58</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4" w:space="0" w:color="auto"/>
            </w:tcBorders>
            <w:shd w:val="clear" w:color="auto" w:fill="auto"/>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91.23</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0.01</w:t>
            </w:r>
          </w:p>
        </w:tc>
        <w:tc>
          <w:tcPr>
            <w:tcW w:w="928" w:type="dxa"/>
            <w:tcBorders>
              <w:top w:val="nil"/>
              <w:left w:val="single" w:sz="8" w:space="0" w:color="auto"/>
              <w:bottom w:val="single" w:sz="4"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3.26</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single" w:sz="4" w:space="0" w:color="auto"/>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0.29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bottom w:val="nil"/>
              <w:right w:val="single" w:sz="4"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As</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1.08</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7C2E93" w:rsidRPr="00474433" w:rsidRDefault="00B72DC8"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tcPr>
          <w:p w:rsidR="007C2E93" w:rsidRDefault="007C2E93" w:rsidP="007C2E93">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13.42</w:t>
            </w:r>
          </w:p>
        </w:tc>
      </w:tr>
      <w:tr w:rsidR="007C2E93" w:rsidRPr="00474433" w:rsidTr="007C2E93">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B7-Magurele</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8" w:space="0" w:color="auto"/>
              <w:left w:val="single" w:sz="4" w:space="0" w:color="auto"/>
              <w:bottom w:val="single" w:sz="4" w:space="0" w:color="auto"/>
              <w:right w:val="single" w:sz="4" w:space="0" w:color="auto"/>
            </w:tcBorders>
            <w:shd w:val="clear" w:color="auto" w:fill="auto"/>
            <w:vAlign w:val="center"/>
          </w:tcPr>
          <w:p w:rsidR="007C2E93" w:rsidRPr="007C2E93" w:rsidRDefault="007C2E93" w:rsidP="007C2E93">
            <w:pPr>
              <w:spacing w:after="0" w:line="240" w:lineRule="auto"/>
              <w:jc w:val="center"/>
              <w:rPr>
                <w:rFonts w:ascii="Arial" w:hAnsi="Arial" w:cs="Arial"/>
                <w:sz w:val="20"/>
                <w:szCs w:val="20"/>
              </w:rPr>
            </w:pPr>
            <w:r w:rsidRPr="007C2E93">
              <w:rPr>
                <w:rFonts w:ascii="Arial" w:hAnsi="Arial" w:cs="Arial"/>
                <w:sz w:val="20"/>
                <w:szCs w:val="20"/>
              </w:rPr>
              <w:t>3.95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8" w:space="0" w:color="auto"/>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spacing w:after="0" w:line="240" w:lineRule="auto"/>
              <w:jc w:val="center"/>
              <w:rPr>
                <w:rFonts w:ascii="Arial" w:hAnsi="Arial" w:cs="Arial"/>
                <w:sz w:val="20"/>
                <w:szCs w:val="20"/>
              </w:rPr>
            </w:pPr>
            <w:r w:rsidRPr="007C2E93">
              <w:rPr>
                <w:rFonts w:ascii="Arial" w:hAnsi="Arial" w:cs="Arial"/>
                <w:sz w:val="20"/>
                <w:szCs w:val="20"/>
              </w:rPr>
              <w:t>0</w:t>
            </w:r>
          </w:p>
        </w:tc>
        <w:tc>
          <w:tcPr>
            <w:tcW w:w="1195" w:type="dxa"/>
            <w:tcBorders>
              <w:top w:val="single" w:sz="8" w:space="0" w:color="auto"/>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94.45</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18.82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95.25</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41.31</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7C2E93" w:rsidRDefault="007C2E93" w:rsidP="007C2E93">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țintă</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sănătatea</w:t>
            </w:r>
            <w:proofErr w:type="spellEnd"/>
            <w:r>
              <w:rPr>
                <w:rFonts w:ascii="Arial" w:hAnsi="Arial" w:cs="Arial"/>
                <w:sz w:val="20"/>
                <w:szCs w:val="20"/>
              </w:rPr>
              <w:t xml:space="preserve"> </w:t>
            </w:r>
            <w:proofErr w:type="spellStart"/>
            <w:r>
              <w:rPr>
                <w:rFonts w:ascii="Arial" w:hAnsi="Arial" w:cs="Arial"/>
                <w:sz w:val="20"/>
                <w:szCs w:val="20"/>
              </w:rPr>
              <w:t>umana</w:t>
            </w:r>
            <w:proofErr w:type="spellEnd"/>
            <w:r>
              <w:rPr>
                <w:rFonts w:ascii="Arial" w:hAnsi="Arial" w:cs="Arial"/>
                <w:sz w:val="20"/>
                <w:szCs w:val="20"/>
              </w:rPr>
              <w:t xml:space="preserve"> (120 </w:t>
            </w:r>
            <w:proofErr w:type="spellStart"/>
            <w:r>
              <w:rPr>
                <w:rFonts w:ascii="Arial" w:hAnsi="Arial" w:cs="Arial"/>
                <w:sz w:val="20"/>
                <w:szCs w:val="20"/>
              </w:rPr>
              <w:t>microg</w:t>
            </w:r>
            <w:proofErr w:type="spellEnd"/>
            <w:r>
              <w:rPr>
                <w:rFonts w:ascii="Arial" w:hAnsi="Arial" w:cs="Arial"/>
                <w:sz w:val="20"/>
                <w:szCs w:val="20"/>
              </w:rPr>
              <w:t xml:space="preserve">/m3, maxima </w:t>
            </w:r>
            <w:proofErr w:type="spellStart"/>
            <w:r>
              <w:rPr>
                <w:rFonts w:ascii="Arial" w:hAnsi="Arial" w:cs="Arial"/>
                <w:sz w:val="20"/>
                <w:szCs w:val="20"/>
              </w:rPr>
              <w:t>zilnica</w:t>
            </w:r>
            <w:proofErr w:type="spellEnd"/>
            <w:r>
              <w:rPr>
                <w:rFonts w:ascii="Arial" w:hAnsi="Arial" w:cs="Arial"/>
                <w:sz w:val="20"/>
                <w:szCs w:val="20"/>
              </w:rPr>
              <w:t xml:space="preserve"> a </w:t>
            </w:r>
            <w:proofErr w:type="spellStart"/>
            <w:r>
              <w:rPr>
                <w:rFonts w:ascii="Arial" w:hAnsi="Arial" w:cs="Arial"/>
                <w:sz w:val="20"/>
                <w:szCs w:val="20"/>
              </w:rPr>
              <w:t>mediilor</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8 ore)</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2</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96.53</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24.55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4" w:space="0" w:color="auto"/>
              <w:right w:val="nil"/>
            </w:tcBorders>
            <w:shd w:val="clear" w:color="auto" w:fill="auto"/>
            <w:noWrap/>
            <w:vAlign w:val="bottom"/>
            <w:hideMark/>
          </w:tcPr>
          <w:p w:rsidR="007C2E93" w:rsidRDefault="007C2E93" w:rsidP="007C2E93">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7C2E93" w:rsidRPr="007C2E93" w:rsidRDefault="007C2E93" w:rsidP="007C2E93">
            <w:pPr>
              <w:jc w:val="center"/>
              <w:rPr>
                <w:rFonts w:ascii="Arial" w:hAnsi="Arial" w:cs="Arial"/>
                <w:sz w:val="20"/>
                <w:szCs w:val="20"/>
              </w:rPr>
            </w:pPr>
            <w:r w:rsidRPr="007C2E93">
              <w:rPr>
                <w:rFonts w:ascii="Arial" w:hAnsi="Arial" w:cs="Arial"/>
                <w:sz w:val="20"/>
                <w:szCs w:val="20"/>
              </w:rPr>
              <w:t>15</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88.22</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tcPr>
          <w:p w:rsidR="007C2E93" w:rsidRPr="00474433" w:rsidRDefault="007C2E93" w:rsidP="007C2E93">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PM10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26.09</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nil"/>
              <w:right w:val="nil"/>
            </w:tcBorders>
            <w:shd w:val="clear" w:color="auto" w:fill="auto"/>
            <w:noWrap/>
            <w:vAlign w:val="bottom"/>
          </w:tcPr>
          <w:p w:rsidR="007C2E93" w:rsidRDefault="007C2E93" w:rsidP="007C2E93">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7C2E93" w:rsidRPr="007C2E93" w:rsidRDefault="007C2E93" w:rsidP="007C2E93">
            <w:pPr>
              <w:jc w:val="center"/>
              <w:rPr>
                <w:rFonts w:ascii="Arial" w:hAnsi="Arial" w:cs="Arial"/>
                <w:sz w:val="20"/>
                <w:szCs w:val="20"/>
              </w:rPr>
            </w:pPr>
            <w:r w:rsidRPr="007C2E93">
              <w:rPr>
                <w:rFonts w:ascii="Arial" w:hAnsi="Arial" w:cs="Arial"/>
                <w:sz w:val="20"/>
                <w:szCs w:val="20"/>
              </w:rPr>
              <w:t>15</w:t>
            </w:r>
          </w:p>
        </w:tc>
        <w:tc>
          <w:tcPr>
            <w:tcW w:w="1195" w:type="dxa"/>
            <w:tcBorders>
              <w:top w:val="nil"/>
              <w:left w:val="nil"/>
              <w:bottom w:val="single" w:sz="4" w:space="0" w:color="auto"/>
              <w:right w:val="single" w:sz="8"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95.07</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14.04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91.51</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tcPr>
          <w:p w:rsidR="007C2E93" w:rsidRPr="00474433" w:rsidRDefault="007C2E93" w:rsidP="007C2E93">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PM2.5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18.96</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tcPr>
          <w:p w:rsidR="007C2E93" w:rsidRDefault="007C2E93" w:rsidP="007C2E93">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92.33</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2.09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0.05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bottom w:val="nil"/>
              <w:right w:val="single" w:sz="4"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As</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1.2</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7C2E93" w:rsidRPr="00474433" w:rsidRDefault="00B72DC8"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tcPr>
          <w:p w:rsidR="007C2E93" w:rsidRDefault="007C2E93" w:rsidP="007C2E93">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B8-Balotesti</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8" w:space="0" w:color="auto"/>
              <w:left w:val="single" w:sz="4" w:space="0" w:color="auto"/>
              <w:bottom w:val="single" w:sz="4" w:space="0" w:color="auto"/>
              <w:right w:val="single" w:sz="4" w:space="0" w:color="auto"/>
            </w:tcBorders>
            <w:shd w:val="clear" w:color="auto" w:fill="auto"/>
            <w:vAlign w:val="center"/>
          </w:tcPr>
          <w:p w:rsidR="007C2E93" w:rsidRPr="007C2E93" w:rsidRDefault="007C2E93" w:rsidP="007C2E93">
            <w:pPr>
              <w:spacing w:after="0" w:line="240" w:lineRule="auto"/>
              <w:jc w:val="center"/>
              <w:rPr>
                <w:rFonts w:ascii="Arial" w:hAnsi="Arial" w:cs="Arial"/>
                <w:sz w:val="20"/>
                <w:szCs w:val="20"/>
              </w:rPr>
            </w:pPr>
            <w:r w:rsidRPr="007C2E93">
              <w:rPr>
                <w:rFonts w:ascii="Arial" w:hAnsi="Arial" w:cs="Arial"/>
                <w:sz w:val="20"/>
                <w:szCs w:val="20"/>
              </w:rPr>
              <w:t>5.06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8" w:space="0" w:color="auto"/>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spacing w:after="0" w:line="240" w:lineRule="auto"/>
              <w:jc w:val="center"/>
              <w:rPr>
                <w:rFonts w:ascii="Arial" w:hAnsi="Arial" w:cs="Arial"/>
                <w:sz w:val="20"/>
                <w:szCs w:val="20"/>
              </w:rPr>
            </w:pPr>
            <w:r w:rsidRPr="007C2E93">
              <w:rPr>
                <w:rFonts w:ascii="Arial" w:hAnsi="Arial" w:cs="Arial"/>
                <w:sz w:val="20"/>
                <w:szCs w:val="20"/>
              </w:rPr>
              <w:t>0</w:t>
            </w:r>
          </w:p>
        </w:tc>
        <w:tc>
          <w:tcPr>
            <w:tcW w:w="1195" w:type="dxa"/>
            <w:tcBorders>
              <w:top w:val="single" w:sz="8" w:space="0" w:color="auto"/>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93.82</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95.01</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roofErr w:type="spellStart"/>
            <w:r w:rsidRPr="00474433">
              <w:rPr>
                <w:rFonts w:ascii="Arial" w:eastAsia="Times New Roman" w:hAnsi="Arial" w:cs="Arial"/>
                <w:sz w:val="20"/>
                <w:szCs w:val="20"/>
                <w:lang w:val="ro-RO" w:eastAsia="ro-RO"/>
              </w:rPr>
              <w:t>NOx</w:t>
            </w:r>
            <w:proofErr w:type="spellEnd"/>
            <w:r w:rsidRPr="00474433">
              <w:rPr>
                <w:rFonts w:ascii="Arial" w:eastAsia="Times New Roman" w:hAnsi="Arial" w:cs="Arial"/>
                <w:sz w:val="20"/>
                <w:szCs w:val="20"/>
                <w:lang w:val="ro-RO" w:eastAsia="ro-RO"/>
              </w:rPr>
              <w:t xml:space="preserve"> </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15.36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p>
        </w:tc>
        <w:tc>
          <w:tcPr>
            <w:tcW w:w="1195" w:type="dxa"/>
            <w:tcBorders>
              <w:top w:val="nil"/>
              <w:left w:val="nil"/>
              <w:bottom w:val="single" w:sz="4" w:space="0" w:color="auto"/>
              <w:right w:val="single" w:sz="8" w:space="0" w:color="auto"/>
            </w:tcBorders>
            <w:shd w:val="clear" w:color="auto" w:fill="auto"/>
            <w:noWrap/>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95.01</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49.52</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tcPr>
          <w:p w:rsidR="007C2E93" w:rsidRDefault="007C2E93" w:rsidP="007C2E93">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țintă</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sănătatea</w:t>
            </w:r>
            <w:proofErr w:type="spellEnd"/>
            <w:r>
              <w:rPr>
                <w:rFonts w:ascii="Arial" w:hAnsi="Arial" w:cs="Arial"/>
                <w:sz w:val="20"/>
                <w:szCs w:val="20"/>
              </w:rPr>
              <w:t xml:space="preserve"> </w:t>
            </w:r>
            <w:proofErr w:type="spellStart"/>
            <w:r>
              <w:rPr>
                <w:rFonts w:ascii="Arial" w:hAnsi="Arial" w:cs="Arial"/>
                <w:sz w:val="20"/>
                <w:szCs w:val="20"/>
              </w:rPr>
              <w:t>umana</w:t>
            </w:r>
            <w:proofErr w:type="spellEnd"/>
            <w:r>
              <w:rPr>
                <w:rFonts w:ascii="Arial" w:hAnsi="Arial" w:cs="Arial"/>
                <w:sz w:val="20"/>
                <w:szCs w:val="20"/>
              </w:rPr>
              <w:t xml:space="preserve"> (120 </w:t>
            </w:r>
            <w:proofErr w:type="spellStart"/>
            <w:r>
              <w:rPr>
                <w:rFonts w:ascii="Arial" w:hAnsi="Arial" w:cs="Arial"/>
                <w:sz w:val="20"/>
                <w:szCs w:val="20"/>
              </w:rPr>
              <w:t>microg</w:t>
            </w:r>
            <w:proofErr w:type="spellEnd"/>
            <w:r>
              <w:rPr>
                <w:rFonts w:ascii="Arial" w:hAnsi="Arial" w:cs="Arial"/>
                <w:sz w:val="20"/>
                <w:szCs w:val="20"/>
              </w:rPr>
              <w:t xml:space="preserve">/m3, maxima </w:t>
            </w:r>
            <w:proofErr w:type="spellStart"/>
            <w:r>
              <w:rPr>
                <w:rFonts w:ascii="Arial" w:hAnsi="Arial" w:cs="Arial"/>
                <w:sz w:val="20"/>
                <w:szCs w:val="20"/>
              </w:rPr>
              <w:t>zilnica</w:t>
            </w:r>
            <w:proofErr w:type="spellEnd"/>
            <w:r>
              <w:rPr>
                <w:rFonts w:ascii="Arial" w:hAnsi="Arial" w:cs="Arial"/>
                <w:sz w:val="20"/>
                <w:szCs w:val="20"/>
              </w:rPr>
              <w:t xml:space="preserve"> a </w:t>
            </w:r>
            <w:proofErr w:type="spellStart"/>
            <w:r>
              <w:rPr>
                <w:rFonts w:ascii="Arial" w:hAnsi="Arial" w:cs="Arial"/>
                <w:sz w:val="20"/>
                <w:szCs w:val="20"/>
              </w:rPr>
              <w:t>mediilor</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8 ore)</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4</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96.88</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0.98</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7C2E93" w:rsidRDefault="007C2E93" w:rsidP="007C2E93">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97.47</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18.92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nil"/>
            </w:tcBorders>
            <w:shd w:val="clear" w:color="auto" w:fill="auto"/>
            <w:noWrap/>
            <w:vAlign w:val="bottom"/>
            <w:hideMark/>
          </w:tcPr>
          <w:p w:rsidR="007C2E93" w:rsidRDefault="007C2E93" w:rsidP="007C2E93">
            <w:pPr>
              <w:spacing w:after="0" w:line="240" w:lineRule="auto"/>
              <w:rPr>
                <w:rFonts w:ascii="Arial" w:hAnsi="Arial" w:cs="Arial"/>
                <w:sz w:val="20"/>
                <w:szCs w:val="20"/>
              </w:rPr>
            </w:pPr>
            <w:proofErr w:type="spellStart"/>
            <w:r>
              <w:rPr>
                <w:rFonts w:ascii="Arial" w:hAnsi="Arial" w:cs="Arial"/>
                <w:sz w:val="20"/>
                <w:szCs w:val="20"/>
              </w:rPr>
              <w:t>Depășirile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sănătate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7C2E93" w:rsidRPr="007C2E93" w:rsidRDefault="007C2E93" w:rsidP="007C2E93">
            <w:pPr>
              <w:jc w:val="center"/>
              <w:rPr>
                <w:rFonts w:ascii="Arial" w:hAnsi="Arial" w:cs="Arial"/>
                <w:sz w:val="20"/>
                <w:szCs w:val="20"/>
              </w:rPr>
            </w:pPr>
            <w:r w:rsidRPr="007C2E93">
              <w:rPr>
                <w:rFonts w:ascii="Arial" w:hAnsi="Arial" w:cs="Arial"/>
                <w:sz w:val="20"/>
                <w:szCs w:val="20"/>
              </w:rPr>
              <w:t>7</w:t>
            </w:r>
          </w:p>
        </w:tc>
        <w:tc>
          <w:tcPr>
            <w:tcW w:w="1195" w:type="dxa"/>
            <w:tcBorders>
              <w:top w:val="nil"/>
              <w:left w:val="nil"/>
              <w:bottom w:val="single" w:sz="4" w:space="0" w:color="auto"/>
              <w:right w:val="single" w:sz="8" w:space="0" w:color="auto"/>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92.33</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bottom"/>
          </w:tcPr>
          <w:p w:rsidR="007C2E93" w:rsidRPr="00474433" w:rsidRDefault="007C2E93" w:rsidP="007C2E93">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PM10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20.22</w:t>
            </w:r>
          </w:p>
        </w:tc>
        <w:tc>
          <w:tcPr>
            <w:tcW w:w="928" w:type="dxa"/>
            <w:tcBorders>
              <w:top w:val="nil"/>
              <w:left w:val="single" w:sz="8" w:space="0" w:color="auto"/>
              <w:bottom w:val="single" w:sz="4" w:space="0" w:color="auto"/>
              <w:right w:val="single" w:sz="8" w:space="0" w:color="auto"/>
            </w:tcBorders>
            <w:shd w:val="clear" w:color="auto" w:fill="auto"/>
            <w:noWrap/>
          </w:tcPr>
          <w:p w:rsidR="007C2E93" w:rsidRDefault="007C2E93" w:rsidP="007C2E93">
            <w:r w:rsidRPr="00A4332A">
              <w:rPr>
                <w:rFonts w:ascii="Arial" w:eastAsia="Times New Roman" w:hAnsi="Arial" w:cs="Arial"/>
                <w:sz w:val="20"/>
                <w:szCs w:val="20"/>
                <w:lang w:val="ro-RO" w:eastAsia="ro-RO"/>
              </w:rPr>
              <w:t>µg/m3</w:t>
            </w:r>
          </w:p>
        </w:tc>
        <w:tc>
          <w:tcPr>
            <w:tcW w:w="6017" w:type="dxa"/>
            <w:tcBorders>
              <w:top w:val="single" w:sz="4" w:space="0" w:color="auto"/>
              <w:left w:val="nil"/>
              <w:bottom w:val="single" w:sz="4" w:space="0" w:color="auto"/>
              <w:right w:val="nil"/>
            </w:tcBorders>
            <w:shd w:val="clear" w:color="auto" w:fill="auto"/>
            <w:noWrap/>
            <w:vAlign w:val="bottom"/>
          </w:tcPr>
          <w:p w:rsidR="007C2E93" w:rsidRDefault="007C2E93" w:rsidP="007C2E93">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bottom"/>
          </w:tcPr>
          <w:p w:rsidR="007C2E93" w:rsidRPr="007C2E93" w:rsidRDefault="007C2E93" w:rsidP="007C2E93">
            <w:pPr>
              <w:jc w:val="center"/>
              <w:rPr>
                <w:rFonts w:ascii="Arial" w:hAnsi="Arial" w:cs="Arial"/>
                <w:sz w:val="20"/>
                <w:szCs w:val="20"/>
              </w:rPr>
            </w:pPr>
            <w:r w:rsidRPr="007C2E93">
              <w:rPr>
                <w:rFonts w:ascii="Arial" w:hAnsi="Arial" w:cs="Arial"/>
                <w:sz w:val="20"/>
                <w:szCs w:val="20"/>
              </w:rPr>
              <w:t>3</w:t>
            </w:r>
          </w:p>
        </w:tc>
        <w:tc>
          <w:tcPr>
            <w:tcW w:w="1195" w:type="dxa"/>
            <w:tcBorders>
              <w:top w:val="nil"/>
              <w:left w:val="nil"/>
              <w:bottom w:val="single" w:sz="4" w:space="0" w:color="auto"/>
              <w:right w:val="single" w:sz="8"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93.15</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vAlign w:val="bottom"/>
          </w:tcPr>
          <w:p w:rsidR="007C2E93" w:rsidRDefault="007C2E93" w:rsidP="007C2E93">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 xml:space="preserve">PM2.5 </w:t>
            </w:r>
            <w:proofErr w:type="spellStart"/>
            <w:r>
              <w:rPr>
                <w:rFonts w:ascii="Arial" w:eastAsia="Times New Roman" w:hAnsi="Arial" w:cs="Arial"/>
                <w:sz w:val="20"/>
                <w:szCs w:val="20"/>
                <w:lang w:val="ro-RO" w:eastAsia="ro-RO"/>
              </w:rPr>
              <w:t>nef</w:t>
            </w:r>
            <w:proofErr w:type="spellEnd"/>
            <w:r>
              <w:rPr>
                <w:rFonts w:ascii="Arial" w:eastAsia="Times New Roman" w:hAnsi="Arial" w:cs="Arial"/>
                <w:sz w:val="20"/>
                <w:szCs w:val="20"/>
                <w:lang w:val="ro-RO" w:eastAsia="ro-RO"/>
              </w:rPr>
              <w:t>.</w:t>
            </w:r>
          </w:p>
        </w:tc>
        <w:tc>
          <w:tcPr>
            <w:tcW w:w="1501" w:type="dxa"/>
            <w:tcBorders>
              <w:top w:val="nil"/>
              <w:left w:val="single" w:sz="4" w:space="0" w:color="auto"/>
              <w:bottom w:val="single" w:sz="4" w:space="0" w:color="auto"/>
              <w:right w:val="single" w:sz="4"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14.73</w:t>
            </w:r>
          </w:p>
        </w:tc>
        <w:tc>
          <w:tcPr>
            <w:tcW w:w="928" w:type="dxa"/>
            <w:tcBorders>
              <w:top w:val="single" w:sz="4" w:space="0" w:color="auto"/>
              <w:left w:val="single" w:sz="8" w:space="0" w:color="auto"/>
              <w:bottom w:val="single" w:sz="8" w:space="0" w:color="auto"/>
              <w:right w:val="single" w:sz="8" w:space="0" w:color="auto"/>
            </w:tcBorders>
            <w:shd w:val="clear" w:color="auto" w:fill="auto"/>
            <w:noWrap/>
          </w:tcPr>
          <w:p w:rsidR="007C2E93" w:rsidRDefault="007C2E93" w:rsidP="007C2E93">
            <w:r w:rsidRPr="00A4332A">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nil"/>
            </w:tcBorders>
            <w:shd w:val="clear" w:color="auto" w:fill="auto"/>
            <w:noWrap/>
            <w:vAlign w:val="bottom"/>
          </w:tcPr>
          <w:p w:rsidR="007C2E93" w:rsidRDefault="007C2E93" w:rsidP="007C2E93">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auto"/>
              <w:right w:val="single" w:sz="8" w:space="0" w:color="auto"/>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92.88</w:t>
            </w:r>
          </w:p>
        </w:tc>
      </w:tr>
      <w:tr w:rsidR="007C2E93" w:rsidRPr="00474433" w:rsidTr="007C2E93">
        <w:trPr>
          <w:trHeight w:val="27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0.01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2.53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right w:val="single" w:sz="4"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nil"/>
              <w:right w:val="single" w:sz="8" w:space="0" w:color="auto"/>
            </w:tcBorders>
            <w:shd w:val="clear" w:color="auto" w:fill="auto"/>
            <w:noWrap/>
            <w:vAlign w:val="bottom"/>
            <w:hideMark/>
          </w:tcPr>
          <w:p w:rsidR="007C2E93" w:rsidRPr="00474433" w:rsidRDefault="007C2E93" w:rsidP="007C2E93">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0.16</w:t>
            </w:r>
          </w:p>
        </w:tc>
        <w:tc>
          <w:tcPr>
            <w:tcW w:w="928" w:type="dxa"/>
            <w:tcBorders>
              <w:top w:val="nil"/>
              <w:left w:val="single" w:sz="8" w:space="0" w:color="auto"/>
              <w:bottom w:val="nil"/>
              <w:right w:val="single" w:sz="8" w:space="0" w:color="auto"/>
            </w:tcBorders>
            <w:shd w:val="clear" w:color="auto" w:fill="auto"/>
            <w:noWrap/>
            <w:vAlign w:val="bottom"/>
            <w:hideMark/>
          </w:tcPr>
          <w:p w:rsidR="007C2E93" w:rsidRPr="00474433" w:rsidRDefault="007C2E93"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nil"/>
              <w:right w:val="single" w:sz="8" w:space="0" w:color="auto"/>
            </w:tcBorders>
            <w:shd w:val="clear" w:color="auto" w:fill="auto"/>
            <w:noWrap/>
            <w:vAlign w:val="bottom"/>
            <w:hideMark/>
          </w:tcPr>
          <w:p w:rsidR="007C2E93" w:rsidRDefault="007C2E93" w:rsidP="007C2E93">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hideMark/>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r w:rsidR="007C2E93" w:rsidRPr="00474433" w:rsidTr="007C2E93">
        <w:trPr>
          <w:trHeight w:val="330"/>
        </w:trPr>
        <w:tc>
          <w:tcPr>
            <w:tcW w:w="1177" w:type="dxa"/>
            <w:vMerge/>
            <w:tcBorders>
              <w:left w:val="single" w:sz="4" w:space="0" w:color="auto"/>
              <w:bottom w:val="nil"/>
              <w:right w:val="single" w:sz="4"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tcPr>
          <w:p w:rsidR="007C2E93" w:rsidRPr="00474433" w:rsidRDefault="007C2E93" w:rsidP="007C2E93">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As</w:t>
            </w:r>
          </w:p>
        </w:tc>
        <w:tc>
          <w:tcPr>
            <w:tcW w:w="1501" w:type="dxa"/>
            <w:tcBorders>
              <w:top w:val="nil"/>
              <w:left w:val="single" w:sz="4" w:space="0" w:color="000000"/>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1.29</w:t>
            </w:r>
          </w:p>
        </w:tc>
        <w:tc>
          <w:tcPr>
            <w:tcW w:w="928" w:type="dxa"/>
            <w:tcBorders>
              <w:top w:val="nil"/>
              <w:left w:val="single" w:sz="8" w:space="0" w:color="auto"/>
              <w:bottom w:val="single" w:sz="8" w:space="0" w:color="auto"/>
              <w:right w:val="single" w:sz="8" w:space="0" w:color="auto"/>
            </w:tcBorders>
            <w:shd w:val="clear" w:color="auto" w:fill="auto"/>
            <w:noWrap/>
            <w:vAlign w:val="bottom"/>
          </w:tcPr>
          <w:p w:rsidR="007C2E93" w:rsidRPr="00474433" w:rsidRDefault="00B72DC8" w:rsidP="007C2E93">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tcPr>
          <w:p w:rsidR="007C2E93" w:rsidRDefault="007C2E93" w:rsidP="007C2E93">
            <w:pPr>
              <w:spacing w:after="0" w:line="240" w:lineRule="auto"/>
              <w:rPr>
                <w:rFonts w:ascii="Arial" w:hAnsi="Arial" w:cs="Arial"/>
                <w:sz w:val="20"/>
                <w:szCs w:val="20"/>
              </w:rPr>
            </w:pPr>
          </w:p>
        </w:tc>
        <w:tc>
          <w:tcPr>
            <w:tcW w:w="983" w:type="dxa"/>
            <w:tcBorders>
              <w:top w:val="nil"/>
              <w:left w:val="single" w:sz="4" w:space="0" w:color="auto"/>
              <w:bottom w:val="single" w:sz="4" w:space="0" w:color="auto"/>
              <w:right w:val="single" w:sz="4" w:space="0" w:color="auto"/>
            </w:tcBorders>
            <w:shd w:val="clear" w:color="auto" w:fill="auto"/>
            <w:noWrap/>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0</w:t>
            </w:r>
          </w:p>
        </w:tc>
        <w:tc>
          <w:tcPr>
            <w:tcW w:w="1195" w:type="dxa"/>
            <w:tcBorders>
              <w:top w:val="nil"/>
              <w:left w:val="nil"/>
              <w:bottom w:val="single" w:sz="4" w:space="0" w:color="000000"/>
              <w:right w:val="single" w:sz="4" w:space="0" w:color="000000"/>
            </w:tcBorders>
            <w:shd w:val="clear" w:color="auto" w:fill="auto"/>
            <w:vAlign w:val="center"/>
          </w:tcPr>
          <w:p w:rsidR="007C2E93" w:rsidRPr="007C2E93" w:rsidRDefault="007C2E93" w:rsidP="007C2E93">
            <w:pPr>
              <w:jc w:val="center"/>
              <w:rPr>
                <w:rFonts w:ascii="Arial" w:hAnsi="Arial" w:cs="Arial"/>
                <w:sz w:val="20"/>
                <w:szCs w:val="20"/>
              </w:rPr>
            </w:pPr>
            <w:r w:rsidRPr="007C2E93">
              <w:rPr>
                <w:rFonts w:ascii="Arial" w:hAnsi="Arial" w:cs="Arial"/>
                <w:sz w:val="20"/>
                <w:szCs w:val="20"/>
              </w:rPr>
              <w:t>15.34</w:t>
            </w:r>
          </w:p>
        </w:tc>
      </w:tr>
    </w:tbl>
    <w:p w:rsidR="00F34809" w:rsidRDefault="00F34809" w:rsidP="00F34809">
      <w:pPr>
        <w:autoSpaceDE w:val="0"/>
        <w:autoSpaceDN w:val="0"/>
        <w:adjustRightInd w:val="0"/>
        <w:ind w:left="720"/>
        <w:jc w:val="both"/>
        <w:rPr>
          <w:rFonts w:ascii="Times New Roman" w:hAnsi="Times New Roman"/>
          <w:sz w:val="28"/>
          <w:szCs w:val="28"/>
          <w:lang w:val="ro-RO"/>
        </w:rPr>
      </w:pPr>
      <w:r>
        <w:rPr>
          <w:rFonts w:ascii="Times New Roman" w:hAnsi="Times New Roman"/>
          <w:sz w:val="28"/>
          <w:szCs w:val="28"/>
          <w:lang w:val="ro-RO"/>
        </w:rPr>
        <w:t>Nota:</w:t>
      </w:r>
    </w:p>
    <w:p w:rsidR="00711353" w:rsidRPr="00F34809" w:rsidRDefault="00F34809" w:rsidP="00F34809">
      <w:pPr>
        <w:autoSpaceDE w:val="0"/>
        <w:autoSpaceDN w:val="0"/>
        <w:adjustRightInd w:val="0"/>
        <w:ind w:left="720"/>
        <w:jc w:val="both"/>
        <w:rPr>
          <w:rFonts w:ascii="Times New Roman" w:hAnsi="Times New Roman"/>
          <w:sz w:val="28"/>
          <w:szCs w:val="28"/>
          <w:lang w:val="ro-RO"/>
        </w:rPr>
      </w:pPr>
      <w:r w:rsidRPr="00F34809">
        <w:rPr>
          <w:rFonts w:ascii="Times New Roman" w:hAnsi="Times New Roman"/>
          <w:sz w:val="28"/>
          <w:szCs w:val="28"/>
          <w:lang w:val="ro-RO"/>
        </w:rPr>
        <w:t>*din motive tehnice, captura de date este insuficientă pentru evaluarea măsurărilor</w:t>
      </w:r>
    </w:p>
    <w:p w:rsidR="00F34809" w:rsidRPr="00F34809" w:rsidRDefault="00F34809" w:rsidP="00F34809">
      <w:pPr>
        <w:autoSpaceDE w:val="0"/>
        <w:autoSpaceDN w:val="0"/>
        <w:adjustRightInd w:val="0"/>
        <w:ind w:left="720"/>
        <w:jc w:val="both"/>
        <w:rPr>
          <w:rFonts w:ascii="Arial" w:hAnsi="Arial" w:cs="Arial"/>
          <w:sz w:val="28"/>
          <w:szCs w:val="28"/>
          <w:lang w:val="ro-RO"/>
        </w:rPr>
      </w:pPr>
      <w:r w:rsidRPr="00F34809">
        <w:rPr>
          <w:rFonts w:ascii="Times New Roman" w:hAnsi="Times New Roman"/>
          <w:sz w:val="28"/>
          <w:szCs w:val="28"/>
          <w:lang w:val="ro-RO"/>
        </w:rPr>
        <w:t xml:space="preserve">**captura de date a fost insuficientă în raport cu criteriul de calitate prevăzut în </w:t>
      </w:r>
      <w:proofErr w:type="spellStart"/>
      <w:r w:rsidRPr="00F34809">
        <w:rPr>
          <w:rFonts w:ascii="Times New Roman" w:hAnsi="Times New Roman"/>
          <w:sz w:val="28"/>
          <w:szCs w:val="28"/>
          <w:lang w:val="ro-RO"/>
        </w:rPr>
        <w:t>legislaţia</w:t>
      </w:r>
      <w:proofErr w:type="spellEnd"/>
      <w:r w:rsidRPr="00F34809">
        <w:rPr>
          <w:rFonts w:ascii="Times New Roman" w:hAnsi="Times New Roman"/>
          <w:sz w:val="28"/>
          <w:szCs w:val="28"/>
          <w:lang w:val="ro-RO"/>
        </w:rPr>
        <w:t xml:space="preserve"> europeană</w:t>
      </w:r>
    </w:p>
    <w:p w:rsidR="006C3F03" w:rsidRDefault="006C3F03" w:rsidP="00F34809">
      <w:pPr>
        <w:autoSpaceDE w:val="0"/>
        <w:autoSpaceDN w:val="0"/>
        <w:adjustRightInd w:val="0"/>
        <w:ind w:left="720"/>
        <w:jc w:val="both"/>
        <w:rPr>
          <w:rFonts w:ascii="Garamond" w:hAnsi="Garamond" w:cs="Arial"/>
          <w:b/>
          <w:sz w:val="28"/>
          <w:szCs w:val="28"/>
          <w:lang w:val="ro-RO"/>
        </w:rPr>
        <w:sectPr w:rsidR="006C3F03" w:rsidSect="00711353">
          <w:headerReference w:type="default" r:id="rId10"/>
          <w:pgSz w:w="16839" w:h="11907" w:orient="landscape" w:code="9"/>
          <w:pgMar w:top="1440" w:right="2455" w:bottom="851" w:left="1168" w:header="0" w:footer="0" w:gutter="0"/>
          <w:cols w:space="720"/>
          <w:docGrid w:linePitch="360"/>
        </w:sectPr>
      </w:pPr>
    </w:p>
    <w:p w:rsidR="0054036F" w:rsidRDefault="0054036F" w:rsidP="000611BD">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lastRenderedPageBreak/>
        <w:t>În cazul în care s</w:t>
      </w:r>
      <w:r w:rsidR="00235103">
        <w:rPr>
          <w:rFonts w:ascii="Arial" w:hAnsi="Arial" w:cs="Arial"/>
          <w:sz w:val="24"/>
          <w:szCs w:val="24"/>
          <w:lang w:val="ro-RO"/>
        </w:rPr>
        <w:t>e</w:t>
      </w:r>
      <w:r>
        <w:rPr>
          <w:rFonts w:ascii="Arial" w:hAnsi="Arial" w:cs="Arial"/>
          <w:sz w:val="24"/>
          <w:szCs w:val="24"/>
          <w:lang w:val="ro-RO"/>
        </w:rPr>
        <w:t xml:space="preserve"> înregistr</w:t>
      </w:r>
      <w:r w:rsidR="00235103">
        <w:rPr>
          <w:rFonts w:ascii="Arial" w:hAnsi="Arial" w:cs="Arial"/>
          <w:sz w:val="24"/>
          <w:szCs w:val="24"/>
          <w:lang w:val="ro-RO"/>
        </w:rPr>
        <w:t>ează</w:t>
      </w:r>
      <w:r>
        <w:rPr>
          <w:rFonts w:ascii="Arial" w:hAnsi="Arial" w:cs="Arial"/>
          <w:sz w:val="24"/>
          <w:szCs w:val="24"/>
          <w:lang w:val="ro-RO"/>
        </w:rPr>
        <w:t xml:space="preserve"> </w:t>
      </w:r>
      <w:proofErr w:type="spellStart"/>
      <w:r>
        <w:rPr>
          <w:rFonts w:ascii="Arial" w:hAnsi="Arial" w:cs="Arial"/>
          <w:sz w:val="24"/>
          <w:szCs w:val="24"/>
          <w:lang w:val="ro-RO"/>
        </w:rPr>
        <w:t>depăşiri</w:t>
      </w:r>
      <w:proofErr w:type="spellEnd"/>
      <w:r>
        <w:rPr>
          <w:rFonts w:ascii="Arial" w:hAnsi="Arial" w:cs="Arial"/>
          <w:sz w:val="24"/>
          <w:szCs w:val="24"/>
          <w:lang w:val="ro-RO"/>
        </w:rPr>
        <w:t xml:space="preserve"> ale valorii limită anuale sau </w:t>
      </w:r>
      <w:r w:rsidR="00C1375A">
        <w:rPr>
          <w:rFonts w:ascii="Arial" w:hAnsi="Arial" w:cs="Arial"/>
          <w:sz w:val="24"/>
          <w:szCs w:val="24"/>
          <w:lang w:val="ro-RO"/>
        </w:rPr>
        <w:t xml:space="preserve">mai multe </w:t>
      </w:r>
      <w:proofErr w:type="spellStart"/>
      <w:r>
        <w:rPr>
          <w:rFonts w:ascii="Arial" w:hAnsi="Arial" w:cs="Arial"/>
          <w:sz w:val="24"/>
          <w:szCs w:val="24"/>
          <w:lang w:val="ro-RO"/>
        </w:rPr>
        <w:t>depăşiri</w:t>
      </w:r>
      <w:proofErr w:type="spellEnd"/>
      <w:r>
        <w:rPr>
          <w:rFonts w:ascii="Arial" w:hAnsi="Arial" w:cs="Arial"/>
          <w:sz w:val="24"/>
          <w:szCs w:val="24"/>
          <w:lang w:val="ro-RO"/>
        </w:rPr>
        <w:t xml:space="preserve"> </w:t>
      </w:r>
      <w:r w:rsidR="00C1375A">
        <w:rPr>
          <w:rFonts w:ascii="Arial" w:hAnsi="Arial" w:cs="Arial"/>
          <w:sz w:val="24"/>
          <w:szCs w:val="24"/>
          <w:lang w:val="ro-RO"/>
        </w:rPr>
        <w:t xml:space="preserve">ale VL orare sau zilnice decât cel specificat de Legea 104/2011 (18 </w:t>
      </w:r>
      <w:proofErr w:type="spellStart"/>
      <w:r w:rsidR="002B5799">
        <w:rPr>
          <w:rFonts w:ascii="Arial" w:hAnsi="Arial" w:cs="Arial"/>
          <w:sz w:val="24"/>
          <w:szCs w:val="24"/>
          <w:lang w:val="ro-RO"/>
        </w:rPr>
        <w:t>depăşiri</w:t>
      </w:r>
      <w:proofErr w:type="spellEnd"/>
      <w:r w:rsidR="002B5799">
        <w:rPr>
          <w:rFonts w:ascii="Arial" w:hAnsi="Arial" w:cs="Arial"/>
          <w:sz w:val="24"/>
          <w:szCs w:val="24"/>
          <w:lang w:val="ro-RO"/>
        </w:rPr>
        <w:t xml:space="preserve"> </w:t>
      </w:r>
      <w:r w:rsidR="00C1375A">
        <w:rPr>
          <w:rFonts w:ascii="Arial" w:hAnsi="Arial" w:cs="Arial"/>
          <w:sz w:val="24"/>
          <w:szCs w:val="24"/>
          <w:lang w:val="ro-RO"/>
        </w:rPr>
        <w:t xml:space="preserve">pentru NO2 orar, 24 pentru SO2 orar, 3 pentru SO2 zilnic, 35 pentru PM10 zilnic, 25 pentru Ozon </w:t>
      </w:r>
      <w:r w:rsidR="009A038C">
        <w:rPr>
          <w:rFonts w:ascii="Arial" w:hAnsi="Arial" w:cs="Arial"/>
          <w:sz w:val="24"/>
          <w:szCs w:val="24"/>
          <w:lang w:val="ro-RO"/>
        </w:rPr>
        <w:t>țintă</w:t>
      </w:r>
      <w:r w:rsidR="002B5799">
        <w:rPr>
          <w:rFonts w:ascii="Arial" w:hAnsi="Arial" w:cs="Arial"/>
          <w:sz w:val="24"/>
          <w:szCs w:val="24"/>
          <w:lang w:val="ro-RO"/>
        </w:rPr>
        <w:t xml:space="preserve">), trebuie întocmite Planuri de calitate a aerului (existente în </w:t>
      </w:r>
      <w:r w:rsidR="000153BF">
        <w:rPr>
          <w:rFonts w:ascii="Arial" w:hAnsi="Arial" w:cs="Arial"/>
          <w:sz w:val="24"/>
          <w:szCs w:val="24"/>
          <w:lang w:val="ro-RO"/>
        </w:rPr>
        <w:t xml:space="preserve">trecut </w:t>
      </w:r>
      <w:r w:rsidR="002B5799">
        <w:rPr>
          <w:rFonts w:ascii="Arial" w:hAnsi="Arial" w:cs="Arial"/>
          <w:sz w:val="24"/>
          <w:szCs w:val="24"/>
          <w:lang w:val="ro-RO"/>
        </w:rPr>
        <w:t xml:space="preserve">sub denumirea de Programe de gestionare a </w:t>
      </w:r>
      <w:proofErr w:type="spellStart"/>
      <w:r w:rsidR="002B5799">
        <w:rPr>
          <w:rFonts w:ascii="Arial" w:hAnsi="Arial" w:cs="Arial"/>
          <w:sz w:val="24"/>
          <w:szCs w:val="24"/>
          <w:lang w:val="ro-RO"/>
        </w:rPr>
        <w:t>calităţii</w:t>
      </w:r>
      <w:proofErr w:type="spellEnd"/>
      <w:r w:rsidR="002B5799">
        <w:rPr>
          <w:rFonts w:ascii="Arial" w:hAnsi="Arial" w:cs="Arial"/>
          <w:sz w:val="24"/>
          <w:szCs w:val="24"/>
          <w:lang w:val="ro-RO"/>
        </w:rPr>
        <w:t xml:space="preserve"> aerului</w:t>
      </w:r>
      <w:r w:rsidR="00235103">
        <w:rPr>
          <w:rFonts w:ascii="Arial" w:hAnsi="Arial" w:cs="Arial"/>
          <w:sz w:val="24"/>
          <w:szCs w:val="24"/>
          <w:lang w:val="ro-RO"/>
        </w:rPr>
        <w:t>)</w:t>
      </w:r>
      <w:r w:rsidR="002B5799">
        <w:rPr>
          <w:rFonts w:ascii="Arial" w:hAnsi="Arial" w:cs="Arial"/>
          <w:sz w:val="24"/>
          <w:szCs w:val="24"/>
          <w:lang w:val="ro-RO"/>
        </w:rPr>
        <w:t>.</w:t>
      </w:r>
      <w:r w:rsidR="00235103">
        <w:rPr>
          <w:rFonts w:ascii="Arial" w:hAnsi="Arial" w:cs="Arial"/>
          <w:sz w:val="24"/>
          <w:szCs w:val="24"/>
          <w:lang w:val="ro-RO"/>
        </w:rPr>
        <w:t xml:space="preserve">  În tabelul de sinteză a fost marcată cu culoarea </w:t>
      </w:r>
      <w:proofErr w:type="spellStart"/>
      <w:r w:rsidR="00235103">
        <w:rPr>
          <w:rFonts w:ascii="Arial" w:hAnsi="Arial" w:cs="Arial"/>
          <w:sz w:val="24"/>
          <w:szCs w:val="24"/>
          <w:lang w:val="ro-RO"/>
        </w:rPr>
        <w:t>roşie</w:t>
      </w:r>
      <w:proofErr w:type="spellEnd"/>
      <w:r w:rsidR="00235103">
        <w:rPr>
          <w:rFonts w:ascii="Arial" w:hAnsi="Arial" w:cs="Arial"/>
          <w:sz w:val="24"/>
          <w:szCs w:val="24"/>
          <w:lang w:val="ro-RO"/>
        </w:rPr>
        <w:t xml:space="preserve"> </w:t>
      </w:r>
      <w:proofErr w:type="spellStart"/>
      <w:r w:rsidR="00235103">
        <w:rPr>
          <w:rFonts w:ascii="Arial" w:hAnsi="Arial" w:cs="Arial"/>
          <w:sz w:val="24"/>
          <w:szCs w:val="24"/>
          <w:lang w:val="ro-RO"/>
        </w:rPr>
        <w:t>situaţia</w:t>
      </w:r>
      <w:proofErr w:type="spellEnd"/>
      <w:r w:rsidR="00235103">
        <w:rPr>
          <w:rFonts w:ascii="Arial" w:hAnsi="Arial" w:cs="Arial"/>
          <w:sz w:val="24"/>
          <w:szCs w:val="24"/>
          <w:lang w:val="ro-RO"/>
        </w:rPr>
        <w:t xml:space="preserve"> prezentată mai sus, pentru care trebuie elaborate (sau implementate daca deja există) programele de gestionare a </w:t>
      </w:r>
      <w:proofErr w:type="spellStart"/>
      <w:r w:rsidR="00235103">
        <w:rPr>
          <w:rFonts w:ascii="Arial" w:hAnsi="Arial" w:cs="Arial"/>
          <w:sz w:val="24"/>
          <w:szCs w:val="24"/>
          <w:lang w:val="ro-RO"/>
        </w:rPr>
        <w:t>calităţii</w:t>
      </w:r>
      <w:proofErr w:type="spellEnd"/>
      <w:r w:rsidR="00235103">
        <w:rPr>
          <w:rFonts w:ascii="Arial" w:hAnsi="Arial" w:cs="Arial"/>
          <w:sz w:val="24"/>
          <w:szCs w:val="24"/>
          <w:lang w:val="ro-RO"/>
        </w:rPr>
        <w:t xml:space="preserve"> aerului</w:t>
      </w:r>
    </w:p>
    <w:p w:rsidR="00C07C1B" w:rsidRDefault="00522111" w:rsidP="00522111">
      <w:pPr>
        <w:spacing w:line="240" w:lineRule="auto"/>
        <w:ind w:firstLine="360"/>
        <w:jc w:val="both"/>
        <w:rPr>
          <w:rFonts w:ascii="Arial" w:hAnsi="Arial" w:cs="Arial"/>
          <w:sz w:val="24"/>
          <w:szCs w:val="24"/>
          <w:lang w:val="ro-RO"/>
        </w:rPr>
      </w:pPr>
      <w:r w:rsidRPr="00522111">
        <w:rPr>
          <w:rFonts w:ascii="Arial" w:hAnsi="Arial" w:cs="Arial"/>
          <w:sz w:val="24"/>
          <w:szCs w:val="24"/>
          <w:lang w:val="ro-RO"/>
        </w:rPr>
        <w:t xml:space="preserve">Având în vedere că în anii anteriori au fost înregistrate </w:t>
      </w:r>
      <w:proofErr w:type="spellStart"/>
      <w:r w:rsidRPr="00522111">
        <w:rPr>
          <w:rFonts w:ascii="Arial" w:hAnsi="Arial" w:cs="Arial"/>
          <w:sz w:val="24"/>
          <w:szCs w:val="24"/>
          <w:lang w:val="ro-RO"/>
        </w:rPr>
        <w:t>depăşiri</w:t>
      </w:r>
      <w:proofErr w:type="spellEnd"/>
      <w:r w:rsidRPr="00522111">
        <w:rPr>
          <w:rFonts w:ascii="Arial" w:hAnsi="Arial" w:cs="Arial"/>
          <w:sz w:val="24"/>
          <w:szCs w:val="24"/>
          <w:lang w:val="ro-RO"/>
        </w:rPr>
        <w:t xml:space="preserve"> ale valorilor limită anuale, zilnice</w:t>
      </w:r>
      <w:r w:rsidR="00235103">
        <w:rPr>
          <w:rFonts w:ascii="Arial" w:hAnsi="Arial" w:cs="Arial"/>
          <w:sz w:val="24"/>
          <w:szCs w:val="24"/>
          <w:lang w:val="ro-RO"/>
        </w:rPr>
        <w:t xml:space="preserve">, orare pentru </w:t>
      </w:r>
      <w:proofErr w:type="spellStart"/>
      <w:r w:rsidR="00235103">
        <w:rPr>
          <w:rFonts w:ascii="Arial" w:hAnsi="Arial" w:cs="Arial"/>
          <w:sz w:val="24"/>
          <w:szCs w:val="24"/>
          <w:lang w:val="ro-RO"/>
        </w:rPr>
        <w:t>anumiţi</w:t>
      </w:r>
      <w:proofErr w:type="spellEnd"/>
      <w:r w:rsidR="00235103">
        <w:rPr>
          <w:rFonts w:ascii="Arial" w:hAnsi="Arial" w:cs="Arial"/>
          <w:sz w:val="24"/>
          <w:szCs w:val="24"/>
          <w:lang w:val="ro-RO"/>
        </w:rPr>
        <w:t xml:space="preserve"> </w:t>
      </w:r>
      <w:proofErr w:type="spellStart"/>
      <w:r w:rsidR="00235103">
        <w:rPr>
          <w:rFonts w:ascii="Arial" w:hAnsi="Arial" w:cs="Arial"/>
          <w:sz w:val="24"/>
          <w:szCs w:val="24"/>
          <w:lang w:val="ro-RO"/>
        </w:rPr>
        <w:t>poluanţi</w:t>
      </w:r>
      <w:proofErr w:type="spellEnd"/>
      <w:r w:rsidR="00235103">
        <w:rPr>
          <w:rFonts w:ascii="Arial" w:hAnsi="Arial" w:cs="Arial"/>
          <w:sz w:val="24"/>
          <w:szCs w:val="24"/>
          <w:lang w:val="ro-RO"/>
        </w:rPr>
        <w:t xml:space="preserve"> (</w:t>
      </w:r>
      <w:r w:rsidRPr="00522111">
        <w:rPr>
          <w:rFonts w:ascii="Arial" w:hAnsi="Arial" w:cs="Arial"/>
          <w:sz w:val="24"/>
          <w:szCs w:val="24"/>
          <w:lang w:val="ro-RO"/>
        </w:rPr>
        <w:t xml:space="preserve">in special pulberi PM10 </w:t>
      </w:r>
      <w:proofErr w:type="spellStart"/>
      <w:r w:rsidRPr="00522111">
        <w:rPr>
          <w:rFonts w:ascii="Arial" w:hAnsi="Arial" w:cs="Arial"/>
          <w:sz w:val="24"/>
          <w:szCs w:val="24"/>
          <w:lang w:val="ro-RO"/>
        </w:rPr>
        <w:t>şi</w:t>
      </w:r>
      <w:proofErr w:type="spellEnd"/>
      <w:r w:rsidR="00235103">
        <w:rPr>
          <w:rFonts w:ascii="Arial" w:hAnsi="Arial" w:cs="Arial"/>
          <w:sz w:val="24"/>
          <w:szCs w:val="24"/>
          <w:lang w:val="ro-RO"/>
        </w:rPr>
        <w:t xml:space="preserve"> pentru NO2)</w:t>
      </w:r>
      <w:r w:rsidRPr="00522111">
        <w:rPr>
          <w:rFonts w:ascii="Arial" w:hAnsi="Arial" w:cs="Arial"/>
          <w:sz w:val="24"/>
          <w:szCs w:val="24"/>
          <w:lang w:val="ro-RO"/>
        </w:rPr>
        <w:t xml:space="preserve"> </w:t>
      </w:r>
      <w:r w:rsidR="00235103">
        <w:rPr>
          <w:rFonts w:ascii="Arial" w:hAnsi="Arial" w:cs="Arial"/>
          <w:sz w:val="24"/>
          <w:szCs w:val="24"/>
          <w:lang w:val="ro-RO"/>
        </w:rPr>
        <w:t xml:space="preserve">la nivelul Municipiului </w:t>
      </w:r>
      <w:proofErr w:type="spellStart"/>
      <w:r w:rsidR="00235103">
        <w:rPr>
          <w:rFonts w:ascii="Arial" w:hAnsi="Arial" w:cs="Arial"/>
          <w:sz w:val="24"/>
          <w:szCs w:val="24"/>
          <w:lang w:val="ro-RO"/>
        </w:rPr>
        <w:t>Bucureşti</w:t>
      </w:r>
      <w:proofErr w:type="spellEnd"/>
      <w:r w:rsidR="00235103">
        <w:rPr>
          <w:rFonts w:ascii="Arial" w:hAnsi="Arial" w:cs="Arial"/>
          <w:sz w:val="24"/>
          <w:szCs w:val="24"/>
          <w:lang w:val="ro-RO"/>
        </w:rPr>
        <w:t xml:space="preserve"> </w:t>
      </w:r>
      <w:proofErr w:type="spellStart"/>
      <w:r w:rsidR="00235103">
        <w:rPr>
          <w:rFonts w:ascii="Arial" w:hAnsi="Arial" w:cs="Arial"/>
          <w:sz w:val="24"/>
          <w:szCs w:val="24"/>
          <w:lang w:val="ro-RO"/>
        </w:rPr>
        <w:t>şi</w:t>
      </w:r>
      <w:proofErr w:type="spellEnd"/>
      <w:r w:rsidR="00235103">
        <w:rPr>
          <w:rFonts w:ascii="Arial" w:hAnsi="Arial" w:cs="Arial"/>
          <w:sz w:val="24"/>
          <w:szCs w:val="24"/>
          <w:lang w:val="ro-RO"/>
        </w:rPr>
        <w:t xml:space="preserve"> respectiv la nivelul </w:t>
      </w:r>
      <w:proofErr w:type="spellStart"/>
      <w:r w:rsidR="00235103">
        <w:rPr>
          <w:rFonts w:ascii="Arial" w:hAnsi="Arial" w:cs="Arial"/>
          <w:sz w:val="24"/>
          <w:szCs w:val="24"/>
          <w:lang w:val="ro-RO"/>
        </w:rPr>
        <w:t>Judeţului</w:t>
      </w:r>
      <w:proofErr w:type="spellEnd"/>
      <w:r w:rsidR="00235103">
        <w:rPr>
          <w:rFonts w:ascii="Arial" w:hAnsi="Arial" w:cs="Arial"/>
          <w:sz w:val="24"/>
          <w:szCs w:val="24"/>
          <w:lang w:val="ro-RO"/>
        </w:rPr>
        <w:t xml:space="preserve"> Ilfov</w:t>
      </w:r>
      <w:r w:rsidRPr="00522111">
        <w:rPr>
          <w:rFonts w:ascii="Arial" w:hAnsi="Arial" w:cs="Arial"/>
          <w:sz w:val="24"/>
          <w:szCs w:val="24"/>
          <w:lang w:val="ro-RO"/>
        </w:rPr>
        <w:t xml:space="preserve"> au </w:t>
      </w:r>
      <w:r w:rsidR="00235103">
        <w:rPr>
          <w:rFonts w:ascii="Arial" w:hAnsi="Arial" w:cs="Arial"/>
          <w:sz w:val="24"/>
          <w:szCs w:val="24"/>
          <w:lang w:val="ro-RO"/>
        </w:rPr>
        <w:t xml:space="preserve">întocmite </w:t>
      </w:r>
      <w:proofErr w:type="spellStart"/>
      <w:r w:rsidR="00235103">
        <w:rPr>
          <w:rFonts w:ascii="Arial" w:hAnsi="Arial" w:cs="Arial"/>
          <w:sz w:val="24"/>
          <w:szCs w:val="24"/>
          <w:lang w:val="ro-RO"/>
        </w:rPr>
        <w:t>şi</w:t>
      </w:r>
      <w:proofErr w:type="spellEnd"/>
      <w:r w:rsidR="00235103">
        <w:rPr>
          <w:rFonts w:ascii="Arial" w:hAnsi="Arial" w:cs="Arial"/>
          <w:sz w:val="24"/>
          <w:szCs w:val="24"/>
          <w:lang w:val="ro-RO"/>
        </w:rPr>
        <w:t xml:space="preserve"> aprobate de consiliile </w:t>
      </w:r>
      <w:proofErr w:type="spellStart"/>
      <w:r w:rsidR="00235103">
        <w:rPr>
          <w:rFonts w:ascii="Arial" w:hAnsi="Arial" w:cs="Arial"/>
          <w:sz w:val="24"/>
          <w:szCs w:val="24"/>
          <w:lang w:val="ro-RO"/>
        </w:rPr>
        <w:t>Judeţene</w:t>
      </w:r>
      <w:proofErr w:type="spellEnd"/>
      <w:r w:rsidR="00235103">
        <w:rPr>
          <w:rFonts w:ascii="Arial" w:hAnsi="Arial" w:cs="Arial"/>
          <w:sz w:val="24"/>
          <w:szCs w:val="24"/>
          <w:lang w:val="ro-RO"/>
        </w:rPr>
        <w:t xml:space="preserve"> (CGMB pentru </w:t>
      </w:r>
      <w:proofErr w:type="spellStart"/>
      <w:r w:rsidR="00235103">
        <w:rPr>
          <w:rFonts w:ascii="Arial" w:hAnsi="Arial" w:cs="Arial"/>
          <w:sz w:val="24"/>
          <w:szCs w:val="24"/>
          <w:lang w:val="ro-RO"/>
        </w:rPr>
        <w:t>Bucureşti</w:t>
      </w:r>
      <w:proofErr w:type="spellEnd"/>
      <w:r w:rsidR="00235103">
        <w:rPr>
          <w:rFonts w:ascii="Arial" w:hAnsi="Arial" w:cs="Arial"/>
          <w:sz w:val="24"/>
          <w:szCs w:val="24"/>
          <w:lang w:val="ro-RO"/>
        </w:rPr>
        <w:t>) programe</w:t>
      </w:r>
      <w:r w:rsidRPr="00522111">
        <w:rPr>
          <w:rFonts w:ascii="Arial" w:hAnsi="Arial" w:cs="Arial"/>
          <w:sz w:val="24"/>
          <w:szCs w:val="24"/>
          <w:lang w:val="ro-RO"/>
        </w:rPr>
        <w:t xml:space="preserve"> integrate de gestionare a </w:t>
      </w:r>
      <w:proofErr w:type="spellStart"/>
      <w:r w:rsidRPr="00522111">
        <w:rPr>
          <w:rFonts w:ascii="Arial" w:hAnsi="Arial" w:cs="Arial"/>
          <w:sz w:val="24"/>
          <w:szCs w:val="24"/>
          <w:lang w:val="ro-RO"/>
        </w:rPr>
        <w:t>calităţii</w:t>
      </w:r>
      <w:proofErr w:type="spellEnd"/>
      <w:r w:rsidRPr="00522111">
        <w:rPr>
          <w:rFonts w:ascii="Arial" w:hAnsi="Arial" w:cs="Arial"/>
          <w:sz w:val="24"/>
          <w:szCs w:val="24"/>
          <w:lang w:val="ro-RO"/>
        </w:rPr>
        <w:t xml:space="preserve"> aerului, în scopul reducerii </w:t>
      </w:r>
      <w:proofErr w:type="spellStart"/>
      <w:r w:rsidRPr="00522111">
        <w:rPr>
          <w:rFonts w:ascii="Arial" w:hAnsi="Arial" w:cs="Arial"/>
          <w:sz w:val="24"/>
          <w:szCs w:val="24"/>
          <w:lang w:val="ro-RO"/>
        </w:rPr>
        <w:t>concentraţiilor</w:t>
      </w:r>
      <w:proofErr w:type="spellEnd"/>
      <w:r w:rsidRPr="00522111">
        <w:rPr>
          <w:rFonts w:ascii="Arial" w:hAnsi="Arial" w:cs="Arial"/>
          <w:sz w:val="24"/>
          <w:szCs w:val="24"/>
          <w:lang w:val="ro-RO"/>
        </w:rPr>
        <w:t xml:space="preserve"> de </w:t>
      </w:r>
      <w:proofErr w:type="spellStart"/>
      <w:r w:rsidRPr="00522111">
        <w:rPr>
          <w:rFonts w:ascii="Arial" w:hAnsi="Arial" w:cs="Arial"/>
          <w:sz w:val="24"/>
          <w:szCs w:val="24"/>
          <w:lang w:val="ro-RO"/>
        </w:rPr>
        <w:t>poluanţi</w:t>
      </w:r>
      <w:proofErr w:type="spellEnd"/>
      <w:r w:rsidRPr="00522111">
        <w:rPr>
          <w:rFonts w:ascii="Arial" w:hAnsi="Arial" w:cs="Arial"/>
          <w:sz w:val="24"/>
          <w:szCs w:val="24"/>
          <w:lang w:val="ro-RO"/>
        </w:rPr>
        <w:t xml:space="preserve"> atmosferici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a încadrării </w:t>
      </w:r>
      <w:r w:rsidR="00235103">
        <w:rPr>
          <w:rFonts w:ascii="Arial" w:hAnsi="Arial" w:cs="Arial"/>
          <w:sz w:val="24"/>
          <w:szCs w:val="24"/>
          <w:lang w:val="ro-RO"/>
        </w:rPr>
        <w:t xml:space="preserve">în cel mai scurt timp </w:t>
      </w:r>
      <w:r w:rsidRPr="00522111">
        <w:rPr>
          <w:rFonts w:ascii="Arial" w:hAnsi="Arial" w:cs="Arial"/>
          <w:sz w:val="24"/>
          <w:szCs w:val="24"/>
          <w:lang w:val="ro-RO"/>
        </w:rPr>
        <w:t>în valorile limită</w:t>
      </w:r>
      <w:r w:rsidR="00B720E3">
        <w:rPr>
          <w:rFonts w:ascii="Arial" w:hAnsi="Arial" w:cs="Arial"/>
          <w:sz w:val="24"/>
          <w:szCs w:val="24"/>
          <w:lang w:val="ro-RO"/>
        </w:rPr>
        <w:t xml:space="preserve">. Programul de gestionare a </w:t>
      </w:r>
      <w:proofErr w:type="spellStart"/>
      <w:r w:rsidR="00B720E3">
        <w:rPr>
          <w:rFonts w:ascii="Arial" w:hAnsi="Arial" w:cs="Arial"/>
          <w:sz w:val="24"/>
          <w:szCs w:val="24"/>
          <w:lang w:val="ro-RO"/>
        </w:rPr>
        <w:t>calitatii</w:t>
      </w:r>
      <w:proofErr w:type="spellEnd"/>
      <w:r w:rsidR="00B720E3">
        <w:rPr>
          <w:rFonts w:ascii="Arial" w:hAnsi="Arial" w:cs="Arial"/>
          <w:sz w:val="24"/>
          <w:szCs w:val="24"/>
          <w:lang w:val="ro-RO"/>
        </w:rPr>
        <w:t xml:space="preserve"> aerului revizuit a fost aprobat in anul 2010 si a </w:t>
      </w:r>
      <w:proofErr w:type="spellStart"/>
      <w:r w:rsidR="00B720E3">
        <w:rPr>
          <w:rFonts w:ascii="Arial" w:hAnsi="Arial" w:cs="Arial"/>
          <w:sz w:val="24"/>
          <w:szCs w:val="24"/>
          <w:lang w:val="ro-RO"/>
        </w:rPr>
        <w:t>continut</w:t>
      </w:r>
      <w:proofErr w:type="spellEnd"/>
      <w:r w:rsidR="00B720E3">
        <w:rPr>
          <w:rFonts w:ascii="Arial" w:hAnsi="Arial" w:cs="Arial"/>
          <w:sz w:val="24"/>
          <w:szCs w:val="24"/>
          <w:lang w:val="ro-RO"/>
        </w:rPr>
        <w:t xml:space="preserve"> masuri pana in anul 2015, inclusiv. In prezent, conform L104/2011 respectiv HG 257/2015, </w:t>
      </w:r>
      <w:proofErr w:type="spellStart"/>
      <w:r w:rsidR="00B720E3">
        <w:rPr>
          <w:rFonts w:ascii="Arial" w:hAnsi="Arial" w:cs="Arial"/>
          <w:sz w:val="24"/>
          <w:szCs w:val="24"/>
          <w:lang w:val="ro-RO"/>
        </w:rPr>
        <w:t>responsibilitatea</w:t>
      </w:r>
      <w:proofErr w:type="spellEnd"/>
      <w:r w:rsidR="00B720E3">
        <w:rPr>
          <w:rFonts w:ascii="Arial" w:hAnsi="Arial" w:cs="Arial"/>
          <w:sz w:val="24"/>
          <w:szCs w:val="24"/>
          <w:lang w:val="ro-RO"/>
        </w:rPr>
        <w:t xml:space="preserve"> </w:t>
      </w:r>
      <w:proofErr w:type="spellStart"/>
      <w:r w:rsidR="00B720E3">
        <w:rPr>
          <w:rFonts w:ascii="Arial" w:hAnsi="Arial" w:cs="Arial"/>
          <w:sz w:val="24"/>
          <w:szCs w:val="24"/>
          <w:lang w:val="ro-RO"/>
        </w:rPr>
        <w:t>elaborarii</w:t>
      </w:r>
      <w:proofErr w:type="spellEnd"/>
      <w:r w:rsidR="00B720E3">
        <w:rPr>
          <w:rFonts w:ascii="Arial" w:hAnsi="Arial" w:cs="Arial"/>
          <w:sz w:val="24"/>
          <w:szCs w:val="24"/>
          <w:lang w:val="ro-RO"/>
        </w:rPr>
        <w:t xml:space="preserve"> planului de calitate a aerului revine </w:t>
      </w:r>
      <w:proofErr w:type="spellStart"/>
      <w:r w:rsidR="00B720E3">
        <w:rPr>
          <w:rFonts w:ascii="Arial" w:hAnsi="Arial" w:cs="Arial"/>
          <w:sz w:val="24"/>
          <w:szCs w:val="24"/>
          <w:lang w:val="ro-RO"/>
        </w:rPr>
        <w:t>Primariei</w:t>
      </w:r>
      <w:proofErr w:type="spellEnd"/>
      <w:r w:rsidR="00B720E3">
        <w:rPr>
          <w:rFonts w:ascii="Arial" w:hAnsi="Arial" w:cs="Arial"/>
          <w:sz w:val="24"/>
          <w:szCs w:val="24"/>
          <w:lang w:val="ro-RO"/>
        </w:rPr>
        <w:t xml:space="preserve"> Municipiului Bucuresti.</w:t>
      </w:r>
    </w:p>
    <w:p w:rsidR="00522111" w:rsidRPr="00C07C1B" w:rsidRDefault="00B720E3" w:rsidP="00522111">
      <w:pPr>
        <w:spacing w:line="240" w:lineRule="auto"/>
        <w:ind w:firstLine="360"/>
        <w:jc w:val="both"/>
        <w:rPr>
          <w:rFonts w:ascii="Arial" w:hAnsi="Arial" w:cs="Arial"/>
          <w:b/>
          <w:sz w:val="24"/>
          <w:szCs w:val="24"/>
          <w:lang w:val="ro-RO"/>
        </w:rPr>
      </w:pPr>
      <w:r>
        <w:rPr>
          <w:rFonts w:ascii="Arial" w:hAnsi="Arial" w:cs="Arial"/>
          <w:sz w:val="24"/>
          <w:szCs w:val="24"/>
          <w:lang w:val="ro-RO"/>
        </w:rPr>
        <w:t xml:space="preserve"> </w:t>
      </w:r>
      <w:r w:rsidR="0037054B">
        <w:rPr>
          <w:rFonts w:ascii="Arial" w:hAnsi="Arial" w:cs="Arial"/>
          <w:sz w:val="24"/>
          <w:szCs w:val="24"/>
          <w:lang w:val="ro-RO"/>
        </w:rPr>
        <w:t>Programul Integrat de Gestionare a Calității Aerului</w:t>
      </w:r>
      <w:r w:rsidR="00EC65E3">
        <w:rPr>
          <w:rFonts w:ascii="Arial" w:hAnsi="Arial" w:cs="Arial"/>
          <w:sz w:val="24"/>
          <w:szCs w:val="24"/>
          <w:lang w:val="ro-RO"/>
        </w:rPr>
        <w:t xml:space="preserve"> a fost elaborat de PMB si </w:t>
      </w:r>
      <w:r w:rsidR="00C07C1B">
        <w:rPr>
          <w:rFonts w:ascii="Arial" w:hAnsi="Arial" w:cs="Arial"/>
          <w:sz w:val="24"/>
          <w:szCs w:val="24"/>
          <w:lang w:val="ro-RO"/>
        </w:rPr>
        <w:t xml:space="preserve">a fost aprobat prin </w:t>
      </w:r>
      <w:r w:rsidR="00C07C1B" w:rsidRPr="00C07C1B">
        <w:rPr>
          <w:rFonts w:ascii="Arial" w:hAnsi="Arial" w:cs="Arial"/>
          <w:b/>
          <w:sz w:val="24"/>
          <w:szCs w:val="24"/>
          <w:lang w:val="ro-RO"/>
        </w:rPr>
        <w:t>HCGMB 325/2018</w:t>
      </w:r>
    </w:p>
    <w:p w:rsidR="00522111" w:rsidRPr="00522111" w:rsidRDefault="00522111" w:rsidP="00522111">
      <w:pPr>
        <w:spacing w:line="240" w:lineRule="auto"/>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Principalele măsuri care pot fi luate sunt:</w:t>
      </w:r>
    </w:p>
    <w:p w:rsidR="00522111" w:rsidRPr="00522111" w:rsidRDefault="00522111" w:rsidP="00235103">
      <w:pPr>
        <w:spacing w:after="0" w:line="240" w:lineRule="auto"/>
        <w:ind w:firstLine="360"/>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Pentru sectorul transport: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1. Reducerea poluării produsă de traficul auto prin încurajarea transportului în comun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reducerea numărului de autovehicule. În acest mod autovehiculele de transport în comun ar ajunge mai rapid la </w:t>
      </w:r>
      <w:proofErr w:type="spellStart"/>
      <w:r w:rsidRPr="00522111">
        <w:rPr>
          <w:rFonts w:ascii="Arial" w:hAnsi="Arial" w:cs="Arial"/>
          <w:sz w:val="24"/>
          <w:szCs w:val="24"/>
          <w:lang w:val="ro-RO"/>
        </w:rPr>
        <w:t>destinaţie</w:t>
      </w:r>
      <w:proofErr w:type="spellEnd"/>
      <w:r w:rsidRPr="00522111">
        <w:rPr>
          <w:rFonts w:ascii="Arial" w:hAnsi="Arial" w:cs="Arial"/>
          <w:sz w:val="24"/>
          <w:szCs w:val="24"/>
          <w:lang w:val="ro-RO"/>
        </w:rPr>
        <w:t xml:space="preserve">, </w:t>
      </w:r>
      <w:proofErr w:type="spellStart"/>
      <w:r w:rsidRPr="00522111">
        <w:rPr>
          <w:rFonts w:ascii="Arial" w:hAnsi="Arial" w:cs="Arial"/>
          <w:sz w:val="24"/>
          <w:szCs w:val="24"/>
          <w:lang w:val="ro-RO"/>
        </w:rPr>
        <w:t>cetăţenii</w:t>
      </w:r>
      <w:proofErr w:type="spellEnd"/>
      <w:r w:rsidRPr="00522111">
        <w:rPr>
          <w:rFonts w:ascii="Arial" w:hAnsi="Arial" w:cs="Arial"/>
          <w:sz w:val="24"/>
          <w:szCs w:val="24"/>
          <w:lang w:val="ro-RO"/>
        </w:rPr>
        <w:t xml:space="preserve"> ar opta treptat pentru acest mijloc de transport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nu s-ar mai deplasa la serviciu cu </w:t>
      </w:r>
      <w:proofErr w:type="spellStart"/>
      <w:r w:rsidRPr="00522111">
        <w:rPr>
          <w:rFonts w:ascii="Arial" w:hAnsi="Arial" w:cs="Arial"/>
          <w:sz w:val="24"/>
          <w:szCs w:val="24"/>
          <w:lang w:val="ro-RO"/>
        </w:rPr>
        <w:t>maşina</w:t>
      </w:r>
      <w:proofErr w:type="spellEnd"/>
      <w:r w:rsidRPr="00522111">
        <w:rPr>
          <w:rFonts w:ascii="Arial" w:hAnsi="Arial" w:cs="Arial"/>
          <w:sz w:val="24"/>
          <w:szCs w:val="24"/>
          <w:lang w:val="ro-RO"/>
        </w:rPr>
        <w:t xml:space="preserve"> personală. În </w:t>
      </w:r>
      <w:proofErr w:type="spellStart"/>
      <w:r w:rsidRPr="00522111">
        <w:rPr>
          <w:rFonts w:ascii="Arial" w:hAnsi="Arial" w:cs="Arial"/>
          <w:sz w:val="24"/>
          <w:szCs w:val="24"/>
          <w:lang w:val="ro-RO"/>
        </w:rPr>
        <w:t>consecinţă</w:t>
      </w:r>
      <w:proofErr w:type="spellEnd"/>
      <w:r w:rsidRPr="00522111">
        <w:rPr>
          <w:rFonts w:ascii="Arial" w:hAnsi="Arial" w:cs="Arial"/>
          <w:sz w:val="24"/>
          <w:szCs w:val="24"/>
          <w:lang w:val="ro-RO"/>
        </w:rPr>
        <w:t xml:space="preserve"> se va reduce fluxul de autovehicule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emisiile poluante.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2. Devierea/interzicerea traficului greu din zonele centrale ale </w:t>
      </w:r>
      <w:proofErr w:type="spellStart"/>
      <w:r w:rsidRPr="00522111">
        <w:rPr>
          <w:rFonts w:ascii="Arial" w:hAnsi="Arial" w:cs="Arial"/>
          <w:sz w:val="24"/>
          <w:szCs w:val="24"/>
          <w:lang w:val="ro-RO"/>
        </w:rPr>
        <w:t>oraşelor</w:t>
      </w:r>
      <w:proofErr w:type="spellEnd"/>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3. Implementarea unor sisteme informat</w:t>
      </w:r>
      <w:r w:rsidR="001B1B60">
        <w:rPr>
          <w:rFonts w:ascii="Arial" w:hAnsi="Arial" w:cs="Arial"/>
          <w:sz w:val="24"/>
          <w:szCs w:val="24"/>
          <w:lang w:val="ro-RO"/>
        </w:rPr>
        <w:t>i</w:t>
      </w:r>
      <w:r w:rsidRPr="00522111">
        <w:rPr>
          <w:rFonts w:ascii="Arial" w:hAnsi="Arial" w:cs="Arial"/>
          <w:sz w:val="24"/>
          <w:szCs w:val="24"/>
          <w:lang w:val="ro-RO"/>
        </w:rPr>
        <w:t>zate de fluidizare a traficului</w:t>
      </w:r>
    </w:p>
    <w:p w:rsidR="00522111" w:rsidRPr="00522111" w:rsidRDefault="00522111" w:rsidP="00235103">
      <w:pPr>
        <w:spacing w:after="0" w:line="240" w:lineRule="auto"/>
        <w:jc w:val="both"/>
        <w:rPr>
          <w:rFonts w:ascii="Arial" w:hAnsi="Arial" w:cs="Arial"/>
          <w:sz w:val="24"/>
          <w:szCs w:val="24"/>
          <w:lang w:val="pt-BR"/>
        </w:rPr>
      </w:pPr>
      <w:r w:rsidRPr="00522111">
        <w:rPr>
          <w:rFonts w:ascii="Arial" w:hAnsi="Arial" w:cs="Arial"/>
          <w:sz w:val="24"/>
          <w:szCs w:val="24"/>
          <w:lang w:val="pt-BR"/>
        </w:rPr>
        <w:t>4. Extinderea şi integrarea superioară a traseelor de transport public de suprafată şi subteran, urban şi regional, inclusiv cu sistemul feroviar, prin utilizarea preponderentă a vehiculelor nepoluante</w:t>
      </w:r>
    </w:p>
    <w:p w:rsidR="00522111" w:rsidRPr="00522111" w:rsidRDefault="00522111" w:rsidP="00235103">
      <w:pPr>
        <w:spacing w:after="0" w:line="240" w:lineRule="auto"/>
        <w:jc w:val="both"/>
        <w:rPr>
          <w:rFonts w:ascii="Arial" w:hAnsi="Arial" w:cs="Arial"/>
          <w:bCs/>
          <w:sz w:val="24"/>
          <w:szCs w:val="24"/>
          <w:lang w:val="ro-RO"/>
        </w:rPr>
      </w:pPr>
      <w:r w:rsidRPr="00522111">
        <w:rPr>
          <w:rFonts w:ascii="Arial" w:hAnsi="Arial" w:cs="Arial"/>
          <w:sz w:val="24"/>
          <w:szCs w:val="24"/>
          <w:lang w:val="pt-BR"/>
        </w:rPr>
        <w:t xml:space="preserve">5. </w:t>
      </w:r>
      <w:r w:rsidRPr="00522111">
        <w:rPr>
          <w:rFonts w:ascii="Arial" w:hAnsi="Arial" w:cs="Arial"/>
          <w:bCs/>
          <w:sz w:val="24"/>
          <w:szCs w:val="24"/>
          <w:lang w:val="ro-RO"/>
        </w:rPr>
        <w:t>Asigurarea necesarului de locuri de parcare prin:</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bCs/>
          <w:sz w:val="24"/>
          <w:szCs w:val="24"/>
          <w:lang w:val="ro-RO"/>
        </w:rPr>
        <w:t>-</w:t>
      </w:r>
      <w:r w:rsidRPr="00522111">
        <w:rPr>
          <w:rFonts w:ascii="Arial" w:hAnsi="Arial" w:cs="Arial"/>
          <w:sz w:val="24"/>
          <w:szCs w:val="24"/>
          <w:lang w:val="ro-RO"/>
        </w:rPr>
        <w:t xml:space="preserve"> Folosirea </w:t>
      </w:r>
      <w:proofErr w:type="spellStart"/>
      <w:r w:rsidRPr="00522111">
        <w:rPr>
          <w:rFonts w:ascii="Arial" w:hAnsi="Arial" w:cs="Arial"/>
          <w:sz w:val="24"/>
          <w:szCs w:val="24"/>
          <w:lang w:val="ro-RO"/>
        </w:rPr>
        <w:t>multifuncţională</w:t>
      </w:r>
      <w:proofErr w:type="spellEnd"/>
      <w:r w:rsidRPr="00522111">
        <w:rPr>
          <w:rFonts w:ascii="Arial" w:hAnsi="Arial" w:cs="Arial"/>
          <w:sz w:val="24"/>
          <w:szCs w:val="24"/>
          <w:lang w:val="ro-RO"/>
        </w:rPr>
        <w:t xml:space="preserve"> a </w:t>
      </w:r>
      <w:proofErr w:type="spellStart"/>
      <w:r w:rsidRPr="00522111">
        <w:rPr>
          <w:rFonts w:ascii="Arial" w:hAnsi="Arial" w:cs="Arial"/>
          <w:sz w:val="24"/>
          <w:szCs w:val="24"/>
          <w:lang w:val="ro-RO"/>
        </w:rPr>
        <w:t>spaţiilor</w:t>
      </w:r>
      <w:proofErr w:type="spellEnd"/>
      <w:r w:rsidRPr="00522111">
        <w:rPr>
          <w:rFonts w:ascii="Arial" w:hAnsi="Arial" w:cs="Arial"/>
          <w:sz w:val="24"/>
          <w:szCs w:val="24"/>
          <w:lang w:val="ro-RO"/>
        </w:rPr>
        <w:t xml:space="preserve"> în vederea măririi numărului de parcări prin realizarea parcărilor pe mai multe niveluri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subterane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w:t>
      </w:r>
      <w:r w:rsidRPr="00522111">
        <w:rPr>
          <w:rFonts w:ascii="Arial" w:hAnsi="Arial" w:cs="Arial"/>
          <w:bCs/>
          <w:sz w:val="24"/>
          <w:szCs w:val="24"/>
          <w:lang w:val="ro-RO"/>
        </w:rPr>
        <w:t xml:space="preserve"> Amenajarea parcărilor auto la sol prin utilizarea sistemului dalelor înierbate, acolo unde </w:t>
      </w:r>
      <w:proofErr w:type="spellStart"/>
      <w:r w:rsidRPr="00522111">
        <w:rPr>
          <w:rFonts w:ascii="Arial" w:hAnsi="Arial" w:cs="Arial"/>
          <w:bCs/>
          <w:sz w:val="24"/>
          <w:szCs w:val="24"/>
          <w:lang w:val="ro-RO"/>
        </w:rPr>
        <w:t>condiţiile</w:t>
      </w:r>
      <w:proofErr w:type="spellEnd"/>
      <w:r w:rsidRPr="00522111">
        <w:rPr>
          <w:rFonts w:ascii="Arial" w:hAnsi="Arial" w:cs="Arial"/>
          <w:bCs/>
          <w:sz w:val="24"/>
          <w:szCs w:val="24"/>
          <w:lang w:val="ro-RO"/>
        </w:rPr>
        <w:t xml:space="preserve"> tehnice o permit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6. Salubrizarea corespunzătoare a străzilor. Salubrizarea ar trebui să se facă prin spălarea carosabilului cu jet puternic de apă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/sau mecanizat prin aspirarea prafului de la marginea străzii. Această măsură nu poate fi implementată cu succes dacă banda 1 nu este eliberată de autovehiculele </w:t>
      </w:r>
      <w:proofErr w:type="spellStart"/>
      <w:r w:rsidRPr="00522111">
        <w:rPr>
          <w:rFonts w:ascii="Arial" w:hAnsi="Arial" w:cs="Arial"/>
          <w:sz w:val="24"/>
          <w:szCs w:val="24"/>
          <w:lang w:val="ro-RO"/>
        </w:rPr>
        <w:t>staţionate</w:t>
      </w:r>
      <w:proofErr w:type="spellEnd"/>
      <w:r w:rsidRPr="00522111">
        <w:rPr>
          <w:rFonts w:ascii="Arial" w:hAnsi="Arial" w:cs="Arial"/>
          <w:sz w:val="24"/>
          <w:szCs w:val="24"/>
          <w:lang w:val="ro-RO"/>
        </w:rPr>
        <w:t xml:space="preserve"> neregulamentar. </w:t>
      </w:r>
    </w:p>
    <w:p w:rsidR="00522111" w:rsidRPr="00522111" w:rsidRDefault="00522111" w:rsidP="00235103">
      <w:pPr>
        <w:spacing w:after="0" w:line="240" w:lineRule="auto"/>
        <w:jc w:val="both"/>
        <w:rPr>
          <w:rFonts w:ascii="Arial" w:hAnsi="Arial" w:cs="Arial"/>
          <w:sz w:val="24"/>
          <w:szCs w:val="24"/>
          <w:lang w:val="it-IT"/>
        </w:rPr>
      </w:pPr>
      <w:r w:rsidRPr="00522111">
        <w:rPr>
          <w:rFonts w:ascii="Arial" w:hAnsi="Arial" w:cs="Arial"/>
          <w:sz w:val="24"/>
          <w:szCs w:val="24"/>
          <w:lang w:val="it-IT"/>
        </w:rPr>
        <w:t>7. Crearea de facilităţi pentru deplasarea cu bicicleta</w:t>
      </w:r>
    </w:p>
    <w:p w:rsidR="00522111" w:rsidRDefault="00522111" w:rsidP="00235103">
      <w:pPr>
        <w:spacing w:after="0" w:line="240" w:lineRule="auto"/>
        <w:jc w:val="both"/>
        <w:rPr>
          <w:rFonts w:ascii="Arial" w:hAnsi="Arial" w:cs="Arial"/>
          <w:sz w:val="24"/>
          <w:szCs w:val="24"/>
          <w:lang w:val="it-IT"/>
        </w:rPr>
      </w:pPr>
    </w:p>
    <w:p w:rsidR="00235103" w:rsidRDefault="00235103" w:rsidP="00235103">
      <w:pPr>
        <w:spacing w:after="0" w:line="240" w:lineRule="auto"/>
        <w:jc w:val="both"/>
        <w:rPr>
          <w:rFonts w:ascii="Arial" w:hAnsi="Arial" w:cs="Arial"/>
          <w:sz w:val="24"/>
          <w:szCs w:val="24"/>
          <w:lang w:val="it-IT"/>
        </w:rPr>
      </w:pPr>
    </w:p>
    <w:p w:rsidR="00522111" w:rsidRPr="00522111" w:rsidRDefault="00522111" w:rsidP="00235103">
      <w:pPr>
        <w:spacing w:after="0" w:line="240" w:lineRule="auto"/>
        <w:ind w:firstLine="720"/>
        <w:jc w:val="both"/>
        <w:rPr>
          <w:rFonts w:ascii="Arial" w:hAnsi="Arial" w:cs="Arial"/>
          <w:b/>
          <w:i/>
          <w:sz w:val="24"/>
          <w:szCs w:val="24"/>
          <w:lang w:val="it-IT"/>
        </w:rPr>
      </w:pPr>
      <w:r w:rsidRPr="00522111">
        <w:rPr>
          <w:rFonts w:ascii="Arial" w:hAnsi="Arial" w:cs="Arial"/>
          <w:b/>
          <w:i/>
          <w:sz w:val="24"/>
          <w:szCs w:val="24"/>
          <w:lang w:val="it-IT"/>
        </w:rPr>
        <w:t>Alte masuri:</w:t>
      </w:r>
    </w:p>
    <w:p w:rsidR="00522111" w:rsidRPr="00522111" w:rsidRDefault="009A038C" w:rsidP="00235103">
      <w:pPr>
        <w:spacing w:after="0" w:line="240" w:lineRule="auto"/>
        <w:jc w:val="both"/>
        <w:rPr>
          <w:rFonts w:ascii="Arial" w:hAnsi="Arial" w:cs="Arial"/>
          <w:sz w:val="24"/>
          <w:szCs w:val="24"/>
          <w:lang w:val="it-IT"/>
        </w:rPr>
      </w:pPr>
      <w:r>
        <w:rPr>
          <w:rFonts w:ascii="Arial" w:hAnsi="Arial" w:cs="Arial"/>
          <w:sz w:val="24"/>
          <w:szCs w:val="24"/>
          <w:lang w:val="it-IT"/>
        </w:rPr>
        <w:t>- c</w:t>
      </w:r>
      <w:r w:rsidR="00522111" w:rsidRPr="00522111">
        <w:rPr>
          <w:rFonts w:ascii="Arial" w:hAnsi="Arial" w:cs="Arial"/>
          <w:sz w:val="24"/>
          <w:szCs w:val="24"/>
          <w:lang w:val="it-IT"/>
        </w:rPr>
        <w:t>reşterea suprafeţelor de spaţii verzi şi întreţinerea corespunzătoare a acestora</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it-IT"/>
        </w:rPr>
        <w:t xml:space="preserve">- asigurarea unui </w:t>
      </w:r>
      <w:r w:rsidRPr="00522111">
        <w:rPr>
          <w:rFonts w:ascii="Arial" w:hAnsi="Arial" w:cs="Arial"/>
          <w:sz w:val="24"/>
          <w:szCs w:val="24"/>
          <w:lang w:val="ro-RO"/>
        </w:rPr>
        <w:t xml:space="preserve">Control mai eficient al  modului în care organizările pentru </w:t>
      </w:r>
      <w:proofErr w:type="spellStart"/>
      <w:r w:rsidRPr="00522111">
        <w:rPr>
          <w:rFonts w:ascii="Arial" w:hAnsi="Arial" w:cs="Arial"/>
          <w:sz w:val="24"/>
          <w:szCs w:val="24"/>
          <w:lang w:val="ro-RO"/>
        </w:rPr>
        <w:t>şantierele</w:t>
      </w:r>
      <w:proofErr w:type="spellEnd"/>
      <w:r w:rsidRPr="00522111">
        <w:rPr>
          <w:rFonts w:ascii="Arial" w:hAnsi="Arial" w:cs="Arial"/>
          <w:sz w:val="24"/>
          <w:szCs w:val="24"/>
          <w:lang w:val="ro-RO"/>
        </w:rPr>
        <w:t xml:space="preserve"> de </w:t>
      </w:r>
      <w:proofErr w:type="spellStart"/>
      <w:r w:rsidRPr="00522111">
        <w:rPr>
          <w:rFonts w:ascii="Arial" w:hAnsi="Arial" w:cs="Arial"/>
          <w:sz w:val="24"/>
          <w:szCs w:val="24"/>
          <w:lang w:val="ro-RO"/>
        </w:rPr>
        <w:t>construcţii</w:t>
      </w:r>
      <w:proofErr w:type="spellEnd"/>
      <w:r w:rsidRPr="00522111">
        <w:rPr>
          <w:rFonts w:ascii="Arial" w:hAnsi="Arial" w:cs="Arial"/>
          <w:sz w:val="24"/>
          <w:szCs w:val="24"/>
          <w:lang w:val="ro-RO"/>
        </w:rPr>
        <w:t xml:space="preserve"> respectă prevederile </w:t>
      </w:r>
      <w:proofErr w:type="spellStart"/>
      <w:r w:rsidRPr="00522111">
        <w:rPr>
          <w:rFonts w:ascii="Arial" w:hAnsi="Arial" w:cs="Arial"/>
          <w:sz w:val="24"/>
          <w:szCs w:val="24"/>
          <w:lang w:val="ro-RO"/>
        </w:rPr>
        <w:t>legislaţiei</w:t>
      </w:r>
      <w:proofErr w:type="spellEnd"/>
      <w:r w:rsidRPr="00522111">
        <w:rPr>
          <w:rFonts w:ascii="Arial" w:hAnsi="Arial" w:cs="Arial"/>
          <w:sz w:val="24"/>
          <w:szCs w:val="24"/>
          <w:lang w:val="ro-RO"/>
        </w:rPr>
        <w:t xml:space="preserve"> de mediu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w:t>
      </w:r>
      <w:proofErr w:type="spellStart"/>
      <w:r w:rsidRPr="00522111">
        <w:rPr>
          <w:rFonts w:ascii="Arial" w:hAnsi="Arial" w:cs="Arial"/>
          <w:sz w:val="24"/>
          <w:szCs w:val="24"/>
          <w:lang w:val="ro-RO"/>
        </w:rPr>
        <w:t>condiţiile</w:t>
      </w:r>
      <w:proofErr w:type="spellEnd"/>
      <w:r w:rsidRPr="00522111">
        <w:rPr>
          <w:rFonts w:ascii="Arial" w:hAnsi="Arial" w:cs="Arial"/>
          <w:sz w:val="24"/>
          <w:szCs w:val="24"/>
          <w:lang w:val="ro-RO"/>
        </w:rPr>
        <w:t xml:space="preserve"> specifice stipulate în actele de reglementare </w:t>
      </w:r>
      <w:proofErr w:type="spellStart"/>
      <w:r w:rsidRPr="00522111">
        <w:rPr>
          <w:rFonts w:ascii="Arial" w:hAnsi="Arial" w:cs="Arial"/>
          <w:sz w:val="24"/>
          <w:szCs w:val="24"/>
          <w:lang w:val="ro-RO"/>
        </w:rPr>
        <w:t>deţinute</w:t>
      </w:r>
      <w:proofErr w:type="spellEnd"/>
      <w:r w:rsidRPr="00522111">
        <w:rPr>
          <w:rFonts w:ascii="Arial" w:hAnsi="Arial" w:cs="Arial"/>
          <w:sz w:val="24"/>
          <w:szCs w:val="24"/>
          <w:lang w:val="ro-RO"/>
        </w:rPr>
        <w:t xml:space="preserve">. Se vor urmări amenajarea de puncte de spălare a autovehiculelor la </w:t>
      </w:r>
      <w:proofErr w:type="spellStart"/>
      <w:r w:rsidRPr="00522111">
        <w:rPr>
          <w:rFonts w:ascii="Arial" w:hAnsi="Arial" w:cs="Arial"/>
          <w:sz w:val="24"/>
          <w:szCs w:val="24"/>
          <w:lang w:val="ro-RO"/>
        </w:rPr>
        <w:t>ieşirea</w:t>
      </w:r>
      <w:proofErr w:type="spellEnd"/>
      <w:r w:rsidRPr="00522111">
        <w:rPr>
          <w:rFonts w:ascii="Arial" w:hAnsi="Arial" w:cs="Arial"/>
          <w:sz w:val="24"/>
          <w:szCs w:val="24"/>
          <w:lang w:val="ro-RO"/>
        </w:rPr>
        <w:t xml:space="preserve"> din </w:t>
      </w:r>
      <w:proofErr w:type="spellStart"/>
      <w:r w:rsidRPr="00522111">
        <w:rPr>
          <w:rFonts w:ascii="Arial" w:hAnsi="Arial" w:cs="Arial"/>
          <w:sz w:val="24"/>
          <w:szCs w:val="24"/>
          <w:lang w:val="ro-RO"/>
        </w:rPr>
        <w:t>şantier</w:t>
      </w:r>
      <w:proofErr w:type="spellEnd"/>
      <w:r w:rsidRPr="00522111">
        <w:rPr>
          <w:rFonts w:ascii="Arial" w:hAnsi="Arial" w:cs="Arial"/>
          <w:sz w:val="24"/>
          <w:szCs w:val="24"/>
          <w:lang w:val="ro-RO"/>
        </w:rPr>
        <w:t xml:space="preserve">. Se vor folosi mijloace  de izolare pentru limitarea emisiilor de pulberi. </w:t>
      </w:r>
      <w:proofErr w:type="spellStart"/>
      <w:r w:rsidRPr="00522111">
        <w:rPr>
          <w:rFonts w:ascii="Arial" w:hAnsi="Arial" w:cs="Arial"/>
          <w:sz w:val="24"/>
          <w:szCs w:val="24"/>
          <w:lang w:val="ro-RO"/>
        </w:rPr>
        <w:t>Maşinile</w:t>
      </w:r>
      <w:proofErr w:type="spellEnd"/>
      <w:r w:rsidRPr="00522111">
        <w:rPr>
          <w:rFonts w:ascii="Arial" w:hAnsi="Arial" w:cs="Arial"/>
          <w:sz w:val="24"/>
          <w:szCs w:val="24"/>
          <w:lang w:val="ro-RO"/>
        </w:rPr>
        <w:t xml:space="preserve"> care transportă </w:t>
      </w:r>
      <w:proofErr w:type="spellStart"/>
      <w:r w:rsidRPr="00522111">
        <w:rPr>
          <w:rFonts w:ascii="Arial" w:hAnsi="Arial" w:cs="Arial"/>
          <w:sz w:val="24"/>
          <w:szCs w:val="24"/>
          <w:lang w:val="ro-RO"/>
        </w:rPr>
        <w:t>deşeurile</w:t>
      </w:r>
      <w:proofErr w:type="spellEnd"/>
      <w:r w:rsidRPr="00522111">
        <w:rPr>
          <w:rFonts w:ascii="Arial" w:hAnsi="Arial" w:cs="Arial"/>
          <w:sz w:val="24"/>
          <w:szCs w:val="24"/>
          <w:lang w:val="ro-RO"/>
        </w:rPr>
        <w:t xml:space="preserve"> din </w:t>
      </w:r>
      <w:proofErr w:type="spellStart"/>
      <w:r w:rsidRPr="00522111">
        <w:rPr>
          <w:rFonts w:ascii="Arial" w:hAnsi="Arial" w:cs="Arial"/>
          <w:sz w:val="24"/>
          <w:szCs w:val="24"/>
          <w:lang w:val="ro-RO"/>
        </w:rPr>
        <w:t>construcţii</w:t>
      </w:r>
      <w:proofErr w:type="spellEnd"/>
      <w:r w:rsidRPr="00522111">
        <w:rPr>
          <w:rFonts w:ascii="Arial" w:hAnsi="Arial" w:cs="Arial"/>
          <w:sz w:val="24"/>
          <w:szCs w:val="24"/>
          <w:lang w:val="ro-RO"/>
        </w:rPr>
        <w:t xml:space="preserve">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material excavat vor fi acoperite cu prelate.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 Respectarea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verificarea îndeplinirii măsurilor din planurile de </w:t>
      </w:r>
      <w:proofErr w:type="spellStart"/>
      <w:r w:rsidRPr="00522111">
        <w:rPr>
          <w:rFonts w:ascii="Arial" w:hAnsi="Arial" w:cs="Arial"/>
          <w:sz w:val="24"/>
          <w:szCs w:val="24"/>
          <w:lang w:val="ro-RO"/>
        </w:rPr>
        <w:t>acţiune</w:t>
      </w:r>
      <w:proofErr w:type="spellEnd"/>
      <w:r w:rsidRPr="00522111">
        <w:rPr>
          <w:rFonts w:ascii="Arial" w:hAnsi="Arial" w:cs="Arial"/>
          <w:sz w:val="24"/>
          <w:szCs w:val="24"/>
          <w:lang w:val="ro-RO"/>
        </w:rPr>
        <w:t xml:space="preserve"> pentru </w:t>
      </w:r>
      <w:proofErr w:type="spellStart"/>
      <w:r w:rsidRPr="00522111">
        <w:rPr>
          <w:rFonts w:ascii="Arial" w:hAnsi="Arial" w:cs="Arial"/>
          <w:sz w:val="24"/>
          <w:szCs w:val="24"/>
          <w:lang w:val="ro-RO"/>
        </w:rPr>
        <w:t>agenţii</w:t>
      </w:r>
      <w:proofErr w:type="spellEnd"/>
      <w:r w:rsidRPr="00522111">
        <w:rPr>
          <w:rFonts w:ascii="Arial" w:hAnsi="Arial" w:cs="Arial"/>
          <w:sz w:val="24"/>
          <w:szCs w:val="24"/>
          <w:lang w:val="ro-RO"/>
        </w:rPr>
        <w:t xml:space="preserve"> economici ce </w:t>
      </w:r>
      <w:proofErr w:type="spellStart"/>
      <w:r w:rsidRPr="00522111">
        <w:rPr>
          <w:rFonts w:ascii="Arial" w:hAnsi="Arial" w:cs="Arial"/>
          <w:sz w:val="24"/>
          <w:szCs w:val="24"/>
          <w:lang w:val="ro-RO"/>
        </w:rPr>
        <w:t>deţin</w:t>
      </w:r>
      <w:proofErr w:type="spellEnd"/>
      <w:r w:rsidRPr="00522111">
        <w:rPr>
          <w:rFonts w:ascii="Arial" w:hAnsi="Arial" w:cs="Arial"/>
          <w:sz w:val="24"/>
          <w:szCs w:val="24"/>
          <w:lang w:val="ro-RO"/>
        </w:rPr>
        <w:t xml:space="preserve"> </w:t>
      </w:r>
      <w:proofErr w:type="spellStart"/>
      <w:r w:rsidRPr="00522111">
        <w:rPr>
          <w:rFonts w:ascii="Arial" w:hAnsi="Arial" w:cs="Arial"/>
          <w:sz w:val="24"/>
          <w:szCs w:val="24"/>
          <w:lang w:val="ro-RO"/>
        </w:rPr>
        <w:t>instalaţii</w:t>
      </w:r>
      <w:proofErr w:type="spellEnd"/>
      <w:r w:rsidRPr="00522111">
        <w:rPr>
          <w:rFonts w:ascii="Arial" w:hAnsi="Arial" w:cs="Arial"/>
          <w:sz w:val="24"/>
          <w:szCs w:val="24"/>
          <w:lang w:val="ro-RO"/>
        </w:rPr>
        <w:t xml:space="preserve"> IPPC  ce produc poluarea aerului</w:t>
      </w:r>
    </w:p>
    <w:p w:rsidR="00522111" w:rsidRPr="00522111" w:rsidRDefault="00522111" w:rsidP="00235103">
      <w:pPr>
        <w:tabs>
          <w:tab w:val="left" w:pos="2490"/>
        </w:tabs>
        <w:spacing w:after="0" w:line="240" w:lineRule="auto"/>
        <w:jc w:val="both"/>
        <w:rPr>
          <w:rFonts w:ascii="Arial" w:hAnsi="Arial" w:cs="Arial"/>
          <w:bCs/>
          <w:sz w:val="24"/>
          <w:szCs w:val="24"/>
          <w:lang w:val="ro-RO"/>
        </w:rPr>
      </w:pPr>
      <w:r w:rsidRPr="00522111">
        <w:rPr>
          <w:rFonts w:ascii="Arial" w:hAnsi="Arial" w:cs="Arial"/>
          <w:sz w:val="24"/>
          <w:szCs w:val="24"/>
          <w:lang w:val="pt-BR"/>
        </w:rPr>
        <w:t>-</w:t>
      </w:r>
      <w:r w:rsidRPr="00522111">
        <w:rPr>
          <w:rFonts w:ascii="Arial" w:hAnsi="Arial" w:cs="Arial"/>
          <w:bCs/>
          <w:sz w:val="24"/>
          <w:szCs w:val="24"/>
          <w:lang w:val="ro-RO"/>
        </w:rPr>
        <w:t xml:space="preserve"> Introducerea etapizată de către firmele de salubritate a mijloacelor mecanizate de </w:t>
      </w:r>
      <w:r w:rsidR="00235103">
        <w:rPr>
          <w:rFonts w:ascii="Arial" w:hAnsi="Arial" w:cs="Arial"/>
          <w:bCs/>
          <w:sz w:val="24"/>
          <w:szCs w:val="24"/>
          <w:lang w:val="ro-RO"/>
        </w:rPr>
        <w:t>s</w:t>
      </w:r>
      <w:r w:rsidRPr="00522111">
        <w:rPr>
          <w:rFonts w:ascii="Arial" w:hAnsi="Arial" w:cs="Arial"/>
          <w:bCs/>
          <w:sz w:val="24"/>
          <w:szCs w:val="24"/>
          <w:lang w:val="ro-RO"/>
        </w:rPr>
        <w:t xml:space="preserve">alubrizare a  trotuarelor </w:t>
      </w:r>
    </w:p>
    <w:p w:rsidR="00522111" w:rsidRPr="00522111" w:rsidRDefault="00522111" w:rsidP="00235103">
      <w:pPr>
        <w:spacing w:after="0" w:line="240" w:lineRule="auto"/>
        <w:jc w:val="both"/>
        <w:rPr>
          <w:rFonts w:ascii="Arial" w:hAnsi="Arial" w:cs="Arial"/>
          <w:sz w:val="24"/>
          <w:szCs w:val="24"/>
          <w:lang w:val="ro-RO"/>
        </w:rPr>
      </w:pPr>
    </w:p>
    <w:p w:rsidR="00522111" w:rsidRDefault="00522111" w:rsidP="00235103">
      <w:pPr>
        <w:spacing w:after="0" w:line="240" w:lineRule="auto"/>
        <w:ind w:firstLine="720"/>
        <w:jc w:val="both"/>
        <w:rPr>
          <w:rFonts w:ascii="Arial" w:hAnsi="Arial" w:cs="Arial"/>
          <w:sz w:val="24"/>
          <w:szCs w:val="24"/>
          <w:lang w:val="ro-RO"/>
        </w:rPr>
      </w:pPr>
      <w:r w:rsidRPr="00522111">
        <w:rPr>
          <w:rFonts w:ascii="Arial" w:hAnsi="Arial" w:cs="Arial"/>
          <w:sz w:val="24"/>
          <w:szCs w:val="24"/>
          <w:lang w:val="ro-RO"/>
        </w:rPr>
        <w:t xml:space="preserve">Conform </w:t>
      </w:r>
      <w:proofErr w:type="spellStart"/>
      <w:r w:rsidRPr="00522111">
        <w:rPr>
          <w:rFonts w:ascii="Arial" w:hAnsi="Arial" w:cs="Arial"/>
          <w:sz w:val="24"/>
          <w:szCs w:val="24"/>
          <w:lang w:val="ro-RO"/>
        </w:rPr>
        <w:t>cerinţelor</w:t>
      </w:r>
      <w:proofErr w:type="spellEnd"/>
      <w:r w:rsidRPr="00522111">
        <w:rPr>
          <w:rFonts w:ascii="Arial" w:hAnsi="Arial" w:cs="Arial"/>
          <w:sz w:val="24"/>
          <w:szCs w:val="24"/>
          <w:lang w:val="ro-RO"/>
        </w:rPr>
        <w:t xml:space="preserve"> UE, P</w:t>
      </w:r>
      <w:r w:rsidR="00235103">
        <w:rPr>
          <w:rFonts w:ascii="Arial" w:hAnsi="Arial" w:cs="Arial"/>
          <w:sz w:val="24"/>
          <w:szCs w:val="24"/>
          <w:lang w:val="ro-RO"/>
        </w:rPr>
        <w:t xml:space="preserve">rogramele de gestionare a </w:t>
      </w:r>
      <w:proofErr w:type="spellStart"/>
      <w:r w:rsidR="00235103">
        <w:rPr>
          <w:rFonts w:ascii="Arial" w:hAnsi="Arial" w:cs="Arial"/>
          <w:sz w:val="24"/>
          <w:szCs w:val="24"/>
          <w:lang w:val="ro-RO"/>
        </w:rPr>
        <w:t>calităţii</w:t>
      </w:r>
      <w:proofErr w:type="spellEnd"/>
      <w:r w:rsidR="00235103">
        <w:rPr>
          <w:rFonts w:ascii="Arial" w:hAnsi="Arial" w:cs="Arial"/>
          <w:sz w:val="24"/>
          <w:szCs w:val="24"/>
          <w:lang w:val="ro-RO"/>
        </w:rPr>
        <w:t xml:space="preserve"> aerului</w:t>
      </w:r>
      <w:r w:rsidRPr="00522111">
        <w:rPr>
          <w:rFonts w:ascii="Arial" w:hAnsi="Arial" w:cs="Arial"/>
          <w:sz w:val="24"/>
          <w:szCs w:val="24"/>
          <w:lang w:val="ro-RO"/>
        </w:rPr>
        <w:t xml:space="preserve"> trebuie să </w:t>
      </w:r>
      <w:proofErr w:type="spellStart"/>
      <w:r w:rsidRPr="00522111">
        <w:rPr>
          <w:rFonts w:ascii="Arial" w:hAnsi="Arial" w:cs="Arial"/>
          <w:sz w:val="24"/>
          <w:szCs w:val="24"/>
          <w:lang w:val="ro-RO"/>
        </w:rPr>
        <w:t>conţină</w:t>
      </w:r>
      <w:proofErr w:type="spellEnd"/>
      <w:r w:rsidRPr="00522111">
        <w:rPr>
          <w:rFonts w:ascii="Arial" w:hAnsi="Arial" w:cs="Arial"/>
          <w:sz w:val="24"/>
          <w:szCs w:val="24"/>
          <w:lang w:val="ro-RO"/>
        </w:rPr>
        <w:t xml:space="preserve"> toate măsurile necesare pentru conformarea cu directivele UE de calitate a aerului </w:t>
      </w:r>
      <w:proofErr w:type="spellStart"/>
      <w:r w:rsidRPr="00522111">
        <w:rPr>
          <w:rFonts w:ascii="Arial" w:hAnsi="Arial" w:cs="Arial"/>
          <w:sz w:val="24"/>
          <w:szCs w:val="24"/>
          <w:lang w:val="ro-RO"/>
        </w:rPr>
        <w:t>şi</w:t>
      </w:r>
      <w:proofErr w:type="spellEnd"/>
      <w:r w:rsidRPr="00522111">
        <w:rPr>
          <w:rFonts w:ascii="Arial" w:hAnsi="Arial" w:cs="Arial"/>
          <w:sz w:val="24"/>
          <w:szCs w:val="24"/>
          <w:lang w:val="ro-RO"/>
        </w:rPr>
        <w:t xml:space="preserve"> încadrarea în valorile limită. În cazul neîndeplinirii acestor obiective, se poate </w:t>
      </w:r>
      <w:proofErr w:type="spellStart"/>
      <w:r w:rsidRPr="00522111">
        <w:rPr>
          <w:rFonts w:ascii="Arial" w:hAnsi="Arial" w:cs="Arial"/>
          <w:sz w:val="24"/>
          <w:szCs w:val="24"/>
          <w:lang w:val="ro-RO"/>
        </w:rPr>
        <w:t>declanşa</w:t>
      </w:r>
      <w:proofErr w:type="spellEnd"/>
      <w:r w:rsidRPr="00522111">
        <w:rPr>
          <w:rFonts w:ascii="Arial" w:hAnsi="Arial" w:cs="Arial"/>
          <w:sz w:val="24"/>
          <w:szCs w:val="24"/>
          <w:lang w:val="ro-RO"/>
        </w:rPr>
        <w:t xml:space="preserve"> procedura de </w:t>
      </w:r>
      <w:proofErr w:type="spellStart"/>
      <w:r w:rsidRPr="00522111">
        <w:rPr>
          <w:rFonts w:ascii="Arial" w:hAnsi="Arial" w:cs="Arial"/>
          <w:sz w:val="24"/>
          <w:szCs w:val="24"/>
          <w:lang w:val="ro-RO"/>
        </w:rPr>
        <w:t>Infringement</w:t>
      </w:r>
      <w:proofErr w:type="spellEnd"/>
      <w:r w:rsidRPr="00522111">
        <w:rPr>
          <w:rFonts w:ascii="Arial" w:hAnsi="Arial" w:cs="Arial"/>
          <w:sz w:val="24"/>
          <w:szCs w:val="24"/>
          <w:lang w:val="ro-RO"/>
        </w:rPr>
        <w:t xml:space="preserve"> pentru nerespectarea Directivelor de calitate a aerului</w:t>
      </w: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987E38" w:rsidP="00987E38">
      <w:pPr>
        <w:spacing w:after="0" w:line="240" w:lineRule="auto"/>
        <w:ind w:firstLine="720"/>
        <w:rPr>
          <w:rFonts w:ascii="Arial" w:hAnsi="Arial" w:cs="Arial"/>
          <w:b/>
          <w:sz w:val="24"/>
          <w:szCs w:val="24"/>
          <w:lang w:val="ro-RO"/>
        </w:rPr>
      </w:pPr>
      <w:r w:rsidRPr="00987E38">
        <w:rPr>
          <w:rFonts w:ascii="Arial" w:hAnsi="Arial" w:cs="Arial"/>
          <w:b/>
          <w:sz w:val="24"/>
          <w:szCs w:val="24"/>
          <w:lang w:val="ro-RO"/>
        </w:rPr>
        <w:t>Influența poluanților asupra sănătății umane</w:t>
      </w:r>
    </w:p>
    <w:p w:rsidR="00987E38" w:rsidRDefault="004B61AC" w:rsidP="00987E38">
      <w:pPr>
        <w:spacing w:after="0" w:line="240" w:lineRule="auto"/>
        <w:rPr>
          <w:rFonts w:ascii="Arial" w:hAnsi="Arial" w:cs="Arial"/>
          <w:b/>
          <w:sz w:val="24"/>
          <w:szCs w:val="24"/>
          <w:lang w:val="ro-RO"/>
        </w:rPr>
      </w:pPr>
      <w:r>
        <w:rPr>
          <w:rFonts w:ascii="Arial" w:hAnsi="Arial" w:cs="Arial"/>
          <w:b/>
          <w:sz w:val="24"/>
          <w:szCs w:val="24"/>
          <w:lang w:val="ro-RO"/>
        </w:rPr>
        <w:t xml:space="preserve">Dioxid de sulf </w:t>
      </w:r>
      <w:r w:rsidR="00987E38" w:rsidRPr="00987E38">
        <w:rPr>
          <w:rFonts w:ascii="Arial" w:hAnsi="Arial" w:cs="Arial"/>
          <w:b/>
          <w:sz w:val="24"/>
          <w:szCs w:val="24"/>
          <w:lang w:val="ro-RO"/>
        </w:rPr>
        <w:t>SO2</w:t>
      </w:r>
    </w:p>
    <w:p w:rsidR="00987E38" w:rsidRDefault="00987E38" w:rsidP="00735723">
      <w:pPr>
        <w:spacing w:after="0" w:line="240" w:lineRule="auto"/>
        <w:jc w:val="both"/>
        <w:rPr>
          <w:rFonts w:ascii="Arial" w:hAnsi="Arial" w:cs="Arial"/>
          <w:sz w:val="24"/>
          <w:szCs w:val="24"/>
          <w:lang w:val="ro-RO"/>
        </w:rPr>
      </w:pPr>
      <w:r w:rsidRPr="00987E38">
        <w:rPr>
          <w:rFonts w:ascii="Arial" w:hAnsi="Arial" w:cs="Arial"/>
          <w:sz w:val="24"/>
          <w:szCs w:val="24"/>
          <w:lang w:val="ro-RO"/>
        </w:rPr>
        <w:t xml:space="preserve">Dioxidul de sulf este un gaz </w:t>
      </w:r>
      <w:r w:rsidR="00C74601">
        <w:rPr>
          <w:rFonts w:ascii="Arial" w:hAnsi="Arial" w:cs="Arial"/>
          <w:sz w:val="24"/>
          <w:szCs w:val="24"/>
          <w:lang w:val="ro-RO"/>
        </w:rPr>
        <w:t>puternic reactiv, provenit în principal din arderea combustibililor fosili sulfuroși (cărbuni, păcură) pentru producerea de energie electrică și termică și a combustibililor lichizi (motorină)</w:t>
      </w:r>
      <w:r w:rsidR="00E35BDC">
        <w:rPr>
          <w:rFonts w:ascii="Arial" w:hAnsi="Arial" w:cs="Arial"/>
          <w:sz w:val="24"/>
          <w:szCs w:val="24"/>
          <w:lang w:val="ro-RO"/>
        </w:rPr>
        <w:t xml:space="preserve"> în motoarele cu ardere internă ale autovehiculelor rutiere. </w:t>
      </w:r>
      <w:r w:rsidR="00E35BDC" w:rsidRPr="00987E38">
        <w:rPr>
          <w:rFonts w:ascii="Arial" w:hAnsi="Arial" w:cs="Arial"/>
          <w:sz w:val="24"/>
          <w:szCs w:val="24"/>
          <w:lang w:val="ro-RO"/>
        </w:rPr>
        <w:t>Dioxidul de sulf</w:t>
      </w:r>
      <w:r w:rsidR="00E35BDC">
        <w:rPr>
          <w:rFonts w:ascii="Arial" w:hAnsi="Arial" w:cs="Arial"/>
          <w:sz w:val="24"/>
          <w:szCs w:val="24"/>
          <w:lang w:val="ro-RO"/>
        </w:rPr>
        <w:t xml:space="preserve"> poate afecta atât sănătatea oamenilor prin efecte asupra sistemului respirator, cât și mediul în general (ecosisteme, materiale, const</w:t>
      </w:r>
      <w:r w:rsidR="00FD2E97">
        <w:rPr>
          <w:rFonts w:ascii="Arial" w:hAnsi="Arial" w:cs="Arial"/>
          <w:sz w:val="24"/>
          <w:szCs w:val="24"/>
          <w:lang w:val="ro-RO"/>
        </w:rPr>
        <w:t>r</w:t>
      </w:r>
      <w:r w:rsidR="00E35BDC">
        <w:rPr>
          <w:rFonts w:ascii="Arial" w:hAnsi="Arial" w:cs="Arial"/>
          <w:sz w:val="24"/>
          <w:szCs w:val="24"/>
          <w:lang w:val="ro-RO"/>
        </w:rPr>
        <w:t xml:space="preserve">ucții, monumente) prin efectul de </w:t>
      </w:r>
      <w:proofErr w:type="spellStart"/>
      <w:r w:rsidR="00E35BDC">
        <w:rPr>
          <w:rFonts w:ascii="Arial" w:hAnsi="Arial" w:cs="Arial"/>
          <w:sz w:val="24"/>
          <w:szCs w:val="24"/>
          <w:lang w:val="ro-RO"/>
        </w:rPr>
        <w:t>acidifiere</w:t>
      </w:r>
      <w:proofErr w:type="spellEnd"/>
      <w:r w:rsidR="00E35BDC">
        <w:rPr>
          <w:rFonts w:ascii="Arial" w:hAnsi="Arial" w:cs="Arial"/>
          <w:sz w:val="24"/>
          <w:szCs w:val="24"/>
          <w:lang w:val="ro-RO"/>
        </w:rPr>
        <w:t>.</w:t>
      </w:r>
    </w:p>
    <w:p w:rsidR="00987E38" w:rsidRPr="00987E38" w:rsidRDefault="00987E38" w:rsidP="00735723">
      <w:pPr>
        <w:spacing w:after="0" w:line="240" w:lineRule="auto"/>
        <w:jc w:val="both"/>
        <w:rPr>
          <w:rFonts w:ascii="Arial" w:hAnsi="Arial" w:cs="Arial"/>
          <w:sz w:val="24"/>
          <w:szCs w:val="24"/>
          <w:lang w:val="ro-RO"/>
        </w:rPr>
      </w:pPr>
    </w:p>
    <w:p w:rsidR="00026394" w:rsidRDefault="00987E38" w:rsidP="00735723">
      <w:pPr>
        <w:spacing w:after="0" w:line="240" w:lineRule="auto"/>
        <w:jc w:val="both"/>
        <w:rPr>
          <w:rFonts w:ascii="Arial" w:hAnsi="Arial" w:cs="Arial"/>
          <w:b/>
          <w:sz w:val="24"/>
          <w:szCs w:val="24"/>
          <w:lang w:val="ro-RO"/>
        </w:rPr>
      </w:pPr>
      <w:r w:rsidRPr="00987E38">
        <w:rPr>
          <w:rFonts w:ascii="Arial" w:hAnsi="Arial" w:cs="Arial"/>
          <w:b/>
          <w:sz w:val="24"/>
          <w:szCs w:val="24"/>
          <w:lang w:val="ro-RO"/>
        </w:rPr>
        <w:t xml:space="preserve">Oxizi de azot </w:t>
      </w:r>
      <w:proofErr w:type="spellStart"/>
      <w:r w:rsidRPr="00987E38">
        <w:rPr>
          <w:rFonts w:ascii="Arial" w:hAnsi="Arial" w:cs="Arial"/>
          <w:b/>
          <w:sz w:val="24"/>
          <w:szCs w:val="24"/>
          <w:lang w:val="ro-RO"/>
        </w:rPr>
        <w:t>NOx</w:t>
      </w:r>
      <w:proofErr w:type="spellEnd"/>
      <w:r w:rsidRPr="00987E38">
        <w:rPr>
          <w:rFonts w:ascii="Arial" w:hAnsi="Arial" w:cs="Arial"/>
          <w:b/>
          <w:sz w:val="24"/>
          <w:szCs w:val="24"/>
          <w:lang w:val="ro-RO"/>
        </w:rPr>
        <w:t xml:space="preserve"> (NO/NO2)</w:t>
      </w:r>
    </w:p>
    <w:p w:rsidR="001401A9" w:rsidRDefault="00E06273" w:rsidP="00735723">
      <w:pPr>
        <w:spacing w:after="0" w:line="240" w:lineRule="auto"/>
        <w:jc w:val="both"/>
        <w:rPr>
          <w:rFonts w:ascii="Arial" w:hAnsi="Arial" w:cs="Arial"/>
          <w:sz w:val="24"/>
          <w:szCs w:val="24"/>
          <w:lang w:val="ro-RO"/>
        </w:rPr>
      </w:pPr>
      <w:r>
        <w:rPr>
          <w:rFonts w:ascii="Arial" w:hAnsi="Arial" w:cs="Arial"/>
          <w:sz w:val="24"/>
          <w:szCs w:val="24"/>
          <w:lang w:val="ro-RO"/>
        </w:rPr>
        <w:t>Oxizii de azot provin în principal din arderea combustibililor solizi, lichizi și gazoși</w:t>
      </w:r>
      <w:r w:rsidR="00FD2E97">
        <w:rPr>
          <w:rFonts w:ascii="Arial" w:hAnsi="Arial" w:cs="Arial"/>
          <w:sz w:val="24"/>
          <w:szCs w:val="24"/>
          <w:lang w:val="ro-RO"/>
        </w:rPr>
        <w:t xml:space="preserve"> </w:t>
      </w:r>
      <w:r>
        <w:rPr>
          <w:rFonts w:ascii="Arial" w:hAnsi="Arial" w:cs="Arial"/>
          <w:sz w:val="24"/>
          <w:szCs w:val="24"/>
          <w:lang w:val="ro-RO"/>
        </w:rPr>
        <w:t xml:space="preserve">în diferite instalații industriale, rezidențiale, comerciale, instituționale și din transportul rutier. Oxizii de azot au efect </w:t>
      </w:r>
      <w:proofErr w:type="spellStart"/>
      <w:r>
        <w:rPr>
          <w:rFonts w:ascii="Arial" w:hAnsi="Arial" w:cs="Arial"/>
          <w:sz w:val="24"/>
          <w:szCs w:val="24"/>
          <w:lang w:val="ro-RO"/>
        </w:rPr>
        <w:t>eutrofizant</w:t>
      </w:r>
      <w:proofErr w:type="spellEnd"/>
      <w:r>
        <w:rPr>
          <w:rFonts w:ascii="Arial" w:hAnsi="Arial" w:cs="Arial"/>
          <w:sz w:val="24"/>
          <w:szCs w:val="24"/>
          <w:lang w:val="ro-RO"/>
        </w:rPr>
        <w:t xml:space="preserve"> asupra ecosistemelor</w:t>
      </w:r>
      <w:r w:rsidR="00C74601">
        <w:rPr>
          <w:rFonts w:ascii="Arial" w:hAnsi="Arial" w:cs="Arial"/>
          <w:sz w:val="24"/>
          <w:szCs w:val="24"/>
          <w:lang w:val="ro-RO"/>
        </w:rPr>
        <w:t xml:space="preserve"> și efect de </w:t>
      </w:r>
      <w:proofErr w:type="spellStart"/>
      <w:r w:rsidR="00C74601">
        <w:rPr>
          <w:rFonts w:ascii="Arial" w:hAnsi="Arial" w:cs="Arial"/>
          <w:sz w:val="24"/>
          <w:szCs w:val="24"/>
          <w:lang w:val="ro-RO"/>
        </w:rPr>
        <w:t>acidifiere</w:t>
      </w:r>
      <w:proofErr w:type="spellEnd"/>
      <w:r w:rsidR="00C74601">
        <w:rPr>
          <w:rFonts w:ascii="Arial" w:hAnsi="Arial" w:cs="Arial"/>
          <w:sz w:val="24"/>
          <w:szCs w:val="24"/>
          <w:lang w:val="ro-RO"/>
        </w:rPr>
        <w:t xml:space="preserve"> asupra multor componente ale mediului, cum sunt solul, apele, ecosistemele terestre sau acvatice, dar și construcțiile și monumentele. NO2 este un gaz ce se transportă la lungă distanță și are un rol important în chimia atmosferei, inclusiv în formarea ozonului </w:t>
      </w:r>
      <w:proofErr w:type="spellStart"/>
      <w:r w:rsidR="00C74601">
        <w:rPr>
          <w:rFonts w:ascii="Arial" w:hAnsi="Arial" w:cs="Arial"/>
          <w:sz w:val="24"/>
          <w:szCs w:val="24"/>
          <w:lang w:val="ro-RO"/>
        </w:rPr>
        <w:t>troposferic</w:t>
      </w:r>
      <w:proofErr w:type="spellEnd"/>
      <w:r w:rsidR="00C74601">
        <w:rPr>
          <w:rFonts w:ascii="Arial" w:hAnsi="Arial" w:cs="Arial"/>
          <w:sz w:val="24"/>
          <w:szCs w:val="24"/>
          <w:lang w:val="ro-RO"/>
        </w:rPr>
        <w:t xml:space="preserve">. Expunerea la dioxid de azot în concentrații mari determină inflamații ale căilor respiratorii și reduce funcțiile pulmonare, crescând riscul de afecțiuni respiratorii și agravând astmul </w:t>
      </w:r>
      <w:proofErr w:type="spellStart"/>
      <w:r w:rsidR="00C74601">
        <w:rPr>
          <w:rFonts w:ascii="Arial" w:hAnsi="Arial" w:cs="Arial"/>
          <w:sz w:val="24"/>
          <w:szCs w:val="24"/>
          <w:lang w:val="ro-RO"/>
        </w:rPr>
        <w:t>bronșic</w:t>
      </w:r>
      <w:proofErr w:type="spellEnd"/>
      <w:r w:rsidR="00C74601">
        <w:rPr>
          <w:rFonts w:ascii="Arial" w:hAnsi="Arial" w:cs="Arial"/>
          <w:sz w:val="24"/>
          <w:szCs w:val="24"/>
          <w:lang w:val="ro-RO"/>
        </w:rPr>
        <w:t>.</w:t>
      </w:r>
    </w:p>
    <w:p w:rsidR="001401A9" w:rsidRDefault="001401A9" w:rsidP="00735723">
      <w:pPr>
        <w:spacing w:after="0" w:line="240" w:lineRule="auto"/>
        <w:jc w:val="both"/>
        <w:rPr>
          <w:rFonts w:ascii="Arial" w:hAnsi="Arial" w:cs="Arial"/>
          <w:b/>
          <w:sz w:val="24"/>
          <w:szCs w:val="24"/>
          <w:lang w:val="ro-RO"/>
        </w:rPr>
      </w:pPr>
      <w:r>
        <w:rPr>
          <w:rFonts w:ascii="Arial" w:hAnsi="Arial" w:cs="Arial"/>
          <w:b/>
          <w:sz w:val="24"/>
          <w:szCs w:val="24"/>
          <w:lang w:val="ro-RO"/>
        </w:rPr>
        <w:t>Ozon O3</w:t>
      </w:r>
    </w:p>
    <w:p w:rsidR="001401A9" w:rsidRDefault="00E35BDC" w:rsidP="00735723">
      <w:pPr>
        <w:spacing w:after="0" w:line="240" w:lineRule="auto"/>
        <w:jc w:val="both"/>
        <w:rPr>
          <w:rFonts w:ascii="Arial" w:hAnsi="Arial" w:cs="Arial"/>
          <w:sz w:val="24"/>
          <w:szCs w:val="24"/>
          <w:lang w:val="ro-RO"/>
        </w:rPr>
      </w:pPr>
      <w:r>
        <w:rPr>
          <w:rFonts w:ascii="Arial" w:hAnsi="Arial" w:cs="Arial"/>
          <w:sz w:val="24"/>
          <w:szCs w:val="24"/>
          <w:lang w:val="ro-RO"/>
        </w:rPr>
        <w:t>Ozonul se găsește în mod natural în concentrații foarte mici în troposferă (atmosfera</w:t>
      </w:r>
      <w:r w:rsidR="00FD2E97">
        <w:rPr>
          <w:rFonts w:ascii="Arial" w:hAnsi="Arial" w:cs="Arial"/>
          <w:sz w:val="24"/>
          <w:szCs w:val="24"/>
          <w:lang w:val="ro-RO"/>
        </w:rPr>
        <w:t xml:space="preserve"> joasă). Spre deosebire de ozonu</w:t>
      </w:r>
      <w:r>
        <w:rPr>
          <w:rFonts w:ascii="Arial" w:hAnsi="Arial" w:cs="Arial"/>
          <w:sz w:val="24"/>
          <w:szCs w:val="24"/>
          <w:lang w:val="ro-RO"/>
        </w:rPr>
        <w:t xml:space="preserve">l stratosferic, care protejează formele de viață împotriva radiațiilor ultraviolete, ozonul </w:t>
      </w:r>
      <w:proofErr w:type="spellStart"/>
      <w:r>
        <w:rPr>
          <w:rFonts w:ascii="Arial" w:hAnsi="Arial" w:cs="Arial"/>
          <w:sz w:val="24"/>
          <w:szCs w:val="24"/>
          <w:lang w:val="ro-RO"/>
        </w:rPr>
        <w:t>troposferic</w:t>
      </w:r>
      <w:proofErr w:type="spellEnd"/>
      <w:r>
        <w:rPr>
          <w:rFonts w:ascii="Arial" w:hAnsi="Arial" w:cs="Arial"/>
          <w:sz w:val="24"/>
          <w:szCs w:val="24"/>
          <w:lang w:val="ro-RO"/>
        </w:rPr>
        <w:t xml:space="preserve"> (cuprins între sol și 8 – 10 km înălțime) este deosebit de toxic, având o acțiune iritantă asupra căilor respiratorii, ochilor și are potențial cancerigen. De asemenea, ozonul are efect toxic și pentru vegetație, determinând inhibarea fotosintezei și producerea de leziuni foliate, necroze.</w:t>
      </w:r>
    </w:p>
    <w:p w:rsidR="00E35BDC" w:rsidRDefault="00E35BDC" w:rsidP="00735723">
      <w:pPr>
        <w:spacing w:after="0" w:line="240" w:lineRule="auto"/>
        <w:jc w:val="both"/>
        <w:rPr>
          <w:rFonts w:ascii="Arial" w:hAnsi="Arial" w:cs="Arial"/>
          <w:sz w:val="24"/>
          <w:szCs w:val="24"/>
          <w:lang w:val="ro-RO"/>
        </w:rPr>
      </w:pPr>
      <w:r>
        <w:rPr>
          <w:rFonts w:ascii="Arial" w:hAnsi="Arial" w:cs="Arial"/>
          <w:sz w:val="24"/>
          <w:szCs w:val="24"/>
          <w:lang w:val="ro-RO"/>
        </w:rPr>
        <w:lastRenderedPageBreak/>
        <w:t xml:space="preserve">Ozonul este un poluant secundar deoarece, spre deosebire de alți poluanți, nu este emis direct de vreo sursă de emisie, ci se formează sub influența radiațiilor ultraviolete, prin reacții fotochimice în lanț între o serie de poluanți primari (precursori ai ozonului – </w:t>
      </w:r>
      <w:proofErr w:type="spellStart"/>
      <w:r>
        <w:rPr>
          <w:rFonts w:ascii="Arial" w:hAnsi="Arial" w:cs="Arial"/>
          <w:sz w:val="24"/>
          <w:szCs w:val="24"/>
          <w:lang w:val="ro-RO"/>
        </w:rPr>
        <w:t>N</w:t>
      </w:r>
      <w:r w:rsidR="00FD2E97">
        <w:rPr>
          <w:rFonts w:ascii="Arial" w:hAnsi="Arial" w:cs="Arial"/>
          <w:sz w:val="24"/>
          <w:szCs w:val="24"/>
          <w:lang w:val="ro-RO"/>
        </w:rPr>
        <w:t>O</w:t>
      </w:r>
      <w:r>
        <w:rPr>
          <w:rFonts w:ascii="Arial" w:hAnsi="Arial" w:cs="Arial"/>
          <w:sz w:val="24"/>
          <w:szCs w:val="24"/>
          <w:lang w:val="ro-RO"/>
        </w:rPr>
        <w:t>x</w:t>
      </w:r>
      <w:proofErr w:type="spellEnd"/>
      <w:r>
        <w:rPr>
          <w:rFonts w:ascii="Arial" w:hAnsi="Arial" w:cs="Arial"/>
          <w:sz w:val="24"/>
          <w:szCs w:val="24"/>
          <w:lang w:val="ro-RO"/>
        </w:rPr>
        <w:t>, compuși organici volatili, monoxid de carbon).</w:t>
      </w:r>
    </w:p>
    <w:p w:rsidR="001401A9" w:rsidRDefault="001401A9" w:rsidP="00735723">
      <w:pPr>
        <w:spacing w:after="0" w:line="240" w:lineRule="auto"/>
        <w:jc w:val="both"/>
        <w:rPr>
          <w:rFonts w:ascii="Arial" w:hAnsi="Arial" w:cs="Arial"/>
          <w:sz w:val="24"/>
          <w:szCs w:val="24"/>
          <w:lang w:val="ro-RO"/>
        </w:rPr>
      </w:pPr>
    </w:p>
    <w:p w:rsidR="001401A9" w:rsidRDefault="001401A9" w:rsidP="00735723">
      <w:pPr>
        <w:spacing w:after="0" w:line="240" w:lineRule="auto"/>
        <w:jc w:val="both"/>
        <w:rPr>
          <w:rFonts w:ascii="Arial" w:hAnsi="Arial" w:cs="Arial"/>
          <w:b/>
          <w:sz w:val="24"/>
          <w:szCs w:val="24"/>
          <w:lang w:val="ro-RO"/>
        </w:rPr>
      </w:pPr>
      <w:r w:rsidRPr="001401A9">
        <w:rPr>
          <w:rFonts w:ascii="Arial" w:hAnsi="Arial" w:cs="Arial"/>
          <w:b/>
          <w:sz w:val="24"/>
          <w:szCs w:val="24"/>
          <w:lang w:val="ro-RO"/>
        </w:rPr>
        <w:t>Monoxid de carbon CO</w:t>
      </w:r>
    </w:p>
    <w:p w:rsidR="001401A9" w:rsidRDefault="001401A9" w:rsidP="00735723">
      <w:pPr>
        <w:spacing w:after="0" w:line="240" w:lineRule="auto"/>
        <w:jc w:val="both"/>
        <w:rPr>
          <w:rFonts w:ascii="Arial" w:hAnsi="Arial" w:cs="Arial"/>
          <w:sz w:val="24"/>
          <w:szCs w:val="24"/>
          <w:lang w:val="ro-RO"/>
        </w:rPr>
      </w:pPr>
      <w:r w:rsidRPr="001401A9">
        <w:rPr>
          <w:rFonts w:ascii="Arial" w:hAnsi="Arial" w:cs="Arial"/>
          <w:sz w:val="24"/>
          <w:szCs w:val="24"/>
          <w:lang w:val="ro-RO"/>
        </w:rPr>
        <w:t xml:space="preserve">Monoxidul de carbon este un gaz </w:t>
      </w:r>
      <w:r w:rsidR="00E35BDC">
        <w:rPr>
          <w:rFonts w:ascii="Arial" w:hAnsi="Arial" w:cs="Arial"/>
          <w:sz w:val="24"/>
          <w:szCs w:val="24"/>
          <w:lang w:val="ro-RO"/>
        </w:rPr>
        <w:t>extrem de toxic ce afectează capacitatea organismului de a reține oxigenu</w:t>
      </w:r>
      <w:r w:rsidR="00FD2E97">
        <w:rPr>
          <w:rFonts w:ascii="Arial" w:hAnsi="Arial" w:cs="Arial"/>
          <w:sz w:val="24"/>
          <w:szCs w:val="24"/>
          <w:lang w:val="ro-RO"/>
        </w:rPr>
        <w:t>l</w:t>
      </w:r>
      <w:r w:rsidR="00E35BDC">
        <w:rPr>
          <w:rFonts w:ascii="Arial" w:hAnsi="Arial" w:cs="Arial"/>
          <w:sz w:val="24"/>
          <w:szCs w:val="24"/>
          <w:lang w:val="ro-RO"/>
        </w:rPr>
        <w:t>, în concentrații foarte mari fiind letal. Provine din surse antropice și naturale, care imp</w:t>
      </w:r>
      <w:r w:rsidR="00FD2E97">
        <w:rPr>
          <w:rFonts w:ascii="Arial" w:hAnsi="Arial" w:cs="Arial"/>
          <w:sz w:val="24"/>
          <w:szCs w:val="24"/>
          <w:lang w:val="ro-RO"/>
        </w:rPr>
        <w:t>l</w:t>
      </w:r>
      <w:r w:rsidR="00E35BDC">
        <w:rPr>
          <w:rFonts w:ascii="Arial" w:hAnsi="Arial" w:cs="Arial"/>
          <w:sz w:val="24"/>
          <w:szCs w:val="24"/>
          <w:lang w:val="ro-RO"/>
        </w:rPr>
        <w:t>ică arderi incomplete ale oricărui tip de materie combustibilă, atât în instalații energetice, cât și în instalații rezidențiale (sobe, centrale termice individuale) și mai ales în aer liber (arderea miriștilor, deșeurilor, incendii, etc).</w:t>
      </w:r>
    </w:p>
    <w:p w:rsidR="001401A9" w:rsidRDefault="001401A9" w:rsidP="00735723">
      <w:pPr>
        <w:spacing w:after="0" w:line="240" w:lineRule="auto"/>
        <w:jc w:val="both"/>
        <w:rPr>
          <w:rFonts w:ascii="Arial" w:hAnsi="Arial" w:cs="Arial"/>
          <w:sz w:val="24"/>
          <w:szCs w:val="24"/>
          <w:lang w:val="ro-RO"/>
        </w:rPr>
      </w:pPr>
    </w:p>
    <w:p w:rsidR="001401A9" w:rsidRDefault="001401A9" w:rsidP="00735723">
      <w:pPr>
        <w:spacing w:after="0" w:line="240" w:lineRule="auto"/>
        <w:jc w:val="both"/>
        <w:rPr>
          <w:rFonts w:ascii="Arial" w:hAnsi="Arial" w:cs="Arial"/>
          <w:b/>
          <w:sz w:val="24"/>
          <w:szCs w:val="24"/>
          <w:lang w:val="ro-RO"/>
        </w:rPr>
      </w:pPr>
      <w:r>
        <w:rPr>
          <w:rFonts w:ascii="Arial" w:hAnsi="Arial" w:cs="Arial"/>
          <w:b/>
          <w:sz w:val="24"/>
          <w:szCs w:val="24"/>
          <w:lang w:val="ro-RO"/>
        </w:rPr>
        <w:t>Benzen C6H6</w:t>
      </w:r>
    </w:p>
    <w:p w:rsidR="001401A9" w:rsidRPr="001401A9" w:rsidRDefault="00FD2E97" w:rsidP="00735723">
      <w:pPr>
        <w:spacing w:after="0" w:line="240" w:lineRule="auto"/>
        <w:jc w:val="both"/>
        <w:rPr>
          <w:rFonts w:ascii="Arial" w:hAnsi="Arial" w:cs="Arial"/>
          <w:sz w:val="24"/>
          <w:szCs w:val="24"/>
          <w:lang w:val="ro-RO"/>
        </w:rPr>
      </w:pPr>
      <w:r>
        <w:rPr>
          <w:rFonts w:ascii="Arial" w:hAnsi="Arial" w:cs="Arial"/>
          <w:sz w:val="24"/>
          <w:szCs w:val="24"/>
          <w:lang w:val="ro-RO"/>
        </w:rPr>
        <w:t>Benzenul este o substanță toxică, cu potențial cancerigen, provenită în principal din traficul rutier și din depozitarea, încărcarea/descărcarea benzinei (depozite, terminale, stații de distribuție carburanți), dar și din diferite alte activități cu produse pe bază de solvenți (lacuri, vopsele etc), arderea combustibililor fosili, a lemnului și deșeurilor lemnoase, controlată sau în aer liber.</w:t>
      </w:r>
    </w:p>
    <w:p w:rsidR="00522111" w:rsidRDefault="00522111" w:rsidP="00735723">
      <w:pPr>
        <w:autoSpaceDE w:val="0"/>
        <w:autoSpaceDN w:val="0"/>
        <w:adjustRightInd w:val="0"/>
        <w:spacing w:after="0"/>
        <w:jc w:val="both"/>
        <w:rPr>
          <w:rFonts w:ascii="Arial" w:hAnsi="Arial" w:cs="Arial"/>
          <w:sz w:val="24"/>
          <w:szCs w:val="24"/>
          <w:lang w:val="ro-RO"/>
        </w:rPr>
      </w:pPr>
    </w:p>
    <w:p w:rsidR="00ED132F" w:rsidRDefault="00ED132F" w:rsidP="00735723">
      <w:pPr>
        <w:autoSpaceDE w:val="0"/>
        <w:autoSpaceDN w:val="0"/>
        <w:adjustRightInd w:val="0"/>
        <w:spacing w:after="0"/>
        <w:jc w:val="both"/>
        <w:rPr>
          <w:rFonts w:ascii="Arial" w:hAnsi="Arial" w:cs="Arial"/>
          <w:b/>
          <w:sz w:val="24"/>
          <w:szCs w:val="24"/>
          <w:lang w:val="ro-RO"/>
        </w:rPr>
      </w:pPr>
      <w:r>
        <w:rPr>
          <w:rFonts w:ascii="Arial" w:hAnsi="Arial" w:cs="Arial"/>
          <w:b/>
          <w:sz w:val="24"/>
          <w:szCs w:val="24"/>
          <w:lang w:val="ro-RO"/>
        </w:rPr>
        <w:t>Particule în suspensie PM10 și PM 2,5</w:t>
      </w:r>
    </w:p>
    <w:p w:rsidR="00ED132F" w:rsidRDefault="00ED132F" w:rsidP="00735723">
      <w:pPr>
        <w:spacing w:after="0" w:line="240" w:lineRule="auto"/>
        <w:jc w:val="both"/>
        <w:rPr>
          <w:rFonts w:ascii="Arial" w:hAnsi="Arial" w:cs="Arial"/>
          <w:sz w:val="24"/>
          <w:szCs w:val="24"/>
          <w:lang w:val="ro-RO"/>
        </w:rPr>
      </w:pPr>
      <w:r w:rsidRPr="00ED132F">
        <w:rPr>
          <w:rFonts w:ascii="Arial" w:hAnsi="Arial" w:cs="Arial"/>
          <w:sz w:val="24"/>
          <w:szCs w:val="24"/>
          <w:lang w:val="ro-RO"/>
        </w:rPr>
        <w:t>Particulele în suspensie</w:t>
      </w:r>
      <w:r w:rsidR="00E35BDC">
        <w:rPr>
          <w:rFonts w:ascii="Arial" w:hAnsi="Arial" w:cs="Arial"/>
          <w:sz w:val="24"/>
          <w:szCs w:val="24"/>
          <w:lang w:val="ro-RO"/>
        </w:rPr>
        <w:t>,</w:t>
      </w:r>
      <w:r w:rsidRPr="00ED132F">
        <w:rPr>
          <w:rFonts w:ascii="Arial" w:hAnsi="Arial" w:cs="Arial"/>
          <w:sz w:val="24"/>
          <w:szCs w:val="24"/>
          <w:lang w:val="ro-RO"/>
        </w:rPr>
        <w:t xml:space="preserve"> </w:t>
      </w:r>
      <w:r w:rsidR="00E35BDC">
        <w:rPr>
          <w:rFonts w:ascii="Arial" w:hAnsi="Arial" w:cs="Arial"/>
          <w:sz w:val="24"/>
          <w:szCs w:val="24"/>
          <w:lang w:val="ro-RO"/>
        </w:rPr>
        <w:t>din atmosferă, sunt poluanți ce se transportă pe distanțe lungi, proveniți din cauze naturale, ca de exemplu antrenarea particulelor</w:t>
      </w:r>
      <w:r w:rsidR="00FD2E97">
        <w:rPr>
          <w:rFonts w:ascii="Arial" w:hAnsi="Arial" w:cs="Arial"/>
          <w:sz w:val="24"/>
          <w:szCs w:val="24"/>
          <w:lang w:val="ro-RO"/>
        </w:rPr>
        <w:t xml:space="preserve"> de la suprafața solului de către vânt, erupții vulcanice etc. sau din surse antropice precum: arderile din sectorul energetic, procesele de producție (industria metalurgică, industria chimică etc), șantierele de construcții, transportul rutier, haldele și depozitele de deșeuri industriale și municipale, sisteme de încălzire individuale, îndeosebi cele care utilizează combustibili solizi.</w:t>
      </w:r>
    </w:p>
    <w:p w:rsidR="00ED132F" w:rsidRDefault="00ED132F" w:rsidP="00735723">
      <w:pPr>
        <w:spacing w:after="0" w:line="240" w:lineRule="auto"/>
        <w:jc w:val="both"/>
        <w:rPr>
          <w:rFonts w:ascii="Arial" w:hAnsi="Arial" w:cs="Arial"/>
          <w:sz w:val="24"/>
          <w:szCs w:val="24"/>
          <w:lang w:val="ro-RO"/>
        </w:rPr>
      </w:pPr>
    </w:p>
    <w:p w:rsidR="00ED132F" w:rsidRDefault="00ED132F" w:rsidP="00735723">
      <w:pPr>
        <w:spacing w:after="0" w:line="240" w:lineRule="auto"/>
        <w:jc w:val="both"/>
        <w:rPr>
          <w:rFonts w:ascii="Arial" w:hAnsi="Arial" w:cs="Arial"/>
          <w:b/>
          <w:sz w:val="24"/>
          <w:szCs w:val="24"/>
          <w:lang w:val="ro-RO"/>
        </w:rPr>
      </w:pPr>
      <w:r>
        <w:rPr>
          <w:rFonts w:ascii="Arial" w:hAnsi="Arial" w:cs="Arial"/>
          <w:b/>
          <w:sz w:val="24"/>
          <w:szCs w:val="24"/>
          <w:lang w:val="ro-RO"/>
        </w:rPr>
        <w:t>Plumb (Pb) și alte metale toxice: cadmiu (Cd) arsen (As), nichel (Ni) și mercur (Hg)</w:t>
      </w:r>
    </w:p>
    <w:p w:rsidR="00ED132F" w:rsidRPr="00ED132F" w:rsidRDefault="00FD2E97" w:rsidP="00735723">
      <w:pPr>
        <w:spacing w:after="0" w:line="240" w:lineRule="auto"/>
        <w:jc w:val="both"/>
        <w:rPr>
          <w:rFonts w:ascii="Arial" w:hAnsi="Arial" w:cs="Arial"/>
          <w:sz w:val="24"/>
          <w:szCs w:val="24"/>
          <w:lang w:val="ro-RO"/>
        </w:rPr>
      </w:pPr>
      <w:r>
        <w:rPr>
          <w:rFonts w:ascii="Arial" w:hAnsi="Arial" w:cs="Arial"/>
          <w:sz w:val="24"/>
          <w:szCs w:val="24"/>
          <w:lang w:val="ro-RO"/>
        </w:rPr>
        <w:t>Metalele grele sunt emise ca rezultat al diferitelor procese de combustie și a unor activități industriale, putând fi incluse sau atașate de particulele emise. Ele se pot depune, acumulându-se astfel în sol sau sedimentele din apele de suprafață</w:t>
      </w:r>
      <w:r w:rsidR="00ED132F" w:rsidRPr="00ED132F">
        <w:rPr>
          <w:rFonts w:ascii="Arial" w:hAnsi="Arial" w:cs="Arial"/>
          <w:sz w:val="24"/>
          <w:szCs w:val="24"/>
          <w:lang w:val="ro-RO"/>
        </w:rPr>
        <w:t>.</w:t>
      </w:r>
      <w:r>
        <w:rPr>
          <w:rFonts w:ascii="Arial" w:hAnsi="Arial" w:cs="Arial"/>
          <w:sz w:val="24"/>
          <w:szCs w:val="24"/>
          <w:lang w:val="ro-RO"/>
        </w:rPr>
        <w:t xml:space="preserve"> Pot avea efecte pe termen lung prin capacitatea lor de acumulare în țesuturi.</w:t>
      </w:r>
    </w:p>
    <w:p w:rsidR="000611BD" w:rsidRPr="000567A2" w:rsidRDefault="000611BD" w:rsidP="000611BD">
      <w:pPr>
        <w:spacing w:before="120" w:line="60" w:lineRule="atLeast"/>
        <w:jc w:val="center"/>
        <w:outlineLvl w:val="0"/>
        <w:rPr>
          <w:rFonts w:ascii="Garamond" w:hAnsi="Garamond"/>
          <w:b/>
          <w:sz w:val="28"/>
          <w:szCs w:val="28"/>
          <w:lang w:val="ro-RO"/>
        </w:rPr>
      </w:pPr>
    </w:p>
    <w:p w:rsidR="00F846A5" w:rsidRPr="000567A2" w:rsidRDefault="00F846A5" w:rsidP="00232324">
      <w:pPr>
        <w:spacing w:before="120" w:line="60" w:lineRule="atLeast"/>
        <w:jc w:val="center"/>
        <w:outlineLvl w:val="0"/>
        <w:rPr>
          <w:rFonts w:ascii="Garamond" w:hAnsi="Garamond"/>
          <w:b/>
          <w:sz w:val="28"/>
          <w:szCs w:val="28"/>
          <w:lang w:val="ro-RO"/>
        </w:rPr>
      </w:pPr>
    </w:p>
    <w:sectPr w:rsidR="00F846A5" w:rsidRPr="000567A2" w:rsidSect="006C3F03">
      <w:pgSz w:w="11907" w:h="16839" w:code="9"/>
      <w:pgMar w:top="2455" w:right="851" w:bottom="116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9B5" w:rsidRDefault="007459B5" w:rsidP="0010560A">
      <w:pPr>
        <w:spacing w:after="0" w:line="240" w:lineRule="auto"/>
      </w:pPr>
      <w:r>
        <w:separator/>
      </w:r>
    </w:p>
  </w:endnote>
  <w:endnote w:type="continuationSeparator" w:id="0">
    <w:p w:rsidR="007459B5" w:rsidRDefault="007459B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25B" w:rsidRDefault="00B9625B" w:rsidP="00750D0A">
    <w:pPr>
      <w:pStyle w:val="Header"/>
      <w:tabs>
        <w:tab w:val="clear" w:pos="4680"/>
        <w:tab w:val="clear" w:pos="9360"/>
        <w:tab w:val="right" w:pos="9356"/>
      </w:tabs>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4.75pt;margin-top:.85pt;width:41.9pt;height:34.45pt;z-index:-251654144">
          <v:imagedata r:id="rId1" o:title=""/>
        </v:shape>
        <o:OLEObject Type="Embed" ProgID="CorelDRAW.Graphic.13" ShapeID="_x0000_s2068" DrawAspect="Content" ObjectID="_1710316260" r:id="rId2"/>
      </w:object>
    </w:r>
    <w:r w:rsidRPr="002367AC">
      <w:rPr>
        <w:rFonts w:ascii="Times New Roman" w:hAnsi="Times New Roman"/>
        <w:b/>
        <w:sz w:val="24"/>
        <w:szCs w:val="24"/>
      </w:rPr>
      <w:t>AGEN</w:t>
    </w:r>
    <w:r>
      <w:rPr>
        <w:rFonts w:ascii="Times New Roman" w:hAnsi="Times New Roman"/>
        <w:b/>
        <w:sz w:val="24"/>
        <w:szCs w:val="24"/>
        <w:lang w:val="ro-RO"/>
      </w:rPr>
      <w:t>Ț</w:t>
    </w:r>
    <w:r w:rsidRPr="002367AC">
      <w:rPr>
        <w:rFonts w:ascii="Times New Roman" w:hAnsi="Times New Roman"/>
        <w:b/>
        <w:sz w:val="24"/>
        <w:szCs w:val="24"/>
        <w:lang w:val="ro-RO"/>
      </w:rPr>
      <w:t>IA PENTRU PROTEC</w:t>
    </w:r>
    <w:r>
      <w:rPr>
        <w:rFonts w:ascii="Times New Roman" w:hAnsi="Times New Roman"/>
        <w:b/>
        <w:sz w:val="24"/>
        <w:szCs w:val="24"/>
        <w:lang w:val="ro-RO"/>
      </w:rPr>
      <w:t>Ț</w:t>
    </w:r>
    <w:r w:rsidRPr="002367AC">
      <w:rPr>
        <w:rFonts w:ascii="Times New Roman" w:hAnsi="Times New Roman"/>
        <w:b/>
        <w:sz w:val="24"/>
        <w:szCs w:val="24"/>
        <w:lang w:val="ro-RO"/>
      </w:rPr>
      <w:t>IA MEDIULUI</w:t>
    </w:r>
    <w:r>
      <w:rPr>
        <w:rFonts w:ascii="Times New Roman" w:hAnsi="Times New Roman"/>
        <w:b/>
        <w:sz w:val="24"/>
        <w:szCs w:val="24"/>
        <w:lang w:val="ro-RO"/>
      </w:rPr>
      <w:t xml:space="preserve"> BUCUREŞTI</w:t>
    </w:r>
  </w:p>
  <w:p w:rsidR="00B9625B" w:rsidRPr="00256E13" w:rsidRDefault="00B9625B" w:rsidP="00750D0A">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Aleea Lacul Morii </w:t>
    </w:r>
    <w:r w:rsidRPr="00256E13">
      <w:rPr>
        <w:rFonts w:ascii="Times New Roman" w:hAnsi="Times New Roman"/>
        <w:sz w:val="24"/>
        <w:szCs w:val="24"/>
        <w:lang w:val="ro-RO"/>
      </w:rPr>
      <w:t>nr.</w:t>
    </w:r>
    <w:r>
      <w:rPr>
        <w:rFonts w:ascii="Times New Roman" w:hAnsi="Times New Roman"/>
        <w:sz w:val="24"/>
        <w:szCs w:val="24"/>
        <w:lang w:val="ro-RO"/>
      </w:rPr>
      <w:t xml:space="preserve"> 1, Sector 6</w:t>
    </w:r>
  </w:p>
  <w:p w:rsidR="00B9625B" w:rsidRPr="00256E13" w:rsidRDefault="00B9625B" w:rsidP="00750D0A">
    <w:pPr>
      <w:pStyle w:val="Header"/>
      <w:tabs>
        <w:tab w:val="clear" w:pos="4680"/>
      </w:tabs>
      <w:jc w:val="center"/>
      <w:rPr>
        <w:rFonts w:ascii="Times New Roman" w:hAnsi="Times New Roman"/>
        <w:sz w:val="24"/>
        <w:szCs w:val="24"/>
        <w:lang w:val="ro-RO"/>
      </w:rPr>
    </w:pPr>
    <w:r w:rsidRPr="00256E13">
      <w:rPr>
        <w:rFonts w:ascii="Times New Roman" w:hAnsi="Times New Roman"/>
        <w:sz w:val="24"/>
        <w:szCs w:val="24"/>
        <w:lang w:val="ro-RO"/>
      </w:rPr>
      <w:t xml:space="preserve">E-mail: </w:t>
    </w:r>
    <w:proofErr w:type="spellStart"/>
    <w:r>
      <w:rPr>
        <w:rFonts w:ascii="Times New Roman" w:hAnsi="Times New Roman"/>
        <w:sz w:val="24"/>
        <w:szCs w:val="24"/>
        <w:lang w:val="ro-RO"/>
      </w:rPr>
      <w:t>office</w:t>
    </w:r>
    <w:proofErr w:type="spellEnd"/>
    <w:r>
      <w:rPr>
        <w:rFonts w:ascii="Times New Roman" w:hAnsi="Times New Roman"/>
        <w:sz w:val="24"/>
        <w:szCs w:val="24"/>
      </w:rPr>
      <w:t>@apmbuc.anpm.ro</w:t>
    </w:r>
    <w:r w:rsidRPr="00256E13">
      <w:rPr>
        <w:rFonts w:ascii="Times New Roman" w:hAnsi="Times New Roman"/>
        <w:sz w:val="24"/>
        <w:szCs w:val="24"/>
        <w:lang w:val="ro-RO"/>
      </w:rPr>
      <w:t>; Tel</w:t>
    </w:r>
    <w:r>
      <w:rPr>
        <w:rFonts w:ascii="Times New Roman" w:hAnsi="Times New Roman"/>
        <w:sz w:val="24"/>
        <w:szCs w:val="24"/>
        <w:lang w:val="ro-RO"/>
      </w:rPr>
      <w:t xml:space="preserve"> 021/4306677 </w:t>
    </w:r>
    <w:r w:rsidRPr="00256E13">
      <w:rPr>
        <w:rFonts w:ascii="Times New Roman" w:hAnsi="Times New Roman"/>
        <w:sz w:val="24"/>
        <w:szCs w:val="24"/>
        <w:lang w:val="ro-RO"/>
      </w:rPr>
      <w:t xml:space="preserve">Fax. </w:t>
    </w:r>
    <w:r>
      <w:rPr>
        <w:rFonts w:ascii="Times New Roman" w:hAnsi="Times New Roman"/>
        <w:sz w:val="24"/>
        <w:szCs w:val="24"/>
        <w:lang w:val="ro-RO"/>
      </w:rPr>
      <w:t>021/4306675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B9625B" w:rsidRPr="003D79F6" w:rsidTr="006043C3">
      <w:trPr>
        <w:jc w:val="center"/>
      </w:trPr>
      <w:tc>
        <w:tcPr>
          <w:tcW w:w="5000" w:type="pct"/>
          <w:shd w:val="clear" w:color="auto" w:fill="auto"/>
        </w:tcPr>
        <w:p w:rsidR="00B9625B" w:rsidRPr="003D79F6" w:rsidRDefault="00B9625B" w:rsidP="006043C3">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B9625B" w:rsidRPr="00750D0A" w:rsidRDefault="00B9625B" w:rsidP="0075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9B5" w:rsidRDefault="007459B5" w:rsidP="0010560A">
      <w:pPr>
        <w:spacing w:after="0" w:line="240" w:lineRule="auto"/>
      </w:pPr>
      <w:r>
        <w:separator/>
      </w:r>
    </w:p>
  </w:footnote>
  <w:footnote w:type="continuationSeparator" w:id="0">
    <w:p w:rsidR="007459B5" w:rsidRDefault="007459B5"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25B" w:rsidRDefault="00B9625B" w:rsidP="00474433">
    <w:pPr>
      <w:rPr>
        <w:b/>
      </w:rPr>
    </w:pPr>
    <w:r>
      <w:rPr>
        <w:noProof/>
      </w:rPr>
      <w:drawing>
        <wp:anchor distT="0" distB="0" distL="114300" distR="114300" simplePos="0" relativeHeight="251659264" behindDoc="0" locked="0" layoutInCell="1" allowOverlap="1" wp14:anchorId="00D96A0F" wp14:editId="2FC67873">
          <wp:simplePos x="0" y="0"/>
          <wp:positionH relativeFrom="column">
            <wp:posOffset>-587375</wp:posOffset>
          </wp:positionH>
          <wp:positionV relativeFrom="paragraph">
            <wp:posOffset>68580</wp:posOffset>
          </wp:positionV>
          <wp:extent cx="859155" cy="850265"/>
          <wp:effectExtent l="0" t="0" r="0" b="0"/>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435.2pt;margin-top:4.6pt;width:81.4pt;height:65.45pt;z-index:-251656192;mso-position-horizontal-relative:text;mso-position-vertical-relative:text">
          <v:imagedata r:id="rId2" o:title=""/>
        </v:shape>
        <o:OLEObject Type="Embed" ProgID="CorelDRAW.Graphic.13" ShapeID="_x0000_s2067" DrawAspect="Content" ObjectID="_1710316259" r:id="rId3"/>
      </w:object>
    </w:r>
  </w:p>
  <w:p w:rsidR="00B9625B" w:rsidRDefault="00B9625B" w:rsidP="00750D0A">
    <w:pPr>
      <w:pStyle w:val="Header"/>
      <w:tabs>
        <w:tab w:val="clear" w:pos="4680"/>
        <w:tab w:val="clear" w:pos="9360"/>
        <w:tab w:val="left" w:pos="9000"/>
      </w:tabs>
      <w:rPr>
        <w:lang w:val="it-IT"/>
      </w:rPr>
    </w:pPr>
    <w:r>
      <w:rPr>
        <w:lang w:val="it-IT"/>
      </w:rPr>
      <w:t xml:space="preserve">                    </w:t>
    </w:r>
  </w:p>
  <w:p w:rsidR="00B9625B" w:rsidRPr="00E757D2" w:rsidRDefault="00B9625B" w:rsidP="00750D0A">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r>
      <w:rPr>
        <w:rFonts w:ascii="Times New Roman" w:hAnsi="Times New Roman"/>
        <w:b/>
        <w:sz w:val="28"/>
        <w:szCs w:val="28"/>
        <w:lang w:val="it-IT"/>
      </w:rPr>
      <w:t>, Apelor şi Pădurilor</w:t>
    </w:r>
  </w:p>
  <w:p w:rsidR="00B9625B" w:rsidRPr="00E757D2" w:rsidRDefault="00B9625B" w:rsidP="00750D0A">
    <w:pPr>
      <w:pStyle w:val="Header"/>
      <w:tabs>
        <w:tab w:val="clear" w:pos="4680"/>
        <w:tab w:val="clear" w:pos="9360"/>
        <w:tab w:val="left" w:pos="9000"/>
      </w:tabs>
      <w:jc w:val="center"/>
      <w:rPr>
        <w:rFonts w:ascii="Times New Roman" w:hAnsi="Times New Roman"/>
        <w:b/>
        <w:sz w:val="32"/>
        <w:szCs w:val="32"/>
        <w:lang w:val="it-IT"/>
      </w:rPr>
    </w:pPr>
    <w:r>
      <w:rPr>
        <w:rFonts w:ascii="Times New Roman" w:hAnsi="Times New Roman"/>
        <w:b/>
        <w:sz w:val="32"/>
        <w:szCs w:val="32"/>
        <w:lang w:val="it-IT"/>
      </w:rPr>
      <w:t>Agenția</w:t>
    </w:r>
    <w:r w:rsidRPr="00E757D2">
      <w:rPr>
        <w:rFonts w:ascii="Times New Roman" w:hAnsi="Times New Roman"/>
        <w:b/>
        <w:sz w:val="32"/>
        <w:szCs w:val="32"/>
        <w:lang w:val="ro-RO"/>
      </w:rPr>
      <w:t xml:space="preserve"> Na</w:t>
    </w:r>
    <w:r>
      <w:rPr>
        <w:rFonts w:ascii="Times New Roman" w:hAnsi="Times New Roman"/>
        <w:b/>
        <w:sz w:val="32"/>
        <w:szCs w:val="32"/>
        <w:lang w:val="ro-RO"/>
      </w:rPr>
      <w:t>ț</w:t>
    </w:r>
    <w:r w:rsidRPr="00E757D2">
      <w:rPr>
        <w:rFonts w:ascii="Times New Roman" w:hAnsi="Times New Roman"/>
        <w:b/>
        <w:sz w:val="32"/>
        <w:szCs w:val="32"/>
        <w:lang w:val="ro-RO"/>
      </w:rPr>
      <w:t>ională pentru Protec</w:t>
    </w:r>
    <w:r>
      <w:rPr>
        <w:rFonts w:ascii="Times New Roman" w:hAnsi="Times New Roman"/>
        <w:b/>
        <w:sz w:val="32"/>
        <w:szCs w:val="32"/>
        <w:lang w:val="ro-RO"/>
      </w:rPr>
      <w:t>ț</w:t>
    </w:r>
    <w:r w:rsidRPr="00E757D2">
      <w:rPr>
        <w:rFonts w:ascii="Times New Roman" w:hAnsi="Times New Roman"/>
        <w:b/>
        <w:sz w:val="32"/>
        <w:szCs w:val="32"/>
        <w:lang w:val="ro-RO"/>
      </w:rPr>
      <w:t>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818"/>
      <w:gridCol w:w="8213"/>
    </w:tblGrid>
    <w:tr w:rsidR="00B9625B" w:rsidRPr="004075B3" w:rsidTr="006043C3">
      <w:trPr>
        <w:trHeight w:val="692"/>
      </w:trPr>
      <w:tc>
        <w:tcPr>
          <w:tcW w:w="10031" w:type="dxa"/>
          <w:gridSpan w:val="2"/>
          <w:tcBorders>
            <w:top w:val="single" w:sz="8" w:space="0" w:color="000000"/>
            <w:bottom w:val="single" w:sz="8" w:space="0" w:color="000000"/>
          </w:tcBorders>
          <w:shd w:val="clear" w:color="auto" w:fill="auto"/>
          <w:vAlign w:val="center"/>
        </w:tcPr>
        <w:p w:rsidR="00B9625B" w:rsidRPr="004075B3" w:rsidRDefault="00B9625B" w:rsidP="006043C3">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AGENȚIA PENTRU PROTECȚIA MEDIULUI BUCUREŞTI</w:t>
          </w:r>
        </w:p>
      </w:tc>
    </w:tr>
    <w:tr w:rsidR="00B9625B" w:rsidRPr="00470207" w:rsidTr="006043C3">
      <w:tblPrEx>
        <w:tblBorders>
          <w:top w:val="none" w:sz="0" w:space="0" w:color="auto"/>
          <w:bottom w:val="none" w:sz="0" w:space="0" w:color="auto"/>
        </w:tblBorders>
      </w:tblPrEx>
      <w:tc>
        <w:tcPr>
          <w:tcW w:w="1818" w:type="dxa"/>
        </w:tcPr>
        <w:p w:rsidR="00B9625B" w:rsidRPr="00932DCC" w:rsidRDefault="00B9625B" w:rsidP="006043C3">
          <w:pPr>
            <w:spacing w:after="0"/>
            <w:jc w:val="both"/>
            <w:outlineLvl w:val="0"/>
            <w:rPr>
              <w:rFonts w:ascii="Times New Roman" w:hAnsi="Times New Roman"/>
              <w:sz w:val="28"/>
              <w:szCs w:val="28"/>
            </w:rPr>
          </w:pPr>
        </w:p>
      </w:tc>
      <w:tc>
        <w:tcPr>
          <w:tcW w:w="8213" w:type="dxa"/>
        </w:tcPr>
        <w:p w:rsidR="00B9625B" w:rsidRPr="00932DCC" w:rsidRDefault="00B9625B" w:rsidP="006043C3">
          <w:pPr>
            <w:spacing w:after="0"/>
            <w:jc w:val="center"/>
            <w:outlineLvl w:val="0"/>
            <w:rPr>
              <w:rFonts w:ascii="Times New Roman" w:hAnsi="Times New Roman"/>
              <w:sz w:val="28"/>
              <w:szCs w:val="28"/>
              <w:lang w:val="pt-BR"/>
            </w:rPr>
          </w:pPr>
        </w:p>
      </w:tc>
    </w:tr>
  </w:tbl>
  <w:p w:rsidR="00B9625B" w:rsidRPr="00001C18" w:rsidRDefault="00B9625B" w:rsidP="00474433">
    <w:pPr>
      <w:pStyle w:val="Header"/>
      <w:tabs>
        <w:tab w:val="clear" w:pos="4680"/>
        <w:tab w:val="clear" w:pos="9360"/>
        <w:tab w:val="left" w:pos="9000"/>
      </w:tabs>
      <w:jc w:val="center"/>
      <w:rPr>
        <w:lang w:val="it-I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25B" w:rsidRDefault="00B9625B" w:rsidP="0010560A">
    <w:pPr>
      <w:pStyle w:val="Header"/>
      <w:tabs>
        <w:tab w:val="clear" w:pos="4680"/>
      </w:tabs>
    </w:pPr>
  </w:p>
  <w:p w:rsidR="00B9625B" w:rsidRDefault="00B9625B" w:rsidP="00A70A56">
    <w:pPr>
      <w:pStyle w:val="Header"/>
      <w:tabs>
        <w:tab w:val="clear" w:pos="4680"/>
      </w:tabs>
      <w:jc w:val="center"/>
      <w:rPr>
        <w:rFonts w:cs="Calibri"/>
        <w:lang w:eastAsia="ar-SA"/>
      </w:rPr>
    </w:pPr>
  </w:p>
  <w:p w:rsidR="00B9625B" w:rsidRDefault="00B9625B" w:rsidP="00A70A56">
    <w:pPr>
      <w:pStyle w:val="Header"/>
      <w:tabs>
        <w:tab w:val="clear" w:pos="4680"/>
      </w:tabs>
      <w:jc w:val="center"/>
      <w:rPr>
        <w:rFonts w:cs="Calibri"/>
        <w:lang w:eastAsia="ar-SA"/>
      </w:rPr>
    </w:pPr>
  </w:p>
  <w:p w:rsidR="00B9625B" w:rsidRPr="00E1349F" w:rsidRDefault="00B9625B" w:rsidP="00C6462A">
    <w:pPr>
      <w:pStyle w:val="Header"/>
      <w:tabs>
        <w:tab w:val="clear" w:pos="4680"/>
        <w:tab w:val="clear" w:pos="9360"/>
        <w:tab w:val="left" w:pos="1920"/>
        <w:tab w:val="left" w:pos="4395"/>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9" w15:restartNumberingAfterBreak="0">
    <w:nsid w:val="5FC6708B"/>
    <w:multiLevelType w:val="hybridMultilevel"/>
    <w:tmpl w:val="07CA42D2"/>
    <w:lvl w:ilvl="0" w:tplc="90B4B902">
      <w:start w:val="3"/>
      <w:numFmt w:val="bullet"/>
      <w:lvlText w:val=""/>
      <w:lvlJc w:val="left"/>
      <w:pPr>
        <w:tabs>
          <w:tab w:val="num" w:pos="1080"/>
        </w:tabs>
        <w:ind w:left="1080" w:hanging="360"/>
      </w:pPr>
      <w:rPr>
        <w:rFonts w:ascii="Symbol" w:eastAsia="Calibri" w:hAnsi="Symbol" w:cs="Arial"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6"/>
  </w:num>
  <w:num w:numId="4">
    <w:abstractNumId w:val="3"/>
  </w:num>
  <w:num w:numId="5">
    <w:abstractNumId w:val="1"/>
  </w:num>
  <w:num w:numId="6">
    <w:abstractNumId w:val="2"/>
  </w:num>
  <w:num w:numId="7">
    <w:abstractNumId w:val="4"/>
  </w:num>
  <w:num w:numId="8">
    <w:abstractNumId w:val="0"/>
  </w:num>
  <w:num w:numId="9">
    <w:abstractNumId w:val="7"/>
  </w:num>
  <w:num w:numId="10">
    <w:abstractNumId w:val="8"/>
  </w:num>
  <w:num w:numId="11">
    <w:abstractNumId w:val="13"/>
  </w:num>
  <w:num w:numId="12">
    <w:abstractNumId w:val="11"/>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9">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4B6"/>
    <w:rsid w:val="000011F8"/>
    <w:rsid w:val="00001C18"/>
    <w:rsid w:val="000153BF"/>
    <w:rsid w:val="00026394"/>
    <w:rsid w:val="000336A1"/>
    <w:rsid w:val="00046049"/>
    <w:rsid w:val="000509ED"/>
    <w:rsid w:val="0005177C"/>
    <w:rsid w:val="000567A2"/>
    <w:rsid w:val="000611BD"/>
    <w:rsid w:val="00063DA9"/>
    <w:rsid w:val="00064D07"/>
    <w:rsid w:val="00073CFC"/>
    <w:rsid w:val="0007594F"/>
    <w:rsid w:val="00075D1D"/>
    <w:rsid w:val="000849E9"/>
    <w:rsid w:val="000866DE"/>
    <w:rsid w:val="00086B9A"/>
    <w:rsid w:val="00090CEA"/>
    <w:rsid w:val="00093049"/>
    <w:rsid w:val="00094CEC"/>
    <w:rsid w:val="00095760"/>
    <w:rsid w:val="000961A9"/>
    <w:rsid w:val="000A3BDE"/>
    <w:rsid w:val="000A6DEC"/>
    <w:rsid w:val="000B32FD"/>
    <w:rsid w:val="000B4E57"/>
    <w:rsid w:val="000C13B9"/>
    <w:rsid w:val="000C4375"/>
    <w:rsid w:val="000D0742"/>
    <w:rsid w:val="000F4697"/>
    <w:rsid w:val="000F5694"/>
    <w:rsid w:val="0010560A"/>
    <w:rsid w:val="0010713D"/>
    <w:rsid w:val="00117CBE"/>
    <w:rsid w:val="001274F0"/>
    <w:rsid w:val="00130855"/>
    <w:rsid w:val="001401A9"/>
    <w:rsid w:val="0014052B"/>
    <w:rsid w:val="00140DBC"/>
    <w:rsid w:val="0016014D"/>
    <w:rsid w:val="00163FDA"/>
    <w:rsid w:val="0017069E"/>
    <w:rsid w:val="001B0834"/>
    <w:rsid w:val="001B1B60"/>
    <w:rsid w:val="001C5791"/>
    <w:rsid w:val="001D0270"/>
    <w:rsid w:val="001E4167"/>
    <w:rsid w:val="00206333"/>
    <w:rsid w:val="00211649"/>
    <w:rsid w:val="002176F5"/>
    <w:rsid w:val="00230B4C"/>
    <w:rsid w:val="00232324"/>
    <w:rsid w:val="00235103"/>
    <w:rsid w:val="00235777"/>
    <w:rsid w:val="002529B0"/>
    <w:rsid w:val="00266F1E"/>
    <w:rsid w:val="00274875"/>
    <w:rsid w:val="002769F7"/>
    <w:rsid w:val="0028053B"/>
    <w:rsid w:val="00283F84"/>
    <w:rsid w:val="00284FE2"/>
    <w:rsid w:val="00286C08"/>
    <w:rsid w:val="0029170F"/>
    <w:rsid w:val="00297561"/>
    <w:rsid w:val="002B5799"/>
    <w:rsid w:val="002C3198"/>
    <w:rsid w:val="002D4768"/>
    <w:rsid w:val="002E68D6"/>
    <w:rsid w:val="002F040B"/>
    <w:rsid w:val="002F586F"/>
    <w:rsid w:val="00312392"/>
    <w:rsid w:val="00320B7E"/>
    <w:rsid w:val="0032606D"/>
    <w:rsid w:val="00327C84"/>
    <w:rsid w:val="00334DE6"/>
    <w:rsid w:val="00335BC8"/>
    <w:rsid w:val="0033682D"/>
    <w:rsid w:val="003404FC"/>
    <w:rsid w:val="00347395"/>
    <w:rsid w:val="0037054B"/>
    <w:rsid w:val="00377782"/>
    <w:rsid w:val="00394E35"/>
    <w:rsid w:val="003A2D3C"/>
    <w:rsid w:val="003B4534"/>
    <w:rsid w:val="003C6AEA"/>
    <w:rsid w:val="003D0948"/>
    <w:rsid w:val="003D6F2E"/>
    <w:rsid w:val="003E6903"/>
    <w:rsid w:val="003F19EA"/>
    <w:rsid w:val="003F3DFD"/>
    <w:rsid w:val="003F4623"/>
    <w:rsid w:val="003F4A7B"/>
    <w:rsid w:val="00404494"/>
    <w:rsid w:val="004108C0"/>
    <w:rsid w:val="00422B76"/>
    <w:rsid w:val="0043631D"/>
    <w:rsid w:val="00450E53"/>
    <w:rsid w:val="00467CDD"/>
    <w:rsid w:val="0047259A"/>
    <w:rsid w:val="00473A03"/>
    <w:rsid w:val="00474433"/>
    <w:rsid w:val="00475201"/>
    <w:rsid w:val="004765EB"/>
    <w:rsid w:val="004831ED"/>
    <w:rsid w:val="004852CB"/>
    <w:rsid w:val="00493A08"/>
    <w:rsid w:val="00495773"/>
    <w:rsid w:val="00497B0D"/>
    <w:rsid w:val="004A3A25"/>
    <w:rsid w:val="004B4951"/>
    <w:rsid w:val="004B61AC"/>
    <w:rsid w:val="004B6443"/>
    <w:rsid w:val="004B6607"/>
    <w:rsid w:val="004B7C7C"/>
    <w:rsid w:val="004C4E8D"/>
    <w:rsid w:val="004F2422"/>
    <w:rsid w:val="004F3DF5"/>
    <w:rsid w:val="0050643F"/>
    <w:rsid w:val="0051522D"/>
    <w:rsid w:val="005205EF"/>
    <w:rsid w:val="00522111"/>
    <w:rsid w:val="00532353"/>
    <w:rsid w:val="00533213"/>
    <w:rsid w:val="0054036F"/>
    <w:rsid w:val="0054764D"/>
    <w:rsid w:val="0055467D"/>
    <w:rsid w:val="00555B18"/>
    <w:rsid w:val="00564AA4"/>
    <w:rsid w:val="005677D6"/>
    <w:rsid w:val="00571253"/>
    <w:rsid w:val="00575325"/>
    <w:rsid w:val="00586D0A"/>
    <w:rsid w:val="00590372"/>
    <w:rsid w:val="0059286F"/>
    <w:rsid w:val="005A175F"/>
    <w:rsid w:val="005A3E32"/>
    <w:rsid w:val="005A4B48"/>
    <w:rsid w:val="005A57F1"/>
    <w:rsid w:val="005B09B7"/>
    <w:rsid w:val="005C716F"/>
    <w:rsid w:val="005D3599"/>
    <w:rsid w:val="005E2181"/>
    <w:rsid w:val="005E50A4"/>
    <w:rsid w:val="006043C3"/>
    <w:rsid w:val="00610D4E"/>
    <w:rsid w:val="0061677F"/>
    <w:rsid w:val="00617F2C"/>
    <w:rsid w:val="006241A9"/>
    <w:rsid w:val="00632117"/>
    <w:rsid w:val="0063329A"/>
    <w:rsid w:val="00635054"/>
    <w:rsid w:val="00636769"/>
    <w:rsid w:val="0064599E"/>
    <w:rsid w:val="0065147F"/>
    <w:rsid w:val="00653BED"/>
    <w:rsid w:val="00654F2F"/>
    <w:rsid w:val="00667BDA"/>
    <w:rsid w:val="00672000"/>
    <w:rsid w:val="00677AD1"/>
    <w:rsid w:val="006A7BD0"/>
    <w:rsid w:val="006C097B"/>
    <w:rsid w:val="006C3F03"/>
    <w:rsid w:val="006D49F0"/>
    <w:rsid w:val="006D4EF3"/>
    <w:rsid w:val="006E1E1E"/>
    <w:rsid w:val="006F1C5F"/>
    <w:rsid w:val="00706555"/>
    <w:rsid w:val="00711353"/>
    <w:rsid w:val="007153B4"/>
    <w:rsid w:val="0072138C"/>
    <w:rsid w:val="00726667"/>
    <w:rsid w:val="00731D4A"/>
    <w:rsid w:val="007342F3"/>
    <w:rsid w:val="00735723"/>
    <w:rsid w:val="007459B5"/>
    <w:rsid w:val="00750D0A"/>
    <w:rsid w:val="00760318"/>
    <w:rsid w:val="00776505"/>
    <w:rsid w:val="007813E3"/>
    <w:rsid w:val="007839E2"/>
    <w:rsid w:val="00793CA0"/>
    <w:rsid w:val="007C2C9B"/>
    <w:rsid w:val="007C2E93"/>
    <w:rsid w:val="007C3BF2"/>
    <w:rsid w:val="007D459B"/>
    <w:rsid w:val="007E13C8"/>
    <w:rsid w:val="007E392B"/>
    <w:rsid w:val="007E616F"/>
    <w:rsid w:val="008008BB"/>
    <w:rsid w:val="00811026"/>
    <w:rsid w:val="00830F31"/>
    <w:rsid w:val="0084548F"/>
    <w:rsid w:val="00851170"/>
    <w:rsid w:val="0085289E"/>
    <w:rsid w:val="00856DAE"/>
    <w:rsid w:val="00856FF9"/>
    <w:rsid w:val="008577E4"/>
    <w:rsid w:val="00857A43"/>
    <w:rsid w:val="00872A06"/>
    <w:rsid w:val="00872E87"/>
    <w:rsid w:val="0087647E"/>
    <w:rsid w:val="00876DB2"/>
    <w:rsid w:val="00884AAC"/>
    <w:rsid w:val="00894587"/>
    <w:rsid w:val="008A043B"/>
    <w:rsid w:val="008A1902"/>
    <w:rsid w:val="008B122E"/>
    <w:rsid w:val="008B2FB5"/>
    <w:rsid w:val="008B52E1"/>
    <w:rsid w:val="008D1EC4"/>
    <w:rsid w:val="008D7863"/>
    <w:rsid w:val="008F650C"/>
    <w:rsid w:val="008F7960"/>
    <w:rsid w:val="009004A5"/>
    <w:rsid w:val="00921284"/>
    <w:rsid w:val="00924212"/>
    <w:rsid w:val="00924D1E"/>
    <w:rsid w:val="00930F8D"/>
    <w:rsid w:val="00933190"/>
    <w:rsid w:val="00933232"/>
    <w:rsid w:val="00943E4D"/>
    <w:rsid w:val="0094796E"/>
    <w:rsid w:val="009544FB"/>
    <w:rsid w:val="009624FD"/>
    <w:rsid w:val="00970AD4"/>
    <w:rsid w:val="009762FD"/>
    <w:rsid w:val="00987E38"/>
    <w:rsid w:val="0099518F"/>
    <w:rsid w:val="00996543"/>
    <w:rsid w:val="009A038C"/>
    <w:rsid w:val="009A2E2C"/>
    <w:rsid w:val="009A60B9"/>
    <w:rsid w:val="009A6805"/>
    <w:rsid w:val="009B2AA1"/>
    <w:rsid w:val="009B4193"/>
    <w:rsid w:val="009B648B"/>
    <w:rsid w:val="009C2625"/>
    <w:rsid w:val="009D2E08"/>
    <w:rsid w:val="009D6987"/>
    <w:rsid w:val="009E24F8"/>
    <w:rsid w:val="009E2EA8"/>
    <w:rsid w:val="009E4C36"/>
    <w:rsid w:val="009F0D54"/>
    <w:rsid w:val="009F3C8F"/>
    <w:rsid w:val="009F4B2C"/>
    <w:rsid w:val="009F4F54"/>
    <w:rsid w:val="009F5473"/>
    <w:rsid w:val="00A00C3D"/>
    <w:rsid w:val="00A0269C"/>
    <w:rsid w:val="00A038AC"/>
    <w:rsid w:val="00A07BFA"/>
    <w:rsid w:val="00A12076"/>
    <w:rsid w:val="00A15581"/>
    <w:rsid w:val="00A161AA"/>
    <w:rsid w:val="00A35233"/>
    <w:rsid w:val="00A36EDA"/>
    <w:rsid w:val="00A37490"/>
    <w:rsid w:val="00A4219F"/>
    <w:rsid w:val="00A518DD"/>
    <w:rsid w:val="00A56074"/>
    <w:rsid w:val="00A70A56"/>
    <w:rsid w:val="00A70BE8"/>
    <w:rsid w:val="00A77EEC"/>
    <w:rsid w:val="00A87488"/>
    <w:rsid w:val="00A9333B"/>
    <w:rsid w:val="00A96861"/>
    <w:rsid w:val="00A96D60"/>
    <w:rsid w:val="00AB0875"/>
    <w:rsid w:val="00AB1DFB"/>
    <w:rsid w:val="00AC1A32"/>
    <w:rsid w:val="00AC2571"/>
    <w:rsid w:val="00AC39FA"/>
    <w:rsid w:val="00AC7D11"/>
    <w:rsid w:val="00AD1C4E"/>
    <w:rsid w:val="00AD762E"/>
    <w:rsid w:val="00AE1645"/>
    <w:rsid w:val="00AF6063"/>
    <w:rsid w:val="00B05E39"/>
    <w:rsid w:val="00B07278"/>
    <w:rsid w:val="00B1445B"/>
    <w:rsid w:val="00B21B08"/>
    <w:rsid w:val="00B40691"/>
    <w:rsid w:val="00B41A08"/>
    <w:rsid w:val="00B42606"/>
    <w:rsid w:val="00B51A05"/>
    <w:rsid w:val="00B53C3D"/>
    <w:rsid w:val="00B720E3"/>
    <w:rsid w:val="00B72B38"/>
    <w:rsid w:val="00B72DC8"/>
    <w:rsid w:val="00B75725"/>
    <w:rsid w:val="00B75E21"/>
    <w:rsid w:val="00B82024"/>
    <w:rsid w:val="00B85BA1"/>
    <w:rsid w:val="00B9625B"/>
    <w:rsid w:val="00B964A4"/>
    <w:rsid w:val="00BA43F5"/>
    <w:rsid w:val="00BA5160"/>
    <w:rsid w:val="00BB0CB3"/>
    <w:rsid w:val="00BC0E62"/>
    <w:rsid w:val="00BC4CF3"/>
    <w:rsid w:val="00BD3677"/>
    <w:rsid w:val="00BE228F"/>
    <w:rsid w:val="00BE38F6"/>
    <w:rsid w:val="00BF0F3B"/>
    <w:rsid w:val="00C064E7"/>
    <w:rsid w:val="00C0714B"/>
    <w:rsid w:val="00C07C1B"/>
    <w:rsid w:val="00C11FCF"/>
    <w:rsid w:val="00C1375A"/>
    <w:rsid w:val="00C15205"/>
    <w:rsid w:val="00C15D36"/>
    <w:rsid w:val="00C204C6"/>
    <w:rsid w:val="00C27BE3"/>
    <w:rsid w:val="00C33E6A"/>
    <w:rsid w:val="00C4347B"/>
    <w:rsid w:val="00C4392F"/>
    <w:rsid w:val="00C53142"/>
    <w:rsid w:val="00C6462A"/>
    <w:rsid w:val="00C668B8"/>
    <w:rsid w:val="00C70496"/>
    <w:rsid w:val="00C74601"/>
    <w:rsid w:val="00C83093"/>
    <w:rsid w:val="00C84D75"/>
    <w:rsid w:val="00CA7673"/>
    <w:rsid w:val="00CC19DB"/>
    <w:rsid w:val="00CD517A"/>
    <w:rsid w:val="00CF7034"/>
    <w:rsid w:val="00D01BB1"/>
    <w:rsid w:val="00D13768"/>
    <w:rsid w:val="00D14AF3"/>
    <w:rsid w:val="00D176A7"/>
    <w:rsid w:val="00D17839"/>
    <w:rsid w:val="00D351F4"/>
    <w:rsid w:val="00D45BCE"/>
    <w:rsid w:val="00D87A73"/>
    <w:rsid w:val="00DA14EA"/>
    <w:rsid w:val="00DB45CE"/>
    <w:rsid w:val="00DB6EE3"/>
    <w:rsid w:val="00DE50B8"/>
    <w:rsid w:val="00DF1C71"/>
    <w:rsid w:val="00E06273"/>
    <w:rsid w:val="00E1349F"/>
    <w:rsid w:val="00E206FF"/>
    <w:rsid w:val="00E20CF7"/>
    <w:rsid w:val="00E3286F"/>
    <w:rsid w:val="00E350C9"/>
    <w:rsid w:val="00E35BDC"/>
    <w:rsid w:val="00E46B19"/>
    <w:rsid w:val="00E46EB6"/>
    <w:rsid w:val="00E6583A"/>
    <w:rsid w:val="00E7499D"/>
    <w:rsid w:val="00E91FA8"/>
    <w:rsid w:val="00E9364D"/>
    <w:rsid w:val="00EA2969"/>
    <w:rsid w:val="00EB793E"/>
    <w:rsid w:val="00EC0515"/>
    <w:rsid w:val="00EC1082"/>
    <w:rsid w:val="00EC44E1"/>
    <w:rsid w:val="00EC65E3"/>
    <w:rsid w:val="00ED0040"/>
    <w:rsid w:val="00ED0B58"/>
    <w:rsid w:val="00ED132F"/>
    <w:rsid w:val="00F11C38"/>
    <w:rsid w:val="00F17EA7"/>
    <w:rsid w:val="00F251AD"/>
    <w:rsid w:val="00F27EDD"/>
    <w:rsid w:val="00F34809"/>
    <w:rsid w:val="00F354C2"/>
    <w:rsid w:val="00F36C6B"/>
    <w:rsid w:val="00F40DF3"/>
    <w:rsid w:val="00F42EF4"/>
    <w:rsid w:val="00F46726"/>
    <w:rsid w:val="00F575C6"/>
    <w:rsid w:val="00F5763D"/>
    <w:rsid w:val="00F639DD"/>
    <w:rsid w:val="00F71352"/>
    <w:rsid w:val="00F71F76"/>
    <w:rsid w:val="00F75AE3"/>
    <w:rsid w:val="00F76DD4"/>
    <w:rsid w:val="00F81B11"/>
    <w:rsid w:val="00F846A5"/>
    <w:rsid w:val="00FA16C8"/>
    <w:rsid w:val="00FA49FC"/>
    <w:rsid w:val="00FA6FC9"/>
    <w:rsid w:val="00FB110D"/>
    <w:rsid w:val="00FB233E"/>
    <w:rsid w:val="00FB2461"/>
    <w:rsid w:val="00FB2FE8"/>
    <w:rsid w:val="00FB5429"/>
    <w:rsid w:val="00FC05F7"/>
    <w:rsid w:val="00FC4BDA"/>
    <w:rsid w:val="00FC71E8"/>
    <w:rsid w:val="00FD23FB"/>
    <w:rsid w:val="00FD2E97"/>
    <w:rsid w:val="00FD7FB3"/>
    <w:rsid w:val="00FE092A"/>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00214e"/>
    </o:shapedefaults>
    <o:shapelayout v:ext="edit">
      <o:idmap v:ext="edit" data="1"/>
    </o:shapelayout>
  </w:shapeDefaults>
  <w:decimalSymbol w:val="."/>
  <w:listSeparator w:val=","/>
  <w14:docId w14:val="62C81E08"/>
  <w15:docId w15:val="{82E5D37D-F474-45EB-9A7D-0840CDE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0560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1">
    <w:name w:val="do1"/>
    <w:basedOn w:val="DefaultParagraphFont"/>
    <w:rsid w:val="002F040B"/>
    <w:rPr>
      <w:b/>
      <w:bCs/>
      <w:sz w:val="26"/>
      <w:szCs w:val="26"/>
    </w:rPr>
  </w:style>
  <w:style w:type="paragraph" w:customStyle="1" w:styleId="Arial10justify">
    <w:name w:val="Arial10 justify"/>
    <w:basedOn w:val="Normal"/>
    <w:autoRedefine/>
    <w:rsid w:val="00760318"/>
    <w:pPr>
      <w:spacing w:after="0" w:line="240" w:lineRule="auto"/>
      <w:jc w:val="both"/>
    </w:pPr>
    <w:rPr>
      <w:rFonts w:ascii="Arial" w:eastAsia="Times New Roman" w:hAnsi="Arial" w:cs="Arial"/>
      <w:sz w:val="24"/>
      <w:szCs w:val="24"/>
      <w:lang w:val="ro-RO"/>
    </w:rPr>
  </w:style>
  <w:style w:type="character" w:customStyle="1" w:styleId="tal1">
    <w:name w:val="tal1"/>
    <w:basedOn w:val="DefaultParagraphFont"/>
    <w:rsid w:val="00A87488"/>
  </w:style>
  <w:style w:type="character" w:customStyle="1" w:styleId="tli1">
    <w:name w:val="tli1"/>
    <w:basedOn w:val="DefaultParagraphFont"/>
    <w:rsid w:val="00A87488"/>
  </w:style>
  <w:style w:type="character" w:customStyle="1" w:styleId="HeaderChar">
    <w:name w:val="Header Char"/>
    <w:basedOn w:val="DefaultParagraphFont"/>
    <w:uiPriority w:val="99"/>
    <w:locked/>
    <w:rsid w:val="008B2FB5"/>
    <w:rPr>
      <w:rFonts w:cs="Times New Roman"/>
    </w:rPr>
  </w:style>
  <w:style w:type="character" w:styleId="Emphasis">
    <w:name w:val="Emphasis"/>
    <w:basedOn w:val="DefaultParagraphFont"/>
    <w:uiPriority w:val="20"/>
    <w:qFormat/>
    <w:rsid w:val="00140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222">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308903475">
      <w:bodyDiv w:val="1"/>
      <w:marLeft w:val="0"/>
      <w:marRight w:val="0"/>
      <w:marTop w:val="0"/>
      <w:marBottom w:val="0"/>
      <w:divBdr>
        <w:top w:val="none" w:sz="0" w:space="0" w:color="auto"/>
        <w:left w:val="none" w:sz="0" w:space="0" w:color="auto"/>
        <w:bottom w:val="none" w:sz="0" w:space="0" w:color="auto"/>
        <w:right w:val="none" w:sz="0" w:space="0" w:color="auto"/>
      </w:divBdr>
    </w:div>
    <w:div w:id="385573681">
      <w:bodyDiv w:val="1"/>
      <w:marLeft w:val="0"/>
      <w:marRight w:val="0"/>
      <w:marTop w:val="0"/>
      <w:marBottom w:val="0"/>
      <w:divBdr>
        <w:top w:val="none" w:sz="0" w:space="0" w:color="auto"/>
        <w:left w:val="none" w:sz="0" w:space="0" w:color="auto"/>
        <w:bottom w:val="none" w:sz="0" w:space="0" w:color="auto"/>
        <w:right w:val="none" w:sz="0" w:space="0" w:color="auto"/>
      </w:divBdr>
    </w:div>
    <w:div w:id="41976320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0446060">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4890">
      <w:bodyDiv w:val="1"/>
      <w:marLeft w:val="0"/>
      <w:marRight w:val="0"/>
      <w:marTop w:val="0"/>
      <w:marBottom w:val="0"/>
      <w:divBdr>
        <w:top w:val="none" w:sz="0" w:space="0" w:color="auto"/>
        <w:left w:val="none" w:sz="0" w:space="0" w:color="auto"/>
        <w:bottom w:val="none" w:sz="0" w:space="0" w:color="auto"/>
        <w:right w:val="none" w:sz="0" w:space="0" w:color="auto"/>
      </w:divBdr>
    </w:div>
    <w:div w:id="1169637322">
      <w:bodyDiv w:val="1"/>
      <w:marLeft w:val="0"/>
      <w:marRight w:val="0"/>
      <w:marTop w:val="0"/>
      <w:marBottom w:val="0"/>
      <w:divBdr>
        <w:top w:val="none" w:sz="0" w:space="0" w:color="auto"/>
        <w:left w:val="none" w:sz="0" w:space="0" w:color="auto"/>
        <w:bottom w:val="none" w:sz="0" w:space="0" w:color="auto"/>
        <w:right w:val="none" w:sz="0" w:space="0" w:color="auto"/>
      </w:divBdr>
    </w:div>
    <w:div w:id="1249929021">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63384722">
      <w:bodyDiv w:val="1"/>
      <w:marLeft w:val="0"/>
      <w:marRight w:val="0"/>
      <w:marTop w:val="0"/>
      <w:marBottom w:val="0"/>
      <w:divBdr>
        <w:top w:val="none" w:sz="0" w:space="0" w:color="auto"/>
        <w:left w:val="none" w:sz="0" w:space="0" w:color="auto"/>
        <w:bottom w:val="none" w:sz="0" w:space="0" w:color="auto"/>
        <w:right w:val="none" w:sz="0" w:space="0" w:color="auto"/>
      </w:divBdr>
    </w:div>
    <w:div w:id="1516263284">
      <w:bodyDiv w:val="1"/>
      <w:marLeft w:val="0"/>
      <w:marRight w:val="0"/>
      <w:marTop w:val="0"/>
      <w:marBottom w:val="0"/>
      <w:divBdr>
        <w:top w:val="none" w:sz="0" w:space="0" w:color="auto"/>
        <w:left w:val="none" w:sz="0" w:space="0" w:color="auto"/>
        <w:bottom w:val="none" w:sz="0" w:space="0" w:color="auto"/>
        <w:right w:val="none" w:sz="0" w:space="0" w:color="auto"/>
      </w:divBdr>
    </w:div>
    <w:div w:id="17074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5CF8C-F2D2-4CAB-85A1-C7402CFD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17999</CharactersWithSpaces>
  <SharedDoc>false</SharedDoc>
  <HLinks>
    <vt:vector size="48" baseType="variant">
      <vt:variant>
        <vt:i4>1769485</vt:i4>
      </vt:variant>
      <vt:variant>
        <vt:i4>18</vt:i4>
      </vt:variant>
      <vt:variant>
        <vt:i4>0</vt:i4>
      </vt:variant>
      <vt:variant>
        <vt:i4>5</vt:i4>
      </vt:variant>
      <vt:variant>
        <vt:lpwstr>C:\Documents and Settings\gabi\Sintact 2.0\cache\Legislatie\temp\00141121.HTM</vt:lpwstr>
      </vt:variant>
      <vt:variant>
        <vt:lpwstr>#</vt:lpwstr>
      </vt:variant>
      <vt:variant>
        <vt:i4>1769485</vt:i4>
      </vt:variant>
      <vt:variant>
        <vt:i4>15</vt:i4>
      </vt:variant>
      <vt:variant>
        <vt:i4>0</vt:i4>
      </vt:variant>
      <vt:variant>
        <vt:i4>5</vt:i4>
      </vt:variant>
      <vt:variant>
        <vt:lpwstr>C:\Documents and Settings\gabi\Sintact 2.0\cache\Legislatie\temp\00141121.HTM</vt:lpwstr>
      </vt:variant>
      <vt:variant>
        <vt:lpwstr>#</vt:lpwstr>
      </vt:variant>
      <vt:variant>
        <vt:i4>1769485</vt:i4>
      </vt:variant>
      <vt:variant>
        <vt:i4>12</vt:i4>
      </vt:variant>
      <vt:variant>
        <vt:i4>0</vt:i4>
      </vt:variant>
      <vt:variant>
        <vt:i4>5</vt:i4>
      </vt:variant>
      <vt:variant>
        <vt:lpwstr>C:\Documents and Settings\gabi\Sintact 2.0\cache\Legislatie\temp\00141121.HTM</vt:lpwstr>
      </vt:variant>
      <vt:variant>
        <vt:lpwstr>#</vt:lpwstr>
      </vt:variant>
      <vt:variant>
        <vt:i4>1769485</vt:i4>
      </vt:variant>
      <vt:variant>
        <vt:i4>9</vt:i4>
      </vt:variant>
      <vt:variant>
        <vt:i4>0</vt:i4>
      </vt:variant>
      <vt:variant>
        <vt:i4>5</vt:i4>
      </vt:variant>
      <vt:variant>
        <vt:lpwstr>C:\Documents and Settings\gabi\Sintact 2.0\cache\Legislatie\temp\00141121.HTM</vt:lpwstr>
      </vt:variant>
      <vt:variant>
        <vt:lpwstr>#</vt:lpwstr>
      </vt:variant>
      <vt:variant>
        <vt:i4>1769485</vt:i4>
      </vt:variant>
      <vt:variant>
        <vt:i4>6</vt:i4>
      </vt:variant>
      <vt:variant>
        <vt:i4>0</vt:i4>
      </vt:variant>
      <vt:variant>
        <vt:i4>5</vt:i4>
      </vt:variant>
      <vt:variant>
        <vt:lpwstr>C:\Documents and Settings\gabi\Sintact 2.0\cache\Legislatie\temp\00141121.HTM</vt:lpwstr>
      </vt:variant>
      <vt:variant>
        <vt:lpwstr>#</vt:lpwstr>
      </vt:variant>
      <vt:variant>
        <vt:i4>1769485</vt:i4>
      </vt:variant>
      <vt:variant>
        <vt:i4>3</vt:i4>
      </vt:variant>
      <vt:variant>
        <vt:i4>0</vt:i4>
      </vt:variant>
      <vt:variant>
        <vt:i4>5</vt:i4>
      </vt:variant>
      <vt:variant>
        <vt:lpwstr>C:\Documents and Settings\gabi\Sintact 2.0\cache\Legislatie\temp\00141121.HTM</vt:lpwstr>
      </vt:variant>
      <vt:variant>
        <vt:lpwstr>#</vt:lpwstr>
      </vt:variant>
      <vt:variant>
        <vt:i4>1769485</vt:i4>
      </vt:variant>
      <vt:variant>
        <vt:i4>0</vt:i4>
      </vt:variant>
      <vt:variant>
        <vt:i4>0</vt:i4>
      </vt:variant>
      <vt:variant>
        <vt:i4>5</vt:i4>
      </vt:variant>
      <vt:variant>
        <vt:lpwstr>C:\Documents and Settings\gabi\Sintact 2.0\cache\Legislatie\temp\00141121.HTM</vt:lpwstr>
      </vt:variant>
      <vt:variant>
        <vt:lpwstr>#</vt:lpwstr>
      </vt:variant>
      <vt:variant>
        <vt:i4>6881286</vt:i4>
      </vt:variant>
      <vt:variant>
        <vt:i4>0</vt:i4>
      </vt:variant>
      <vt:variant>
        <vt:i4>0</vt:i4>
      </vt:variant>
      <vt:variant>
        <vt:i4>5</vt:i4>
      </vt:variant>
      <vt:variant>
        <vt:lpwstr>mailto:office@apmbuc.anpm.ro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Cristian Varga</cp:lastModifiedBy>
  <cp:revision>7</cp:revision>
  <cp:lastPrinted>2011-11-29T11:41:00Z</cp:lastPrinted>
  <dcterms:created xsi:type="dcterms:W3CDTF">2021-03-30T11:47:00Z</dcterms:created>
  <dcterms:modified xsi:type="dcterms:W3CDTF">2022-04-01T08:05:00Z</dcterms:modified>
</cp:coreProperties>
</file>